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640ABFB3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8A6EAB" w14:textId="5051AD2D" w:rsidR="0003169B" w:rsidRDefault="003579E3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79E3">
        <w:rPr>
          <w:rFonts w:ascii="Arial" w:hAnsi="Arial" w:cs="Arial"/>
          <w:b/>
          <w:bCs/>
          <w:sz w:val="24"/>
          <w:szCs w:val="24"/>
        </w:rPr>
        <w:t>Evidencia de conocimiento: GA5-220501095-AA1-EV01 - Taller sobre construcción del prototipo del software de acuerdo al análisis de las características funcionales y de calidad</w:t>
      </w:r>
    </w:p>
    <w:p w14:paraId="76C467D9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41AA668E" w14:textId="77777777" w:rsidR="00A124CB" w:rsidRDefault="00A124C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774B18CD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2141D5DF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07F52A28" w14:textId="410A0CA1" w:rsidR="00A124CB" w:rsidRDefault="003F737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documento tiene como propósito dar </w:t>
      </w:r>
      <w:r w:rsidR="003579E3">
        <w:rPr>
          <w:rFonts w:ascii="Arial" w:eastAsia="Arial" w:hAnsi="Arial" w:cs="Arial"/>
          <w:bCs/>
          <w:sz w:val="24"/>
          <w:szCs w:val="24"/>
        </w:rPr>
        <w:t>solución al taller plant</w:t>
      </w:r>
      <w:r w:rsidR="00441B0C">
        <w:rPr>
          <w:rFonts w:ascii="Arial" w:eastAsia="Arial" w:hAnsi="Arial" w:cs="Arial"/>
          <w:bCs/>
          <w:sz w:val="24"/>
          <w:szCs w:val="24"/>
        </w:rPr>
        <w:t>e</w:t>
      </w:r>
      <w:r w:rsidR="003579E3">
        <w:rPr>
          <w:rFonts w:ascii="Arial" w:eastAsia="Arial" w:hAnsi="Arial" w:cs="Arial"/>
          <w:bCs/>
          <w:sz w:val="24"/>
          <w:szCs w:val="24"/>
        </w:rPr>
        <w:t>ado sobre prototipo</w:t>
      </w:r>
      <w:r w:rsidR="00441B0C">
        <w:rPr>
          <w:rFonts w:ascii="Arial" w:eastAsia="Arial" w:hAnsi="Arial" w:cs="Arial"/>
          <w:bCs/>
          <w:sz w:val="24"/>
          <w:szCs w:val="24"/>
        </w:rPr>
        <w:t>s</w:t>
      </w:r>
      <w:r w:rsidR="003579E3">
        <w:rPr>
          <w:rFonts w:ascii="Arial" w:eastAsia="Arial" w:hAnsi="Arial" w:cs="Arial"/>
          <w:bCs/>
          <w:sz w:val="24"/>
          <w:szCs w:val="24"/>
        </w:rPr>
        <w:t xml:space="preserve"> de software. La primera sección del documento consiste en </w:t>
      </w:r>
      <w:r w:rsidR="00AE57C7">
        <w:rPr>
          <w:rFonts w:ascii="Arial" w:eastAsia="Arial" w:hAnsi="Arial" w:cs="Arial"/>
          <w:bCs/>
          <w:sz w:val="24"/>
          <w:szCs w:val="24"/>
        </w:rPr>
        <w:t>la presentación de los prototipos de interfaces requeridas. La segunda sección es la respuesta a las preguntas plant</w:t>
      </w:r>
      <w:r w:rsidR="006C7BFB">
        <w:rPr>
          <w:rFonts w:ascii="Arial" w:eastAsia="Arial" w:hAnsi="Arial" w:cs="Arial"/>
          <w:bCs/>
          <w:sz w:val="24"/>
          <w:szCs w:val="24"/>
        </w:rPr>
        <w:t>e</w:t>
      </w:r>
      <w:r w:rsidR="00AE57C7">
        <w:rPr>
          <w:rFonts w:ascii="Arial" w:eastAsia="Arial" w:hAnsi="Arial" w:cs="Arial"/>
          <w:bCs/>
          <w:sz w:val="24"/>
          <w:szCs w:val="24"/>
        </w:rPr>
        <w:t>adas</w:t>
      </w:r>
      <w:r w:rsidR="006C7BFB">
        <w:rPr>
          <w:rFonts w:ascii="Arial" w:eastAsia="Arial" w:hAnsi="Arial" w:cs="Arial"/>
          <w:bCs/>
          <w:sz w:val="24"/>
          <w:szCs w:val="24"/>
        </w:rPr>
        <w:t>.</w:t>
      </w:r>
    </w:p>
    <w:p w14:paraId="07B52E0F" w14:textId="77777777" w:rsidR="00AE57C7" w:rsidRDefault="00AE57C7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505D3F53" w14:textId="1A1B3657" w:rsidR="006C7BFB" w:rsidRDefault="006C7BFB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Sección 1</w:t>
      </w:r>
    </w:p>
    <w:p w14:paraId="6B19E676" w14:textId="77777777" w:rsidR="006C7BFB" w:rsidRDefault="006C7BFB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17DB0FB1" w14:textId="05C764C9" w:rsidR="006C7BFB" w:rsidRDefault="006C7BFB" w:rsidP="0003169B">
      <w:pPr>
        <w:spacing w:line="360" w:lineRule="auto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>Herramientas utilizadas</w:t>
      </w:r>
    </w:p>
    <w:p w14:paraId="2CB2050A" w14:textId="25DCCC24" w:rsidR="006C7BFB" w:rsidRPr="006C7BFB" w:rsidRDefault="006C7BFB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la maquetación de los prototipos de las interfaces se hizo uso de la herramienta web </w:t>
      </w:r>
      <w:proofErr w:type="spellStart"/>
      <w:r w:rsidRPr="006C7BFB">
        <w:rPr>
          <w:rFonts w:ascii="Arial" w:eastAsia="Arial" w:hAnsi="Arial" w:cs="Arial"/>
          <w:bCs/>
          <w:i/>
          <w:iCs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sz w:val="24"/>
          <w:szCs w:val="24"/>
        </w:rPr>
        <w:t xml:space="preserve">la cual es una aplicación de edición gráfica y prototipado, usada principalmente para diseño web. En este caso se ha usado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para diseñar las interfaces de una aplicación móvil, se ha adaptado el tamaño de las interfaces a las de la pantalla de un teléfono (concretamente iPhone 14 pro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max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). Para la elección de colores a utilizar se usó la herramienta web </w:t>
      </w:r>
      <w:r w:rsidRPr="006C7BFB">
        <w:rPr>
          <w:rFonts w:ascii="Arial" w:eastAsia="Arial" w:hAnsi="Arial" w:cs="Arial"/>
          <w:bCs/>
          <w:i/>
          <w:iCs/>
          <w:sz w:val="24"/>
          <w:szCs w:val="24"/>
        </w:rPr>
        <w:t>Adobe Color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la cual permite crear paletas de colores </w:t>
      </w:r>
      <w:r w:rsidR="00B8288C">
        <w:rPr>
          <w:rFonts w:ascii="Arial" w:eastAsia="Arial" w:hAnsi="Arial" w:cs="Arial"/>
          <w:bCs/>
          <w:sz w:val="24"/>
          <w:szCs w:val="24"/>
        </w:rPr>
        <w:t xml:space="preserve">y sus códigos </w:t>
      </w:r>
      <w:r>
        <w:rPr>
          <w:rFonts w:ascii="Arial" w:eastAsia="Arial" w:hAnsi="Arial" w:cs="Arial"/>
          <w:bCs/>
          <w:sz w:val="24"/>
          <w:szCs w:val="24"/>
        </w:rPr>
        <w:t>según reglas de tonalidades.</w:t>
      </w:r>
    </w:p>
    <w:p w14:paraId="59FDF864" w14:textId="77777777" w:rsidR="00A124CB" w:rsidRPr="00513180" w:rsidRDefault="00A124CB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6C678745" w14:textId="101EC8C2" w:rsidR="006C7BFB" w:rsidRDefault="006C7BFB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230FB7" w14:textId="51A51598" w:rsidR="006C7BFB" w:rsidRPr="006C7BFB" w:rsidRDefault="006C7BFB" w:rsidP="006C7B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6C7BFB">
        <w:rPr>
          <w:rFonts w:ascii="Arial" w:hAnsi="Arial" w:cs="Arial"/>
          <w:sz w:val="24"/>
          <w:szCs w:val="24"/>
        </w:rPr>
        <w:t>antalla que permit</w:t>
      </w:r>
      <w:r>
        <w:rPr>
          <w:rFonts w:ascii="Arial" w:hAnsi="Arial" w:cs="Arial"/>
          <w:sz w:val="24"/>
          <w:szCs w:val="24"/>
        </w:rPr>
        <w:t>e</w:t>
      </w:r>
      <w:r w:rsidRPr="006C7BFB">
        <w:rPr>
          <w:rFonts w:ascii="Arial" w:hAnsi="Arial" w:cs="Arial"/>
          <w:sz w:val="24"/>
          <w:szCs w:val="24"/>
        </w:rPr>
        <w:t xml:space="preserve"> validar la autenticidad de un usuario</w:t>
      </w:r>
    </w:p>
    <w:p w14:paraId="2ED9D722" w14:textId="3535CF89" w:rsidR="003F7376" w:rsidRDefault="00513180" w:rsidP="003F7376">
      <w:pPr>
        <w:spacing w:line="360" w:lineRule="auto"/>
        <w:rPr>
          <w:rFonts w:ascii="Arial" w:hAnsi="Arial" w:cs="Arial"/>
          <w:sz w:val="24"/>
          <w:szCs w:val="24"/>
        </w:rPr>
      </w:pPr>
      <w:r w:rsidRPr="00513180">
        <w:rPr>
          <w:rFonts w:ascii="Arial" w:hAnsi="Arial" w:cs="Arial"/>
          <w:sz w:val="24"/>
          <w:szCs w:val="24"/>
        </w:rPr>
        <w:drawing>
          <wp:inline distT="0" distB="0" distL="0" distR="0" wp14:anchorId="067EAFA5" wp14:editId="005814F4">
            <wp:extent cx="2980134" cy="6353175"/>
            <wp:effectExtent l="0" t="0" r="0" b="0"/>
            <wp:docPr id="18653171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712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819" cy="64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7FE" w14:textId="77777777" w:rsidR="00513180" w:rsidRDefault="00513180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6A8BA283" w14:textId="77777777" w:rsidR="006C7BFB" w:rsidRDefault="006C7BFB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65E39D8F" w14:textId="77777777" w:rsidR="006C7BFB" w:rsidRDefault="006C7BFB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3F6E3184" w14:textId="6F97B1AC" w:rsidR="006C7BFB" w:rsidRPr="006C7BFB" w:rsidRDefault="006C7BFB" w:rsidP="006C7B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Pantalla que p</w:t>
      </w:r>
      <w:r w:rsidRPr="006C7BFB">
        <w:rPr>
          <w:rFonts w:ascii="Arial" w:hAnsi="Arial" w:cs="Arial"/>
          <w:sz w:val="24"/>
          <w:szCs w:val="24"/>
        </w:rPr>
        <w:t>ermit</w:t>
      </w:r>
      <w:r>
        <w:rPr>
          <w:rFonts w:ascii="Arial" w:hAnsi="Arial" w:cs="Arial"/>
          <w:sz w:val="24"/>
          <w:szCs w:val="24"/>
        </w:rPr>
        <w:t>e</w:t>
      </w:r>
      <w:r w:rsidRPr="006C7BFB">
        <w:rPr>
          <w:rFonts w:ascii="Arial" w:hAnsi="Arial" w:cs="Arial"/>
          <w:sz w:val="24"/>
          <w:szCs w:val="24"/>
        </w:rPr>
        <w:t xml:space="preserve"> ingresar nombres, apellidos, cédula, fecha de nacimiento de un usuario</w:t>
      </w:r>
    </w:p>
    <w:p w14:paraId="2F7AD24E" w14:textId="78D9951C" w:rsidR="00513180" w:rsidRDefault="00513180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E4F55" wp14:editId="63A645AD">
            <wp:extent cx="2892564" cy="6172200"/>
            <wp:effectExtent l="0" t="0" r="3175" b="0"/>
            <wp:docPr id="115361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79" cy="62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45FCE" w14:textId="77777777" w:rsidR="00513180" w:rsidRDefault="00513180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36E42128" w14:textId="77777777" w:rsidR="00B8288C" w:rsidRDefault="00B8288C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60E8F5E8" w14:textId="77777777" w:rsidR="00B8288C" w:rsidRDefault="00B8288C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1412257E" w14:textId="77777777" w:rsidR="006C7BFB" w:rsidRDefault="006C7BFB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67A81DA5" w14:textId="65554416" w:rsidR="006C7BFB" w:rsidRPr="006C7BFB" w:rsidRDefault="00B8288C" w:rsidP="006C7B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B8288C">
        <w:rPr>
          <w:rFonts w:ascii="Arial" w:hAnsi="Arial" w:cs="Arial"/>
          <w:sz w:val="24"/>
          <w:szCs w:val="24"/>
        </w:rPr>
        <w:t>antalla en donde se inform</w:t>
      </w:r>
      <w:r>
        <w:rPr>
          <w:rFonts w:ascii="Arial" w:hAnsi="Arial" w:cs="Arial"/>
          <w:sz w:val="24"/>
          <w:szCs w:val="24"/>
        </w:rPr>
        <w:t>a</w:t>
      </w:r>
      <w:r w:rsidRPr="00B8288C">
        <w:rPr>
          <w:rFonts w:ascii="Arial" w:hAnsi="Arial" w:cs="Arial"/>
          <w:sz w:val="24"/>
          <w:szCs w:val="24"/>
        </w:rPr>
        <w:t xml:space="preserve"> de posibles errores a un usuario</w:t>
      </w:r>
    </w:p>
    <w:p w14:paraId="24A4E13E" w14:textId="6B0CFA93" w:rsidR="00513180" w:rsidRDefault="003579E3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5989BB" wp14:editId="02B81512">
            <wp:extent cx="2562225" cy="5433412"/>
            <wp:effectExtent l="0" t="0" r="0" b="0"/>
            <wp:docPr id="2943804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03" cy="5472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E19DE" w14:textId="26464870" w:rsidR="003579E3" w:rsidRPr="00B8288C" w:rsidRDefault="003579E3" w:rsidP="00B8288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8288C">
        <w:rPr>
          <w:rFonts w:ascii="Arial" w:hAnsi="Arial" w:cs="Arial"/>
          <w:sz w:val="24"/>
          <w:szCs w:val="24"/>
        </w:rPr>
        <w:t>Paleta de colores</w:t>
      </w:r>
      <w:r w:rsidR="00B8288C">
        <w:rPr>
          <w:rFonts w:ascii="Arial" w:hAnsi="Arial" w:cs="Arial"/>
          <w:sz w:val="24"/>
          <w:szCs w:val="24"/>
        </w:rPr>
        <w:t xml:space="preserve"> utilizada</w:t>
      </w:r>
    </w:p>
    <w:p w14:paraId="678F1C82" w14:textId="55636E38" w:rsidR="003579E3" w:rsidRDefault="003579E3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5F74A" wp14:editId="41858DD1">
            <wp:extent cx="6059170" cy="1494204"/>
            <wp:effectExtent l="0" t="0" r="0" b="0"/>
            <wp:docPr id="739797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98" cy="1503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181DD" w14:textId="77777777" w:rsidR="003579E3" w:rsidRDefault="003579E3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4F90703E" w14:textId="749C6377" w:rsidR="00B8288C" w:rsidRPr="00B8288C" w:rsidRDefault="00B8288C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Sección 2</w:t>
      </w:r>
    </w:p>
    <w:p w14:paraId="66B843E7" w14:textId="77777777" w:rsidR="00B8288C" w:rsidRDefault="00B8288C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69F7CE42" w14:textId="21537C73" w:rsidR="00B8288C" w:rsidRPr="00B8288C" w:rsidRDefault="00B8288C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B8288C">
        <w:rPr>
          <w:rFonts w:ascii="Arial" w:hAnsi="Arial" w:cs="Arial"/>
          <w:i/>
          <w:iCs/>
          <w:sz w:val="24"/>
          <w:szCs w:val="24"/>
        </w:rPr>
        <w:t>Definición de calidad de software</w:t>
      </w:r>
    </w:p>
    <w:p w14:paraId="386EB3F1" w14:textId="749AC88D" w:rsidR="00B8288C" w:rsidRDefault="006F1E29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medida en la que un software cumple los requisitos propuestos y satisface las necesidades del cliente de manera completa y eficiente. Si un programa no cumple con un requerimiento su calidad es baja. Adicional a los requerimientos el software debe cumplir con estándares de seguridad, integridad, eficiencia de recursos y facilidad de utilizar.</w:t>
      </w:r>
    </w:p>
    <w:p w14:paraId="0F8D2F52" w14:textId="3A9CEEE9" w:rsidR="006F1E29" w:rsidRDefault="006F1E29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6F1E29">
        <w:rPr>
          <w:rFonts w:ascii="Arial" w:hAnsi="Arial" w:cs="Arial"/>
          <w:i/>
          <w:iCs/>
          <w:sz w:val="24"/>
          <w:szCs w:val="24"/>
        </w:rPr>
        <w:t>¿Cuál es el concepto de usabilidad en software?</w:t>
      </w:r>
    </w:p>
    <w:p w14:paraId="1B5D6732" w14:textId="18117057" w:rsidR="006F1E29" w:rsidRDefault="006F1E29" w:rsidP="003F7376">
      <w:pPr>
        <w:spacing w:line="360" w:lineRule="auto"/>
        <w:rPr>
          <w:rFonts w:ascii="Arial" w:hAnsi="Arial" w:cs="Arial"/>
          <w:sz w:val="24"/>
          <w:szCs w:val="24"/>
        </w:rPr>
      </w:pPr>
      <w:r w:rsidRPr="006F1E29">
        <w:rPr>
          <w:rFonts w:ascii="Arial" w:hAnsi="Arial" w:cs="Arial"/>
          <w:sz w:val="24"/>
          <w:szCs w:val="24"/>
        </w:rPr>
        <w:t>Usabilidad se refiere</w:t>
      </w:r>
      <w:r>
        <w:rPr>
          <w:rFonts w:ascii="Arial" w:hAnsi="Arial" w:cs="Arial"/>
          <w:sz w:val="24"/>
          <w:szCs w:val="24"/>
        </w:rPr>
        <w:t xml:space="preserve"> al grado en que un software permite ser utilizado de manera efectiva por los usuarios finales. Un software usable permite ser entendido, manejado e intuitivo para el usuario siendo adecuado a sus necesidades y permitiendo responder a sus solicitudes en una forma que el usuario entienda la información que le es presentada. Permite además satisfacer la interacción del usuario</w:t>
      </w:r>
      <w:r w:rsidR="00503981">
        <w:rPr>
          <w:rFonts w:ascii="Arial" w:hAnsi="Arial" w:cs="Arial"/>
          <w:sz w:val="24"/>
          <w:szCs w:val="24"/>
        </w:rPr>
        <w:t xml:space="preserve"> y protegerlo de cometer errores.</w:t>
      </w:r>
    </w:p>
    <w:p w14:paraId="1F451D59" w14:textId="189AB596" w:rsidR="00503981" w:rsidRPr="00503981" w:rsidRDefault="00503981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3981">
        <w:rPr>
          <w:rFonts w:ascii="Arial" w:hAnsi="Arial" w:cs="Arial"/>
          <w:i/>
          <w:iCs/>
          <w:sz w:val="24"/>
          <w:szCs w:val="24"/>
        </w:rPr>
        <w:t>¿Cuáles son los estándares de calidad de software?</w:t>
      </w:r>
    </w:p>
    <w:p w14:paraId="2EF7BE80" w14:textId="6E88853B" w:rsidR="00B8288C" w:rsidRDefault="00503981" w:rsidP="003F73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los estándares de calidad más relevantes se encuentran:</w:t>
      </w:r>
    </w:p>
    <w:p w14:paraId="798885A2" w14:textId="67E53BAD" w:rsidR="00503981" w:rsidRDefault="00503981" w:rsidP="0050398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03981">
        <w:rPr>
          <w:rFonts w:ascii="Arial" w:hAnsi="Arial" w:cs="Arial"/>
          <w:sz w:val="24"/>
          <w:szCs w:val="24"/>
        </w:rPr>
        <w:t>Normas enfocadas a la gestión de calidad de forma global</w:t>
      </w:r>
    </w:p>
    <w:p w14:paraId="640926E6" w14:textId="1C6431D9" w:rsidR="00503981" w:rsidRDefault="00503981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9001: Norma para la implementación de un Sistema de Gestión de Calidad (SGC). Es el certificado ISO más común.</w:t>
      </w:r>
    </w:p>
    <w:p w14:paraId="4E0F3A87" w14:textId="126E1C1E" w:rsidR="00503981" w:rsidRDefault="00503981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 </w:t>
      </w:r>
      <w:r w:rsidRPr="00503981">
        <w:rPr>
          <w:rFonts w:ascii="Arial" w:hAnsi="Arial" w:cs="Arial"/>
          <w:sz w:val="24"/>
          <w:szCs w:val="24"/>
        </w:rPr>
        <w:t>10005:2018</w:t>
      </w:r>
      <w:r>
        <w:rPr>
          <w:rFonts w:ascii="Arial" w:hAnsi="Arial" w:cs="Arial"/>
          <w:sz w:val="24"/>
          <w:szCs w:val="24"/>
        </w:rPr>
        <w:t>: Ofrece directrices para gestionar un plan de calidad durante el ciclo de vida de desarrollo.</w:t>
      </w:r>
    </w:p>
    <w:p w14:paraId="58ADC9BF" w14:textId="11052844" w:rsidR="00503981" w:rsidRDefault="00503981" w:rsidP="0050398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enfocadas al aseguramiento de la calidad</w:t>
      </w:r>
    </w:p>
    <w:p w14:paraId="7888B03D" w14:textId="0D5E7D86" w:rsidR="00503981" w:rsidRDefault="00503981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03981">
        <w:rPr>
          <w:rFonts w:ascii="Arial" w:hAnsi="Arial" w:cs="Arial"/>
          <w:sz w:val="24"/>
          <w:szCs w:val="24"/>
        </w:rPr>
        <w:t>ISO 33000</w:t>
      </w:r>
      <w:r>
        <w:rPr>
          <w:rFonts w:ascii="Arial" w:hAnsi="Arial" w:cs="Arial"/>
          <w:sz w:val="24"/>
          <w:szCs w:val="24"/>
        </w:rPr>
        <w:t>: Llamada SPICE aporta directrices para la evaluación de los procesos del desarrollo, haciendo una evaluación y determinando estrategias de mejora.</w:t>
      </w:r>
    </w:p>
    <w:p w14:paraId="5712C669" w14:textId="41DF26D4" w:rsidR="00503981" w:rsidRPr="00503981" w:rsidRDefault="00503981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03981">
        <w:rPr>
          <w:rFonts w:ascii="Arial" w:hAnsi="Arial" w:cs="Arial"/>
          <w:sz w:val="24"/>
          <w:szCs w:val="24"/>
        </w:rPr>
        <w:t>ISO 12207</w:t>
      </w:r>
      <w:r>
        <w:rPr>
          <w:rFonts w:ascii="Arial" w:hAnsi="Arial" w:cs="Arial"/>
          <w:sz w:val="24"/>
          <w:szCs w:val="24"/>
        </w:rPr>
        <w:t>: Es un estándar para los procesos del ciclo de vida de software, proporcionando requisitos mínimos aceptables.</w:t>
      </w:r>
    </w:p>
    <w:p w14:paraId="5E045909" w14:textId="2D36A0FD" w:rsidR="00503981" w:rsidRDefault="00503981" w:rsidP="0050398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Normas enfocadas al control de la calidad</w:t>
      </w:r>
    </w:p>
    <w:p w14:paraId="591E1930" w14:textId="24509242" w:rsidR="00503981" w:rsidRDefault="00C44168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ISO IEC 25000</w:t>
      </w:r>
      <w:r>
        <w:rPr>
          <w:rFonts w:ascii="Arial" w:hAnsi="Arial" w:cs="Arial"/>
          <w:sz w:val="24"/>
          <w:szCs w:val="24"/>
        </w:rPr>
        <w:t>: Familia de normas para evaluar la calidad de un producto de software</w:t>
      </w:r>
    </w:p>
    <w:p w14:paraId="3BDD78E3" w14:textId="4918CC7D" w:rsidR="00C44168" w:rsidRDefault="00C44168" w:rsidP="0050398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ISO 5055</w:t>
      </w:r>
      <w:r>
        <w:rPr>
          <w:rFonts w:ascii="Arial" w:hAnsi="Arial" w:cs="Arial"/>
          <w:sz w:val="24"/>
          <w:szCs w:val="24"/>
        </w:rPr>
        <w:t>: Proporciona medidas de calidad basadas en las debilidades críticas del software</w:t>
      </w:r>
    </w:p>
    <w:p w14:paraId="34D8C4BD" w14:textId="1667F8A1" w:rsidR="00503981" w:rsidRDefault="00C44168" w:rsidP="0050398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Normas enfocadas al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</w:p>
    <w:p w14:paraId="53363687" w14:textId="3A00BB49" w:rsidR="00C44168" w:rsidRDefault="00C44168" w:rsidP="00C4416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ISO IEC IEE 29119</w:t>
      </w:r>
      <w:r>
        <w:rPr>
          <w:rFonts w:ascii="Arial" w:hAnsi="Arial" w:cs="Arial"/>
          <w:sz w:val="24"/>
          <w:szCs w:val="24"/>
        </w:rPr>
        <w:t>: Estándar para la documentación de una prueba de software</w:t>
      </w:r>
    </w:p>
    <w:p w14:paraId="130C7F3A" w14:textId="6A1AC715" w:rsidR="00C44168" w:rsidRDefault="00C44168" w:rsidP="00C4416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ISO IEC 20246</w:t>
      </w:r>
      <w:r>
        <w:rPr>
          <w:rFonts w:ascii="Arial" w:hAnsi="Arial" w:cs="Arial"/>
          <w:sz w:val="24"/>
          <w:szCs w:val="24"/>
        </w:rPr>
        <w:t>: Marco genérico para las revisiones de artefactos o productos de trabajo.</w:t>
      </w:r>
    </w:p>
    <w:p w14:paraId="5E23DEF8" w14:textId="7A47C0F5" w:rsidR="00C44168" w:rsidRDefault="00C44168" w:rsidP="00C44168">
      <w:p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¿Qué tecnologías existen para implementar calidad?</w:t>
      </w:r>
    </w:p>
    <w:p w14:paraId="15A69D8F" w14:textId="56182BC6" w:rsidR="00C44168" w:rsidRDefault="00C44168" w:rsidP="00C441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tecnologías para implementar la calidad se dividen según el tipo de pruebas de calidad que se van a aplicar.</w:t>
      </w:r>
      <w:r w:rsidR="00291526">
        <w:rPr>
          <w:rFonts w:ascii="Arial" w:hAnsi="Arial" w:cs="Arial"/>
          <w:sz w:val="24"/>
          <w:szCs w:val="24"/>
        </w:rPr>
        <w:t xml:space="preserve"> A continuación, se presentan algunos ejemplos.</w:t>
      </w:r>
    </w:p>
    <w:p w14:paraId="6E70F061" w14:textId="6B8626FC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para pruebas funcionales</w:t>
      </w:r>
    </w:p>
    <w:p w14:paraId="0A9E3C83" w14:textId="70420AB8" w:rsidR="00C44168" w:rsidRDefault="00C44168" w:rsidP="00C4416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SoapUI</w:t>
      </w:r>
      <w:proofErr w:type="spellEnd"/>
      <w:r>
        <w:rPr>
          <w:rFonts w:ascii="Arial" w:hAnsi="Arial" w:cs="Arial"/>
          <w:sz w:val="24"/>
          <w:szCs w:val="24"/>
        </w:rPr>
        <w:t>: usada en pruebas de servicios web</w:t>
      </w:r>
      <w:r w:rsidR="00291526">
        <w:rPr>
          <w:rFonts w:ascii="Arial" w:hAnsi="Arial" w:cs="Arial"/>
          <w:sz w:val="24"/>
          <w:szCs w:val="24"/>
        </w:rPr>
        <w:t>.</w:t>
      </w:r>
    </w:p>
    <w:p w14:paraId="082EC869" w14:textId="21C07B2C" w:rsidR="00291526" w:rsidRPr="00291526" w:rsidRDefault="00C44168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291526">
        <w:rPr>
          <w:rFonts w:ascii="Arial" w:hAnsi="Arial" w:cs="Arial"/>
          <w:sz w:val="24"/>
          <w:szCs w:val="24"/>
        </w:rPr>
        <w:t>permite automatizar procesos de pruebas funcionales.</w:t>
      </w:r>
    </w:p>
    <w:p w14:paraId="5233EF6F" w14:textId="2E4D834E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 pruebas de rendimiento</w:t>
      </w:r>
    </w:p>
    <w:p w14:paraId="41FB6D1A" w14:textId="4A6BB9B7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LoadRunner</w:t>
      </w:r>
      <w:proofErr w:type="spellEnd"/>
      <w:r>
        <w:rPr>
          <w:rFonts w:ascii="Arial" w:hAnsi="Arial" w:cs="Arial"/>
          <w:sz w:val="24"/>
          <w:szCs w:val="24"/>
        </w:rPr>
        <w:t>: detecta problemas de rendimiento de los componentes clave.</w:t>
      </w:r>
    </w:p>
    <w:p w14:paraId="2E748450" w14:textId="53785542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LoadNinja</w:t>
      </w:r>
      <w:proofErr w:type="spellEnd"/>
      <w:r>
        <w:rPr>
          <w:rFonts w:ascii="Arial" w:hAnsi="Arial" w:cs="Arial"/>
          <w:sz w:val="24"/>
          <w:szCs w:val="24"/>
        </w:rPr>
        <w:t xml:space="preserve">: pruebas de </w:t>
      </w:r>
      <w:proofErr w:type="spellStart"/>
      <w:r>
        <w:rPr>
          <w:rFonts w:ascii="Arial" w:hAnsi="Arial" w:cs="Arial"/>
          <w:sz w:val="24"/>
          <w:szCs w:val="24"/>
        </w:rPr>
        <w:t>renidmiento</w:t>
      </w:r>
      <w:proofErr w:type="spellEnd"/>
      <w:r>
        <w:rPr>
          <w:rFonts w:ascii="Arial" w:hAnsi="Arial" w:cs="Arial"/>
          <w:sz w:val="24"/>
          <w:szCs w:val="24"/>
        </w:rPr>
        <w:t xml:space="preserve"> y de carga de servidores web.</w:t>
      </w:r>
    </w:p>
    <w:p w14:paraId="67D05B3E" w14:textId="5CFA8C1D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</w:t>
      </w:r>
      <w:r w:rsidRPr="00C44168">
        <w:rPr>
          <w:rFonts w:ascii="Arial" w:hAnsi="Arial" w:cs="Arial"/>
          <w:sz w:val="24"/>
          <w:szCs w:val="24"/>
        </w:rPr>
        <w:t xml:space="preserve"> seguimiento de defectos de código</w:t>
      </w:r>
    </w:p>
    <w:p w14:paraId="528E8325" w14:textId="5E294349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SonarQube: inspección continua de errores de código</w:t>
      </w:r>
    </w:p>
    <w:p w14:paraId="5D668EC8" w14:textId="2DC8193B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Kiuwan</w:t>
      </w:r>
      <w:proofErr w:type="spellEnd"/>
      <w:r>
        <w:rPr>
          <w:rFonts w:ascii="Arial" w:hAnsi="Arial" w:cs="Arial"/>
          <w:sz w:val="24"/>
          <w:szCs w:val="24"/>
        </w:rPr>
        <w:t>: revisión de errores basado en análisis estático</w:t>
      </w:r>
    </w:p>
    <w:p w14:paraId="6C41C5E4" w14:textId="3FC15015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</w:t>
      </w:r>
      <w:r w:rsidRPr="00C44168">
        <w:rPr>
          <w:rFonts w:ascii="Arial" w:hAnsi="Arial" w:cs="Arial"/>
          <w:sz w:val="24"/>
          <w:szCs w:val="24"/>
        </w:rPr>
        <w:t xml:space="preserve"> prueba de </w:t>
      </w:r>
      <w:proofErr w:type="spellStart"/>
      <w:r w:rsidRPr="00C44168">
        <w:rPr>
          <w:rFonts w:ascii="Arial" w:hAnsi="Arial" w:cs="Arial"/>
          <w:sz w:val="24"/>
          <w:szCs w:val="24"/>
        </w:rPr>
        <w:t>APIs</w:t>
      </w:r>
      <w:proofErr w:type="spellEnd"/>
    </w:p>
    <w:p w14:paraId="7E7E9536" w14:textId="415E8199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Katalon</w:t>
      </w:r>
      <w:proofErr w:type="spellEnd"/>
      <w:r>
        <w:rPr>
          <w:rFonts w:ascii="Arial" w:hAnsi="Arial" w:cs="Arial"/>
          <w:sz w:val="24"/>
          <w:szCs w:val="24"/>
        </w:rPr>
        <w:t xml:space="preserve">: Pruebas de automatización para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</w:p>
    <w:p w14:paraId="1C112C30" w14:textId="4EDBD042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: Permite testear varios tipos de solicitudes a una API</w:t>
      </w:r>
    </w:p>
    <w:p w14:paraId="43646583" w14:textId="07A106AD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 pruebas de seguridad</w:t>
      </w:r>
    </w:p>
    <w:p w14:paraId="35BA1B90" w14:textId="6D2C8231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Netsparker</w:t>
      </w:r>
      <w:proofErr w:type="spellEnd"/>
      <w:r>
        <w:rPr>
          <w:rFonts w:ascii="Arial" w:hAnsi="Arial" w:cs="Arial"/>
          <w:sz w:val="24"/>
          <w:szCs w:val="24"/>
        </w:rPr>
        <w:t>: Escanea vulnerabilidades en aplicaciones web</w:t>
      </w:r>
    </w:p>
    <w:p w14:paraId="076D2DB3" w14:textId="76974E1C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W3af: Escáner de vulnerabilidades</w:t>
      </w:r>
    </w:p>
    <w:p w14:paraId="0FA87634" w14:textId="4F1399FC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</w:t>
      </w:r>
      <w:r w:rsidRPr="00C44168">
        <w:rPr>
          <w:rFonts w:ascii="Arial" w:hAnsi="Arial" w:cs="Arial"/>
          <w:sz w:val="24"/>
          <w:szCs w:val="24"/>
        </w:rPr>
        <w:t xml:space="preserve"> pruebas en navegadores</w:t>
      </w:r>
    </w:p>
    <w:p w14:paraId="7D09AC02" w14:textId="1F37F99B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LambdaTest</w:t>
      </w:r>
      <w:proofErr w:type="spellEnd"/>
      <w:r>
        <w:rPr>
          <w:rFonts w:ascii="Arial" w:hAnsi="Arial" w:cs="Arial"/>
          <w:sz w:val="24"/>
          <w:szCs w:val="24"/>
        </w:rPr>
        <w:t>: Permite probar un sitio web en varios OS y navegadores</w:t>
      </w:r>
    </w:p>
    <w:p w14:paraId="6E019314" w14:textId="07AC050F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Sauce </w:t>
      </w:r>
      <w:proofErr w:type="spellStart"/>
      <w:r>
        <w:rPr>
          <w:rFonts w:ascii="Arial" w:hAnsi="Arial" w:cs="Arial"/>
          <w:sz w:val="24"/>
          <w:szCs w:val="24"/>
        </w:rPr>
        <w:t>Labs</w:t>
      </w:r>
      <w:proofErr w:type="spellEnd"/>
      <w:r>
        <w:rPr>
          <w:rFonts w:ascii="Arial" w:hAnsi="Arial" w:cs="Arial"/>
          <w:sz w:val="24"/>
          <w:szCs w:val="24"/>
        </w:rPr>
        <w:t>: Pruebas automatizadas en combinaciones de OS, navegadores y dispositivos.</w:t>
      </w:r>
    </w:p>
    <w:p w14:paraId="3580CD80" w14:textId="74E4F00B" w:rsidR="00C44168" w:rsidRDefault="00C44168" w:rsidP="00C441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4168">
        <w:rPr>
          <w:rFonts w:ascii="Arial" w:hAnsi="Arial" w:cs="Arial"/>
          <w:sz w:val="24"/>
          <w:szCs w:val="24"/>
        </w:rPr>
        <w:t>Herramientas de</w:t>
      </w:r>
      <w:r w:rsidRPr="00C44168">
        <w:rPr>
          <w:rFonts w:ascii="Arial" w:hAnsi="Arial" w:cs="Arial"/>
          <w:sz w:val="24"/>
          <w:szCs w:val="24"/>
        </w:rPr>
        <w:t xml:space="preserve"> pruebas móviles</w:t>
      </w:r>
    </w:p>
    <w:p w14:paraId="6AA9B17B" w14:textId="7E16CD27" w:rsidR="00291526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TestComplete</w:t>
      </w:r>
      <w:proofErr w:type="spellEnd"/>
      <w:r>
        <w:rPr>
          <w:rFonts w:ascii="Arial" w:hAnsi="Arial" w:cs="Arial"/>
          <w:sz w:val="24"/>
          <w:szCs w:val="24"/>
        </w:rPr>
        <w:t>: Permite crear pruebas automatizadas para aplicaciones Windows, Android y iOS.</w:t>
      </w:r>
    </w:p>
    <w:p w14:paraId="7EF0E8DF" w14:textId="6B4F515F" w:rsidR="00291526" w:rsidRPr="00C44168" w:rsidRDefault="00291526" w:rsidP="0029152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Testsigma</w:t>
      </w:r>
      <w:proofErr w:type="spellEnd"/>
      <w:r w:rsidR="00441B0C">
        <w:rPr>
          <w:rFonts w:ascii="Arial" w:hAnsi="Arial" w:cs="Arial"/>
          <w:sz w:val="24"/>
          <w:szCs w:val="24"/>
        </w:rPr>
        <w:t>: test para equipos agiles de manera simplificada</w:t>
      </w:r>
    </w:p>
    <w:p w14:paraId="7CE737D3" w14:textId="77777777" w:rsidR="00503981" w:rsidRPr="00503981" w:rsidRDefault="00503981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20C36A6E" w14:textId="732ED542" w:rsidR="003F7376" w:rsidRPr="003F7376" w:rsidRDefault="003F7376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3F7376">
        <w:rPr>
          <w:rFonts w:ascii="Arial" w:hAnsi="Arial" w:cs="Arial"/>
          <w:i/>
          <w:iCs/>
          <w:sz w:val="24"/>
          <w:szCs w:val="24"/>
        </w:rPr>
        <w:t>Referencias</w:t>
      </w:r>
    </w:p>
    <w:p w14:paraId="1561CA5C" w14:textId="1905A68F" w:rsidR="003F7376" w:rsidRDefault="00441B0C" w:rsidP="003F7376">
      <w:pPr>
        <w:spacing w:line="360" w:lineRule="auto"/>
        <w:ind w:left="709" w:hanging="709"/>
        <w:rPr>
          <w:rFonts w:ascii="Arial" w:eastAsia="Arial" w:hAnsi="Arial" w:cs="Arial"/>
          <w:sz w:val="24"/>
          <w:szCs w:val="24"/>
        </w:rPr>
      </w:pPr>
      <w:r w:rsidRPr="00441B0C">
        <w:rPr>
          <w:rFonts w:ascii="Arial" w:eastAsia="Arial" w:hAnsi="Arial" w:cs="Arial"/>
          <w:i/>
          <w:iCs/>
          <w:sz w:val="24"/>
          <w:szCs w:val="24"/>
        </w:rPr>
        <w:t>Calidad de software</w:t>
      </w:r>
      <w:r w:rsidR="003F7376" w:rsidRPr="00B14D77">
        <w:rPr>
          <w:rFonts w:ascii="Arial" w:eastAsia="Arial" w:hAnsi="Arial" w:cs="Arial"/>
          <w:i/>
          <w:iCs/>
          <w:sz w:val="24"/>
          <w:szCs w:val="24"/>
        </w:rPr>
        <w:t xml:space="preserve">. </w:t>
      </w:r>
      <w:r w:rsidRPr="00441B0C">
        <w:rPr>
          <w:rFonts w:ascii="Arial" w:eastAsia="Arial" w:hAnsi="Arial" w:cs="Arial"/>
          <w:sz w:val="24"/>
          <w:szCs w:val="24"/>
        </w:rPr>
        <w:t xml:space="preserve">Recuperado de: </w:t>
      </w:r>
      <w:hyperlink r:id="rId13" w:history="1">
        <w:r w:rsidRPr="001978F7">
          <w:rPr>
            <w:rStyle w:val="Hipervnculo"/>
            <w:rFonts w:ascii="Arial" w:eastAsia="Arial" w:hAnsi="Arial" w:cs="Arial"/>
            <w:sz w:val="24"/>
            <w:szCs w:val="24"/>
          </w:rPr>
          <w:t>https://saludelectronica.com/calidad-del-software/</w:t>
        </w:r>
      </w:hyperlink>
    </w:p>
    <w:p w14:paraId="6917D073" w14:textId="5D654CAC" w:rsidR="00441B0C" w:rsidRDefault="00441B0C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41B0C">
        <w:rPr>
          <w:rFonts w:ascii="Arial" w:hAnsi="Arial" w:cs="Arial"/>
          <w:sz w:val="24"/>
          <w:szCs w:val="24"/>
        </w:rPr>
        <w:t>Faro, I (2022).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41B0C">
        <w:rPr>
          <w:rFonts w:ascii="Arial" w:hAnsi="Arial" w:cs="Arial"/>
          <w:i/>
          <w:iCs/>
          <w:sz w:val="24"/>
          <w:szCs w:val="24"/>
        </w:rPr>
        <w:t>Los estándares de calidad del software más importantes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 w:rsidRPr="00441B0C">
        <w:rPr>
          <w:rFonts w:ascii="Arial" w:hAnsi="Arial" w:cs="Arial"/>
          <w:sz w:val="24"/>
          <w:szCs w:val="24"/>
        </w:rPr>
        <w:t xml:space="preserve">Recuperado de: </w:t>
      </w:r>
      <w:hyperlink r:id="rId14" w:history="1">
        <w:r w:rsidRPr="001978F7">
          <w:rPr>
            <w:rStyle w:val="Hipervnculo"/>
            <w:rFonts w:ascii="Arial" w:hAnsi="Arial" w:cs="Arial"/>
            <w:sz w:val="24"/>
            <w:szCs w:val="24"/>
          </w:rPr>
          <w:t>https://www.hiberus.com/crecemos-contigo/los-estandares-de-calidad-del-software-mas-importantes/</w:t>
        </w:r>
      </w:hyperlink>
    </w:p>
    <w:p w14:paraId="74147739" w14:textId="62509FFC" w:rsidR="00441B0C" w:rsidRDefault="00441B0C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 w:rsidRPr="00441B0C">
        <w:rPr>
          <w:rFonts w:ascii="Arial" w:hAnsi="Arial" w:cs="Arial"/>
          <w:i/>
          <w:iCs/>
          <w:sz w:val="24"/>
          <w:szCs w:val="24"/>
        </w:rPr>
        <w:t>Usabilidad</w:t>
      </w:r>
      <w:r>
        <w:rPr>
          <w:rFonts w:ascii="Arial" w:hAnsi="Arial" w:cs="Arial"/>
          <w:sz w:val="24"/>
          <w:szCs w:val="24"/>
        </w:rPr>
        <w:t xml:space="preserve">. Recuperado de: </w:t>
      </w:r>
      <w:hyperlink r:id="rId15" w:history="1">
        <w:r w:rsidRPr="001978F7">
          <w:rPr>
            <w:rStyle w:val="Hipervnculo"/>
            <w:rFonts w:ascii="Arial" w:hAnsi="Arial" w:cs="Arial"/>
            <w:sz w:val="24"/>
            <w:szCs w:val="24"/>
          </w:rPr>
          <w:t>https://iso25000.com/index.php/normas-iso-25000/iso-25010/23-usabilidad</w:t>
        </w:r>
      </w:hyperlink>
    </w:p>
    <w:p w14:paraId="1F905253" w14:textId="1034B314" w:rsidR="00441B0C" w:rsidRDefault="00441B0C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Sentrio</w:t>
      </w:r>
      <w:proofErr w:type="spellEnd"/>
      <w:r w:rsidR="003F7376">
        <w:rPr>
          <w:rFonts w:ascii="Arial" w:hAnsi="Arial" w:cs="Arial"/>
          <w:sz w:val="24"/>
          <w:szCs w:val="24"/>
        </w:rPr>
        <w:t>,</w:t>
      </w:r>
      <w:r w:rsidR="003F7376" w:rsidRPr="00A677A7">
        <w:rPr>
          <w:rFonts w:ascii="Arial" w:hAnsi="Arial" w:cs="Arial"/>
          <w:sz w:val="24"/>
          <w:szCs w:val="24"/>
        </w:rPr>
        <w:t xml:space="preserve"> (2022).</w:t>
      </w:r>
      <w:r w:rsidR="003F7376">
        <w:rPr>
          <w:rFonts w:ascii="Arial" w:hAnsi="Arial" w:cs="Arial"/>
          <w:i/>
          <w:iCs/>
          <w:sz w:val="24"/>
          <w:szCs w:val="24"/>
        </w:rPr>
        <w:t xml:space="preserve"> </w:t>
      </w:r>
      <w:r w:rsidRPr="00441B0C">
        <w:rPr>
          <w:rFonts w:ascii="Arial" w:hAnsi="Arial" w:cs="Arial"/>
          <w:i/>
          <w:iCs/>
          <w:sz w:val="24"/>
          <w:szCs w:val="24"/>
        </w:rPr>
        <w:t>Las mejores herramientas de calidad de software</w:t>
      </w:r>
      <w:r w:rsidR="003F7376" w:rsidRPr="00A677A7">
        <w:rPr>
          <w:rFonts w:ascii="Arial" w:hAnsi="Arial" w:cs="Arial"/>
          <w:i/>
          <w:iCs/>
          <w:sz w:val="24"/>
          <w:szCs w:val="24"/>
        </w:rPr>
        <w:t>.</w:t>
      </w:r>
      <w:r w:rsidR="003F7376">
        <w:rPr>
          <w:rFonts w:ascii="Arial" w:hAnsi="Arial" w:cs="Arial"/>
          <w:sz w:val="24"/>
          <w:szCs w:val="24"/>
        </w:rPr>
        <w:t xml:space="preserve"> Recuperado de: </w:t>
      </w:r>
      <w:hyperlink r:id="rId16" w:history="1">
        <w:r w:rsidRPr="001978F7">
          <w:rPr>
            <w:rStyle w:val="Hipervnculo"/>
            <w:rFonts w:ascii="Arial" w:hAnsi="Arial" w:cs="Arial"/>
            <w:sz w:val="24"/>
            <w:szCs w:val="24"/>
          </w:rPr>
          <w:t>https://sentrio.io/blog/herramientas-de-calidad-de-software/</w:t>
        </w:r>
      </w:hyperlink>
    </w:p>
    <w:p w14:paraId="04205FB9" w14:textId="77777777" w:rsidR="00441B0C" w:rsidRPr="00441B0C" w:rsidRDefault="00441B0C" w:rsidP="00441B0C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14:paraId="54617660" w14:textId="77777777" w:rsidR="003F7376" w:rsidRPr="003F7376" w:rsidRDefault="003F7376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7376" w:rsidRPr="003F7376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4E5"/>
    <w:multiLevelType w:val="hybridMultilevel"/>
    <w:tmpl w:val="1520CA4E"/>
    <w:lvl w:ilvl="0" w:tplc="C1D6C8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4B3"/>
    <w:multiLevelType w:val="hybridMultilevel"/>
    <w:tmpl w:val="1A1E4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D11"/>
    <w:multiLevelType w:val="hybridMultilevel"/>
    <w:tmpl w:val="82208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2A8"/>
    <w:multiLevelType w:val="hybridMultilevel"/>
    <w:tmpl w:val="79226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376"/>
    <w:multiLevelType w:val="hybridMultilevel"/>
    <w:tmpl w:val="658ADA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8036">
    <w:abstractNumId w:val="1"/>
  </w:num>
  <w:num w:numId="2" w16cid:durableId="2087729827">
    <w:abstractNumId w:val="5"/>
  </w:num>
  <w:num w:numId="3" w16cid:durableId="596138711">
    <w:abstractNumId w:val="4"/>
  </w:num>
  <w:num w:numId="4" w16cid:durableId="1148011430">
    <w:abstractNumId w:val="2"/>
  </w:num>
  <w:num w:numId="5" w16cid:durableId="205994476">
    <w:abstractNumId w:val="0"/>
  </w:num>
  <w:num w:numId="6" w16cid:durableId="142734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3169B"/>
    <w:rsid w:val="002660B4"/>
    <w:rsid w:val="00291526"/>
    <w:rsid w:val="003024A9"/>
    <w:rsid w:val="003353DC"/>
    <w:rsid w:val="003579E3"/>
    <w:rsid w:val="003F7376"/>
    <w:rsid w:val="00441B0C"/>
    <w:rsid w:val="00503981"/>
    <w:rsid w:val="00513180"/>
    <w:rsid w:val="006C7BFB"/>
    <w:rsid w:val="006F1E29"/>
    <w:rsid w:val="007C2927"/>
    <w:rsid w:val="008B1E7E"/>
    <w:rsid w:val="009841C1"/>
    <w:rsid w:val="009B3455"/>
    <w:rsid w:val="00A124CB"/>
    <w:rsid w:val="00AE57C7"/>
    <w:rsid w:val="00B459C3"/>
    <w:rsid w:val="00B8288C"/>
    <w:rsid w:val="00C44168"/>
    <w:rsid w:val="00C97524"/>
    <w:rsid w:val="00CB3B94"/>
    <w:rsid w:val="00CD65E6"/>
    <w:rsid w:val="00E508BD"/>
    <w:rsid w:val="00F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ludelectronica.com/calidad-del-softwar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ntrio.io/blog/herramientas-de-calidad-de-softwar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iso25000.com/index.php/normas-iso-25000/iso-25010/23-usabilidad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hiberus.com/crecemos-contigo/los-estandares-de-calidad-del-software-mas-importan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dcterms:created xsi:type="dcterms:W3CDTF">2023-08-28T04:59:00Z</dcterms:created>
  <dcterms:modified xsi:type="dcterms:W3CDTF">2023-08-28T04:59:00Z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