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sz w:val="44"/>
          <w:szCs w:val="44"/>
        </w:rPr>
      </w:pPr>
      <w:r>
        <w:rPr>
          <w:rFonts w:cs="Arial" w:ascii="Arial" w:hAnsi="Arial"/>
          <w:b/>
          <w:sz w:val="28"/>
          <w:szCs w:val="28"/>
        </w:rPr>
        <w:t>Identificação e Registro de Não Conformidade</w:t>
      </w:r>
    </w:p>
    <w:p>
      <w:pPr>
        <w:pStyle w:val="Normal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jc w:val="both"/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cs="Arial" w:ascii="Arial" w:hAnsi="Arial"/>
          <w:sz w:val="20"/>
          <w:szCs w:val="20"/>
        </w:rPr>
        <w:t>Propósito</w:t>
      </w:r>
    </w:p>
    <w:p>
      <w:pPr>
        <w:pStyle w:val="Normal"/>
        <w:tabs>
          <w:tab w:val="left" w:pos="10773" w:leader="none"/>
        </w:tabs>
        <w:spacing w:lineRule="auto" w:line="360"/>
        <w:jc w:val="both"/>
        <w:rPr/>
      </w:pPr>
      <w:r>
        <w:rPr>
          <w:rFonts w:cs="Arial"/>
        </w:rPr>
        <w:tab/>
        <w:t>Este procedimento tem por objetivo estabelecer os critérios para identificar, classificar, investigar, documentar e divulgar qualquer não-conformidade ou potencial não-conformidade ocorrida que possa gerar Este Procedimento tem por objetivo estabelecer os critérios para identificar, divulgar qualquer não-conformidade ou potencial não-conformidade ocorrida que possa gerar impacto na qualidade do software.</w:t>
      </w:r>
    </w:p>
    <w:p>
      <w:pPr>
        <w:pStyle w:val="Normal"/>
        <w:tabs>
          <w:tab w:val="left" w:pos="10773" w:leader="none"/>
        </w:tabs>
        <w:spacing w:lineRule="auto" w:line="360"/>
        <w:ind w:left="340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jc w:val="both"/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cs="Arial" w:ascii="Arial" w:hAnsi="Arial"/>
          <w:sz w:val="20"/>
          <w:szCs w:val="20"/>
        </w:rPr>
        <w:t>Definições</w:t>
      </w:r>
    </w:p>
    <w:p>
      <w:pPr>
        <w:pStyle w:val="Normal"/>
        <w:tabs>
          <w:tab w:val="left" w:pos="10773" w:leader="none"/>
        </w:tabs>
        <w:spacing w:lineRule="auto" w:line="360"/>
        <w:ind w:left="357" w:right="170" w:hanging="357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numPr>
          <w:ilvl w:val="0"/>
          <w:numId w:val="3"/>
        </w:numPr>
        <w:spacing w:lineRule="auto" w:line="360"/>
        <w:ind w:left="357" w:hanging="357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0"/>
          <w:szCs w:val="20"/>
        </w:rPr>
        <w:t xml:space="preserve">Não-Conformidade (NC): É o não atendimento aos parâmetros estabelecidos para um requisito ou processo; </w:t>
      </w:r>
    </w:p>
    <w:p>
      <w:pPr>
        <w:pStyle w:val="Normal"/>
        <w:numPr>
          <w:ilvl w:val="0"/>
          <w:numId w:val="3"/>
        </w:numPr>
        <w:spacing w:lineRule="auto" w:line="360"/>
        <w:ind w:left="357" w:hanging="357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0"/>
          <w:szCs w:val="20"/>
        </w:rPr>
        <w:t>Não-conformidade Menor: Não-conformidade relacionada a documentos internos (Procedimentos, Especificações, Manuais, etc..) cujos impactos sejam internos, não causando prejuízo ao cliente;</w:t>
      </w:r>
    </w:p>
    <w:p>
      <w:pPr>
        <w:pStyle w:val="Normal"/>
        <w:numPr>
          <w:ilvl w:val="0"/>
          <w:numId w:val="3"/>
        </w:numPr>
        <w:spacing w:lineRule="auto" w:line="360"/>
        <w:ind w:left="357" w:hanging="357"/>
        <w:jc w:val="both"/>
        <w:rPr>
          <w:rFonts w:ascii="Arial" w:hAnsi="Arial" w:cs="Arial"/>
          <w:sz w:val="22"/>
          <w:szCs w:val="22"/>
        </w:rPr>
      </w:pPr>
      <w:r>
        <w:rPr>
          <w:rStyle w:val="Strong"/>
          <w:rFonts w:cs="Arial" w:ascii="Arial" w:hAnsi="Arial"/>
          <w:b w:val="false"/>
          <w:sz w:val="20"/>
          <w:szCs w:val="20"/>
        </w:rPr>
        <w:t>Não-conformidade Maior: Não-conformidade cujos impactos possam afetar os aspectos regulatórios ou ainda causar prejuízo ao cliente.</w:t>
      </w:r>
    </w:p>
    <w:p>
      <w:pPr>
        <w:pStyle w:val="Normal"/>
        <w:spacing w:lineRule="auto" w:line="360"/>
        <w:ind w:left="360" w:hanging="0"/>
        <w:jc w:val="both"/>
        <w:rPr>
          <w:rStyle w:val="Strong"/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jc w:val="both"/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cs="Arial" w:ascii="Arial" w:hAnsi="Arial"/>
          <w:sz w:val="20"/>
          <w:szCs w:val="20"/>
        </w:rPr>
        <w:t>Políticas</w:t>
      </w:r>
    </w:p>
    <w:p>
      <w:pPr>
        <w:pStyle w:val="Normal"/>
        <w:numPr>
          <w:ilvl w:val="0"/>
          <w:numId w:val="11"/>
        </w:numPr>
        <w:jc w:val="both"/>
        <w:rPr/>
      </w:pPr>
      <w:r>
        <w:rPr>
          <w:rFonts w:cs="Arial" w:ascii="Arial" w:hAnsi="Arial"/>
          <w:color w:val="000000"/>
          <w:sz w:val="20"/>
          <w:szCs w:val="20"/>
          <w:shd w:fill="BBDDFF" w:val="clear"/>
        </w:rPr>
        <w:t>Toda atividade de controle de trabalho não-conforme deve ser gerenciada por pessoa devidamente capacitada, com responsabilidade e autoridade.</w:t>
      </w:r>
    </w:p>
    <w:p>
      <w:pPr>
        <w:pStyle w:val="Normal"/>
        <w:numPr>
          <w:ilvl w:val="0"/>
          <w:numId w:val="11"/>
        </w:numPr>
        <w:jc w:val="both"/>
        <w:rPr/>
      </w:pPr>
      <w:r>
        <w:rPr>
          <w:rFonts w:cs="Arial" w:ascii="Arial" w:hAnsi="Arial"/>
          <w:color w:val="000000"/>
          <w:sz w:val="20"/>
          <w:szCs w:val="20"/>
          <w:shd w:fill="BBDDFF" w:val="clear"/>
        </w:rPr>
        <w:t>O trabalho não-conforme deve ser identificado e corrigido num tempo hábil.</w:t>
      </w:r>
      <w:r>
        <w:rPr>
          <w:rFonts w:cs="Arial" w:ascii="Arial" w:hAnsi="Arial"/>
          <w:color w:val="000000"/>
          <w:sz w:val="20"/>
          <w:szCs w:val="20"/>
        </w:rPr>
        <w:br/>
      </w:r>
    </w:p>
    <w:p>
      <w:pPr>
        <w:pStyle w:val="Normal"/>
        <w:jc w:val="both"/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cs="Arial" w:ascii="Arial" w:hAnsi="Arial"/>
          <w:sz w:val="20"/>
          <w:szCs w:val="20"/>
        </w:rPr>
        <w:t>Papeis</w:t>
      </w:r>
    </w:p>
    <w:p>
      <w:pPr>
        <w:pStyle w:val="ListParagraph"/>
        <w:numPr>
          <w:ilvl w:val="0"/>
          <w:numId w:val="0"/>
        </w:numPr>
        <w:ind w:left="360" w:hanging="0"/>
        <w:outlineLvl w:val="0"/>
        <w:rPr>
          <w:rStyle w:val="Strong"/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tbl>
      <w:tblPr>
        <w:tblStyle w:val="Tabelacomgrade"/>
        <w:tblW w:w="9813" w:type="dxa"/>
        <w:jc w:val="left"/>
        <w:tblInd w:w="34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2221"/>
        <w:gridCol w:w="7591"/>
      </w:tblGrid>
      <w:tr>
        <w:trPr>
          <w:trHeight w:val="263" w:hRule="atLeast"/>
        </w:trPr>
        <w:tc>
          <w:tcPr>
            <w:tcW w:w="222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0"/>
                <w:szCs w:val="20"/>
              </w:rPr>
              <w:t>Papel</w:t>
            </w:r>
          </w:p>
        </w:tc>
        <w:tc>
          <w:tcPr>
            <w:tcW w:w="759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sz w:val="20"/>
                <w:szCs w:val="20"/>
              </w:rPr>
              <w:t>Coordenador de Garantia da Qualidade</w:t>
            </w:r>
          </w:p>
        </w:tc>
      </w:tr>
      <w:tr>
        <w:trPr>
          <w:trHeight w:val="263" w:hRule="atLeast"/>
        </w:trPr>
        <w:tc>
          <w:tcPr>
            <w:tcW w:w="222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0"/>
                <w:szCs w:val="20"/>
              </w:rPr>
              <w:t>Formação</w:t>
            </w:r>
          </w:p>
        </w:tc>
        <w:tc>
          <w:tcPr>
            <w:tcW w:w="759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0"/>
                <w:szCs w:val="20"/>
              </w:rPr>
              <w:t>Essa ocupação deve ser exercida por pessoas com escolaridade de ensino superior na área de tecnologia da informação com conhecimento em sistema de gestão da qualidade.</w:t>
            </w:r>
          </w:p>
        </w:tc>
      </w:tr>
      <w:tr>
        <w:trPr>
          <w:trHeight w:val="695" w:hRule="atLeast"/>
        </w:trPr>
        <w:tc>
          <w:tcPr>
            <w:tcW w:w="222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0"/>
                <w:szCs w:val="20"/>
              </w:rPr>
              <w:t>Conhecimentos</w:t>
            </w:r>
          </w:p>
        </w:tc>
        <w:tc>
          <w:tcPr>
            <w:tcW w:w="759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0"/>
                <w:szCs w:val="20"/>
              </w:rPr>
              <w:t>Conceitos sobre sistema de gestão da qualidade.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0"/>
                <w:szCs w:val="20"/>
              </w:rPr>
              <w:t>Conhecimento na área de tecnologia da informação</w:t>
            </w:r>
          </w:p>
          <w:p>
            <w:pPr>
              <w:pStyle w:val="ListParagraph"/>
              <w:ind w:left="360" w:hanging="0"/>
              <w:rPr>
                <w:rStyle w:val="Strong"/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</w:tr>
      <w:tr>
        <w:trPr>
          <w:trHeight w:val="263" w:hRule="atLeast"/>
        </w:trPr>
        <w:tc>
          <w:tcPr>
            <w:tcW w:w="222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0"/>
                <w:szCs w:val="20"/>
              </w:rPr>
              <w:t>Responsabilidades</w:t>
            </w:r>
          </w:p>
        </w:tc>
        <w:tc>
          <w:tcPr>
            <w:tcW w:w="759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numPr>
                <w:ilvl w:val="0"/>
                <w:numId w:val="4"/>
              </w:numPr>
              <w:suppressAutoHyphens w:val="true"/>
              <w:spacing w:lineRule="auto" w:line="360"/>
              <w:ind w:left="357" w:hanging="357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Colaboradores dos setores: identificar as não-conformidades ou potenciais não-conformidades e comunicar imediatamente aos responsáveis do setor. </w:t>
            </w:r>
          </w:p>
          <w:p>
            <w:pPr>
              <w:pStyle w:val="Normal"/>
              <w:numPr>
                <w:ilvl w:val="0"/>
                <w:numId w:val="4"/>
              </w:numPr>
              <w:suppressAutoHyphens w:val="true"/>
              <w:spacing w:lineRule="auto" w:line="360"/>
              <w:ind w:left="357" w:hanging="357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Coordenadores/supervisores dos setores ou pessoa por estes designadas: realizar o preenchimento do Relatório de Não-Conformidade (RNC), participar da investigação das não-conformidades, dar a disposição e implementar as medidas corretivas e preventivas.</w:t>
            </w:r>
          </w:p>
          <w:p>
            <w:pPr>
              <w:pStyle w:val="Normal"/>
              <w:numPr>
                <w:ilvl w:val="0"/>
                <w:numId w:val="4"/>
              </w:numPr>
              <w:suppressAutoHyphens w:val="true"/>
              <w:spacing w:lineRule="auto" w:line="360"/>
              <w:ind w:left="357" w:hanging="357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Colaborador do setor de Garantia Qualidade: abrir, numerar, acompanhar e encerrar o Relatório de Não-Conformidade (RNC).</w:t>
            </w:r>
          </w:p>
          <w:p>
            <w:pPr>
              <w:pStyle w:val="Normal"/>
              <w:numPr>
                <w:ilvl w:val="0"/>
                <w:numId w:val="4"/>
              </w:numPr>
              <w:suppressAutoHyphens w:val="true"/>
              <w:spacing w:lineRule="auto" w:line="360"/>
              <w:ind w:left="357" w:hanging="357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Analista de Garantia Qualidade ou colaborador designado: aceitar ou não a abertura do Relatório de Não-Conformidade (RNC), classificar a não-conformidade e dar suporte as áreas envolvidas para realizar a investigação e determinação das ações de correção da não-conformidade. Avaliar as propostas para a correção das não-conformidades e monitorar o cumprimento deste procedimento.</w:t>
            </w:r>
          </w:p>
          <w:p>
            <w:pPr>
              <w:pStyle w:val="Normal"/>
              <w:numPr>
                <w:ilvl w:val="0"/>
                <w:numId w:val="4"/>
              </w:numPr>
              <w:suppressAutoHyphens w:val="true"/>
              <w:spacing w:lineRule="auto" w:line="360"/>
              <w:ind w:left="357" w:hanging="357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Coordenador de Garantia da Qualidade: dar suporte para implementação, manutenção e cumprimento das normas descritas neste procedimento.</w:t>
            </w:r>
          </w:p>
          <w:p>
            <w:pPr>
              <w:pStyle w:val="ListParagraph"/>
              <w:ind w:left="360" w:hanging="0"/>
              <w:rPr>
                <w:rStyle w:val="Strong"/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</w:tr>
    </w:tbl>
    <w:p>
      <w:pPr>
        <w:pStyle w:val="ListParagraph"/>
        <w:ind w:left="360" w:hanging="0"/>
        <w:rPr>
          <w:rStyle w:val="Strong"/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jc w:val="both"/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cs="Arial" w:ascii="Arial" w:hAnsi="Arial"/>
          <w:sz w:val="20"/>
          <w:szCs w:val="20"/>
        </w:rPr>
        <w:t>Métricas</w:t>
      </w:r>
    </w:p>
    <w:p>
      <w:pPr>
        <w:pStyle w:val="Normal"/>
        <w:numPr>
          <w:ilvl w:val="0"/>
          <w:numId w:val="0"/>
        </w:numPr>
        <w:ind w:left="360" w:hanging="0"/>
        <w:outlineLvl w:val="0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numPr>
          <w:ilvl w:val="0"/>
          <w:numId w:val="0"/>
        </w:numPr>
        <w:ind w:left="360" w:hanging="0"/>
        <w:outlineLvl w:val="0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elacomgrade"/>
        <w:tblW w:w="9813" w:type="dxa"/>
        <w:jc w:val="left"/>
        <w:tblInd w:w="34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2221"/>
        <w:gridCol w:w="7591"/>
      </w:tblGrid>
      <w:tr>
        <w:trPr>
          <w:trHeight w:val="263" w:hRule="atLeast"/>
        </w:trPr>
        <w:tc>
          <w:tcPr>
            <w:tcW w:w="222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0"/>
                <w:szCs w:val="20"/>
              </w:rPr>
              <w:t>Indicador</w:t>
            </w:r>
          </w:p>
        </w:tc>
        <w:tc>
          <w:tcPr>
            <w:tcW w:w="759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0"/>
                <w:szCs w:val="20"/>
              </w:rPr>
              <w:t>Índice de acompanhamento de não conformidades</w:t>
            </w:r>
          </w:p>
        </w:tc>
      </w:tr>
      <w:tr>
        <w:trPr>
          <w:trHeight w:val="263" w:hRule="atLeast"/>
        </w:trPr>
        <w:tc>
          <w:tcPr>
            <w:tcW w:w="222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0"/>
                <w:szCs w:val="20"/>
              </w:rPr>
              <w:t>Objetivo</w:t>
            </w:r>
          </w:p>
        </w:tc>
        <w:tc>
          <w:tcPr>
            <w:tcW w:w="759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0"/>
                <w:szCs w:val="20"/>
              </w:rPr>
              <w:t>Garantir que as não conformidades não voltem a ocorrer.</w:t>
            </w:r>
          </w:p>
        </w:tc>
      </w:tr>
      <w:tr>
        <w:trPr>
          <w:trHeight w:val="592" w:hRule="atLeast"/>
        </w:trPr>
        <w:tc>
          <w:tcPr>
            <w:tcW w:w="222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0"/>
                <w:szCs w:val="20"/>
              </w:rPr>
              <w:t>Coleta</w:t>
            </w:r>
          </w:p>
        </w:tc>
        <w:tc>
          <w:tcPr>
            <w:tcW w:w="759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Style w:val="Strong"/>
                <w:rFonts w:ascii="Arial" w:hAnsi="Arial" w:cs="Arial"/>
                <w:bCs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Cs w:val="false"/>
                <w:sz w:val="20"/>
                <w:szCs w:val="20"/>
              </w:rPr>
              <w:t>Quando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0"/>
                <w:szCs w:val="20"/>
              </w:rPr>
              <w:t>Ao abrir nova conformidade</w:t>
            </w:r>
          </w:p>
          <w:p>
            <w:pPr>
              <w:pStyle w:val="Normal"/>
              <w:rPr>
                <w:rStyle w:val="Strong"/>
                <w:rFonts w:ascii="Arial" w:hAnsi="Arial" w:cs="Arial"/>
                <w:bCs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Cs w:val="false"/>
                <w:sz w:val="20"/>
                <w:szCs w:val="20"/>
              </w:rPr>
              <w:t>Quem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0"/>
                <w:szCs w:val="20"/>
              </w:rPr>
              <w:t>Coordenado da Garantia da Qualidade</w:t>
            </w:r>
          </w:p>
          <w:p>
            <w:pPr>
              <w:pStyle w:val="Normal"/>
              <w:rPr>
                <w:rStyle w:val="Strong"/>
                <w:rFonts w:ascii="Arial" w:hAnsi="Arial" w:cs="Arial"/>
                <w:bCs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Cs w:val="false"/>
                <w:sz w:val="20"/>
                <w:szCs w:val="20"/>
              </w:rPr>
              <w:t>Como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0"/>
                <w:szCs w:val="20"/>
              </w:rPr>
              <w:t>Ao detectar nova não conformidade deve ser verificado se a mesma não conformidade já ocorreu anteriormente.</w:t>
            </w:r>
          </w:p>
          <w:p>
            <w:pPr>
              <w:pStyle w:val="Normal"/>
              <w:rPr>
                <w:rStyle w:val="Strong"/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0"/>
                <w:szCs w:val="20"/>
              </w:rPr>
              <w:t>IANC = QNRE / QNCN</w:t>
            </w:r>
          </w:p>
          <w:p>
            <w:pPr>
              <w:pStyle w:val="Normal"/>
              <w:rPr>
                <w:rStyle w:val="Strong"/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0"/>
                <w:szCs w:val="20"/>
              </w:rPr>
              <w:t>QNRE quantidade de não conformidade existente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0"/>
                <w:szCs w:val="20"/>
              </w:rPr>
              <w:t xml:space="preserve">Quantidade de não conformidade nova. 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0"/>
                <w:szCs w:val="20"/>
              </w:rPr>
              <w:t>O IANC são calculados automaticamente pela planilha.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0"/>
                <w:szCs w:val="20"/>
              </w:rPr>
            </w:pPr>
            <w:r>
              <w:rPr>
                <w:rFonts w:cs="Arial" w:ascii="Arial" w:hAnsi="Arial"/>
                <w:b w:val="false"/>
                <w:sz w:val="20"/>
                <w:szCs w:val="20"/>
              </w:rPr>
            </w:r>
          </w:p>
        </w:tc>
      </w:tr>
      <w:tr>
        <w:trPr>
          <w:trHeight w:val="263" w:hRule="atLeast"/>
        </w:trPr>
        <w:tc>
          <w:tcPr>
            <w:tcW w:w="222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0"/>
                <w:szCs w:val="20"/>
              </w:rPr>
              <w:t>Análise</w:t>
            </w:r>
          </w:p>
        </w:tc>
        <w:tc>
          <w:tcPr>
            <w:tcW w:w="759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0"/>
                <w:szCs w:val="20"/>
              </w:rPr>
              <w:t>IANC &lt;= 10% BAIXO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0"/>
                <w:szCs w:val="20"/>
              </w:rPr>
              <w:t>IANC &lt;= 30% MÉDIO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0"/>
                <w:szCs w:val="20"/>
              </w:rPr>
              <w:t>IANC &gt; 30% ALTO</w:t>
            </w:r>
          </w:p>
          <w:p>
            <w:pPr>
              <w:pStyle w:val="Normal"/>
              <w:rPr>
                <w:rStyle w:val="Strong"/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0"/>
                <w:szCs w:val="20"/>
              </w:rPr>
              <w:t>A Meta é obter IANC BAIXO</w:t>
            </w:r>
          </w:p>
        </w:tc>
      </w:tr>
    </w:tbl>
    <w:p>
      <w:pPr>
        <w:pStyle w:val="Normal"/>
        <w:ind w:left="360"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ind w:left="360"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cs="Arial" w:ascii="Arial" w:hAnsi="Arial"/>
          <w:sz w:val="20"/>
          <w:szCs w:val="20"/>
        </w:rPr>
        <w:t>Comunicações</w:t>
      </w:r>
    </w:p>
    <w:p>
      <w:pPr>
        <w:pStyle w:val="ListParagraph"/>
        <w:ind w:left="360" w:hanging="0"/>
        <w:jc w:val="both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elacomgrade"/>
        <w:tblW w:w="10069" w:type="dxa"/>
        <w:jc w:val="left"/>
        <w:tblInd w:w="34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2580"/>
        <w:gridCol w:w="7488"/>
      </w:tblGrid>
      <w:tr>
        <w:trPr>
          <w:trHeight w:val="367" w:hRule="atLeast"/>
        </w:trPr>
        <w:tc>
          <w:tcPr>
            <w:tcW w:w="258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0"/>
                <w:szCs w:val="20"/>
              </w:rPr>
              <w:t>Comunicação</w:t>
            </w:r>
          </w:p>
        </w:tc>
        <w:tc>
          <w:tcPr>
            <w:tcW w:w="748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tabs>
                <w:tab w:val="left" w:pos="1820" w:leader="none"/>
              </w:tabs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Informar não conformidade</w:t>
            </w:r>
          </w:p>
        </w:tc>
      </w:tr>
      <w:tr>
        <w:trPr>
          <w:trHeight w:val="367" w:hRule="atLeast"/>
        </w:trPr>
        <w:tc>
          <w:tcPr>
            <w:tcW w:w="258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0"/>
                <w:szCs w:val="20"/>
              </w:rPr>
              <w:t>Emissor</w:t>
            </w:r>
          </w:p>
        </w:tc>
        <w:tc>
          <w:tcPr>
            <w:tcW w:w="748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tabs>
                <w:tab w:val="left" w:pos="1820" w:leader="none"/>
              </w:tabs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0"/>
                <w:szCs w:val="20"/>
              </w:rPr>
              <w:t>Coordenador da Garantia da Qualidade</w:t>
            </w:r>
          </w:p>
        </w:tc>
      </w:tr>
      <w:tr>
        <w:trPr>
          <w:trHeight w:val="367" w:hRule="atLeast"/>
        </w:trPr>
        <w:tc>
          <w:tcPr>
            <w:tcW w:w="258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0"/>
                <w:szCs w:val="20"/>
              </w:rPr>
              <w:t xml:space="preserve">Receptores </w:t>
            </w:r>
          </w:p>
        </w:tc>
        <w:tc>
          <w:tcPr>
            <w:tcW w:w="748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0"/>
                <w:szCs w:val="20"/>
              </w:rPr>
              <w:t>Todos os integrantes da equipe técnica do projeto</w:t>
            </w:r>
          </w:p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0"/>
                <w:szCs w:val="20"/>
              </w:rPr>
              <w:t>Diretoria</w:t>
            </w:r>
          </w:p>
        </w:tc>
      </w:tr>
      <w:tr>
        <w:trPr>
          <w:trHeight w:val="347" w:hRule="atLeast"/>
        </w:trPr>
        <w:tc>
          <w:tcPr>
            <w:tcW w:w="258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0"/>
                <w:szCs w:val="20"/>
              </w:rPr>
              <w:t>Mensagem</w:t>
            </w:r>
          </w:p>
        </w:tc>
        <w:tc>
          <w:tcPr>
            <w:tcW w:w="748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tabs>
                <w:tab w:val="left" w:pos="1820" w:leader="none"/>
              </w:tabs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0"/>
                <w:szCs w:val="20"/>
              </w:rPr>
              <w:t>Relatório de Não Conformidade</w:t>
            </w:r>
          </w:p>
          <w:p>
            <w:pPr>
              <w:pStyle w:val="ListParagraph"/>
              <w:tabs>
                <w:tab w:val="left" w:pos="1820" w:leader="none"/>
              </w:tabs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0"/>
                <w:szCs w:val="20"/>
              </w:rPr>
              <w:t>Certificado de conformidade</w:t>
            </w:r>
          </w:p>
        </w:tc>
      </w:tr>
      <w:tr>
        <w:trPr>
          <w:trHeight w:val="367" w:hRule="atLeast"/>
        </w:trPr>
        <w:tc>
          <w:tcPr>
            <w:tcW w:w="258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0"/>
                <w:szCs w:val="20"/>
              </w:rPr>
              <w:t>Meio de Comunicação</w:t>
            </w:r>
          </w:p>
        </w:tc>
        <w:tc>
          <w:tcPr>
            <w:tcW w:w="748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0"/>
                <w:szCs w:val="20"/>
              </w:rPr>
              <w:t>E-mail</w:t>
            </w:r>
          </w:p>
        </w:tc>
      </w:tr>
      <w:tr>
        <w:trPr>
          <w:trHeight w:val="387" w:hRule="atLeast"/>
        </w:trPr>
        <w:tc>
          <w:tcPr>
            <w:tcW w:w="258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0"/>
                <w:szCs w:val="20"/>
              </w:rPr>
              <w:t>Quando</w:t>
            </w:r>
          </w:p>
        </w:tc>
        <w:tc>
          <w:tcPr>
            <w:tcW w:w="748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0"/>
                <w:szCs w:val="20"/>
              </w:rPr>
              <w:t>Ao final da tarefar de identificar e registrar não conformidade</w:t>
            </w:r>
          </w:p>
        </w:tc>
      </w:tr>
    </w:tbl>
    <w:p>
      <w:pPr>
        <w:pStyle w:val="ListParagraph"/>
        <w:ind w:left="360" w:hanging="0"/>
        <w:rPr>
          <w:rStyle w:val="Strong"/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ListParagraph"/>
        <w:ind w:left="360" w:hanging="0"/>
        <w:rPr>
          <w:rStyle w:val="Strong"/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cs="Arial" w:ascii="Arial" w:hAnsi="Arial"/>
          <w:sz w:val="20"/>
          <w:szCs w:val="20"/>
        </w:rPr>
        <w:t>Macro Fluxo </w:t>
      </w:r>
    </w:p>
    <w:p>
      <w:pPr>
        <w:pStyle w:val="Normal"/>
        <w:ind w:left="360" w:hanging="0"/>
        <w:rPr>
          <w:rStyle w:val="Strong"/>
          <w:rFonts w:cs="Arial"/>
        </w:rPr>
      </w:pPr>
      <w:r>
        <w:rPr>
          <w:rFonts w:cs="Arial"/>
        </w:rPr>
      </w:r>
    </w:p>
    <w:p>
      <w:pPr>
        <w:pStyle w:val="Normal"/>
        <w:ind w:left="360" w:hanging="0"/>
        <w:rPr>
          <w:rStyle w:val="Strong"/>
          <w:rFonts w:cs="Arial"/>
        </w:rPr>
      </w:pPr>
      <w:r>
        <w:rPr>
          <w:rFonts w:cs="Arial"/>
        </w:rPr>
      </w:r>
    </w:p>
    <w:p>
      <w:pPr>
        <w:pStyle w:val="Normal"/>
        <w:ind w:left="360" w:hanging="0"/>
        <w:rPr>
          <w:rStyle w:val="Strong"/>
          <w:rFonts w:cs="Arial"/>
        </w:rPr>
      </w:pPr>
      <w:r>
        <w:rPr>
          <w:rFonts w:cs="Arial"/>
        </w:rPr>
      </w:r>
    </w:p>
    <w:p>
      <w:pPr>
        <w:pStyle w:val="Normal"/>
        <w:ind w:left="360" w:hanging="0"/>
        <w:rPr>
          <w:rStyle w:val="Strong"/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Style w:val="Strong"/>
          <w:rFonts w:cs="Arial" w:ascii="Arial" w:hAnsi="Arial"/>
          <w:sz w:val="20"/>
          <w:szCs w:val="20"/>
        </w:rPr>
        <w:t>Atividades</w:t>
      </w:r>
    </w:p>
    <w:p>
      <w:pPr>
        <w:pStyle w:val="ListParagraph"/>
        <w:rPr>
          <w:rStyle w:val="Strong"/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ListParagraph"/>
        <w:rPr>
          <w:rStyle w:val="Strong"/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tbl>
      <w:tblPr>
        <w:tblStyle w:val="Tabelacomgrade"/>
        <w:tblW w:w="9763" w:type="dxa"/>
        <w:jc w:val="left"/>
        <w:tblInd w:w="39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2385"/>
        <w:gridCol w:w="7377"/>
      </w:tblGrid>
      <w:tr>
        <w:trPr/>
        <w:tc>
          <w:tcPr>
            <w:tcW w:w="238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Atividade</w:t>
            </w:r>
          </w:p>
        </w:tc>
        <w:tc>
          <w:tcPr>
            <w:tcW w:w="737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  <w:sz w:val="20"/>
                <w:szCs w:val="20"/>
              </w:rPr>
              <w:t>Planejar auditoria</w:t>
            </w:r>
          </w:p>
        </w:tc>
      </w:tr>
      <w:tr>
        <w:trPr/>
        <w:tc>
          <w:tcPr>
            <w:tcW w:w="2385" w:type="dxa"/>
            <w:vMerge w:val="restart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Responsabilidades</w:t>
            </w:r>
          </w:p>
        </w:tc>
        <w:tc>
          <w:tcPr>
            <w:tcW w:w="737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Realização:  </w:t>
            </w:r>
            <w:r>
              <w:rPr>
                <w:rFonts w:cs="Arial" w:ascii="Arial" w:hAnsi="Arial"/>
                <w:sz w:val="20"/>
                <w:szCs w:val="20"/>
              </w:rPr>
              <w:t>Coordenador da Garantia da Qualidade</w:t>
            </w:r>
          </w:p>
        </w:tc>
      </w:tr>
      <w:tr>
        <w:trPr/>
        <w:tc>
          <w:tcPr>
            <w:tcW w:w="2385" w:type="dxa"/>
            <w:vMerge w:val="continue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737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Colaboração: </w:t>
            </w:r>
            <w:r>
              <w:rPr>
                <w:rFonts w:cs="Arial" w:ascii="Arial" w:hAnsi="Arial"/>
                <w:sz w:val="20"/>
                <w:szCs w:val="20"/>
              </w:rPr>
              <w:t>Colaboradores da Garantia da Qualidade</w:t>
            </w:r>
          </w:p>
        </w:tc>
      </w:tr>
      <w:tr>
        <w:trPr/>
        <w:tc>
          <w:tcPr>
            <w:tcW w:w="238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737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numPr>
                <w:ilvl w:val="0"/>
                <w:numId w:val="5"/>
              </w:numPr>
              <w:jc w:val="both"/>
              <w:rPr/>
            </w:pPr>
            <w:r>
              <w:rPr>
                <w:rFonts w:cs="Arial" w:ascii="Arial" w:hAnsi="Arial"/>
                <w:sz w:val="20"/>
                <w:szCs w:val="20"/>
              </w:rPr>
              <w:t>Encaminhar agenda de auditoria para equipe desenvolvedora;</w:t>
            </w:r>
          </w:p>
          <w:p>
            <w:pPr>
              <w:pStyle w:val="Normal"/>
              <w:numPr>
                <w:ilvl w:val="0"/>
                <w:numId w:val="5"/>
              </w:numPr>
              <w:jc w:val="both"/>
              <w:rPr/>
            </w:pPr>
            <w:r>
              <w:rPr>
                <w:rFonts w:cs="Arial" w:ascii="Arial" w:hAnsi="Arial"/>
                <w:sz w:val="20"/>
                <w:szCs w:val="20"/>
              </w:rPr>
              <w:t>Confirmar com equipe de desenvolvimento data da auditoria;</w:t>
            </w:r>
          </w:p>
          <w:p>
            <w:pPr>
              <w:pStyle w:val="Normal"/>
              <w:numPr>
                <w:ilvl w:val="0"/>
                <w:numId w:val="5"/>
              </w:numPr>
              <w:jc w:val="both"/>
              <w:rPr/>
            </w:pPr>
            <w:r>
              <w:rPr>
                <w:rFonts w:cs="Arial" w:ascii="Arial" w:hAnsi="Arial"/>
                <w:sz w:val="20"/>
                <w:szCs w:val="20"/>
              </w:rPr>
              <w:t>Definir equipe de auditoria;</w:t>
            </w:r>
          </w:p>
          <w:p>
            <w:pPr>
              <w:pStyle w:val="Normal"/>
              <w:numPr>
                <w:ilvl w:val="0"/>
                <w:numId w:val="5"/>
              </w:numPr>
              <w:jc w:val="both"/>
              <w:rPr/>
            </w:pPr>
            <w:r>
              <w:rPr>
                <w:rFonts w:cs="Arial" w:ascii="Arial" w:hAnsi="Arial"/>
                <w:sz w:val="20"/>
                <w:szCs w:val="20"/>
              </w:rPr>
              <w:t>Definir recurso necessários a auditoria;</w:t>
            </w:r>
          </w:p>
          <w:p>
            <w:pPr>
              <w:pStyle w:val="Normal"/>
              <w:numPr>
                <w:ilvl w:val="0"/>
                <w:numId w:val="5"/>
              </w:numPr>
              <w:jc w:val="both"/>
              <w:rPr/>
            </w:pPr>
            <w:r>
              <w:rPr>
                <w:rFonts w:cs="Arial" w:ascii="Arial" w:hAnsi="Arial"/>
                <w:sz w:val="20"/>
                <w:szCs w:val="20"/>
              </w:rPr>
              <w:t>Iniciar auditoria com reunião de abertura entre os colaboradores do setor de Garantia da Qualidade e equipe de desenvolvimento;</w:t>
            </w:r>
          </w:p>
          <w:p>
            <w:pPr>
              <w:pStyle w:val="Normal"/>
              <w:ind w:left="720" w:hanging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238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Pré-Condições</w:t>
            </w:r>
          </w:p>
        </w:tc>
        <w:tc>
          <w:tcPr>
            <w:tcW w:w="737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7"/>
              </w:numPr>
              <w:tabs>
                <w:tab w:val="left" w:pos="323" w:leader="none"/>
              </w:tabs>
              <w:jc w:val="both"/>
              <w:rPr/>
            </w:pPr>
            <w:r>
              <w:rPr>
                <w:rFonts w:cs="Arial" w:ascii="Arial" w:hAnsi="Arial"/>
                <w:sz w:val="20"/>
                <w:szCs w:val="20"/>
              </w:rPr>
              <w:t>Confirmação do agendamento da auditoria com equipe técnica;</w:t>
            </w:r>
          </w:p>
          <w:p>
            <w:pPr>
              <w:pStyle w:val="ListParagraph"/>
              <w:numPr>
                <w:ilvl w:val="0"/>
                <w:numId w:val="7"/>
              </w:numPr>
              <w:tabs>
                <w:tab w:val="left" w:pos="323" w:leader="none"/>
              </w:tabs>
              <w:jc w:val="both"/>
              <w:rPr/>
            </w:pPr>
            <w:r>
              <w:rPr>
                <w:rFonts w:cs="Arial" w:ascii="Arial" w:hAnsi="Arial"/>
                <w:sz w:val="20"/>
                <w:szCs w:val="20"/>
              </w:rPr>
              <w:t>Aprovação da auditoria pela diretoria.</w:t>
            </w:r>
          </w:p>
        </w:tc>
      </w:tr>
      <w:tr>
        <w:trPr/>
        <w:tc>
          <w:tcPr>
            <w:tcW w:w="238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Entradas</w:t>
            </w:r>
          </w:p>
        </w:tc>
        <w:tc>
          <w:tcPr>
            <w:tcW w:w="737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8"/>
              </w:numPr>
              <w:tabs>
                <w:tab w:val="left" w:pos="323" w:leader="none"/>
              </w:tabs>
              <w:jc w:val="both"/>
              <w:rPr/>
            </w:pPr>
            <w:r>
              <w:rPr>
                <w:rFonts w:cs="Arial" w:ascii="Arial" w:hAnsi="Arial"/>
                <w:sz w:val="20"/>
                <w:szCs w:val="20"/>
                <w:u w:val="single"/>
              </w:rPr>
              <w:t>Plano de projeto;</w:t>
            </w:r>
          </w:p>
          <w:p>
            <w:pPr>
              <w:pStyle w:val="ListParagraph"/>
              <w:numPr>
                <w:ilvl w:val="0"/>
                <w:numId w:val="8"/>
              </w:numPr>
              <w:tabs>
                <w:tab w:val="left" w:pos="323" w:leader="none"/>
              </w:tabs>
              <w:jc w:val="both"/>
              <w:rPr/>
            </w:pPr>
            <w:r>
              <w:rPr>
                <w:rFonts w:cs="Arial" w:ascii="Arial" w:hAnsi="Arial"/>
                <w:sz w:val="20"/>
                <w:szCs w:val="20"/>
              </w:rPr>
              <w:t>Projeto.</w:t>
            </w:r>
          </w:p>
        </w:tc>
      </w:tr>
      <w:tr>
        <w:trPr/>
        <w:tc>
          <w:tcPr>
            <w:tcW w:w="238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Critérios de Saída</w:t>
            </w:r>
          </w:p>
        </w:tc>
        <w:tc>
          <w:tcPr>
            <w:tcW w:w="737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numPr>
                <w:ilvl w:val="0"/>
                <w:numId w:val="6"/>
              </w:numPr>
              <w:jc w:val="both"/>
              <w:rPr/>
            </w:pPr>
            <w:r>
              <w:rPr>
                <w:rFonts w:cs="Arial" w:ascii="Arial" w:hAnsi="Arial"/>
                <w:sz w:val="20"/>
                <w:szCs w:val="20"/>
              </w:rPr>
              <w:t>Confirmação de auditoria</w:t>
            </w:r>
          </w:p>
          <w:p>
            <w:pPr>
              <w:pStyle w:val="Normal"/>
              <w:numPr>
                <w:ilvl w:val="0"/>
                <w:numId w:val="6"/>
              </w:numPr>
              <w:jc w:val="both"/>
              <w:rPr/>
            </w:pPr>
            <w:r>
              <w:rPr>
                <w:rFonts w:cs="Arial" w:ascii="Arial" w:hAnsi="Arial"/>
                <w:sz w:val="20"/>
                <w:szCs w:val="20"/>
              </w:rPr>
              <w:t>Plano de auditoria aprovado.</w:t>
            </w:r>
          </w:p>
        </w:tc>
      </w:tr>
      <w:tr>
        <w:trPr/>
        <w:tc>
          <w:tcPr>
            <w:tcW w:w="238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Produtos</w:t>
            </w:r>
          </w:p>
        </w:tc>
        <w:tc>
          <w:tcPr>
            <w:tcW w:w="737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9"/>
              </w:numPr>
              <w:tabs>
                <w:tab w:val="left" w:pos="323" w:leader="none"/>
              </w:tabs>
              <w:ind w:left="0" w:firstLine="334"/>
              <w:jc w:val="both"/>
              <w:rPr/>
            </w:pPr>
            <w:r>
              <w:rPr>
                <w:rFonts w:cs="Arial" w:ascii="Arial" w:hAnsi="Arial"/>
                <w:sz w:val="20"/>
                <w:szCs w:val="20"/>
                <w:u w:val="single"/>
              </w:rPr>
              <w:t>Documento para confirmar auditoria;</w:t>
            </w:r>
          </w:p>
        </w:tc>
      </w:tr>
      <w:tr>
        <w:trPr/>
        <w:tc>
          <w:tcPr>
            <w:tcW w:w="238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Ferramentas</w:t>
            </w:r>
          </w:p>
        </w:tc>
        <w:tc>
          <w:tcPr>
            <w:tcW w:w="737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numPr>
                <w:ilvl w:val="0"/>
                <w:numId w:val="10"/>
              </w:numPr>
              <w:jc w:val="both"/>
              <w:rPr/>
            </w:pPr>
            <w:r>
              <w:rPr>
                <w:rFonts w:cs="Arial" w:ascii="Arial" w:hAnsi="Arial"/>
                <w:sz w:val="20"/>
                <w:szCs w:val="20"/>
              </w:rPr>
              <w:t>Computador/notebook;</w:t>
            </w:r>
          </w:p>
          <w:p>
            <w:pPr>
              <w:pStyle w:val="Normal"/>
              <w:numPr>
                <w:ilvl w:val="0"/>
                <w:numId w:val="10"/>
              </w:numPr>
              <w:jc w:val="both"/>
              <w:rPr/>
            </w:pPr>
            <w:r>
              <w:rPr>
                <w:rFonts w:cs="Arial" w:ascii="Arial" w:hAnsi="Arial"/>
                <w:sz w:val="20"/>
                <w:szCs w:val="20"/>
              </w:rPr>
              <w:t>Editor de Texto.</w:t>
            </w:r>
          </w:p>
        </w:tc>
      </w:tr>
    </w:tbl>
    <w:p>
      <w:pPr>
        <w:pStyle w:val="Normal"/>
        <w:ind w:firstLine="360"/>
        <w:rPr>
          <w:rStyle w:val="Strong"/>
          <w:rFonts w:ascii="Arial" w:hAnsi="Arial" w:cs="Arial"/>
          <w:b w:val="false"/>
          <w:b w:val="false"/>
          <w:sz w:val="20"/>
          <w:szCs w:val="20"/>
        </w:rPr>
      </w:pPr>
      <w:r>
        <w:rPr>
          <w:rFonts w:cs="Arial" w:ascii="Arial" w:hAnsi="Arial"/>
          <w:b w:val="false"/>
          <w:sz w:val="20"/>
          <w:szCs w:val="20"/>
        </w:rPr>
      </w:r>
    </w:p>
    <w:tbl>
      <w:tblPr>
        <w:tblStyle w:val="Tabelacomgrade"/>
        <w:tblW w:w="9763" w:type="dxa"/>
        <w:jc w:val="left"/>
        <w:tblInd w:w="39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2385"/>
        <w:gridCol w:w="7377"/>
      </w:tblGrid>
      <w:tr>
        <w:trPr/>
        <w:tc>
          <w:tcPr>
            <w:tcW w:w="238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Atividade</w:t>
            </w:r>
          </w:p>
        </w:tc>
        <w:tc>
          <w:tcPr>
            <w:tcW w:w="737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20"/>
                <w:szCs w:val="20"/>
              </w:rPr>
              <w:t>Identificar a não conformidade</w:t>
            </w:r>
          </w:p>
        </w:tc>
      </w:tr>
      <w:tr>
        <w:trPr/>
        <w:tc>
          <w:tcPr>
            <w:tcW w:w="2385" w:type="dxa"/>
            <w:vMerge w:val="restart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Responsabilidades</w:t>
            </w:r>
          </w:p>
        </w:tc>
        <w:tc>
          <w:tcPr>
            <w:tcW w:w="737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Realização: </w:t>
            </w:r>
            <w:r>
              <w:rPr>
                <w:rFonts w:cs="Arial" w:ascii="Arial" w:hAnsi="Arial"/>
                <w:sz w:val="20"/>
                <w:szCs w:val="20"/>
              </w:rPr>
              <w:t>Coordenador da Garantia da Qualidade</w:t>
            </w:r>
          </w:p>
        </w:tc>
      </w:tr>
      <w:tr>
        <w:trPr/>
        <w:tc>
          <w:tcPr>
            <w:tcW w:w="2385" w:type="dxa"/>
            <w:vMerge w:val="continue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737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Colaboração: </w:t>
            </w:r>
            <w:r>
              <w:rPr>
                <w:rFonts w:cs="Arial" w:ascii="Arial" w:hAnsi="Arial"/>
                <w:sz w:val="20"/>
                <w:szCs w:val="20"/>
              </w:rPr>
              <w:t>Colaboradores da Garantia da Qualidade</w:t>
            </w:r>
          </w:p>
        </w:tc>
      </w:tr>
      <w:tr>
        <w:trPr/>
        <w:tc>
          <w:tcPr>
            <w:tcW w:w="238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Tarefas</w:t>
            </w:r>
          </w:p>
        </w:tc>
        <w:tc>
          <w:tcPr>
            <w:tcW w:w="737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numPr>
                <w:ilvl w:val="0"/>
                <w:numId w:val="12"/>
              </w:numPr>
              <w:jc w:val="both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Verificar conformidade do projeto frente ao </w:t>
            </w:r>
            <w:r>
              <w:rPr>
                <w:rFonts w:cs="Arial" w:ascii="Arial" w:hAnsi="Arial"/>
                <w:sz w:val="20"/>
                <w:szCs w:val="20"/>
                <w:u w:val="single"/>
              </w:rPr>
              <w:t>plano de auditoria</w:t>
            </w:r>
            <w:r>
              <w:rPr>
                <w:rFonts w:cs="Arial" w:ascii="Arial" w:hAnsi="Arial"/>
                <w:sz w:val="20"/>
                <w:szCs w:val="20"/>
              </w:rPr>
              <w:t>;</w:t>
            </w:r>
          </w:p>
          <w:p>
            <w:pPr>
              <w:pStyle w:val="Normal"/>
              <w:numPr>
                <w:ilvl w:val="0"/>
                <w:numId w:val="12"/>
              </w:numPr>
              <w:jc w:val="both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Caso detectar uma não conformidade, abrir </w:t>
            </w:r>
            <w:r>
              <w:rPr>
                <w:rFonts w:cs="Arial" w:ascii="Arial" w:hAnsi="Arial"/>
                <w:sz w:val="20"/>
                <w:szCs w:val="20"/>
                <w:u w:val="single"/>
              </w:rPr>
              <w:t xml:space="preserve">relatório de não conformidade </w:t>
            </w:r>
            <w:r>
              <w:rPr>
                <w:rFonts w:cs="Arial" w:ascii="Arial" w:hAnsi="Arial"/>
                <w:sz w:val="20"/>
                <w:szCs w:val="20"/>
              </w:rPr>
              <w:t>para as não conformidades detectadas;</w:t>
            </w:r>
          </w:p>
          <w:p>
            <w:pPr>
              <w:pStyle w:val="Normal"/>
              <w:numPr>
                <w:ilvl w:val="0"/>
                <w:numId w:val="12"/>
              </w:numPr>
              <w:jc w:val="both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Preencher relatório de </w:t>
            </w:r>
            <w:r>
              <w:rPr>
                <w:rFonts w:cs="Arial" w:ascii="Arial" w:hAnsi="Arial"/>
                <w:sz w:val="20"/>
                <w:szCs w:val="20"/>
                <w:u w:val="single"/>
              </w:rPr>
              <w:t>não conformidade</w:t>
            </w:r>
            <w:r>
              <w:rPr>
                <w:rFonts w:cs="Arial" w:ascii="Arial" w:hAnsi="Arial"/>
                <w:sz w:val="20"/>
                <w:szCs w:val="20"/>
              </w:rPr>
              <w:t xml:space="preserve"> conforme instruções descritas no modelo do mesmo.</w:t>
            </w:r>
          </w:p>
          <w:p>
            <w:pPr>
              <w:pStyle w:val="Normal"/>
              <w:numPr>
                <w:ilvl w:val="0"/>
                <w:numId w:val="12"/>
              </w:numPr>
              <w:jc w:val="both"/>
              <w:rPr/>
            </w:pPr>
            <w:r>
              <w:rPr>
                <w:rFonts w:cs="Arial" w:ascii="Arial" w:hAnsi="Arial"/>
                <w:sz w:val="20"/>
                <w:szCs w:val="20"/>
              </w:rPr>
              <w:t>Encaminhar relatório de não conformidade a equipe de desenvolvimento.</w:t>
            </w:r>
          </w:p>
          <w:p>
            <w:pPr>
              <w:pStyle w:val="Normal"/>
              <w:numPr>
                <w:ilvl w:val="0"/>
                <w:numId w:val="12"/>
              </w:numPr>
              <w:jc w:val="both"/>
              <w:rPr/>
            </w:pPr>
            <w:r>
              <w:rPr>
                <w:rFonts w:cs="Arial" w:ascii="Arial" w:hAnsi="Arial"/>
                <w:sz w:val="20"/>
                <w:szCs w:val="20"/>
              </w:rPr>
              <w:t>Caso não for detectada nenhuma não conformidade, emitir certificado de conformidade do projeto</w:t>
            </w:r>
          </w:p>
          <w:p>
            <w:pPr>
              <w:pStyle w:val="Normal"/>
              <w:ind w:left="720" w:hanging="0"/>
              <w:jc w:val="both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/>
        <w:tc>
          <w:tcPr>
            <w:tcW w:w="238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Pré-Condições</w:t>
            </w:r>
          </w:p>
        </w:tc>
        <w:tc>
          <w:tcPr>
            <w:tcW w:w="737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13"/>
              </w:numPr>
              <w:tabs>
                <w:tab w:val="left" w:pos="323" w:leader="none"/>
              </w:tabs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Confirmação do agendamento da auditoria com equipe técnica;</w:t>
            </w:r>
          </w:p>
          <w:p>
            <w:pPr>
              <w:pStyle w:val="ListParagraph"/>
              <w:numPr>
                <w:ilvl w:val="0"/>
                <w:numId w:val="13"/>
              </w:numPr>
              <w:tabs>
                <w:tab w:val="left" w:pos="323" w:leader="none"/>
              </w:tabs>
              <w:jc w:val="both"/>
              <w:rPr/>
            </w:pPr>
            <w:r>
              <w:rPr>
                <w:rFonts w:cs="Arial" w:ascii="Arial" w:hAnsi="Arial"/>
                <w:sz w:val="20"/>
                <w:szCs w:val="20"/>
              </w:rPr>
              <w:t>Plano de auditoria aprovado</w:t>
            </w:r>
          </w:p>
        </w:tc>
      </w:tr>
      <w:tr>
        <w:trPr/>
        <w:tc>
          <w:tcPr>
            <w:tcW w:w="238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Entradas</w:t>
            </w:r>
          </w:p>
        </w:tc>
        <w:tc>
          <w:tcPr>
            <w:tcW w:w="737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14"/>
              </w:numPr>
              <w:tabs>
                <w:tab w:val="left" w:pos="323" w:leader="none"/>
              </w:tabs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20"/>
                <w:szCs w:val="20"/>
                <w:u w:val="single"/>
              </w:rPr>
              <w:t>Plano de auditoria;</w:t>
            </w:r>
          </w:p>
          <w:p>
            <w:pPr>
              <w:pStyle w:val="ListParagraph"/>
              <w:tabs>
                <w:tab w:val="left" w:pos="323" w:leader="none"/>
              </w:tabs>
              <w:ind w:left="759" w:hanging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238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Critérios de Saída</w:t>
            </w:r>
          </w:p>
        </w:tc>
        <w:tc>
          <w:tcPr>
            <w:tcW w:w="737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numPr>
                <w:ilvl w:val="0"/>
                <w:numId w:val="15"/>
              </w:numPr>
              <w:jc w:val="both"/>
              <w:rPr/>
            </w:pPr>
            <w:r>
              <w:rPr>
                <w:rFonts w:cs="Arial" w:ascii="Arial" w:hAnsi="Arial"/>
                <w:sz w:val="20"/>
                <w:szCs w:val="20"/>
              </w:rPr>
              <w:t>Não conformidade identificada e registrada no Relatório de não conformidade.</w:t>
            </w:r>
          </w:p>
          <w:p>
            <w:pPr>
              <w:pStyle w:val="Normal"/>
              <w:numPr>
                <w:ilvl w:val="0"/>
                <w:numId w:val="15"/>
              </w:numPr>
              <w:jc w:val="both"/>
              <w:rPr>
                <w:u w:val="single"/>
              </w:rPr>
            </w:pPr>
            <w:r>
              <w:rPr>
                <w:rFonts w:cs="Arial" w:ascii="Arial" w:hAnsi="Arial"/>
                <w:sz w:val="20"/>
                <w:szCs w:val="20"/>
                <w:u w:val="single"/>
              </w:rPr>
              <w:t>Certificado de conformidade de projeto</w:t>
            </w:r>
          </w:p>
        </w:tc>
      </w:tr>
      <w:tr>
        <w:trPr/>
        <w:tc>
          <w:tcPr>
            <w:tcW w:w="238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Produtos</w:t>
            </w:r>
          </w:p>
        </w:tc>
        <w:tc>
          <w:tcPr>
            <w:tcW w:w="737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1"/>
                <w:numId w:val="16"/>
              </w:numPr>
              <w:tabs>
                <w:tab w:val="left" w:pos="323" w:leader="none"/>
                <w:tab w:val="left" w:pos="759" w:leader="none"/>
              </w:tabs>
              <w:ind w:left="1080" w:hanging="746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20"/>
                <w:szCs w:val="20"/>
              </w:rPr>
              <w:t>Relatório de não conformidade com as não conformidades descritas</w:t>
            </w:r>
          </w:p>
          <w:p>
            <w:pPr>
              <w:pStyle w:val="ListParagraph"/>
              <w:numPr>
                <w:ilvl w:val="1"/>
                <w:numId w:val="16"/>
              </w:numPr>
              <w:tabs>
                <w:tab w:val="left" w:pos="759" w:leader="none"/>
              </w:tabs>
              <w:ind w:left="1080" w:hanging="746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20"/>
                <w:szCs w:val="20"/>
              </w:rPr>
              <w:t>Certificado de conformidade do projeto</w:t>
            </w:r>
          </w:p>
        </w:tc>
      </w:tr>
      <w:tr>
        <w:trPr/>
        <w:tc>
          <w:tcPr>
            <w:tcW w:w="238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Ferramentas</w:t>
            </w:r>
          </w:p>
        </w:tc>
        <w:tc>
          <w:tcPr>
            <w:tcW w:w="737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Computador/notebook;</w:t>
            </w:r>
          </w:p>
          <w:p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Editor de Texto.</w:t>
            </w:r>
          </w:p>
        </w:tc>
      </w:tr>
    </w:tbl>
    <w:p>
      <w:pPr>
        <w:pStyle w:val="Normal"/>
        <w:ind w:left="360" w:hanging="0"/>
        <w:rPr/>
      </w:pPr>
      <w:r>
        <w:rPr/>
      </w:r>
    </w:p>
    <w:tbl>
      <w:tblPr>
        <w:tblStyle w:val="Tabelacomgrade"/>
        <w:tblW w:w="9763" w:type="dxa"/>
        <w:jc w:val="left"/>
        <w:tblInd w:w="39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2385"/>
        <w:gridCol w:w="7377"/>
      </w:tblGrid>
      <w:tr>
        <w:trPr/>
        <w:tc>
          <w:tcPr>
            <w:tcW w:w="238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Atividade</w:t>
            </w:r>
          </w:p>
        </w:tc>
        <w:tc>
          <w:tcPr>
            <w:tcW w:w="737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20"/>
                <w:szCs w:val="20"/>
              </w:rPr>
              <w:t>Registrar não conformidade</w:t>
            </w:r>
          </w:p>
        </w:tc>
      </w:tr>
      <w:tr>
        <w:trPr/>
        <w:tc>
          <w:tcPr>
            <w:tcW w:w="2385" w:type="dxa"/>
            <w:vMerge w:val="restart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Responsabilidades</w:t>
            </w:r>
          </w:p>
        </w:tc>
        <w:tc>
          <w:tcPr>
            <w:tcW w:w="737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Realização: </w:t>
            </w:r>
            <w:r>
              <w:rPr>
                <w:rFonts w:cs="Arial" w:ascii="Arial" w:hAnsi="Arial"/>
                <w:sz w:val="20"/>
                <w:szCs w:val="20"/>
              </w:rPr>
              <w:t>Coordenador da Garantia da Qualidade</w:t>
            </w:r>
          </w:p>
        </w:tc>
      </w:tr>
      <w:tr>
        <w:trPr/>
        <w:tc>
          <w:tcPr>
            <w:tcW w:w="2385" w:type="dxa"/>
            <w:vMerge w:val="continue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737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Colaboração: </w:t>
            </w:r>
            <w:r>
              <w:rPr>
                <w:rFonts w:cs="Arial" w:ascii="Arial" w:hAnsi="Arial"/>
                <w:sz w:val="20"/>
                <w:szCs w:val="20"/>
              </w:rPr>
              <w:t>Colaboradores da Garantia da Qualidade</w:t>
            </w:r>
          </w:p>
        </w:tc>
      </w:tr>
      <w:tr>
        <w:trPr/>
        <w:tc>
          <w:tcPr>
            <w:tcW w:w="238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Tarefas</w:t>
            </w:r>
          </w:p>
        </w:tc>
        <w:tc>
          <w:tcPr>
            <w:tcW w:w="737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18"/>
              </w:numPr>
              <w:suppressAutoHyphens w:val="true"/>
              <w:spacing w:lineRule="auto" w:line="360"/>
              <w:ind w:left="759" w:hanging="425"/>
              <w:jc w:val="both"/>
              <w:rPr/>
            </w:pPr>
            <w:r>
              <w:rPr>
                <w:rFonts w:cs="Arial" w:ascii="Arial" w:hAnsi="Arial"/>
                <w:sz w:val="22"/>
                <w:szCs w:val="22"/>
              </w:rPr>
              <w:t>Ao abrir o relatório de não-conformidade, marque o tipo de não-conformidade, o setor onde ela foi detectada e faça uma descrição detalhada sobre a não-conformidade;</w:t>
            </w:r>
          </w:p>
          <w:p>
            <w:pPr>
              <w:pStyle w:val="ListParagraph"/>
              <w:numPr>
                <w:ilvl w:val="0"/>
                <w:numId w:val="18"/>
              </w:numPr>
              <w:spacing w:lineRule="auto" w:line="360"/>
              <w:ind w:left="759" w:hanging="425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 xml:space="preserve">Numere o Relatório de Não conformidade conforme nota abaixo: </w:t>
            </w:r>
          </w:p>
          <w:p>
            <w:pPr>
              <w:pStyle w:val="Normal"/>
              <w:widowControl/>
              <w:bidi w:val="0"/>
              <w:spacing w:lineRule="auto" w:line="360"/>
              <w:ind w:left="454" w:right="0" w:hanging="0"/>
              <w:jc w:val="both"/>
              <w:rPr/>
            </w:pPr>
            <w:r>
              <w:rPr>
                <w:rFonts w:cs="Arial" w:ascii="Arial" w:hAnsi="Arial"/>
                <w:sz w:val="22"/>
                <w:szCs w:val="22"/>
              </w:rPr>
              <w:t>NOTA</w:t>
            </w:r>
            <w:r>
              <w:rPr>
                <w:rFonts w:cs="Arial" w:ascii="Arial" w:hAnsi="Arial"/>
                <w:sz w:val="22"/>
                <w:szCs w:val="22"/>
                <w:vertAlign w:val="subscript"/>
              </w:rPr>
              <w:t>1</w:t>
            </w:r>
            <w:r>
              <w:rPr>
                <w:rFonts w:cs="Arial" w:ascii="Arial" w:hAnsi="Arial"/>
                <w:sz w:val="22"/>
                <w:szCs w:val="22"/>
              </w:rPr>
              <w:t>: o número é sequencial por relatório de não-conformidade aberto durante o ano vigente, seguido pelos dois últimos dígitos do ano corrente. Ex.: 009/16 (nono RNC aberto no ano de 2016).</w:t>
            </w:r>
          </w:p>
          <w:p>
            <w:pPr>
              <w:pStyle w:val="Normal"/>
              <w:widowControl/>
              <w:bidi w:val="0"/>
              <w:spacing w:lineRule="auto" w:line="360"/>
              <w:ind w:left="510" w:right="0" w:hanging="0"/>
              <w:jc w:val="both"/>
              <w:rPr/>
            </w:pPr>
            <w:r>
              <w:rPr>
                <w:rFonts w:cs="Arial" w:ascii="Arial" w:hAnsi="Arial"/>
                <w:sz w:val="22"/>
                <w:szCs w:val="22"/>
              </w:rPr>
              <w:t>NOTA</w:t>
            </w:r>
            <w:r>
              <w:rPr>
                <w:rFonts w:cs="Arial" w:ascii="Arial" w:hAnsi="Arial"/>
                <w:sz w:val="22"/>
                <w:szCs w:val="22"/>
                <w:vertAlign w:val="subscript"/>
              </w:rPr>
              <w:t>2</w:t>
            </w:r>
            <w:r>
              <w:rPr>
                <w:rFonts w:cs="Arial" w:ascii="Arial" w:hAnsi="Arial"/>
                <w:sz w:val="22"/>
                <w:szCs w:val="22"/>
              </w:rPr>
              <w:t>: Ao início de cada ano a numeração das não-conformidades deverá ser zerada iniciando-se um novo ciclo.</w:t>
            </w:r>
          </w:p>
          <w:p>
            <w:pPr>
              <w:pStyle w:val="ListParagraph"/>
              <w:numPr>
                <w:ilvl w:val="0"/>
                <w:numId w:val="18"/>
              </w:numPr>
              <w:suppressAutoHyphens w:val="true"/>
              <w:spacing w:lineRule="auto" w:line="360"/>
              <w:ind w:left="759" w:hanging="425"/>
              <w:jc w:val="both"/>
              <w:rPr/>
            </w:pPr>
            <w:r>
              <w:rPr/>
            </w:r>
          </w:p>
          <w:p>
            <w:pPr>
              <w:pStyle w:val="ListParagraph"/>
              <w:numPr>
                <w:ilvl w:val="0"/>
                <w:numId w:val="12"/>
              </w:numPr>
              <w:suppressAutoHyphens w:val="true"/>
              <w:spacing w:lineRule="auto" w:line="360"/>
              <w:jc w:val="both"/>
              <w:rPr/>
            </w:pPr>
            <w:r>
              <w:rPr>
                <w:rFonts w:cs="Arial" w:ascii="Arial" w:hAnsi="Arial"/>
                <w:sz w:val="22"/>
                <w:szCs w:val="22"/>
              </w:rPr>
              <w:t>Encaminhe o relatório de não-conformidade preenchido ao gerente de requisitos;</w:t>
            </w:r>
          </w:p>
          <w:p>
            <w:pPr>
              <w:pStyle w:val="Normal"/>
              <w:numPr>
                <w:ilvl w:val="0"/>
                <w:numId w:val="12"/>
              </w:numPr>
              <w:jc w:val="both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Preencher relatório de </w:t>
            </w:r>
            <w:r>
              <w:rPr>
                <w:rFonts w:cs="Arial" w:ascii="Arial" w:hAnsi="Arial"/>
                <w:sz w:val="20"/>
                <w:szCs w:val="20"/>
                <w:u w:val="single"/>
              </w:rPr>
              <w:t>não conformidade</w:t>
            </w:r>
            <w:r>
              <w:rPr>
                <w:rFonts w:cs="Arial" w:ascii="Arial" w:hAnsi="Arial"/>
                <w:sz w:val="20"/>
                <w:szCs w:val="20"/>
              </w:rPr>
              <w:t xml:space="preserve"> conforme instruções descritas no modelo do mesmo.</w:t>
            </w:r>
          </w:p>
          <w:p>
            <w:pPr>
              <w:pStyle w:val="Normal"/>
              <w:numPr>
                <w:ilvl w:val="0"/>
                <w:numId w:val="12"/>
              </w:numPr>
              <w:jc w:val="both"/>
              <w:rPr/>
            </w:pPr>
            <w:r>
              <w:rPr>
                <w:rFonts w:cs="Arial" w:ascii="Arial" w:hAnsi="Arial"/>
                <w:sz w:val="20"/>
                <w:szCs w:val="20"/>
              </w:rPr>
              <w:t>Encaminhar relatório de não conformidade a equipe de desenvolvimento e diretoria.</w:t>
            </w:r>
          </w:p>
          <w:p>
            <w:pPr>
              <w:pStyle w:val="Normal"/>
              <w:numPr>
                <w:ilvl w:val="0"/>
                <w:numId w:val="12"/>
              </w:numPr>
              <w:jc w:val="both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Preencher </w:t>
            </w:r>
            <w:r>
              <w:rPr>
                <w:rFonts w:cs="Arial" w:ascii="Arial" w:hAnsi="Arial"/>
                <w:sz w:val="20"/>
                <w:szCs w:val="20"/>
                <w:u w:val="single"/>
              </w:rPr>
              <w:t>Mapa de Não Conformidade;</w:t>
            </w:r>
          </w:p>
          <w:p>
            <w:pPr>
              <w:pStyle w:val="Normal"/>
              <w:numPr>
                <w:ilvl w:val="0"/>
                <w:numId w:val="12"/>
              </w:numPr>
              <w:jc w:val="both"/>
              <w:rPr/>
            </w:pPr>
            <w:r>
              <w:rPr>
                <w:rFonts w:cs="Arial" w:ascii="Arial" w:hAnsi="Arial"/>
                <w:sz w:val="20"/>
                <w:szCs w:val="20"/>
              </w:rPr>
              <w:t>Caso não for detectada nenhuma não conformidade, emitir certificado de conformidade do projeto;</w:t>
            </w:r>
          </w:p>
          <w:p>
            <w:pPr>
              <w:pStyle w:val="Normal"/>
              <w:numPr>
                <w:ilvl w:val="0"/>
                <w:numId w:val="12"/>
              </w:numPr>
              <w:jc w:val="both"/>
              <w:rPr/>
            </w:pPr>
            <w:r>
              <w:rPr>
                <w:rFonts w:cs="Arial" w:ascii="Arial" w:hAnsi="Arial"/>
                <w:sz w:val="20"/>
                <w:szCs w:val="20"/>
              </w:rPr>
              <w:t>Encaminhar certificado de conformidade a equipe de desenvolvimento e diretoria.</w:t>
            </w:r>
          </w:p>
          <w:p>
            <w:pPr>
              <w:pStyle w:val="Normal"/>
              <w:ind w:left="720" w:hanging="0"/>
              <w:jc w:val="both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/>
        <w:tc>
          <w:tcPr>
            <w:tcW w:w="238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Pré-Condições</w:t>
            </w:r>
          </w:p>
        </w:tc>
        <w:tc>
          <w:tcPr>
            <w:tcW w:w="737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13"/>
              </w:numPr>
              <w:tabs>
                <w:tab w:val="left" w:pos="323" w:leader="none"/>
              </w:tabs>
              <w:jc w:val="both"/>
              <w:rPr/>
            </w:pPr>
            <w:r>
              <w:rPr>
                <w:rFonts w:cs="Arial" w:ascii="Arial" w:hAnsi="Arial"/>
                <w:sz w:val="20"/>
                <w:szCs w:val="20"/>
              </w:rPr>
              <w:t>Auditoria.</w:t>
            </w:r>
          </w:p>
        </w:tc>
      </w:tr>
      <w:tr>
        <w:trPr/>
        <w:tc>
          <w:tcPr>
            <w:tcW w:w="238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Entradas</w:t>
            </w:r>
          </w:p>
        </w:tc>
        <w:tc>
          <w:tcPr>
            <w:tcW w:w="737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14"/>
              </w:numPr>
              <w:tabs>
                <w:tab w:val="left" w:pos="323" w:leader="none"/>
              </w:tabs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20"/>
                <w:szCs w:val="20"/>
                <w:u w:val="single"/>
              </w:rPr>
              <w:t>Plano de auditoria;</w:t>
            </w:r>
          </w:p>
          <w:p>
            <w:pPr>
              <w:pStyle w:val="ListParagraph"/>
              <w:tabs>
                <w:tab w:val="left" w:pos="323" w:leader="none"/>
              </w:tabs>
              <w:ind w:left="759" w:hanging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238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Critérios de Saída</w:t>
            </w:r>
          </w:p>
        </w:tc>
        <w:tc>
          <w:tcPr>
            <w:tcW w:w="737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numPr>
                <w:ilvl w:val="0"/>
                <w:numId w:val="15"/>
              </w:numPr>
              <w:jc w:val="both"/>
              <w:rPr/>
            </w:pPr>
            <w:r>
              <w:rPr>
                <w:rFonts w:cs="Arial" w:ascii="Arial" w:hAnsi="Arial"/>
                <w:sz w:val="20"/>
                <w:szCs w:val="20"/>
              </w:rPr>
              <w:t>Não conformidade identificada</w:t>
            </w:r>
            <w:r>
              <w:rPr>
                <w:rFonts w:cs="Arial" w:ascii="Arial" w:hAnsi="Arial"/>
                <w:sz w:val="20"/>
                <w:szCs w:val="20"/>
              </w:rPr>
              <w:t>;</w:t>
            </w:r>
          </w:p>
          <w:p>
            <w:pPr>
              <w:pStyle w:val="Normal"/>
              <w:numPr>
                <w:ilvl w:val="0"/>
                <w:numId w:val="15"/>
              </w:numPr>
              <w:jc w:val="both"/>
              <w:rPr>
                <w:u w:val="none"/>
              </w:rPr>
            </w:pPr>
            <w:r>
              <w:rPr>
                <w:rFonts w:cs="Arial" w:ascii="Arial" w:hAnsi="Arial"/>
                <w:sz w:val="20"/>
                <w:szCs w:val="20"/>
                <w:u w:val="none"/>
              </w:rPr>
              <w:t>Ausência de não conformidade;</w:t>
            </w:r>
          </w:p>
        </w:tc>
      </w:tr>
      <w:tr>
        <w:trPr/>
        <w:tc>
          <w:tcPr>
            <w:tcW w:w="238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Produtos</w:t>
            </w:r>
          </w:p>
        </w:tc>
        <w:tc>
          <w:tcPr>
            <w:tcW w:w="737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1"/>
                <w:numId w:val="16"/>
              </w:numPr>
              <w:tabs>
                <w:tab w:val="left" w:pos="323" w:leader="none"/>
                <w:tab w:val="left" w:pos="759" w:leader="none"/>
              </w:tabs>
              <w:ind w:left="1080" w:hanging="746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20"/>
                <w:szCs w:val="20"/>
                <w:u w:val="single"/>
              </w:rPr>
              <w:t>Relatório de não conformidade</w:t>
            </w:r>
            <w:r>
              <w:rPr>
                <w:rFonts w:cs="Arial" w:ascii="Arial" w:hAnsi="Arial"/>
                <w:sz w:val="20"/>
                <w:szCs w:val="20"/>
              </w:rPr>
              <w:t xml:space="preserve"> com as não conformidades descritas;</w:t>
            </w:r>
          </w:p>
          <w:p>
            <w:pPr>
              <w:pStyle w:val="ListParagraph"/>
              <w:numPr>
                <w:ilvl w:val="1"/>
                <w:numId w:val="16"/>
              </w:numPr>
              <w:tabs>
                <w:tab w:val="left" w:pos="759" w:leader="none"/>
              </w:tabs>
              <w:ind w:left="1080" w:hanging="746"/>
              <w:jc w:val="both"/>
              <w:rPr/>
            </w:pPr>
            <w:r>
              <w:rPr>
                <w:rFonts w:cs="Arial" w:ascii="Arial" w:hAnsi="Arial"/>
                <w:sz w:val="20"/>
                <w:szCs w:val="20"/>
              </w:rPr>
              <w:t>C</w:t>
            </w:r>
            <w:r>
              <w:rPr>
                <w:rFonts w:cs="Arial" w:ascii="Arial" w:hAnsi="Arial"/>
                <w:sz w:val="20"/>
                <w:szCs w:val="20"/>
                <w:u w:val="single"/>
              </w:rPr>
              <w:t>ertificado de conformidade do projeto</w:t>
            </w:r>
            <w:r>
              <w:rPr>
                <w:rFonts w:cs="Arial" w:ascii="Arial" w:hAnsi="Arial"/>
                <w:sz w:val="20"/>
                <w:szCs w:val="20"/>
              </w:rPr>
              <w:t>;</w:t>
            </w:r>
          </w:p>
          <w:p>
            <w:pPr>
              <w:pStyle w:val="ListParagraph"/>
              <w:numPr>
                <w:ilvl w:val="1"/>
                <w:numId w:val="16"/>
              </w:numPr>
              <w:tabs>
                <w:tab w:val="left" w:pos="759" w:leader="none"/>
              </w:tabs>
              <w:ind w:left="1080" w:hanging="746"/>
              <w:jc w:val="both"/>
              <w:rPr/>
            </w:pPr>
            <w:r>
              <w:rPr>
                <w:rFonts w:cs="Arial" w:ascii="Arial" w:hAnsi="Arial"/>
                <w:sz w:val="20"/>
                <w:szCs w:val="20"/>
                <w:u w:val="single"/>
              </w:rPr>
              <w:t>Mapa de não conformidade</w:t>
            </w:r>
            <w:r>
              <w:rPr>
                <w:rFonts w:cs="Arial" w:ascii="Arial" w:hAnsi="Arial"/>
                <w:sz w:val="20"/>
                <w:szCs w:val="20"/>
              </w:rPr>
              <w:t>.</w:t>
            </w:r>
          </w:p>
        </w:tc>
      </w:tr>
      <w:tr>
        <w:trPr/>
        <w:tc>
          <w:tcPr>
            <w:tcW w:w="238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Ferramentas</w:t>
            </w:r>
          </w:p>
        </w:tc>
        <w:tc>
          <w:tcPr>
            <w:tcW w:w="737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Computador/notebook;</w:t>
            </w:r>
          </w:p>
          <w:p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Editor de Texto.</w:t>
            </w:r>
          </w:p>
        </w:tc>
      </w:tr>
    </w:tbl>
    <w:p>
      <w:pPr>
        <w:pStyle w:val="Normal"/>
        <w:ind w:left="360" w:hanging="0"/>
        <w:rPr/>
      </w:pPr>
      <w:r>
        <w:rPr/>
      </w:r>
    </w:p>
    <w:tbl>
      <w:tblPr>
        <w:tblStyle w:val="Tabelacomgrade"/>
        <w:tblW w:w="9763" w:type="dxa"/>
        <w:jc w:val="left"/>
        <w:tblInd w:w="39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2385"/>
        <w:gridCol w:w="7377"/>
      </w:tblGrid>
      <w:tr>
        <w:trPr/>
        <w:tc>
          <w:tcPr>
            <w:tcW w:w="238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Atividade</w:t>
            </w:r>
          </w:p>
        </w:tc>
        <w:tc>
          <w:tcPr>
            <w:tcW w:w="737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  <w:sz w:val="20"/>
                <w:szCs w:val="20"/>
              </w:rPr>
              <w:t>Trata</w:t>
            </w:r>
            <w:r>
              <w:rPr>
                <w:rFonts w:cs="Arial" w:ascii="Arial" w:hAnsi="Arial"/>
                <w:sz w:val="20"/>
                <w:szCs w:val="20"/>
              </w:rPr>
              <w:t>r</w:t>
            </w:r>
            <w:r>
              <w:rPr>
                <w:rFonts w:cs="Arial" w:ascii="Arial" w:hAnsi="Arial"/>
                <w:sz w:val="20"/>
                <w:szCs w:val="20"/>
              </w:rPr>
              <w:t xml:space="preserve"> de </w:t>
            </w:r>
            <w:r>
              <w:rPr>
                <w:rFonts w:cs="Arial" w:ascii="Arial" w:hAnsi="Arial"/>
                <w:sz w:val="20"/>
                <w:szCs w:val="20"/>
              </w:rPr>
              <w:t>N</w:t>
            </w:r>
            <w:r>
              <w:rPr>
                <w:rFonts w:cs="Arial" w:ascii="Arial" w:hAnsi="Arial"/>
                <w:sz w:val="20"/>
                <w:szCs w:val="20"/>
              </w:rPr>
              <w:t xml:space="preserve">ão </w:t>
            </w:r>
            <w:r>
              <w:rPr>
                <w:rFonts w:cs="Arial" w:ascii="Arial" w:hAnsi="Arial"/>
                <w:sz w:val="20"/>
                <w:szCs w:val="20"/>
              </w:rPr>
              <w:t>C</w:t>
            </w:r>
            <w:r>
              <w:rPr>
                <w:rFonts w:cs="Arial" w:ascii="Arial" w:hAnsi="Arial"/>
                <w:sz w:val="20"/>
                <w:szCs w:val="20"/>
              </w:rPr>
              <w:t>onformidade</w:t>
            </w:r>
          </w:p>
        </w:tc>
      </w:tr>
      <w:tr>
        <w:trPr/>
        <w:tc>
          <w:tcPr>
            <w:tcW w:w="2385" w:type="dxa"/>
            <w:vMerge w:val="restart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Responsabilidades</w:t>
            </w:r>
          </w:p>
        </w:tc>
        <w:tc>
          <w:tcPr>
            <w:tcW w:w="737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Realização: </w:t>
            </w:r>
            <w:r>
              <w:rPr>
                <w:rFonts w:cs="Arial" w:ascii="Arial" w:hAnsi="Arial"/>
                <w:b/>
                <w:bCs/>
                <w:sz w:val="20"/>
                <w:szCs w:val="20"/>
              </w:rPr>
              <w:t>Gerência</w:t>
            </w:r>
            <w:r>
              <w:rPr>
                <w:rFonts w:cs="Arial" w:ascii="Arial" w:hAnsi="Arial"/>
                <w:sz w:val="20"/>
                <w:szCs w:val="20"/>
              </w:rPr>
              <w:t xml:space="preserve"> de </w:t>
            </w:r>
            <w:r>
              <w:rPr>
                <w:rFonts w:cs="Arial" w:ascii="Arial" w:hAnsi="Arial"/>
                <w:sz w:val="20"/>
                <w:szCs w:val="20"/>
              </w:rPr>
              <w:t>Projeto</w:t>
            </w:r>
          </w:p>
        </w:tc>
      </w:tr>
      <w:tr>
        <w:trPr/>
        <w:tc>
          <w:tcPr>
            <w:tcW w:w="2385" w:type="dxa"/>
            <w:vMerge w:val="continue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737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Colaboração: </w:t>
            </w:r>
            <w:r>
              <w:rPr>
                <w:rFonts w:cs="Arial" w:ascii="Arial" w:hAnsi="Arial"/>
                <w:sz w:val="20"/>
                <w:szCs w:val="20"/>
              </w:rPr>
              <w:t xml:space="preserve">Colaboradores da </w:t>
            </w:r>
            <w:r>
              <w:rPr>
                <w:rFonts w:cs="Arial" w:ascii="Arial" w:hAnsi="Arial"/>
                <w:sz w:val="20"/>
                <w:szCs w:val="20"/>
              </w:rPr>
              <w:t>gerência</w:t>
            </w:r>
            <w:r>
              <w:rPr>
                <w:rFonts w:cs="Arial" w:ascii="Arial" w:hAnsi="Arial"/>
                <w:sz w:val="20"/>
                <w:szCs w:val="20"/>
              </w:rPr>
              <w:t xml:space="preserve"> de </w:t>
            </w:r>
            <w:r>
              <w:rPr>
                <w:rFonts w:cs="Arial" w:ascii="Arial" w:hAnsi="Arial"/>
                <w:sz w:val="20"/>
                <w:szCs w:val="20"/>
              </w:rPr>
              <w:t>projeto</w:t>
            </w:r>
            <w:r>
              <w:rPr>
                <w:rFonts w:cs="Arial" w:ascii="Arial" w:hAnsi="Arial"/>
                <w:sz w:val="20"/>
                <w:szCs w:val="20"/>
              </w:rPr>
              <w:t>.</w:t>
            </w:r>
          </w:p>
        </w:tc>
      </w:tr>
      <w:tr>
        <w:trPr/>
        <w:tc>
          <w:tcPr>
            <w:tcW w:w="238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Tarefas</w:t>
            </w:r>
          </w:p>
        </w:tc>
        <w:tc>
          <w:tcPr>
            <w:tcW w:w="737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numPr>
                <w:ilvl w:val="0"/>
                <w:numId w:val="12"/>
              </w:numPr>
              <w:jc w:val="both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Investigar as causas da não conformidade conforme descrito no documento </w:t>
            </w:r>
            <w:r>
              <w:rPr>
                <w:rFonts w:cs="Arial" w:ascii="Arial" w:hAnsi="Arial"/>
                <w:sz w:val="20"/>
                <w:szCs w:val="20"/>
                <w:u w:val="single"/>
              </w:rPr>
              <w:t>Tratamento de não conformidade</w:t>
            </w:r>
            <w:r>
              <w:rPr>
                <w:rFonts w:cs="Arial" w:ascii="Arial" w:hAnsi="Arial"/>
                <w:sz w:val="20"/>
                <w:szCs w:val="20"/>
              </w:rPr>
              <w:t>;</w:t>
            </w:r>
          </w:p>
          <w:p>
            <w:pPr>
              <w:pStyle w:val="Normal"/>
              <w:numPr>
                <w:ilvl w:val="0"/>
                <w:numId w:val="12"/>
              </w:numPr>
              <w:jc w:val="both"/>
              <w:rPr/>
            </w:pPr>
            <w:r>
              <w:rPr>
                <w:rFonts w:cs="Arial" w:ascii="Arial" w:hAnsi="Arial"/>
                <w:sz w:val="20"/>
                <w:szCs w:val="20"/>
              </w:rPr>
              <w:t>Tratar não conformidade conforme causa raiz detectada;</w:t>
            </w:r>
          </w:p>
          <w:p>
            <w:pPr>
              <w:pStyle w:val="Normal"/>
              <w:numPr>
                <w:ilvl w:val="0"/>
                <w:numId w:val="12"/>
              </w:numPr>
              <w:jc w:val="both"/>
              <w:rPr/>
            </w:pPr>
            <w:r>
              <w:rPr>
                <w:rFonts w:cs="Arial" w:ascii="Arial" w:hAnsi="Arial"/>
                <w:sz w:val="20"/>
                <w:szCs w:val="20"/>
              </w:rPr>
              <w:t>Preencher o documento de tratamento de não conformidade</w:t>
            </w:r>
          </w:p>
          <w:p>
            <w:pPr>
              <w:pStyle w:val="Normal"/>
              <w:numPr>
                <w:ilvl w:val="0"/>
                <w:numId w:val="12"/>
              </w:numPr>
              <w:jc w:val="both"/>
              <w:rPr/>
            </w:pPr>
            <w:r>
              <w:rPr>
                <w:rFonts w:cs="Arial" w:ascii="Arial" w:hAnsi="Arial"/>
                <w:sz w:val="20"/>
                <w:szCs w:val="20"/>
              </w:rPr>
              <w:t>Encaminhar documento de tratamento de não conformidade para setor Garantia de Qualidade.</w:t>
            </w:r>
          </w:p>
          <w:p>
            <w:pPr>
              <w:pStyle w:val="Normal"/>
              <w:ind w:left="720" w:hanging="0"/>
              <w:jc w:val="both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/>
        <w:tc>
          <w:tcPr>
            <w:tcW w:w="238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Pré-Condições</w:t>
            </w:r>
          </w:p>
        </w:tc>
        <w:tc>
          <w:tcPr>
            <w:tcW w:w="737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13"/>
              </w:numPr>
              <w:tabs>
                <w:tab w:val="left" w:pos="323" w:leader="none"/>
              </w:tabs>
              <w:jc w:val="both"/>
              <w:rPr/>
            </w:pPr>
            <w:r>
              <w:rPr/>
              <w:t>Não conformidade detectada</w:t>
            </w:r>
          </w:p>
        </w:tc>
      </w:tr>
      <w:tr>
        <w:trPr/>
        <w:tc>
          <w:tcPr>
            <w:tcW w:w="238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Entradas</w:t>
            </w:r>
          </w:p>
        </w:tc>
        <w:tc>
          <w:tcPr>
            <w:tcW w:w="737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14"/>
              </w:numPr>
              <w:tabs>
                <w:tab w:val="left" w:pos="323" w:leader="none"/>
              </w:tabs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20"/>
                <w:szCs w:val="20"/>
              </w:rPr>
              <w:t>Relatório de Não Conformidade</w:t>
            </w:r>
          </w:p>
          <w:p>
            <w:pPr>
              <w:pStyle w:val="ListParagraph"/>
              <w:tabs>
                <w:tab w:val="left" w:pos="323" w:leader="none"/>
              </w:tabs>
              <w:ind w:left="759" w:hanging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238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Critérios de Saída</w:t>
            </w:r>
          </w:p>
        </w:tc>
        <w:tc>
          <w:tcPr>
            <w:tcW w:w="737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numPr>
                <w:ilvl w:val="0"/>
                <w:numId w:val="15"/>
              </w:numPr>
              <w:jc w:val="both"/>
              <w:rPr/>
            </w:pPr>
            <w:r>
              <w:rPr/>
              <w:t>Não conformidade tratada.</w:t>
            </w:r>
          </w:p>
        </w:tc>
      </w:tr>
      <w:tr>
        <w:trPr/>
        <w:tc>
          <w:tcPr>
            <w:tcW w:w="238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Produtos</w:t>
            </w:r>
          </w:p>
        </w:tc>
        <w:tc>
          <w:tcPr>
            <w:tcW w:w="737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1"/>
                <w:numId w:val="16"/>
              </w:numPr>
              <w:tabs>
                <w:tab w:val="left" w:pos="759" w:leader="none"/>
              </w:tabs>
              <w:ind w:left="1080" w:hanging="746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Documento de </w:t>
            </w:r>
            <w:r>
              <w:rPr>
                <w:rFonts w:cs="Arial" w:ascii="Arial" w:hAnsi="Arial"/>
                <w:sz w:val="20"/>
                <w:szCs w:val="20"/>
                <w:u w:val="single"/>
              </w:rPr>
              <w:t>Tratamento de Não Conformidad</w:t>
            </w:r>
            <w:r>
              <w:rPr>
                <w:rFonts w:cs="Arial" w:ascii="Arial" w:hAnsi="Arial"/>
                <w:sz w:val="20"/>
                <w:szCs w:val="20"/>
              </w:rPr>
              <w:t>e preenchido</w:t>
            </w:r>
          </w:p>
        </w:tc>
      </w:tr>
      <w:tr>
        <w:trPr/>
        <w:tc>
          <w:tcPr>
            <w:tcW w:w="238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Ferramentas</w:t>
            </w:r>
          </w:p>
        </w:tc>
        <w:tc>
          <w:tcPr>
            <w:tcW w:w="737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Computador/notebook;</w:t>
            </w:r>
          </w:p>
          <w:p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Editor de Texto.</w:t>
            </w:r>
          </w:p>
        </w:tc>
      </w:tr>
    </w:tbl>
    <w:p>
      <w:pPr>
        <w:pStyle w:val="Normal"/>
        <w:ind w:left="360" w:hanging="0"/>
        <w:rPr/>
      </w:pPr>
      <w:r>
        <w:rPr/>
      </w:r>
    </w:p>
    <w:tbl>
      <w:tblPr>
        <w:tblStyle w:val="Tabelacomgrade"/>
        <w:tblW w:w="9763" w:type="dxa"/>
        <w:jc w:val="left"/>
        <w:tblInd w:w="39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2385"/>
        <w:gridCol w:w="7377"/>
      </w:tblGrid>
      <w:tr>
        <w:trPr/>
        <w:tc>
          <w:tcPr>
            <w:tcW w:w="238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Atividade</w:t>
            </w:r>
          </w:p>
        </w:tc>
        <w:tc>
          <w:tcPr>
            <w:tcW w:w="737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20"/>
                <w:szCs w:val="20"/>
              </w:rPr>
              <w:t>Acompanhamento do Tratamento de Não Conformidade.</w:t>
            </w:r>
          </w:p>
        </w:tc>
      </w:tr>
      <w:tr>
        <w:trPr/>
        <w:tc>
          <w:tcPr>
            <w:tcW w:w="2385" w:type="dxa"/>
            <w:vMerge w:val="restart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Responsabilidades</w:t>
            </w:r>
          </w:p>
        </w:tc>
        <w:tc>
          <w:tcPr>
            <w:tcW w:w="737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Realização: </w:t>
            </w:r>
            <w:r>
              <w:rPr>
                <w:rFonts w:cs="Arial" w:ascii="Arial" w:hAnsi="Arial"/>
                <w:b/>
                <w:bCs/>
                <w:sz w:val="20"/>
                <w:szCs w:val="20"/>
              </w:rPr>
              <w:t>Gerência</w:t>
            </w:r>
            <w:r>
              <w:rPr>
                <w:rFonts w:cs="Arial" w:ascii="Arial" w:hAnsi="Arial"/>
                <w:sz w:val="20"/>
                <w:szCs w:val="20"/>
              </w:rPr>
              <w:t xml:space="preserve"> Garantia da  Qualidade.</w:t>
            </w:r>
          </w:p>
        </w:tc>
      </w:tr>
      <w:tr>
        <w:trPr/>
        <w:tc>
          <w:tcPr>
            <w:tcW w:w="2385" w:type="dxa"/>
            <w:vMerge w:val="continue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737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Colaboração: </w:t>
            </w:r>
            <w:r>
              <w:rPr>
                <w:rFonts w:cs="Arial" w:ascii="Arial" w:hAnsi="Arial"/>
                <w:sz w:val="20"/>
                <w:szCs w:val="20"/>
              </w:rPr>
              <w:t>Colaboradores da Garantia da</w:t>
            </w: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sz w:val="20"/>
                <w:szCs w:val="20"/>
              </w:rPr>
              <w:t>Qualidade.</w:t>
            </w:r>
          </w:p>
        </w:tc>
      </w:tr>
      <w:tr>
        <w:trPr/>
        <w:tc>
          <w:tcPr>
            <w:tcW w:w="238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Tarefas</w:t>
            </w:r>
          </w:p>
        </w:tc>
        <w:tc>
          <w:tcPr>
            <w:tcW w:w="737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numPr>
                <w:ilvl w:val="0"/>
                <w:numId w:val="12"/>
              </w:numPr>
              <w:jc w:val="both"/>
              <w:rPr/>
            </w:pPr>
            <w:r>
              <w:rPr>
                <w:rFonts w:cs="Arial" w:ascii="Arial" w:hAnsi="Arial"/>
                <w:sz w:val="20"/>
                <w:szCs w:val="20"/>
              </w:rPr>
              <w:t>Verificar se a não conformidade foi tratada;</w:t>
            </w:r>
          </w:p>
          <w:p>
            <w:pPr>
              <w:pStyle w:val="Normal"/>
              <w:numPr>
                <w:ilvl w:val="0"/>
                <w:numId w:val="12"/>
              </w:numPr>
              <w:jc w:val="both"/>
              <w:rPr/>
            </w:pPr>
            <w:r>
              <w:rPr>
                <w:rFonts w:cs="Arial" w:ascii="Arial" w:hAnsi="Arial"/>
                <w:sz w:val="20"/>
                <w:szCs w:val="20"/>
              </w:rPr>
              <w:t>Caso exista não conformidade que não foi tratada, relatar ao Gerente de projeto e dar um prazo para que a não conformidade seja tratada;</w:t>
            </w:r>
          </w:p>
          <w:p>
            <w:pPr>
              <w:pStyle w:val="Normal"/>
              <w:numPr>
                <w:ilvl w:val="0"/>
                <w:numId w:val="12"/>
              </w:numPr>
              <w:jc w:val="both"/>
              <w:rPr/>
            </w:pPr>
            <w:r>
              <w:rPr/>
              <w:t>Ao fim do prazo, verificar junto ao gerente de projeto se a não conformidade foi tratada;</w:t>
            </w:r>
          </w:p>
          <w:p>
            <w:pPr>
              <w:pStyle w:val="Normal"/>
              <w:numPr>
                <w:ilvl w:val="0"/>
                <w:numId w:val="12"/>
              </w:numPr>
              <w:jc w:val="both"/>
              <w:rPr/>
            </w:pPr>
            <w:r>
              <w:rPr/>
              <w:t xml:space="preserve">Caso a não conformidade tenha sido tratada preencher e emitir </w:t>
            </w:r>
            <w:r>
              <w:rPr>
                <w:u w:val="single"/>
              </w:rPr>
              <w:t>Certificado de Conformidade;</w:t>
            </w:r>
          </w:p>
          <w:p>
            <w:pPr>
              <w:pStyle w:val="Normal"/>
              <w:numPr>
                <w:ilvl w:val="0"/>
                <w:numId w:val="12"/>
              </w:numPr>
              <w:jc w:val="both"/>
              <w:rPr/>
            </w:pPr>
            <w:r>
              <w:rPr/>
              <w:t>Caso a não conformidade continue sem tratar, informar a</w:t>
            </w:r>
            <w:r>
              <w:rPr/>
              <w:t>o gerente de projeto sobre</w:t>
            </w:r>
            <w:r>
              <w:rPr/>
              <w:t xml:space="preserve"> não conformidade que não fo</w:t>
            </w:r>
            <w:r>
              <w:rPr/>
              <w:t xml:space="preserve">i </w:t>
            </w:r>
            <w:r>
              <w:rPr/>
              <w:t>tratada;</w:t>
            </w:r>
          </w:p>
          <w:p>
            <w:pPr>
              <w:pStyle w:val="Normal"/>
              <w:numPr>
                <w:ilvl w:val="0"/>
                <w:numId w:val="12"/>
              </w:numPr>
              <w:jc w:val="both"/>
              <w:rPr/>
            </w:pPr>
            <w:r>
              <w:rPr/>
              <w:t>Estipular prazo para que a equipe técnica trate a não conformidade;</w:t>
            </w:r>
          </w:p>
          <w:p>
            <w:pPr>
              <w:pStyle w:val="Normal"/>
              <w:numPr>
                <w:ilvl w:val="0"/>
                <w:numId w:val="12"/>
              </w:numPr>
              <w:jc w:val="both"/>
              <w:rPr/>
            </w:pPr>
            <w:r>
              <w:rPr/>
              <w:t>Após término do prazo estipulado, verificar se a não conformidade foi tratada, caso a não conformidade tenha sido tratada, emitir Certificado de Conformidade, senão encaminhar relatório de não conformidade pendente para diretoria.</w:t>
            </w:r>
          </w:p>
        </w:tc>
      </w:tr>
      <w:tr>
        <w:trPr/>
        <w:tc>
          <w:tcPr>
            <w:tcW w:w="238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Pré-Condições</w:t>
            </w:r>
          </w:p>
        </w:tc>
        <w:tc>
          <w:tcPr>
            <w:tcW w:w="737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13"/>
              </w:numPr>
              <w:tabs>
                <w:tab w:val="left" w:pos="323" w:leader="none"/>
              </w:tabs>
              <w:jc w:val="both"/>
              <w:rPr/>
            </w:pPr>
            <w:r>
              <w:rPr/>
              <w:t>Não conformidade detectada</w:t>
            </w:r>
          </w:p>
        </w:tc>
      </w:tr>
      <w:tr>
        <w:trPr/>
        <w:tc>
          <w:tcPr>
            <w:tcW w:w="238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Entradas</w:t>
            </w:r>
          </w:p>
        </w:tc>
        <w:tc>
          <w:tcPr>
            <w:tcW w:w="737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14"/>
              </w:numPr>
              <w:tabs>
                <w:tab w:val="left" w:pos="323" w:leader="none"/>
              </w:tabs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20"/>
                <w:szCs w:val="20"/>
              </w:rPr>
              <w:t>Relatório de Não Conformidade</w:t>
            </w:r>
          </w:p>
          <w:p>
            <w:pPr>
              <w:pStyle w:val="ListParagraph"/>
              <w:tabs>
                <w:tab w:val="left" w:pos="323" w:leader="none"/>
              </w:tabs>
              <w:ind w:left="759" w:hanging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238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Critérios de Saída</w:t>
            </w:r>
          </w:p>
        </w:tc>
        <w:tc>
          <w:tcPr>
            <w:tcW w:w="737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numPr>
                <w:ilvl w:val="0"/>
                <w:numId w:val="15"/>
              </w:numPr>
              <w:jc w:val="both"/>
              <w:rPr/>
            </w:pPr>
            <w:r>
              <w:rPr/>
              <w:t>Não conformidade tratada.</w:t>
            </w:r>
          </w:p>
        </w:tc>
      </w:tr>
      <w:tr>
        <w:trPr/>
        <w:tc>
          <w:tcPr>
            <w:tcW w:w="238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Produtos</w:t>
            </w:r>
          </w:p>
        </w:tc>
        <w:tc>
          <w:tcPr>
            <w:tcW w:w="737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1"/>
                <w:numId w:val="16"/>
              </w:numPr>
              <w:tabs>
                <w:tab w:val="left" w:pos="759" w:leader="none"/>
              </w:tabs>
              <w:ind w:left="1080" w:hanging="746"/>
              <w:jc w:val="both"/>
              <w:rPr/>
            </w:pPr>
            <w:r>
              <w:rPr>
                <w:rFonts w:cs="Arial" w:ascii="Arial" w:hAnsi="Arial"/>
                <w:sz w:val="20"/>
                <w:szCs w:val="20"/>
              </w:rPr>
              <w:t>Documento de Tratamento de Não Conformidade preenchido;</w:t>
            </w:r>
          </w:p>
          <w:p>
            <w:pPr>
              <w:pStyle w:val="ListParagraph"/>
              <w:numPr>
                <w:ilvl w:val="1"/>
                <w:numId w:val="16"/>
              </w:numPr>
              <w:tabs>
                <w:tab w:val="left" w:pos="759" w:leader="none"/>
              </w:tabs>
              <w:ind w:left="1080" w:hanging="746"/>
              <w:jc w:val="both"/>
              <w:rPr/>
            </w:pPr>
            <w:r>
              <w:rPr>
                <w:rFonts w:cs="Arial" w:ascii="Arial" w:hAnsi="Arial"/>
                <w:sz w:val="20"/>
                <w:szCs w:val="20"/>
              </w:rPr>
              <w:t>Certificado de conformidade.</w:t>
            </w:r>
          </w:p>
        </w:tc>
      </w:tr>
      <w:tr>
        <w:trPr/>
        <w:tc>
          <w:tcPr>
            <w:tcW w:w="2385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Ferramentas</w:t>
            </w:r>
          </w:p>
        </w:tc>
        <w:tc>
          <w:tcPr>
            <w:tcW w:w="7377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Computador/notebook;</w:t>
            </w:r>
          </w:p>
          <w:p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Editor de Texto.</w:t>
            </w:r>
          </w:p>
        </w:tc>
      </w:tr>
    </w:tbl>
    <w:p>
      <w:pPr>
        <w:pStyle w:val="Normal"/>
        <w:ind w:left="360" w:hanging="0"/>
        <w:rPr/>
      </w:pPr>
      <w:r>
        <w:rPr/>
      </w:r>
    </w:p>
    <w:sectPr>
      <w:type w:val="nextPage"/>
      <w:pgSz w:w="11906" w:h="16838"/>
      <w:pgMar w:left="993" w:right="843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Arial">
    <w:charset w:val="00"/>
    <w:family w:val="roman"/>
    <w:pitch w:val="variable"/>
  </w:font>
  <w:font w:name="Univers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b w:val="false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sz w:val="22"/>
        <w:szCs w:val="22"/>
        <w:rFonts w:ascii="Arial" w:hAnsi="Arial" w:cs="Arial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szCs w:val="22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59"/>
        </w:tabs>
        <w:ind w:left="759" w:hanging="360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19"/>
        </w:tabs>
        <w:ind w:left="111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79"/>
        </w:tabs>
        <w:ind w:left="147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39"/>
        </w:tabs>
        <w:ind w:left="183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99"/>
        </w:tabs>
        <w:ind w:left="219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59"/>
        </w:tabs>
        <w:ind w:left="255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19"/>
        </w:tabs>
        <w:ind w:left="291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79"/>
        </w:tabs>
        <w:ind w:left="327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39"/>
        </w:tabs>
        <w:ind w:left="3639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59"/>
        </w:tabs>
        <w:ind w:left="75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19"/>
        </w:tabs>
        <w:ind w:left="111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79"/>
        </w:tabs>
        <w:ind w:left="147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39"/>
        </w:tabs>
        <w:ind w:left="183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99"/>
        </w:tabs>
        <w:ind w:left="219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59"/>
        </w:tabs>
        <w:ind w:left="255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19"/>
        </w:tabs>
        <w:ind w:left="291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79"/>
        </w:tabs>
        <w:ind w:left="327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39"/>
        </w:tabs>
        <w:ind w:left="3639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lvl w:ilvl="0">
      <w:start w:val="1"/>
      <w:numFmt w:val="bullet"/>
      <w:lvlText w:val=""/>
      <w:lvlJc w:val="left"/>
      <w:pPr>
        <w:ind w:left="107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1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3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7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9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37" w:hanging="36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Cs w:val="24"/>
        <w:lang w:val="en-US" w:eastAsia="es-E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0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Table" w:semiHidden="0" w:unhideWhenUsed="0"/>
    <w:lsdException w:name="Table Web 3" w:semiHidden="0" w:unhideWhenUsed="0"/>
    <w:lsdException w:name="Table Grid" w:uiPriority="59" w:semiHidden="0" w:unhideWhenUsed="0"/>
    <w:lsdException w:name="Table Theme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c28f0"/>
    <w:pPr>
      <w:widowControl/>
      <w:bidi w:val="0"/>
      <w:jc w:val="left"/>
    </w:pPr>
    <w:rPr>
      <w:rFonts w:ascii="Cambria" w:hAnsi="Cambria" w:eastAsia="" w:cs=""/>
      <w:color w:val="00000A"/>
      <w:sz w:val="24"/>
      <w:szCs w:val="24"/>
      <w:lang w:val="pt-BR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okTitle">
    <w:name w:val="Book Title"/>
    <w:basedOn w:val="DefaultParagraphFont"/>
    <w:uiPriority w:val="33"/>
    <w:qFormat/>
    <w:rsid w:val="00e7118d"/>
    <w:rPr>
      <w:b/>
      <w:bCs/>
      <w:smallCaps/>
      <w:spacing w:val="5"/>
    </w:rPr>
  </w:style>
  <w:style w:type="character" w:styleId="IntenseEmphasis">
    <w:name w:val="Intense Emphasis"/>
    <w:basedOn w:val="DefaultParagraphFont"/>
    <w:uiPriority w:val="21"/>
    <w:qFormat/>
    <w:rsid w:val="0047271a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7271a"/>
    <w:rPr>
      <w:b/>
      <w:bCs/>
    </w:rPr>
  </w:style>
  <w:style w:type="character" w:styleId="ListLabel1" w:customStyle="1">
    <w:name w:val="ListLabel 1"/>
    <w:qFormat/>
    <w:rsid w:val="009c28f0"/>
    <w:rPr>
      <w:sz w:val="20"/>
    </w:rPr>
  </w:style>
  <w:style w:type="character" w:styleId="ListLabel2" w:customStyle="1">
    <w:name w:val="ListLabel 2"/>
    <w:qFormat/>
    <w:rsid w:val="009c28f0"/>
    <w:rPr>
      <w:sz w:val="20"/>
    </w:rPr>
  </w:style>
  <w:style w:type="character" w:styleId="ListLabel3" w:customStyle="1">
    <w:name w:val="ListLabel 3"/>
    <w:qFormat/>
    <w:rsid w:val="009c28f0"/>
    <w:rPr>
      <w:sz w:val="20"/>
    </w:rPr>
  </w:style>
  <w:style w:type="character" w:styleId="ListLabel4" w:customStyle="1">
    <w:name w:val="ListLabel 4"/>
    <w:qFormat/>
    <w:rsid w:val="009c28f0"/>
    <w:rPr>
      <w:sz w:val="20"/>
    </w:rPr>
  </w:style>
  <w:style w:type="character" w:styleId="ListLabel5" w:customStyle="1">
    <w:name w:val="ListLabel 5"/>
    <w:qFormat/>
    <w:rsid w:val="009c28f0"/>
    <w:rPr>
      <w:sz w:val="20"/>
    </w:rPr>
  </w:style>
  <w:style w:type="character" w:styleId="ListLabel6" w:customStyle="1">
    <w:name w:val="ListLabel 6"/>
    <w:qFormat/>
    <w:rsid w:val="009c28f0"/>
    <w:rPr>
      <w:sz w:val="20"/>
    </w:rPr>
  </w:style>
  <w:style w:type="character" w:styleId="ListLabel7" w:customStyle="1">
    <w:name w:val="ListLabel 7"/>
    <w:qFormat/>
    <w:rsid w:val="009c28f0"/>
    <w:rPr>
      <w:sz w:val="20"/>
    </w:rPr>
  </w:style>
  <w:style w:type="character" w:styleId="ListLabel8" w:customStyle="1">
    <w:name w:val="ListLabel 8"/>
    <w:qFormat/>
    <w:rsid w:val="009c28f0"/>
    <w:rPr>
      <w:sz w:val="20"/>
    </w:rPr>
  </w:style>
  <w:style w:type="character" w:styleId="ListLabel9" w:customStyle="1">
    <w:name w:val="ListLabel 9"/>
    <w:qFormat/>
    <w:rsid w:val="009c28f0"/>
    <w:rPr>
      <w:sz w:val="20"/>
    </w:rPr>
  </w:style>
  <w:style w:type="character" w:styleId="WW8Num5z0" w:customStyle="1">
    <w:name w:val="WW8Num5z0"/>
    <w:qFormat/>
    <w:rsid w:val="009c28f0"/>
    <w:rPr>
      <w:rFonts w:ascii="Arial" w:hAnsi="Arial" w:cs="Arial"/>
      <w:sz w:val="22"/>
      <w:szCs w:val="22"/>
    </w:rPr>
  </w:style>
  <w:style w:type="character" w:styleId="SubttuloChar" w:customStyle="1">
    <w:name w:val="Subtítulo Char"/>
    <w:basedOn w:val="DefaultParagraphFont"/>
    <w:link w:val="Subttulo"/>
    <w:qFormat/>
    <w:rsid w:val="001c57f9"/>
    <w:rPr>
      <w:rFonts w:ascii="Univers" w:hAnsi="Univers" w:eastAsia="Times New Roman" w:cs="Univers"/>
      <w:sz w:val="26"/>
      <w:szCs w:val="20"/>
      <w:lang w:val="pt-BR" w:eastAsia="zh-CN"/>
    </w:rPr>
  </w:style>
  <w:style w:type="character" w:styleId="ListLabel10" w:customStyle="1">
    <w:name w:val="ListLabel 10"/>
    <w:qFormat/>
    <w:rsid w:val="00b17ba7"/>
    <w:rPr>
      <w:rFonts w:ascii="Arial" w:hAnsi="Arial" w:cs="Symbol"/>
      <w:b/>
    </w:rPr>
  </w:style>
  <w:style w:type="character" w:styleId="ListLabel11" w:customStyle="1">
    <w:name w:val="ListLabel 11"/>
    <w:qFormat/>
    <w:rsid w:val="00b17ba7"/>
    <w:rPr>
      <w:rFonts w:cs="Courier New"/>
    </w:rPr>
  </w:style>
  <w:style w:type="character" w:styleId="ListLabel12" w:customStyle="1">
    <w:name w:val="ListLabel 12"/>
    <w:qFormat/>
    <w:rsid w:val="00b17ba7"/>
    <w:rPr>
      <w:rFonts w:cs="Wingdings"/>
    </w:rPr>
  </w:style>
  <w:style w:type="character" w:styleId="ListLabel13" w:customStyle="1">
    <w:name w:val="ListLabel 13"/>
    <w:qFormat/>
    <w:rsid w:val="00b17ba7"/>
    <w:rPr>
      <w:rFonts w:cs="Symbol"/>
    </w:rPr>
  </w:style>
  <w:style w:type="character" w:styleId="ListLabel14" w:customStyle="1">
    <w:name w:val="ListLabel 14"/>
    <w:qFormat/>
    <w:rsid w:val="00b17ba7"/>
    <w:rPr>
      <w:rFonts w:cs="Courier New"/>
    </w:rPr>
  </w:style>
  <w:style w:type="character" w:styleId="ListLabel15" w:customStyle="1">
    <w:name w:val="ListLabel 15"/>
    <w:qFormat/>
    <w:rsid w:val="00b17ba7"/>
    <w:rPr>
      <w:rFonts w:cs="Wingdings"/>
    </w:rPr>
  </w:style>
  <w:style w:type="character" w:styleId="ListLabel16" w:customStyle="1">
    <w:name w:val="ListLabel 16"/>
    <w:qFormat/>
    <w:rsid w:val="00b17ba7"/>
    <w:rPr>
      <w:rFonts w:cs="Symbol"/>
    </w:rPr>
  </w:style>
  <w:style w:type="character" w:styleId="ListLabel17" w:customStyle="1">
    <w:name w:val="ListLabel 17"/>
    <w:qFormat/>
    <w:rsid w:val="00b17ba7"/>
    <w:rPr>
      <w:rFonts w:cs="Courier New"/>
    </w:rPr>
  </w:style>
  <w:style w:type="character" w:styleId="ListLabel18" w:customStyle="1">
    <w:name w:val="ListLabel 18"/>
    <w:qFormat/>
    <w:rsid w:val="00b17ba7"/>
    <w:rPr>
      <w:rFonts w:cs="Wingdings"/>
    </w:rPr>
  </w:style>
  <w:style w:type="character" w:styleId="ListLabel19" w:customStyle="1">
    <w:name w:val="ListLabel 19"/>
    <w:qFormat/>
    <w:rsid w:val="00b17ba7"/>
    <w:rPr>
      <w:rFonts w:ascii="Arial" w:hAnsi="Arial" w:cs="Symbol"/>
      <w:b w:val="false"/>
      <w:sz w:val="22"/>
    </w:rPr>
  </w:style>
  <w:style w:type="character" w:styleId="ListLabel20" w:customStyle="1">
    <w:name w:val="ListLabel 20"/>
    <w:qFormat/>
    <w:rsid w:val="00b17ba7"/>
    <w:rPr>
      <w:rFonts w:cs="Courier New"/>
    </w:rPr>
  </w:style>
  <w:style w:type="character" w:styleId="ListLabel21" w:customStyle="1">
    <w:name w:val="ListLabel 21"/>
    <w:qFormat/>
    <w:rsid w:val="00b17ba7"/>
    <w:rPr>
      <w:rFonts w:cs="Wingdings"/>
    </w:rPr>
  </w:style>
  <w:style w:type="character" w:styleId="ListLabel22" w:customStyle="1">
    <w:name w:val="ListLabel 22"/>
    <w:qFormat/>
    <w:rsid w:val="00b17ba7"/>
    <w:rPr>
      <w:rFonts w:cs="Symbol"/>
    </w:rPr>
  </w:style>
  <w:style w:type="character" w:styleId="ListLabel23" w:customStyle="1">
    <w:name w:val="ListLabel 23"/>
    <w:qFormat/>
    <w:rsid w:val="00b17ba7"/>
    <w:rPr>
      <w:rFonts w:cs="Courier New"/>
    </w:rPr>
  </w:style>
  <w:style w:type="character" w:styleId="ListLabel24" w:customStyle="1">
    <w:name w:val="ListLabel 24"/>
    <w:qFormat/>
    <w:rsid w:val="00b17ba7"/>
    <w:rPr>
      <w:rFonts w:cs="Wingdings"/>
    </w:rPr>
  </w:style>
  <w:style w:type="character" w:styleId="ListLabel25" w:customStyle="1">
    <w:name w:val="ListLabel 25"/>
    <w:qFormat/>
    <w:rsid w:val="00b17ba7"/>
    <w:rPr>
      <w:rFonts w:cs="Symbol"/>
    </w:rPr>
  </w:style>
  <w:style w:type="character" w:styleId="ListLabel26" w:customStyle="1">
    <w:name w:val="ListLabel 26"/>
    <w:qFormat/>
    <w:rsid w:val="00b17ba7"/>
    <w:rPr>
      <w:rFonts w:cs="Courier New"/>
    </w:rPr>
  </w:style>
  <w:style w:type="character" w:styleId="ListLabel27" w:customStyle="1">
    <w:name w:val="ListLabel 27"/>
    <w:qFormat/>
    <w:rsid w:val="00b17ba7"/>
    <w:rPr>
      <w:rFonts w:cs="Wingdings"/>
    </w:rPr>
  </w:style>
  <w:style w:type="character" w:styleId="ListLabel28" w:customStyle="1">
    <w:name w:val="ListLabel 28"/>
    <w:qFormat/>
    <w:rsid w:val="00b17ba7"/>
    <w:rPr>
      <w:rFonts w:cs="Symbol"/>
    </w:rPr>
  </w:style>
  <w:style w:type="character" w:styleId="ListLabel29" w:customStyle="1">
    <w:name w:val="ListLabel 29"/>
    <w:qFormat/>
    <w:rsid w:val="00b17ba7"/>
    <w:rPr>
      <w:rFonts w:cs="Courier New"/>
    </w:rPr>
  </w:style>
  <w:style w:type="character" w:styleId="ListLabel30" w:customStyle="1">
    <w:name w:val="ListLabel 30"/>
    <w:qFormat/>
    <w:rsid w:val="00b17ba7"/>
    <w:rPr>
      <w:rFonts w:cs="Wingdings"/>
    </w:rPr>
  </w:style>
  <w:style w:type="character" w:styleId="ListLabel31" w:customStyle="1">
    <w:name w:val="ListLabel 31"/>
    <w:qFormat/>
    <w:rsid w:val="00b17ba7"/>
    <w:rPr>
      <w:rFonts w:cs="Symbol"/>
    </w:rPr>
  </w:style>
  <w:style w:type="character" w:styleId="ListLabel32" w:customStyle="1">
    <w:name w:val="ListLabel 32"/>
    <w:qFormat/>
    <w:rsid w:val="00b17ba7"/>
    <w:rPr>
      <w:rFonts w:cs="Courier New"/>
    </w:rPr>
  </w:style>
  <w:style w:type="character" w:styleId="ListLabel33" w:customStyle="1">
    <w:name w:val="ListLabel 33"/>
    <w:qFormat/>
    <w:rsid w:val="00b17ba7"/>
    <w:rPr>
      <w:rFonts w:cs="Wingdings"/>
    </w:rPr>
  </w:style>
  <w:style w:type="character" w:styleId="ListLabel34" w:customStyle="1">
    <w:name w:val="ListLabel 34"/>
    <w:qFormat/>
    <w:rsid w:val="00b17ba7"/>
    <w:rPr>
      <w:rFonts w:cs="Symbol"/>
    </w:rPr>
  </w:style>
  <w:style w:type="character" w:styleId="ListLabel35" w:customStyle="1">
    <w:name w:val="ListLabel 35"/>
    <w:qFormat/>
    <w:rsid w:val="00b17ba7"/>
    <w:rPr>
      <w:rFonts w:cs="Courier New"/>
    </w:rPr>
  </w:style>
  <w:style w:type="character" w:styleId="ListLabel36" w:customStyle="1">
    <w:name w:val="ListLabel 36"/>
    <w:qFormat/>
    <w:rsid w:val="00b17ba7"/>
    <w:rPr>
      <w:rFonts w:cs="Wingdings"/>
    </w:rPr>
  </w:style>
  <w:style w:type="character" w:styleId="ListLabel37" w:customStyle="1">
    <w:name w:val="ListLabel 37"/>
    <w:qFormat/>
    <w:rsid w:val="00b17ba7"/>
    <w:rPr>
      <w:rFonts w:cs="Symbol"/>
    </w:rPr>
  </w:style>
  <w:style w:type="character" w:styleId="ListLabel38" w:customStyle="1">
    <w:name w:val="ListLabel 38"/>
    <w:qFormat/>
    <w:rsid w:val="00b17ba7"/>
    <w:rPr>
      <w:rFonts w:cs="Courier New"/>
    </w:rPr>
  </w:style>
  <w:style w:type="character" w:styleId="ListLabel39" w:customStyle="1">
    <w:name w:val="ListLabel 39"/>
    <w:qFormat/>
    <w:rsid w:val="00b17ba7"/>
    <w:rPr>
      <w:rFonts w:cs="Wingdings"/>
    </w:rPr>
  </w:style>
  <w:style w:type="character" w:styleId="ListLabel40" w:customStyle="1">
    <w:name w:val="ListLabel 40"/>
    <w:qFormat/>
    <w:rsid w:val="00b17ba7"/>
    <w:rPr>
      <w:rFonts w:cs="Symbol"/>
    </w:rPr>
  </w:style>
  <w:style w:type="character" w:styleId="ListLabel41" w:customStyle="1">
    <w:name w:val="ListLabel 41"/>
    <w:qFormat/>
    <w:rsid w:val="00b17ba7"/>
    <w:rPr>
      <w:rFonts w:cs="Courier New"/>
    </w:rPr>
  </w:style>
  <w:style w:type="character" w:styleId="ListLabel42" w:customStyle="1">
    <w:name w:val="ListLabel 42"/>
    <w:qFormat/>
    <w:rsid w:val="00b17ba7"/>
    <w:rPr>
      <w:rFonts w:cs="Wingdings"/>
    </w:rPr>
  </w:style>
  <w:style w:type="character" w:styleId="ListLabel43" w:customStyle="1">
    <w:name w:val="ListLabel 43"/>
    <w:qFormat/>
    <w:rsid w:val="00b17ba7"/>
    <w:rPr>
      <w:rFonts w:cs="Symbol"/>
    </w:rPr>
  </w:style>
  <w:style w:type="character" w:styleId="ListLabel44" w:customStyle="1">
    <w:name w:val="ListLabel 44"/>
    <w:qFormat/>
    <w:rsid w:val="00b17ba7"/>
    <w:rPr>
      <w:rFonts w:cs="Courier New"/>
    </w:rPr>
  </w:style>
  <w:style w:type="character" w:styleId="ListLabel45" w:customStyle="1">
    <w:name w:val="ListLabel 45"/>
    <w:qFormat/>
    <w:rsid w:val="00b17ba7"/>
    <w:rPr>
      <w:rFonts w:cs="Wingdings"/>
    </w:rPr>
  </w:style>
  <w:style w:type="character" w:styleId="ListLabel46" w:customStyle="1">
    <w:name w:val="ListLabel 46"/>
    <w:qFormat/>
    <w:rsid w:val="00b17ba7"/>
    <w:rPr>
      <w:rFonts w:ascii="Arial" w:hAnsi="Arial" w:cs="Arial"/>
      <w:sz w:val="22"/>
      <w:szCs w:val="22"/>
    </w:rPr>
  </w:style>
  <w:style w:type="character" w:styleId="ListLabel47" w:customStyle="1">
    <w:name w:val="ListLabel 47"/>
    <w:qFormat/>
    <w:rsid w:val="00b17ba7"/>
    <w:rPr>
      <w:sz w:val="22"/>
      <w:szCs w:val="22"/>
    </w:rPr>
  </w:style>
  <w:style w:type="character" w:styleId="ListLabel48" w:customStyle="1">
    <w:name w:val="ListLabel 48"/>
    <w:qFormat/>
    <w:rsid w:val="00b17ba7"/>
    <w:rPr>
      <w:rFonts w:ascii="Arial" w:hAnsi="Arial"/>
      <w:b/>
    </w:rPr>
  </w:style>
  <w:style w:type="character" w:styleId="ListLabel49" w:customStyle="1">
    <w:name w:val="ListLabel 49"/>
    <w:qFormat/>
    <w:rsid w:val="00b17ba7"/>
    <w:rPr>
      <w:rFonts w:cs="Courier New"/>
    </w:rPr>
  </w:style>
  <w:style w:type="character" w:styleId="ListLabel50" w:customStyle="1">
    <w:name w:val="ListLabel 50"/>
    <w:qFormat/>
    <w:rsid w:val="00b17ba7"/>
    <w:rPr>
      <w:rFonts w:cs="Courier New"/>
    </w:rPr>
  </w:style>
  <w:style w:type="character" w:styleId="ListLabel51" w:customStyle="1">
    <w:name w:val="ListLabel 51"/>
    <w:qFormat/>
    <w:rsid w:val="00b17ba7"/>
    <w:rPr>
      <w:rFonts w:cs="Courier New"/>
    </w:rPr>
  </w:style>
  <w:style w:type="character" w:styleId="ListLabel52" w:customStyle="1">
    <w:name w:val="ListLabel 52"/>
    <w:qFormat/>
    <w:rsid w:val="00b17ba7"/>
    <w:rPr>
      <w:rFonts w:cs="Courier New"/>
    </w:rPr>
  </w:style>
  <w:style w:type="character" w:styleId="ListLabel53" w:customStyle="1">
    <w:name w:val="ListLabel 53"/>
    <w:qFormat/>
    <w:rsid w:val="00b17ba7"/>
    <w:rPr>
      <w:rFonts w:cs="Courier New"/>
    </w:rPr>
  </w:style>
  <w:style w:type="character" w:styleId="ListLabel54" w:customStyle="1">
    <w:name w:val="ListLabel 54"/>
    <w:qFormat/>
    <w:rsid w:val="00b17ba7"/>
    <w:rPr>
      <w:rFonts w:cs="Courier New"/>
    </w:rPr>
  </w:style>
  <w:style w:type="character" w:styleId="Smbolosdenumerao" w:customStyle="1">
    <w:name w:val="Símbolos de numeração"/>
    <w:qFormat/>
    <w:rsid w:val="00b17ba7"/>
    <w:rPr/>
  </w:style>
  <w:style w:type="character" w:styleId="Marcas" w:customStyle="1">
    <w:name w:val="Marcas"/>
    <w:qFormat/>
    <w:rsid w:val="00b17ba7"/>
    <w:rPr>
      <w:rFonts w:ascii="OpenSymbol" w:hAnsi="OpenSymbol" w:eastAsia="OpenSymbol" w:cs="OpenSymbol"/>
    </w:rPr>
  </w:style>
  <w:style w:type="character" w:styleId="ListLabel55" w:customStyle="1">
    <w:name w:val="ListLabel 55"/>
    <w:qFormat/>
    <w:rsid w:val="00b17ba7"/>
    <w:rPr>
      <w:rFonts w:ascii="Arial" w:hAnsi="Arial" w:cs="Symbol"/>
      <w:b w:val="false"/>
      <w:sz w:val="22"/>
    </w:rPr>
  </w:style>
  <w:style w:type="character" w:styleId="ListLabel56" w:customStyle="1">
    <w:name w:val="ListLabel 56"/>
    <w:qFormat/>
    <w:rsid w:val="00b17ba7"/>
    <w:rPr>
      <w:rFonts w:cs="Courier New"/>
    </w:rPr>
  </w:style>
  <w:style w:type="character" w:styleId="ListLabel57" w:customStyle="1">
    <w:name w:val="ListLabel 57"/>
    <w:qFormat/>
    <w:rsid w:val="00b17ba7"/>
    <w:rPr>
      <w:rFonts w:cs="Wingdings"/>
    </w:rPr>
  </w:style>
  <w:style w:type="character" w:styleId="ListLabel58" w:customStyle="1">
    <w:name w:val="ListLabel 58"/>
    <w:qFormat/>
    <w:rsid w:val="00b17ba7"/>
    <w:rPr>
      <w:rFonts w:cs="Symbol"/>
    </w:rPr>
  </w:style>
  <w:style w:type="character" w:styleId="ListLabel59" w:customStyle="1">
    <w:name w:val="ListLabel 59"/>
    <w:qFormat/>
    <w:rsid w:val="00b17ba7"/>
    <w:rPr>
      <w:rFonts w:cs="Courier New"/>
    </w:rPr>
  </w:style>
  <w:style w:type="character" w:styleId="ListLabel60" w:customStyle="1">
    <w:name w:val="ListLabel 60"/>
    <w:qFormat/>
    <w:rsid w:val="00b17ba7"/>
    <w:rPr>
      <w:rFonts w:cs="Wingdings"/>
    </w:rPr>
  </w:style>
  <w:style w:type="character" w:styleId="ListLabel61" w:customStyle="1">
    <w:name w:val="ListLabel 61"/>
    <w:qFormat/>
    <w:rsid w:val="00b17ba7"/>
    <w:rPr>
      <w:rFonts w:cs="Symbol"/>
    </w:rPr>
  </w:style>
  <w:style w:type="character" w:styleId="ListLabel62" w:customStyle="1">
    <w:name w:val="ListLabel 62"/>
    <w:qFormat/>
    <w:rsid w:val="00b17ba7"/>
    <w:rPr>
      <w:rFonts w:cs="Courier New"/>
    </w:rPr>
  </w:style>
  <w:style w:type="character" w:styleId="ListLabel63" w:customStyle="1">
    <w:name w:val="ListLabel 63"/>
    <w:qFormat/>
    <w:rsid w:val="00b17ba7"/>
    <w:rPr>
      <w:rFonts w:cs="Wingdings"/>
    </w:rPr>
  </w:style>
  <w:style w:type="character" w:styleId="ListLabel64" w:customStyle="1">
    <w:name w:val="ListLabel 64"/>
    <w:qFormat/>
    <w:rsid w:val="00b17ba7"/>
    <w:rPr>
      <w:rFonts w:ascii="Arial" w:hAnsi="Arial" w:cs="Arial"/>
      <w:sz w:val="22"/>
      <w:szCs w:val="22"/>
    </w:rPr>
  </w:style>
  <w:style w:type="character" w:styleId="ListLabel65" w:customStyle="1">
    <w:name w:val="ListLabel 65"/>
    <w:qFormat/>
    <w:rsid w:val="00b17ba7"/>
    <w:rPr>
      <w:rFonts w:ascii="Arial" w:hAnsi="Arial" w:cs="Symbol"/>
      <w:sz w:val="20"/>
      <w:szCs w:val="22"/>
    </w:rPr>
  </w:style>
  <w:style w:type="character" w:styleId="ListLabel66" w:customStyle="1">
    <w:name w:val="ListLabel 66"/>
    <w:qFormat/>
    <w:rsid w:val="00b17ba7"/>
    <w:rPr>
      <w:rFonts w:cs="OpenSymbol"/>
    </w:rPr>
  </w:style>
  <w:style w:type="character" w:styleId="ListLabel67" w:customStyle="1">
    <w:name w:val="ListLabel 67"/>
    <w:qFormat/>
    <w:rsid w:val="00b17ba7"/>
    <w:rPr>
      <w:rFonts w:cs="OpenSymbol"/>
    </w:rPr>
  </w:style>
  <w:style w:type="character" w:styleId="ListLabel68" w:customStyle="1">
    <w:name w:val="ListLabel 68"/>
    <w:qFormat/>
    <w:rsid w:val="00b17ba7"/>
    <w:rPr>
      <w:rFonts w:cs="OpenSymbol"/>
    </w:rPr>
  </w:style>
  <w:style w:type="character" w:styleId="ListLabel69" w:customStyle="1">
    <w:name w:val="ListLabel 69"/>
    <w:qFormat/>
    <w:rsid w:val="00b17ba7"/>
    <w:rPr>
      <w:rFonts w:cs="OpenSymbol"/>
    </w:rPr>
  </w:style>
  <w:style w:type="character" w:styleId="ListLabel70" w:customStyle="1">
    <w:name w:val="ListLabel 70"/>
    <w:qFormat/>
    <w:rsid w:val="00b17ba7"/>
    <w:rPr>
      <w:rFonts w:cs="OpenSymbol"/>
    </w:rPr>
  </w:style>
  <w:style w:type="character" w:styleId="ListLabel71" w:customStyle="1">
    <w:name w:val="ListLabel 71"/>
    <w:qFormat/>
    <w:rsid w:val="00b17ba7"/>
    <w:rPr>
      <w:rFonts w:cs="OpenSymbol"/>
    </w:rPr>
  </w:style>
  <w:style w:type="character" w:styleId="ListLabel72" w:customStyle="1">
    <w:name w:val="ListLabel 72"/>
    <w:qFormat/>
    <w:rsid w:val="00b17ba7"/>
    <w:rPr>
      <w:rFonts w:cs="OpenSymbol"/>
    </w:rPr>
  </w:style>
  <w:style w:type="character" w:styleId="ListLabel73" w:customStyle="1">
    <w:name w:val="ListLabel 73"/>
    <w:qFormat/>
    <w:rsid w:val="00b17ba7"/>
    <w:rPr>
      <w:rFonts w:cs="OpenSymbol"/>
    </w:rPr>
  </w:style>
  <w:style w:type="character" w:styleId="ListLabel74" w:customStyle="1">
    <w:name w:val="ListLabel 74"/>
    <w:qFormat/>
    <w:rsid w:val="00b17ba7"/>
    <w:rPr>
      <w:rFonts w:cs="OpenSymbol"/>
    </w:rPr>
  </w:style>
  <w:style w:type="character" w:styleId="ListLabel75">
    <w:name w:val="ListLabel 75"/>
    <w:qFormat/>
    <w:rPr>
      <w:rFonts w:ascii="Arial" w:hAnsi="Arial" w:cs="Symbol"/>
      <w:b w:val="false"/>
      <w:sz w:val="22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ascii="Arial" w:hAnsi="Arial" w:cs="Arial"/>
      <w:sz w:val="22"/>
      <w:szCs w:val="22"/>
    </w:rPr>
  </w:style>
  <w:style w:type="character" w:styleId="ListLabel85">
    <w:name w:val="ListLabel 85"/>
    <w:qFormat/>
    <w:rPr>
      <w:rFonts w:ascii="Arial" w:hAnsi="Arial" w:cs="Symbol"/>
      <w:sz w:val="20"/>
      <w:szCs w:val="22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ascii="Arial" w:hAnsi="Arial" w:cs="OpenSymbol"/>
      <w:sz w:val="20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ascii="Arial" w:hAnsi="Arial"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Courier New"/>
      <w:sz w:val="22"/>
      <w:szCs w:val="22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rsid w:val="009c28f0"/>
    <w:pPr>
      <w:spacing w:lineRule="auto" w:line="288" w:before="0" w:after="140"/>
    </w:pPr>
    <w:rPr/>
  </w:style>
  <w:style w:type="paragraph" w:styleId="Lista">
    <w:name w:val="List"/>
    <w:basedOn w:val="Corpodetexto"/>
    <w:rsid w:val="009c28f0"/>
    <w:pPr/>
    <w:rPr>
      <w:rFonts w:cs="Lucida Sans"/>
    </w:rPr>
  </w:style>
  <w:style w:type="paragraph" w:styleId="Legenda" w:customStyle="1">
    <w:name w:val="Caption"/>
    <w:basedOn w:val="Normal"/>
    <w:qFormat/>
    <w:rsid w:val="009c28f0"/>
    <w:pPr>
      <w:suppressLineNumbers/>
      <w:spacing w:before="120" w:after="120"/>
    </w:pPr>
    <w:rPr>
      <w:rFonts w:cs="Lucida Sans"/>
      <w:i/>
      <w:iCs/>
    </w:rPr>
  </w:style>
  <w:style w:type="paragraph" w:styleId="Ndice" w:customStyle="1">
    <w:name w:val="Índice"/>
    <w:basedOn w:val="Normal"/>
    <w:qFormat/>
    <w:rsid w:val="009c28f0"/>
    <w:pPr>
      <w:suppressLineNumbers/>
    </w:pPr>
    <w:rPr>
      <w:rFonts w:cs="Lucida Sans"/>
    </w:rPr>
  </w:style>
  <w:style w:type="paragraph" w:styleId="Ttulododocumento">
    <w:name w:val="Title"/>
    <w:basedOn w:val="Normal"/>
    <w:qFormat/>
    <w:rsid w:val="009c28f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ListParagraph">
    <w:name w:val="List Paragraph"/>
    <w:basedOn w:val="Normal"/>
    <w:uiPriority w:val="34"/>
    <w:qFormat/>
    <w:rsid w:val="00e7118d"/>
    <w:pPr>
      <w:spacing w:before="0" w:after="0"/>
      <w:ind w:left="720" w:hanging="0"/>
      <w:contextualSpacing/>
    </w:pPr>
    <w:rPr/>
  </w:style>
  <w:style w:type="paragraph" w:styleId="Subttulo">
    <w:name w:val="Subtitle"/>
    <w:basedOn w:val="Normal"/>
    <w:link w:val="SubttuloChar"/>
    <w:qFormat/>
    <w:rsid w:val="001c57f9"/>
    <w:pPr>
      <w:suppressAutoHyphens w:val="true"/>
      <w:spacing w:lineRule="auto" w:line="228"/>
      <w:ind w:left="357" w:hanging="357"/>
      <w:jc w:val="both"/>
    </w:pPr>
    <w:rPr>
      <w:rFonts w:ascii="Univers" w:hAnsi="Univers" w:eastAsia="Times New Roman" w:cs="Univers"/>
      <w:sz w:val="26"/>
      <w:szCs w:val="20"/>
      <w:lang w:eastAsia="zh-CN"/>
    </w:rPr>
  </w:style>
  <w:style w:type="paragraph" w:styleId="Contedodatabela" w:customStyle="1">
    <w:name w:val="Conteúdo da tabela"/>
    <w:basedOn w:val="Normal"/>
    <w:qFormat/>
    <w:rsid w:val="00b17ba7"/>
    <w:pPr/>
    <w:rPr/>
  </w:style>
  <w:style w:type="paragraph" w:styleId="Ttulodetabela" w:customStyle="1">
    <w:name w:val="Título de tabela"/>
    <w:basedOn w:val="Contedodatabela"/>
    <w:qFormat/>
    <w:rsid w:val="00b17ba7"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WW8Num5" w:customStyle="1">
    <w:name w:val="WW8Num5"/>
    <w:qFormat/>
    <w:rsid w:val="009c28f0"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552a74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Application>LibreOffice/5.2.7.2$Windows_x86 LibreOffice_project/2b7f1e640c46ceb28adf43ee075a6e8b8439ed10</Application>
  <Pages>5</Pages>
  <Words>1234</Words>
  <Characters>7598</Characters>
  <CharactersWithSpaces>8566</CharactersWithSpaces>
  <Paragraphs>188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2017-10-05T12:01:00Z</dcterms:created>
  <dc:creator>Adailton Araújo</dc:creator>
  <dc:description/>
  <dc:language>pt-BR</dc:language>
  <cp:lastModifiedBy/>
  <dcterms:modified xsi:type="dcterms:W3CDTF">2017-10-10T22:10:17Z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