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5E" w:rsidRDefault="00D50E5C" w:rsidP="0048385E">
      <w:pPr>
        <w:jc w:val="center"/>
      </w:pPr>
      <w:r w:rsidRPr="00D50E5C">
        <w:rPr>
          <w:noProof/>
        </w:rPr>
        <w:drawing>
          <wp:inline distT="0" distB="0" distL="0" distR="0">
            <wp:extent cx="25431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981075"/>
                    </a:xfrm>
                    <a:prstGeom prst="rect">
                      <a:avLst/>
                    </a:prstGeom>
                    <a:noFill/>
                    <a:ln>
                      <a:noFill/>
                    </a:ln>
                  </pic:spPr>
                </pic:pic>
              </a:graphicData>
            </a:graphic>
          </wp:inline>
        </w:drawing>
      </w:r>
    </w:p>
    <w:p w:rsidR="004470E3" w:rsidRPr="004470E3" w:rsidRDefault="004470E3" w:rsidP="0048385E">
      <w:pPr>
        <w:jc w:val="center"/>
        <w:rPr>
          <w:rFonts w:ascii="Times New Roman" w:hAnsi="Times New Roman" w:cs="Times New Roman"/>
          <w:sz w:val="40"/>
          <w:szCs w:val="40"/>
        </w:rPr>
      </w:pPr>
      <w:r w:rsidRPr="004470E3">
        <w:rPr>
          <w:rFonts w:ascii="Times New Roman" w:hAnsi="Times New Roman" w:cs="Times New Roman"/>
          <w:sz w:val="40"/>
          <w:szCs w:val="40"/>
        </w:rPr>
        <w:t>Worcester Polytechnic Institute</w:t>
      </w:r>
    </w:p>
    <w:p w:rsidR="00752CAF" w:rsidRPr="004470E3" w:rsidRDefault="0048385E" w:rsidP="0048385E">
      <w:pPr>
        <w:jc w:val="center"/>
        <w:rPr>
          <w:rFonts w:ascii="Times New Roman" w:hAnsi="Times New Roman" w:cs="Times New Roman"/>
          <w:sz w:val="40"/>
          <w:szCs w:val="40"/>
        </w:rPr>
      </w:pPr>
      <w:r w:rsidRPr="004470E3">
        <w:rPr>
          <w:rFonts w:ascii="Times New Roman" w:hAnsi="Times New Roman" w:cs="Times New Roman"/>
          <w:sz w:val="40"/>
          <w:szCs w:val="40"/>
        </w:rPr>
        <w:t>Physics Minor Capstone Project</w:t>
      </w:r>
    </w:p>
    <w:p w:rsidR="00364685" w:rsidRDefault="00364685" w:rsidP="0048385E">
      <w:pPr>
        <w:jc w:val="center"/>
        <w:rPr>
          <w:sz w:val="40"/>
          <w:szCs w:val="40"/>
        </w:rPr>
      </w:pPr>
      <w:r>
        <w:rPr>
          <w:noProof/>
        </w:rPr>
        <mc:AlternateContent>
          <mc:Choice Requires="wps">
            <w:drawing>
              <wp:anchor distT="0" distB="0" distL="114300" distR="114300" simplePos="0" relativeHeight="251659264" behindDoc="0" locked="0" layoutInCell="1" allowOverlap="1" wp14:anchorId="03A59B25" wp14:editId="033D95B7">
                <wp:simplePos x="0" y="0"/>
                <wp:positionH relativeFrom="margin">
                  <wp:align>center</wp:align>
                </wp:positionH>
                <wp:positionV relativeFrom="page">
                  <wp:posOffset>3219450</wp:posOffset>
                </wp:positionV>
                <wp:extent cx="3971880" cy="16560"/>
                <wp:effectExtent l="0" t="0" r="29210" b="21590"/>
                <wp:wrapNone/>
                <wp:docPr id="3" name="Straight Connector 3"/>
                <wp:cNvGraphicFramePr/>
                <a:graphic xmlns:a="http://schemas.openxmlformats.org/drawingml/2006/main">
                  <a:graphicData uri="http://schemas.microsoft.com/office/word/2010/wordprocessingShape">
                    <wps:wsp>
                      <wps:cNvCnPr/>
                      <wps:spPr>
                        <a:xfrm flipV="1">
                          <a:off x="0" y="0"/>
                          <a:ext cx="3971880" cy="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CB5A5"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53.5pt" to="312.75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" strokecolor="black [3213]" strokeweight="1pt">
                <v:stroke joinstyle="miter"/>
                <w10:wrap anchorx="margin" anchory="page"/>
              </v:line>
            </w:pict>
          </mc:Fallback>
        </mc:AlternateContent>
      </w:r>
    </w:p>
    <w:p w:rsidR="00364685" w:rsidRDefault="00364685" w:rsidP="0048385E">
      <w:pPr>
        <w:jc w:val="center"/>
        <w:rPr>
          <w:sz w:val="40"/>
          <w:szCs w:val="40"/>
        </w:rPr>
      </w:pPr>
      <w:r>
        <w:rPr>
          <w:noProof/>
        </w:rPr>
        <mc:AlternateContent>
          <mc:Choice Requires="wps">
            <w:drawing>
              <wp:anchor distT="0" distB="0" distL="114300" distR="114300" simplePos="0" relativeHeight="251661312" behindDoc="0" locked="0" layoutInCell="1" allowOverlap="1" wp14:anchorId="3940F727" wp14:editId="0C566285">
                <wp:simplePos x="0" y="0"/>
                <wp:positionH relativeFrom="margin">
                  <wp:align>center</wp:align>
                </wp:positionH>
                <wp:positionV relativeFrom="page">
                  <wp:posOffset>3619500</wp:posOffset>
                </wp:positionV>
                <wp:extent cx="3971290" cy="16510"/>
                <wp:effectExtent l="0" t="0" r="29210" b="21590"/>
                <wp:wrapNone/>
                <wp:docPr id="2" name="Straight Connector 2"/>
                <wp:cNvGraphicFramePr/>
                <a:graphic xmlns:a="http://schemas.openxmlformats.org/drawingml/2006/main">
                  <a:graphicData uri="http://schemas.microsoft.com/office/word/2010/wordprocessingShape">
                    <wps:wsp>
                      <wps:cNvCnPr/>
                      <wps:spPr>
                        <a:xfrm flipV="1">
                          <a:off x="0" y="0"/>
                          <a:ext cx="3971290" cy="165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8C779"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85pt" to="312.7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" strokecolor="black [3213]" strokeweight="1pt">
                <v:stroke joinstyle="miter"/>
                <w10:wrap anchorx="margin" anchory="page"/>
              </v:line>
            </w:pict>
          </mc:Fallback>
        </mc:AlternateContent>
      </w:r>
      <w:r>
        <w:rPr>
          <w:sz w:val="40"/>
          <w:szCs w:val="40"/>
        </w:rPr>
        <w:t>Simulation of Gas Kinetics</w:t>
      </w:r>
    </w:p>
    <w:p w:rsidR="0048385E" w:rsidRPr="00364685" w:rsidRDefault="0048385E" w:rsidP="0048385E">
      <w:pPr>
        <w:jc w:val="center"/>
        <w:rPr>
          <w:sz w:val="30"/>
          <w:szCs w:val="30"/>
        </w:rPr>
      </w:pPr>
      <w:r w:rsidRPr="00364685">
        <w:rPr>
          <w:sz w:val="30"/>
          <w:szCs w:val="30"/>
        </w:rPr>
        <w:t>Daniel Fitzgerald</w:t>
      </w:r>
    </w:p>
    <w:p w:rsidR="005151FE" w:rsidRDefault="005151FE">
      <w:pPr>
        <w:rPr>
          <w:sz w:val="40"/>
          <w:szCs w:val="40"/>
        </w:rPr>
      </w:pPr>
      <w:r>
        <w:rPr>
          <w:sz w:val="40"/>
          <w:szCs w:val="40"/>
        </w:rPr>
        <w:br w:type="page"/>
      </w:r>
    </w:p>
    <w:p w:rsidR="005151FE" w:rsidRDefault="005151FE" w:rsidP="005151FE">
      <w:pPr>
        <w:pStyle w:val="Heading1"/>
      </w:pPr>
      <w:r>
        <w:lastRenderedPageBreak/>
        <w:t>Abstract</w:t>
      </w:r>
    </w:p>
    <w:p w:rsidR="005151FE" w:rsidRDefault="005151FE" w:rsidP="005151FE">
      <w:r w:rsidRPr="005151FE">
        <w:t xml:space="preserve">The Kinetic Theory of Gasses developed by Maxwell and Boltzmann </w:t>
      </w:r>
      <w:r w:rsidR="00321E78">
        <w:t>relates the emergent</w:t>
      </w:r>
      <w:r w:rsidRPr="005151FE">
        <w:t xml:space="preserve"> macroscopic properties of gasses, such as temperature and pressure, </w:t>
      </w:r>
      <w:r w:rsidR="00321E78">
        <w:t>to the fundamental</w:t>
      </w:r>
      <w:r w:rsidRPr="005151FE">
        <w:t xml:space="preserve"> kinetic particle interactions as microscopic levels. The Maxwell-Boltzmann distribution for particle velocity is the probability density function that</w:t>
      </w:r>
      <w:r w:rsidR="00321E78">
        <w:t>, for a gas with specific macroscopic properties,</w:t>
      </w:r>
      <w:r w:rsidRPr="005151FE">
        <w:t xml:space="preserve"> gives the probability that any given gas particle will have the given velocity. It assumes the components of the three dimensional velocity vector are normally </w:t>
      </w:r>
      <w:r w:rsidR="00321E78">
        <w:t>distributed with a mean of zero, such that the gas has zero net momentum in any direction.</w:t>
      </w:r>
      <w:r w:rsidR="00EF5068">
        <w:t xml:space="preserve"> Related distributions exist for the kinetic energies, momentum, the components of velocity and momentum in a given dimension, and the absolute magnitudes of the velocit</w:t>
      </w:r>
      <w:r w:rsidR="00DF1F0D">
        <w:t>y and momentum</w:t>
      </w:r>
      <w:r w:rsidR="00EF5068">
        <w:t xml:space="preserve">. </w:t>
      </w:r>
    </w:p>
    <w:p w:rsidR="00ED2BC1" w:rsidRDefault="003548FD" w:rsidP="003548FD">
      <w:pPr>
        <w:pStyle w:val="Heading1"/>
      </w:pPr>
      <w:r>
        <w:t>Introduction</w:t>
      </w:r>
    </w:p>
    <w:p w:rsidR="003548FD" w:rsidRPr="003548FD" w:rsidRDefault="003548FD" w:rsidP="003548FD">
      <w:r>
        <w:t xml:space="preserve">The kinetics and interactions of idealized gas particles constrained within a box container are simulated and visualized over time. The momentums and kinetic energies of the particles are recorded and displayed in real-time plots, as are the temperature and pressure of the gas, calculated using kinetic gas theory. These results are compared to the expected behavior from the ideal gas law. In addition, the gas particles are allowed to effuse through a circular opening in one side of the container, and their effusion rate is likewise calculated and displayed. This rate is then compared to that expected by the gas effusion equation. </w:t>
      </w:r>
    </w:p>
    <w:p w:rsidR="00ED2BC1" w:rsidRDefault="00BB5B79" w:rsidP="00ED2BC1">
      <w:pPr>
        <w:pStyle w:val="Heading1"/>
      </w:pPr>
      <w:r>
        <w:t>Kinetic Theory</w:t>
      </w:r>
    </w:p>
    <w:p w:rsidR="00BB5B79" w:rsidRPr="00BB5B79" w:rsidRDefault="00BB5B79" w:rsidP="00BB5B79">
      <w:r>
        <w:t>The kinetic theory of gasses makes several assumptions: particles obey Newton’s laws of motion, they undergo ideal elastic collisions with other particles and any container, no other forces (electric force between particles, the effect of magnetic fields, gravity, etc.) are considered, and the number of particles is large with sufficiently large space between them.</w:t>
      </w:r>
    </w:p>
    <w:p w:rsidR="00DF1F0D" w:rsidRDefault="00DF1F0D" w:rsidP="00DF1F0D">
      <w:pPr>
        <w:pStyle w:val="Heading2"/>
      </w:pPr>
      <w:r>
        <w:t>Between Two Particles</w:t>
      </w:r>
    </w:p>
    <w:p w:rsidR="00ED2BC1" w:rsidRDefault="002837DB" w:rsidP="00ED2BC1">
      <w:pPr>
        <w:rPr>
          <w:rFonts w:eastAsiaTheme="minorEastAsia"/>
        </w:rPr>
      </w:pPr>
      <w:r>
        <w:t>Completely e</w:t>
      </w:r>
      <w:r w:rsidR="00ED2BC1">
        <w:t>lastic collision of ideal</w:t>
      </w:r>
      <w:r>
        <w:t xml:space="preserve"> gas</w:t>
      </w:r>
      <w:r w:rsidR="00ED2BC1">
        <w:t xml:space="preserve"> particles in one dimension are governed by two </w:t>
      </w:r>
      <w:r>
        <w:t>primary laws</w:t>
      </w:r>
      <w:r w:rsidR="00ED2BC1">
        <w:t xml:space="preserve">: the conservation of momentum and the conservation of kinetic energy. For </w:t>
      </w:r>
      <w:r>
        <w:t>the</w:t>
      </w:r>
      <w:r w:rsidR="00ED2BC1">
        <w:t xml:space="preserve"> two particle </w:t>
      </w:r>
      <w:r>
        <w:t>case</w:t>
      </w:r>
      <w:r w:rsidR="00ED2BC1">
        <w:t xml:space="preserve">, where particle </w:t>
      </w:r>
      <m:oMath>
        <m:r>
          <w:rPr>
            <w:rFonts w:ascii="Cambria Math" w:hAnsi="Cambria Math"/>
          </w:rPr>
          <m:t>A</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ED2BC1">
        <w:rPr>
          <w:rFonts w:eastAsiaTheme="minorEastAsia"/>
        </w:rPr>
        <w:t xml:space="preserve"> and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ED2BC1">
        <w:rPr>
          <w:rFonts w:eastAsiaTheme="minorEastAsia"/>
        </w:rPr>
        <w:t xml:space="preserve"> collides with particle </w:t>
      </w:r>
      <m:oMath>
        <m:r>
          <w:rPr>
            <w:rFonts w:ascii="Cambria Math" w:eastAsiaTheme="minorEastAsia" w:hAnsi="Cambria Math"/>
          </w:rPr>
          <m:t>B</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sidR="00ED2BC1">
        <w:rPr>
          <w:rFonts w:eastAsiaTheme="minorEastAsia"/>
        </w:rPr>
        <w:t xml:space="preserve"> and initial </w:t>
      </w:r>
      <w:proofErr w:type="gramStart"/>
      <w:r w:rsidR="00ED2BC1">
        <w:rPr>
          <w:rFonts w:eastAsiaTheme="minorEastAsia"/>
        </w:rPr>
        <w:t xml:space="preserve">velocity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D2BC1">
        <w:rPr>
          <w:rFonts w:eastAsiaTheme="minorEastAsia"/>
        </w:rPr>
        <w:t>, the conservation of momentum states that the total initial momentum after the collision must equal that before the collision.</w:t>
      </w:r>
    </w:p>
    <w:p w:rsidR="00104193" w:rsidRPr="00104193" w:rsidRDefault="00104193"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ED2BC1"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oMath>
      </m:oMathPara>
    </w:p>
    <w:p w:rsidR="00ED2BC1" w:rsidRDefault="00ED2BC1" w:rsidP="00ED2BC1">
      <w:pPr>
        <w:rPr>
          <w:rFonts w:eastAsiaTheme="minorEastAsia"/>
        </w:rPr>
      </w:pPr>
      <w:r>
        <w:rPr>
          <w:rFonts w:eastAsiaTheme="minorEastAsia"/>
        </w:rPr>
        <w:t>Similarly, the conservation of kinetic energy states that the sum of the kinetic energies must be constant before and after the collision.</w:t>
      </w:r>
    </w:p>
    <w:p w:rsidR="00B32A7C" w:rsidRDefault="00B32A7C"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2837DB" w:rsidP="00ED2BC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oMath>
      </m:oMathPara>
    </w:p>
    <w:p w:rsidR="008A5384" w:rsidRDefault="00ED2BC1" w:rsidP="008A5384">
      <w:pPr>
        <w:rPr>
          <w:rFonts w:eastAsiaTheme="minorEastAsia"/>
        </w:rPr>
      </w:pPr>
      <w:r>
        <w:rPr>
          <w:rFonts w:eastAsiaTheme="minorEastAsia"/>
        </w:rPr>
        <w:t>When the masses and initial velocities are known, this system of equations can be solved for the final velocities for</w:t>
      </w:r>
      <w:r w:rsidR="008A5384">
        <w:rPr>
          <w:rFonts w:eastAsiaTheme="minorEastAsia"/>
        </w:rPr>
        <w:t xml:space="preserve"> each particle (ignoring the trivial case where there is no collision and the final velocities are the same as the initial velocities.)</w:t>
      </w:r>
    </w:p>
    <w:p w:rsidR="00ED2BC1" w:rsidRDefault="00ED2BC1" w:rsidP="00ED2BC1">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8"/>
        <w:gridCol w:w="3758"/>
      </w:tblGrid>
      <w:tr w:rsidR="00104193" w:rsidTr="00104193">
        <w:trPr>
          <w:trHeight w:val="495"/>
          <w:jc w:val="center"/>
        </w:trPr>
        <w:tc>
          <w:tcPr>
            <w:tcW w:w="3758" w:type="dxa"/>
          </w:tcPr>
          <w:p w:rsidR="00104193" w:rsidRPr="00104193" w:rsidRDefault="00104193"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104193"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c>
          <w:tcPr>
            <w:tcW w:w="3758" w:type="dxa"/>
          </w:tcPr>
          <w:p w:rsidR="00104193" w:rsidRPr="00104193" w:rsidRDefault="00104193"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104193"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r>
      <w:tr w:rsidR="00104193" w:rsidTr="00104193">
        <w:trPr>
          <w:trHeight w:val="80"/>
          <w:jc w:val="center"/>
        </w:trPr>
        <w:tc>
          <w:tcPr>
            <w:tcW w:w="3758" w:type="dxa"/>
          </w:tcPr>
          <w:p w:rsidR="00104193" w:rsidRDefault="00104193" w:rsidP="00104193">
            <w:pPr>
              <w:jc w:val="center"/>
              <w:rPr>
                <w:rFonts w:ascii="Calibri" w:eastAsia="Times New Roman" w:hAnsi="Calibri" w:cs="Times New Roman"/>
              </w:rPr>
            </w:pPr>
          </w:p>
        </w:tc>
        <w:tc>
          <w:tcPr>
            <w:tcW w:w="3758" w:type="dxa"/>
          </w:tcPr>
          <w:p w:rsidR="00104193" w:rsidRDefault="00104193" w:rsidP="00104193">
            <w:pPr>
              <w:jc w:val="center"/>
              <w:rPr>
                <w:rFonts w:ascii="Calibri" w:eastAsia="Times New Roman" w:hAnsi="Calibri" w:cs="Times New Roman"/>
              </w:rPr>
            </w:pPr>
          </w:p>
        </w:tc>
      </w:tr>
    </w:tbl>
    <w:p w:rsidR="00104193" w:rsidRDefault="00104193" w:rsidP="00104193">
      <w:pPr>
        <w:rPr>
          <w:rFonts w:eastAsiaTheme="minorEastAsia"/>
        </w:rPr>
      </w:pPr>
      <w:r>
        <w:rPr>
          <w:rFonts w:eastAsiaTheme="minorEastAsia"/>
        </w:rPr>
        <w:t xml:space="preserve">For collisions between particles in two or three dimensions, this one dimensional relation holds for the components of the velocities along 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sidR="008A5384">
        <w:rPr>
          <w:rFonts w:eastAsiaTheme="minorEastAsia"/>
        </w:rPr>
        <w:t xml:space="preserve"> </w:t>
      </w:r>
      <w:r w:rsidR="002837DB">
        <w:rPr>
          <w:rFonts w:eastAsiaTheme="minorEastAsia"/>
        </w:rPr>
        <w:t>through</w:t>
      </w:r>
      <w:r>
        <w:rPr>
          <w:rFonts w:eastAsiaTheme="minorEastAsia"/>
        </w:rPr>
        <w:t xml:space="preserve"> the centers of mass of the particles</w:t>
      </w:r>
      <w:r w:rsidR="002837DB">
        <w:rPr>
          <w:rFonts w:eastAsiaTheme="minorEastAsia"/>
        </w:rPr>
        <w:t xml:space="preserve"> (common normal, </w:t>
      </w:r>
      <w:r>
        <w:rPr>
          <w:rFonts w:eastAsiaTheme="minorEastAsia"/>
        </w:rPr>
        <w:t>assum</w:t>
      </w:r>
      <w:r w:rsidR="002837DB">
        <w:rPr>
          <w:rFonts w:eastAsiaTheme="minorEastAsia"/>
        </w:rPr>
        <w:t>ing</w:t>
      </w:r>
      <w:r>
        <w:rPr>
          <w:rFonts w:eastAsiaTheme="minorEastAsia"/>
        </w:rPr>
        <w:t xml:space="preserve"> spherical</w:t>
      </w:r>
      <w:r w:rsidR="008A5384">
        <w:rPr>
          <w:rFonts w:eastAsiaTheme="minorEastAsia"/>
        </w:rPr>
        <w:t xml:space="preserve"> particles with uniform density</w:t>
      </w:r>
      <w:r w:rsidR="00DF1F0D">
        <w:rPr>
          <w:rFonts w:eastAsiaTheme="minorEastAsia"/>
        </w:rPr>
        <w:t>.</w:t>
      </w:r>
      <w:r>
        <w:rPr>
          <w:rFonts w:eastAsiaTheme="minorEastAsia"/>
        </w:rPr>
        <w:t>)</w:t>
      </w:r>
      <w:r w:rsidR="002837DB">
        <w:rPr>
          <w:rFonts w:eastAsiaTheme="minorEastAsia"/>
        </w:rPr>
        <w:t xml:space="preserve"> The other components of each particle’s velocity remain unchanged. </w:t>
      </w:r>
      <w:r w:rsidR="00583B65">
        <w:rPr>
          <w:rFonts w:eastAsiaTheme="minorEastAsia"/>
        </w:rPr>
        <w:t xml:space="preserve"> </w:t>
      </w:r>
    </w:p>
    <w:p w:rsidR="008A5384" w:rsidRDefault="008A5384" w:rsidP="00104193">
      <w:pPr>
        <w:rPr>
          <w:rFonts w:eastAsiaTheme="minorEastAsia"/>
        </w:rPr>
      </w:pPr>
      <w:r>
        <w:rPr>
          <w:rFonts w:eastAsiaTheme="minorEastAsia"/>
        </w:rPr>
        <w:t xml:space="preserve">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oMath>
      <w:r>
        <w:rPr>
          <w:rFonts w:eastAsiaTheme="minorEastAsia"/>
        </w:rPr>
        <w:t>is derived from the three dimensional positions of the centers of the particles. The vector connecting the centers is</w:t>
      </w:r>
    </w:p>
    <w:p w:rsidR="008A5384" w:rsidRPr="008A5384" w:rsidRDefault="008A5384" w:rsidP="008A5384">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d>
        </m:oMath>
      </m:oMathPara>
    </w:p>
    <w:p w:rsidR="008A5384" w:rsidRDefault="008A5384" w:rsidP="008A5384">
      <w:pPr>
        <w:rPr>
          <w:rFonts w:eastAsiaTheme="minorEastAsia"/>
        </w:rPr>
      </w:pPr>
      <w:r>
        <w:rPr>
          <w:rFonts w:eastAsiaTheme="minorEastAsia"/>
        </w:rPr>
        <w:t xml:space="preserve">And the unit in the direction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Pr>
          <w:rFonts w:eastAsiaTheme="minorEastAsia"/>
        </w:rPr>
        <w:t xml:space="preserve"> is then </w:t>
      </w:r>
    </w:p>
    <w:p w:rsidR="008A5384" w:rsidRPr="00025D17" w:rsidRDefault="000B3BED" w:rsidP="008A5384">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l</m:t>
              </m:r>
            </m:e>
          </m:acc>
          <m:r>
            <m:rPr>
              <m:sty m:val="p"/>
            </m:rP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oMath>
      </m:oMathPara>
    </w:p>
    <w:p w:rsidR="00025D17" w:rsidRDefault="00025D17" w:rsidP="00025D17">
      <w:pPr>
        <w:rPr>
          <w:rFonts w:eastAsiaTheme="minorEastAsia"/>
        </w:rPr>
      </w:pPr>
      <w:r>
        <w:rPr>
          <w:rFonts w:eastAsiaTheme="minorEastAsia"/>
        </w:rPr>
        <w:t xml:space="preserve">The component of a </w:t>
      </w:r>
      <w:proofErr w:type="gramStart"/>
      <w:r>
        <w:rPr>
          <w:rFonts w:eastAsiaTheme="minorEastAsia"/>
        </w:rPr>
        <w:t xml:space="preserve">particle </w:t>
      </w:r>
      <w:proofErr w:type="gramEnd"/>
      <m:oMath>
        <m:r>
          <w:rPr>
            <w:rFonts w:ascii="Cambria Math" w:eastAsiaTheme="minorEastAsia" w:hAnsi="Cambria Math"/>
          </w:rPr>
          <m:t>P</m:t>
        </m:r>
      </m:oMath>
      <w:r>
        <w:rPr>
          <w:rFonts w:eastAsiaTheme="minorEastAsia"/>
        </w:rPr>
        <w:t>’s velocity on to this line is given by vector projection</w:t>
      </w:r>
    </w:p>
    <w:p w:rsidR="00025D17" w:rsidRPr="00025D17" w:rsidRDefault="004E7506" w:rsidP="00025D1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acc>
                <m:accPr>
                  <m:ctrlPr>
                    <w:rPr>
                      <w:rFonts w:ascii="Cambria Math" w:eastAsiaTheme="minorEastAsia" w:hAnsi="Cambria Math"/>
                      <w:i/>
                    </w:rPr>
                  </m:ctrlPr>
                </m:accPr>
                <m:e>
                  <m:r>
                    <w:rPr>
                      <w:rFonts w:ascii="Cambria Math" w:eastAsiaTheme="minorEastAsia" w:hAnsi="Cambria Math"/>
                    </w:rPr>
                    <m:t>l</m:t>
                  </m:r>
                </m:e>
              </m:acc>
            </m:sub>
          </m:sSub>
          <m:r>
            <w:rPr>
              <w:rFonts w:ascii="Cambria Math" w:eastAsiaTheme="minorEastAsia" w:hAnsi="Cambria Math"/>
            </w:rPr>
            <m:t>=</m:t>
          </m:r>
          <m:r>
            <w:rPr>
              <w:rFonts w:ascii="Cambria Math" w:eastAsiaTheme="minorEastAsia" w:hAnsi="Cambria Math"/>
            </w:rPr>
            <m:t>com</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 </m:t>
          </m:r>
        </m:oMath>
      </m:oMathPara>
    </w:p>
    <w:p w:rsidR="00025D17" w:rsidRDefault="004E7506" w:rsidP="00025D17">
      <w:pPr>
        <w:rPr>
          <w:rFonts w:eastAsiaTheme="minorEastAsia"/>
        </w:rPr>
      </w:pPr>
      <w:r>
        <w:rPr>
          <w:rFonts w:eastAsiaTheme="minorEastAsia"/>
        </w:rPr>
        <w:t>Or in matrix form for three dimensions</w:t>
      </w:r>
    </w:p>
    <w:p w:rsidR="004E7506" w:rsidRPr="000B3BED" w:rsidRDefault="004E7506" w:rsidP="004E7506">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r>
                          <w:rPr>
                            <w:rFonts w:ascii="Cambria Math" w:eastAsiaTheme="minorEastAsia" w:hAnsi="Cambria Math"/>
                          </w:rPr>
                          <m:t>l</m:t>
                        </m:r>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r>
                          <w:rPr>
                            <w:rFonts w:ascii="Cambria Math" w:eastAsiaTheme="minorEastAsia" w:hAnsi="Cambria Math"/>
                          </w:rPr>
                          <m:t>l</m:t>
                        </m:r>
                        <m:r>
                          <w:rPr>
                            <w:rFonts w:ascii="Cambria Math" w:eastAsiaTheme="minorEastAsia" w:hAnsi="Cambria Math"/>
                          </w:rPr>
                          <m:t>,y</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r>
                          <w:rPr>
                            <w:rFonts w:ascii="Cambria Math" w:eastAsiaTheme="minorEastAsia" w:hAnsi="Cambria Math"/>
                          </w:rPr>
                          <m:t>l</m:t>
                        </m:r>
                        <m:r>
                          <w:rPr>
                            <w:rFonts w:ascii="Cambria Math" w:eastAsiaTheme="minorEastAsia" w:hAnsi="Cambria Math"/>
                          </w:rPr>
                          <m:t>,z</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up>
                        <m:r>
                          <w:rPr>
                            <w:rFonts w:ascii="Cambria Math" w:eastAsiaTheme="minorEastAsia" w:hAnsi="Cambria Math"/>
                          </w:rPr>
                          <m:t>2</m:t>
                        </m:r>
                      </m:sup>
                    </m:sSubSup>
                  </m:e>
                </m:mr>
              </m:m>
            </m:e>
          </m:d>
        </m:oMath>
      </m:oMathPara>
    </w:p>
    <w:p w:rsidR="000B3BED" w:rsidRDefault="000B3BED" w:rsidP="000B3BED">
      <w:pPr>
        <w:rPr>
          <w:rFonts w:eastAsiaTheme="minorEastAsia"/>
        </w:rPr>
      </w:pPr>
      <w:r>
        <w:rPr>
          <w:rFonts w:eastAsiaTheme="minorEastAsia"/>
        </w:rPr>
        <w:t xml:space="preserve">The remaining component of the velocity that is perpendicular to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is the vector </w:t>
      </w:r>
      <w:proofErr w:type="gramStart"/>
      <w:r>
        <w:rPr>
          <w:rFonts w:eastAsiaTheme="minorEastAsia"/>
        </w:rPr>
        <w:t xml:space="preserve">rejection </w:t>
      </w:r>
      <w:proofErr w:type="gramEnd"/>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P,r</m:t>
            </m:r>
          </m:sub>
        </m:sSub>
      </m:oMath>
      <w:r>
        <w:rPr>
          <w:rFonts w:eastAsiaTheme="minorEastAsia"/>
        </w:rPr>
        <w:t xml:space="preserve">, the difference between the total velocity and the component along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rsidR="000B3BED" w:rsidRPr="000B3BED" w:rsidRDefault="000B3BED" w:rsidP="000B3BED">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 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oMath>
      </m:oMathPara>
    </w:p>
    <w:p w:rsidR="000B3BED" w:rsidRDefault="000B3BED" w:rsidP="000B3BED">
      <w:pPr>
        <w:rPr>
          <w:rFonts w:eastAsiaTheme="minorEastAsia"/>
        </w:rPr>
      </w:pPr>
      <w:r>
        <w:rPr>
          <w:rFonts w:eastAsiaTheme="minorEastAsia"/>
        </w:rPr>
        <w:t>The final velocity vectors of each particle after a collision are the sum of the unaffected rejection velocity and the new velocity along the line of collision.</w:t>
      </w:r>
    </w:p>
    <w:p w:rsidR="000B3BED" w:rsidRPr="00DF1F0D" w:rsidRDefault="000B3BED" w:rsidP="000B3BED">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r>
            <w:rPr>
              <w:rFonts w:ascii="Cambria Math" w:eastAsiaTheme="minorEastAsia" w:hAnsi="Cambria Math"/>
            </w:rPr>
            <m:t>'</m:t>
          </m:r>
        </m:oMath>
      </m:oMathPara>
    </w:p>
    <w:p w:rsidR="00DF1F0D" w:rsidRDefault="00DF1F0D" w:rsidP="00DF1F0D">
      <w:pPr>
        <w:pStyle w:val="Heading2"/>
      </w:pPr>
      <w:r>
        <w:t>Particle-container collisions</w:t>
      </w:r>
    </w:p>
    <w:p w:rsidR="00DF1F0D" w:rsidRDefault="00DF1F0D" w:rsidP="00DF1F0D">
      <w:pPr>
        <w:rPr>
          <w:rFonts w:eastAsiaTheme="minorEastAsia"/>
        </w:rPr>
      </w:pPr>
      <w:r>
        <w:t xml:space="preserve">Idealized collisions between particles and the walls of the container also obey the conservation of momentum and the conservation of kinetic energy. When the container is fixed, such that its velocity momentum and kinetic energy are always zero, </w:t>
      </w:r>
      <w:r w:rsidR="0073505B">
        <w:t>both</w:t>
      </w:r>
      <w:r>
        <w:t xml:space="preserve"> law</w:t>
      </w:r>
      <w:r w:rsidR="0073505B">
        <w:t>s</w:t>
      </w:r>
      <w:r>
        <w:t xml:space="preserve"> will </w:t>
      </w:r>
      <w:r w:rsidR="0073505B">
        <w:t xml:space="preserve">the same solution for the resulting </w:t>
      </w:r>
      <w:r w:rsidR="0073505B">
        <w:lastRenderedPageBreak/>
        <w:t xml:space="preserve">velocity of the particle: the component of velocity normal to the wall will be inverted after the collision. For a wall with normal </w:t>
      </w:r>
      <w:proofErr w:type="gramStart"/>
      <w:r w:rsidR="0073505B">
        <w:t xml:space="preserve">along </w:t>
      </w:r>
      <w:proofErr w:type="gramEnd"/>
      <m:oMath>
        <m:acc>
          <m:accPr>
            <m:ctrlPr>
              <w:rPr>
                <w:rFonts w:ascii="Cambria Math" w:hAnsi="Cambria Math"/>
                <w:i/>
              </w:rPr>
            </m:ctrlPr>
          </m:accPr>
          <m:e>
            <m:r>
              <w:rPr>
                <w:rFonts w:ascii="Cambria Math" w:hAnsi="Cambria Math"/>
              </w:rPr>
              <m:t>n</m:t>
            </m:r>
          </m:e>
        </m:acc>
      </m:oMath>
      <w:r w:rsidR="0073505B">
        <w:rPr>
          <w:rFonts w:eastAsiaTheme="minorEastAsia"/>
        </w:rPr>
        <w:t xml:space="preserve">, the component of a colliding particle’s velocity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w:r w:rsidR="0073505B">
        <w:rPr>
          <w:rFonts w:eastAsiaTheme="minorEastAsia"/>
        </w:rPr>
        <w:t xml:space="preserve"> will be </w:t>
      </w:r>
    </w:p>
    <w:p w:rsidR="0073505B" w:rsidRPr="0073505B" w:rsidRDefault="0073505B" w:rsidP="0073505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m:oMathPara>
    </w:p>
    <w:p w:rsidR="00DF1F0D" w:rsidRDefault="00DF1F0D" w:rsidP="00DF1F0D">
      <w:pPr>
        <w:pStyle w:val="Heading1"/>
      </w:pPr>
      <w:r>
        <w:t>Pressure</w:t>
      </w:r>
    </w:p>
    <w:p w:rsidR="004E239C" w:rsidRDefault="004E239C" w:rsidP="00DF1F0D">
      <w:r>
        <w:t>By newton’s law of collisions, the average force on a container wall is equal to</w:t>
      </w:r>
    </w:p>
    <w:p w:rsidR="004E239C" w:rsidRPr="004E239C" w:rsidRDefault="004E239C" w:rsidP="004E239C">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mN</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acc>
                    <m:accPr>
                      <m:ctrlPr>
                        <w:rPr>
                          <w:rFonts w:ascii="Cambria Math" w:hAnsi="Cambria Math"/>
                          <w:i/>
                        </w:rPr>
                      </m:ctrlPr>
                    </m:accPr>
                    <m:e>
                      <m:r>
                        <w:rPr>
                          <w:rFonts w:ascii="Cambria Math" w:hAnsi="Cambria Math"/>
                        </w:rPr>
                        <m:t>n</m:t>
                      </m:r>
                    </m:e>
                  </m:acc>
                </m:sub>
              </m:sSub>
            </m:num>
            <m:den>
              <m:r>
                <w:rPr>
                  <w:rFonts w:ascii="Cambria Math" w:hAnsi="Cambria Math"/>
                </w:rPr>
                <m:t>L</m:t>
              </m:r>
            </m:den>
          </m:f>
        </m:oMath>
      </m:oMathPara>
    </w:p>
    <w:p w:rsidR="004E239C" w:rsidRDefault="004E239C" w:rsidP="004E239C">
      <w:r>
        <w:rPr>
          <w:rFonts w:eastAsiaTheme="minorEastAsia"/>
        </w:rP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acc>
              <m:accPr>
                <m:ctrlPr>
                  <w:rPr>
                    <w:rFonts w:ascii="Cambria Math" w:hAnsi="Cambria Math"/>
                    <w:i/>
                  </w:rPr>
                </m:ctrlPr>
              </m:accPr>
              <m:e>
                <m:r>
                  <w:rPr>
                    <w:rFonts w:ascii="Cambria Math" w:hAnsi="Cambria Math"/>
                  </w:rPr>
                  <m:t>n</m:t>
                </m:r>
              </m:e>
            </m:acc>
          </m:sub>
        </m:sSub>
      </m:oMath>
      <w:r>
        <w:rPr>
          <w:rFonts w:eastAsiaTheme="minorEastAsia"/>
        </w:rPr>
        <w:t xml:space="preserve"> is the average particle velocity along the normal vector of the wall, </w:t>
      </w:r>
      <m:oMath>
        <m:r>
          <w:rPr>
            <w:rFonts w:ascii="Cambria Math" w:eastAsiaTheme="minorEastAsia" w:hAnsi="Cambria Math"/>
          </w:rPr>
          <m:t>L</m:t>
        </m:r>
      </m:oMath>
      <w:r>
        <w:rPr>
          <w:rFonts w:eastAsiaTheme="minorEastAsia"/>
        </w:rPr>
        <w:t xml:space="preserve"> is the distance from that wall to the opposite wall, </w:t>
      </w:r>
      <m:oMath>
        <m:r>
          <w:rPr>
            <w:rFonts w:ascii="Cambria Math" w:eastAsiaTheme="minorEastAsia" w:hAnsi="Cambria Math"/>
          </w:rPr>
          <m:t>N</m:t>
        </m:r>
      </m:oMath>
      <w:r>
        <w:rPr>
          <w:rFonts w:eastAsiaTheme="minorEastAsia"/>
        </w:rPr>
        <w:t xml:space="preserve"> is the number of particles in the container, and </w:t>
      </w:r>
      <m:oMath>
        <m:r>
          <w:rPr>
            <w:rFonts w:ascii="Cambria Math" w:eastAsiaTheme="minorEastAsia" w:hAnsi="Cambria Math"/>
          </w:rPr>
          <m:t>m</m:t>
        </m:r>
      </m:oMath>
      <w:r>
        <w:rPr>
          <w:rFonts w:eastAsiaTheme="minorEastAsia"/>
        </w:rPr>
        <w:t xml:space="preserve"> is the mass per particle.</w:t>
      </w:r>
    </w:p>
    <w:p w:rsidR="00DF1F0D" w:rsidRDefault="00D641BB" w:rsidP="00DF1F0D">
      <w:r>
        <w:t xml:space="preserve">The pressure of a gas in terms of the </w:t>
      </w:r>
      <w:r w:rsidR="0082290F">
        <w:t>kinetics</w:t>
      </w:r>
      <w:r>
        <w:t xml:space="preserve"> of </w:t>
      </w:r>
      <w:proofErr w:type="spellStart"/>
      <w:proofErr w:type="gramStart"/>
      <w:r>
        <w:t>it’s</w:t>
      </w:r>
      <w:proofErr w:type="spellEnd"/>
      <w:proofErr w:type="gramEnd"/>
      <w:r w:rsidR="0082290F">
        <w:t xml:space="preserve"> constituent particles is derived from its definition as Force per unit area. For any wall of the container, the pressure at any given time is equal to the </w:t>
      </w:r>
      <w:r w:rsidR="004E239C">
        <w:t>average force</w:t>
      </w:r>
      <w:r w:rsidR="0082290F">
        <w:t xml:space="preserve"> distributed over its surface area.</w:t>
      </w:r>
    </w:p>
    <w:p w:rsidR="0082290F" w:rsidRPr="0082290F" w:rsidRDefault="0082290F" w:rsidP="0082290F">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Wall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avg</m:t>
                  </m:r>
                </m:sub>
              </m:sSub>
            </m:num>
            <m:den>
              <m:r>
                <w:rPr>
                  <w:rFonts w:ascii="Cambria Math" w:hAnsi="Cambria Math"/>
                </w:rPr>
                <m:t>A</m:t>
              </m:r>
            </m:den>
          </m:f>
        </m:oMath>
      </m:oMathPara>
    </w:p>
    <w:p w:rsidR="00DF1F0D" w:rsidRDefault="00DF1F0D" w:rsidP="00DF1F0D">
      <w:pPr>
        <w:pStyle w:val="Heading1"/>
        <w:rPr>
          <w:rFonts w:eastAsiaTheme="minorEastAsia"/>
        </w:rPr>
      </w:pPr>
      <w:r>
        <w:rPr>
          <w:rFonts w:eastAsiaTheme="minorEastAsia"/>
        </w:rPr>
        <w:t>Implementation</w:t>
      </w:r>
    </w:p>
    <w:p w:rsidR="00DF1F0D" w:rsidRDefault="00DF1F0D" w:rsidP="00DF1F0D">
      <w:r>
        <w:t xml:space="preserve">The </w:t>
      </w:r>
      <w:r w:rsidR="000842DB">
        <w:t xml:space="preserve">simulation is run over discrete </w:t>
      </w:r>
      <w:proofErr w:type="spellStart"/>
      <w:r w:rsidR="000842DB">
        <w:t>timesteps</w:t>
      </w:r>
      <w:proofErr w:type="spellEnd"/>
      <w:r w:rsidR="000842DB">
        <w:t>. For computational simplicity, all physical quantities that are constant over the duration of the simulation are computed with a value of 1 unless otherwise noted. Thus the simulation is not numerically accurate for any particular unit system, but relations between quantities will still hold. At each time step, the following is calculated:</w:t>
      </w:r>
    </w:p>
    <w:p w:rsidR="000842DB" w:rsidRDefault="000842DB" w:rsidP="000842DB">
      <w:pPr>
        <w:pStyle w:val="ListParagraph"/>
        <w:numPr>
          <w:ilvl w:val="0"/>
          <w:numId w:val="1"/>
        </w:numPr>
      </w:pPr>
      <w:r>
        <w:t xml:space="preserve">Movement update: Particle positions are updated by adding the product of the </w:t>
      </w:r>
      <w:proofErr w:type="spellStart"/>
      <w:r>
        <w:t>timestep</w:t>
      </w:r>
      <w:proofErr w:type="spellEnd"/>
      <w:r>
        <w:t xml:space="preserve"> (1 unit time) and their velocity (unit distance per unit time) to their previous position.</w:t>
      </w:r>
    </w:p>
    <w:p w:rsidR="000842DB" w:rsidRDefault="000842DB" w:rsidP="000842DB">
      <w:pPr>
        <w:pStyle w:val="ListParagraph"/>
        <w:numPr>
          <w:ilvl w:val="0"/>
          <w:numId w:val="1"/>
        </w:numPr>
      </w:pPr>
      <w:r>
        <w:t xml:space="preserve">Effusion: If effusion is turned on, any particles colliding with the hole are removed </w:t>
      </w:r>
    </w:p>
    <w:p w:rsidR="000842DB" w:rsidRDefault="000842DB" w:rsidP="000842DB">
      <w:pPr>
        <w:pStyle w:val="ListParagraph"/>
        <w:numPr>
          <w:ilvl w:val="0"/>
          <w:numId w:val="1"/>
        </w:numPr>
      </w:pPr>
      <w:r>
        <w:t>Particle-</w:t>
      </w:r>
      <w:r>
        <w:t>W</w:t>
      </w:r>
      <w:r>
        <w:t xml:space="preserve">all </w:t>
      </w:r>
      <w:r>
        <w:t>C</w:t>
      </w:r>
      <w:r>
        <w:t>ollisions</w:t>
      </w:r>
      <w:r>
        <w:t>: Any remaining particles that are colliding with other parts of the container have their appropriate velocity components inverted.</w:t>
      </w:r>
    </w:p>
    <w:p w:rsidR="00FA174A" w:rsidRDefault="000842DB" w:rsidP="00FA174A">
      <w:pPr>
        <w:pStyle w:val="ListParagraph"/>
        <w:numPr>
          <w:ilvl w:val="0"/>
          <w:numId w:val="1"/>
        </w:numPr>
      </w:pPr>
      <w:r>
        <w:t>Particle-Particle Collisions: Every combination of particle pairs is checked for the collision condition.</w:t>
      </w:r>
    </w:p>
    <w:p w:rsidR="00FA174A" w:rsidRPr="00FA174A" w:rsidRDefault="00FA174A" w:rsidP="00FA174A">
      <w:pPr>
        <w:pStyle w:val="ListParagraph"/>
        <w:rPr>
          <w:rFonts w:eastAsiaTheme="minorEastAsia"/>
        </w:rPr>
      </w:pPr>
      <m:oMathPara>
        <m:oMath>
          <m:r>
            <w:rPr>
              <w:rFonts w:ascii="Cambria Math" w:hAnsi="Cambria Math"/>
            </w:rPr>
            <m:t>Dist</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FA174A" w:rsidRDefault="00FA174A" w:rsidP="00FA174A">
      <w:pPr>
        <w:pStyle w:val="ListParagraph"/>
      </w:pPr>
      <w:r>
        <w:t xml:space="preserve">Where </w:t>
      </w:r>
      <m:oMath>
        <m:r>
          <w:rPr>
            <w:rFonts w:ascii="Cambria Math" w:hAnsi="Cambria Math"/>
          </w:rPr>
          <m:t>Dist(A,B)</m:t>
        </m:r>
      </m:oMath>
      <w:r>
        <w:rPr>
          <w:rFonts w:eastAsiaTheme="minorEastAsia"/>
        </w:rPr>
        <w:t xml:space="preserve"> is the Euclidian distance between the centers of the particles and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the sum of their radii.</w:t>
      </w:r>
    </w:p>
    <w:p w:rsidR="000842DB" w:rsidRDefault="000842DB" w:rsidP="00FA174A">
      <w:pPr>
        <w:pStyle w:val="ListParagraph"/>
      </w:pPr>
      <w:r>
        <w:t>For those particle pairs that are in collision:</w:t>
      </w:r>
    </w:p>
    <w:p w:rsidR="000842DB" w:rsidRPr="00DF1F0D" w:rsidRDefault="000842DB" w:rsidP="000842DB">
      <w:pPr>
        <w:pStyle w:val="ListParagraph"/>
        <w:numPr>
          <w:ilvl w:val="1"/>
          <w:numId w:val="1"/>
        </w:numPr>
      </w:pPr>
      <w:bookmarkStart w:id="0" w:name="_GoBack"/>
      <w:bookmarkEnd w:id="0"/>
    </w:p>
    <w:sectPr w:rsidR="000842DB" w:rsidRPr="00DF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24B6C"/>
    <w:multiLevelType w:val="hybridMultilevel"/>
    <w:tmpl w:val="59523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5E"/>
    <w:rsid w:val="00025D17"/>
    <w:rsid w:val="000842DB"/>
    <w:rsid w:val="000B3BED"/>
    <w:rsid w:val="00104193"/>
    <w:rsid w:val="002837DB"/>
    <w:rsid w:val="00321E78"/>
    <w:rsid w:val="003548FD"/>
    <w:rsid w:val="00364685"/>
    <w:rsid w:val="004470E3"/>
    <w:rsid w:val="0048385E"/>
    <w:rsid w:val="004E239C"/>
    <w:rsid w:val="004E7506"/>
    <w:rsid w:val="005151FE"/>
    <w:rsid w:val="00526457"/>
    <w:rsid w:val="00583B65"/>
    <w:rsid w:val="00587BD3"/>
    <w:rsid w:val="005C3799"/>
    <w:rsid w:val="0073505B"/>
    <w:rsid w:val="00752CAF"/>
    <w:rsid w:val="00755B84"/>
    <w:rsid w:val="0082290F"/>
    <w:rsid w:val="008A5384"/>
    <w:rsid w:val="00B32A7C"/>
    <w:rsid w:val="00BB5B79"/>
    <w:rsid w:val="00D50E5C"/>
    <w:rsid w:val="00D641BB"/>
    <w:rsid w:val="00DF1F0D"/>
    <w:rsid w:val="00ED2BC1"/>
    <w:rsid w:val="00EF5068"/>
    <w:rsid w:val="00FA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6F26C-5629-408C-B324-F4C9A5E3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F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F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D2BC1"/>
    <w:rPr>
      <w:color w:val="808080"/>
    </w:rPr>
  </w:style>
  <w:style w:type="table" w:styleId="TableGrid">
    <w:name w:val="Table Grid"/>
    <w:basedOn w:val="TableNormal"/>
    <w:uiPriority w:val="39"/>
    <w:rsid w:val="00104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1F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1F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8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19</cp:revision>
  <dcterms:created xsi:type="dcterms:W3CDTF">2014-05-03T02:29:00Z</dcterms:created>
  <dcterms:modified xsi:type="dcterms:W3CDTF">2014-05-03T06:18:00Z</dcterms:modified>
</cp:coreProperties>
</file>