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BEB7" w14:textId="4C2ECA8F" w:rsidR="006A1C8E" w:rsidRPr="008F3C7D" w:rsidRDefault="006A1C8E" w:rsidP="00D57035">
      <w:pPr>
        <w:pStyle w:val="Heading1"/>
        <w:spacing w:line="480" w:lineRule="auto"/>
      </w:pPr>
      <w:bookmarkStart w:id="0" w:name="_Toc121751326"/>
      <w:bookmarkStart w:id="1" w:name="_Toc121751939"/>
      <w:r w:rsidRPr="008F3C7D">
        <w:t xml:space="preserve">Supplementary </w:t>
      </w:r>
      <w:r w:rsidR="00593F84" w:rsidRPr="008F3C7D">
        <w:t xml:space="preserve">materials for “Prescribed fire </w:t>
      </w:r>
      <w:proofErr w:type="gramStart"/>
      <w:r w:rsidR="00593F84" w:rsidRPr="008F3C7D">
        <w:t>alters</w:t>
      </w:r>
      <w:proofErr w:type="gramEnd"/>
      <w:r w:rsidR="00593F84" w:rsidRPr="008F3C7D">
        <w:t xml:space="preserve"> spatial pattern of wildland fuels”</w:t>
      </w:r>
      <w:bookmarkEnd w:id="0"/>
      <w:bookmarkEnd w:id="1"/>
    </w:p>
    <w:p w14:paraId="13BBE58E"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drawing>
          <wp:inline distT="0" distB="0" distL="0" distR="0" wp14:anchorId="7B30B2A6" wp14:editId="26F80E6C">
            <wp:extent cx="4821876" cy="667644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1876" cy="6676445"/>
                    </a:xfrm>
                    <a:prstGeom prst="rect">
                      <a:avLst/>
                    </a:prstGeom>
                  </pic:spPr>
                </pic:pic>
              </a:graphicData>
            </a:graphic>
          </wp:inline>
        </w:drawing>
      </w:r>
    </w:p>
    <w:p w14:paraId="2A623907" w14:textId="26ADC0FE" w:rsidR="00BE1CF5" w:rsidRPr="008F3C7D" w:rsidRDefault="006A64B7" w:rsidP="00D57035">
      <w:pPr>
        <w:pStyle w:val="Caption"/>
        <w:spacing w:line="480" w:lineRule="auto"/>
        <w:rPr>
          <w:rFonts w:asciiTheme="majorHAnsi" w:hAnsiTheme="majorHAnsi" w:cstheme="majorHAnsi"/>
        </w:rPr>
      </w:pPr>
      <w:bookmarkStart w:id="2" w:name="_Ref119673733"/>
      <w:r w:rsidRPr="008F3C7D">
        <w:rPr>
          <w:rFonts w:asciiTheme="majorHAnsi" w:hAnsiTheme="majorHAnsi" w:cstheme="majorHAnsi"/>
        </w:rPr>
        <w:lastRenderedPageBreak/>
        <w:t xml:space="preserve">Supplementary Figure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w:t>
      </w:r>
      <w:r w:rsidRPr="008F3C7D">
        <w:rPr>
          <w:rFonts w:asciiTheme="majorHAnsi" w:hAnsiTheme="majorHAnsi" w:cstheme="majorHAnsi"/>
          <w:noProof/>
        </w:rPr>
        <w:fldChar w:fldCharType="end"/>
      </w:r>
      <w:bookmarkEnd w:id="2"/>
      <w:r w:rsidRPr="008F3C7D">
        <w:rPr>
          <w:rFonts w:asciiTheme="majorHAnsi" w:hAnsiTheme="majorHAnsi" w:cstheme="majorHAnsi"/>
        </w:rPr>
        <w:t>: Prior vs. posterior distributions for all parameters of the model for litter depths. Clear differences between the prior and posterior distributions exist for all parameters, indicating that the posterior estimates were strongly informed by the data, rather than the priors.</w:t>
      </w:r>
    </w:p>
    <w:p w14:paraId="15327D1D" w14:textId="77777777" w:rsidR="00BE1CF5" w:rsidRPr="008F3C7D" w:rsidRDefault="00BE1CF5" w:rsidP="00D57035">
      <w:pPr>
        <w:spacing w:line="480" w:lineRule="auto"/>
        <w:rPr>
          <w:rFonts w:asciiTheme="majorHAnsi" w:hAnsiTheme="majorHAnsi" w:cstheme="majorHAnsi"/>
        </w:rPr>
      </w:pPr>
    </w:p>
    <w:p w14:paraId="4CF68485"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10FC5815" wp14:editId="53094DBC">
            <wp:extent cx="4821622" cy="667609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1622" cy="6676092"/>
                    </a:xfrm>
                    <a:prstGeom prst="rect">
                      <a:avLst/>
                    </a:prstGeom>
                  </pic:spPr>
                </pic:pic>
              </a:graphicData>
            </a:graphic>
          </wp:inline>
        </w:drawing>
      </w:r>
    </w:p>
    <w:p w14:paraId="2846CAFE" w14:textId="41BAE0C8" w:rsidR="00BE1CF5" w:rsidRPr="008F3C7D" w:rsidRDefault="006A64B7" w:rsidP="00D57035">
      <w:pPr>
        <w:pStyle w:val="Caption"/>
        <w:spacing w:line="480" w:lineRule="auto"/>
        <w:rPr>
          <w:rFonts w:asciiTheme="majorHAnsi" w:hAnsiTheme="majorHAnsi" w:cstheme="majorHAnsi"/>
        </w:rPr>
      </w:pPr>
      <w:bookmarkStart w:id="3" w:name="_Ref119314735"/>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2</w:t>
      </w:r>
      <w:r w:rsidRPr="008F3C7D">
        <w:rPr>
          <w:rFonts w:asciiTheme="majorHAnsi" w:hAnsiTheme="majorHAnsi" w:cstheme="majorHAnsi"/>
          <w:noProof/>
        </w:rPr>
        <w:fldChar w:fldCharType="end"/>
      </w:r>
      <w:bookmarkEnd w:id="3"/>
      <w:r w:rsidR="00BE1CF5" w:rsidRPr="008F3C7D">
        <w:rPr>
          <w:rFonts w:asciiTheme="majorHAnsi" w:hAnsiTheme="majorHAnsi" w:cstheme="majorHAnsi"/>
        </w:rPr>
        <w:t>: Prior vs. posterior parameter distributions for all parameters in the model for 1-hour fine woody debris tallies. In all cases, there are clear differences between the prior and the posterior distributions, indicating that parameter estimates are strongly informed by the data, rather than the prior.</w:t>
      </w:r>
    </w:p>
    <w:p w14:paraId="3EE64299" w14:textId="77777777" w:rsidR="00BE1CF5" w:rsidRPr="008F3C7D" w:rsidRDefault="00BE1CF5" w:rsidP="00D57035">
      <w:pPr>
        <w:spacing w:line="480" w:lineRule="auto"/>
        <w:rPr>
          <w:rFonts w:asciiTheme="majorHAnsi" w:hAnsiTheme="majorHAnsi" w:cstheme="majorHAnsi"/>
        </w:rPr>
      </w:pPr>
      <w:r w:rsidRPr="008F3C7D">
        <w:rPr>
          <w:rFonts w:asciiTheme="majorHAnsi" w:hAnsiTheme="majorHAnsi" w:cstheme="majorHAnsi"/>
        </w:rPr>
        <w:br w:type="page"/>
      </w:r>
    </w:p>
    <w:p w14:paraId="2295B6A2"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18AB41BF" wp14:editId="1E342F5A">
            <wp:extent cx="4822305" cy="667703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2305" cy="6677039"/>
                    </a:xfrm>
                    <a:prstGeom prst="rect">
                      <a:avLst/>
                    </a:prstGeom>
                  </pic:spPr>
                </pic:pic>
              </a:graphicData>
            </a:graphic>
          </wp:inline>
        </w:drawing>
      </w:r>
    </w:p>
    <w:p w14:paraId="648C3087" w14:textId="026F99B5" w:rsidR="00BE1CF5" w:rsidRPr="008F3C7D" w:rsidRDefault="006A64B7" w:rsidP="00D57035">
      <w:pPr>
        <w:pStyle w:val="Caption"/>
        <w:spacing w:line="480" w:lineRule="auto"/>
        <w:rPr>
          <w:rFonts w:asciiTheme="majorHAnsi" w:hAnsiTheme="majorHAnsi" w:cstheme="majorHAnsi"/>
        </w:rPr>
      </w:pPr>
      <w:bookmarkStart w:id="4" w:name="_Ref119314737"/>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3</w:t>
      </w:r>
      <w:r w:rsidRPr="008F3C7D">
        <w:rPr>
          <w:rFonts w:asciiTheme="majorHAnsi" w:hAnsiTheme="majorHAnsi" w:cstheme="majorHAnsi"/>
          <w:noProof/>
        </w:rPr>
        <w:fldChar w:fldCharType="end"/>
      </w:r>
      <w:bookmarkEnd w:id="4"/>
      <w:r w:rsidR="00BE1CF5" w:rsidRPr="008F3C7D">
        <w:rPr>
          <w:rFonts w:asciiTheme="majorHAnsi" w:hAnsiTheme="majorHAnsi" w:cstheme="majorHAnsi"/>
        </w:rPr>
        <w:t>: Prior vs. posterior parameter distributions for all parameters in the model for 10-hour fine woody debris tallies. In all cases, there are clear differences between the prior and the posterior distributions, indicating that parameter estimates are strongly informed by the data, rather than the prior.</w:t>
      </w:r>
    </w:p>
    <w:p w14:paraId="712E966A" w14:textId="77777777" w:rsidR="00BE1CF5" w:rsidRPr="008F3C7D" w:rsidRDefault="00BE1CF5" w:rsidP="00D57035">
      <w:pPr>
        <w:spacing w:line="480" w:lineRule="auto"/>
        <w:rPr>
          <w:rFonts w:asciiTheme="majorHAnsi" w:hAnsiTheme="majorHAnsi" w:cstheme="majorHAnsi"/>
        </w:rPr>
      </w:pPr>
      <w:r w:rsidRPr="008F3C7D">
        <w:rPr>
          <w:rFonts w:asciiTheme="majorHAnsi" w:hAnsiTheme="majorHAnsi" w:cstheme="majorHAnsi"/>
        </w:rPr>
        <w:br w:type="page"/>
      </w:r>
    </w:p>
    <w:p w14:paraId="234D4583"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68AD18FF" wp14:editId="1DAD58CB">
            <wp:extent cx="4818363" cy="667157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8363" cy="6671579"/>
                    </a:xfrm>
                    <a:prstGeom prst="rect">
                      <a:avLst/>
                    </a:prstGeom>
                  </pic:spPr>
                </pic:pic>
              </a:graphicData>
            </a:graphic>
          </wp:inline>
        </w:drawing>
      </w:r>
    </w:p>
    <w:p w14:paraId="667086BB" w14:textId="18263417" w:rsidR="00BE1CF5" w:rsidRPr="008F3C7D" w:rsidRDefault="006A64B7" w:rsidP="00D57035">
      <w:pPr>
        <w:pStyle w:val="Caption"/>
        <w:spacing w:line="480" w:lineRule="auto"/>
        <w:rPr>
          <w:rFonts w:asciiTheme="majorHAnsi" w:hAnsiTheme="majorHAnsi" w:cstheme="majorHAnsi"/>
        </w:rPr>
      </w:pPr>
      <w:bookmarkStart w:id="5" w:name="_Ref119314738"/>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4</w:t>
      </w:r>
      <w:r w:rsidRPr="008F3C7D">
        <w:rPr>
          <w:rFonts w:asciiTheme="majorHAnsi" w:hAnsiTheme="majorHAnsi" w:cstheme="majorHAnsi"/>
          <w:noProof/>
        </w:rPr>
        <w:fldChar w:fldCharType="end"/>
      </w:r>
      <w:bookmarkEnd w:id="5"/>
      <w:r w:rsidR="00BE1CF5" w:rsidRPr="008F3C7D">
        <w:rPr>
          <w:rFonts w:asciiTheme="majorHAnsi" w:hAnsiTheme="majorHAnsi" w:cstheme="majorHAnsi"/>
        </w:rPr>
        <w:t xml:space="preserve">: Prior vs. posterior parameter distributions for all parameters in the model for 100-hour fine woody debris tallies. In most cases, there are clear differences between the prior and the posterior distributions, indicating that parameter estimates are strongly informed by the data, rather than the prior. However, the posterior distribution for </w:t>
      </w:r>
      <m:oMath>
        <m:sSub>
          <m:sSubPr>
            <m:ctrlPr>
              <w:rPr>
                <w:rFonts w:ascii="Cambria Math" w:hAnsi="Cambria Math" w:cstheme="majorHAnsi"/>
              </w:rPr>
            </m:ctrlPr>
          </m:sSubPr>
          <m:e>
            <m:r>
              <w:rPr>
                <w:rFonts w:ascii="Cambria Math" w:hAnsi="Cambria Math" w:cstheme="majorHAnsi"/>
              </w:rPr>
              <m:t>ρ</m:t>
            </m:r>
          </m:e>
          <m:sub>
            <m:r>
              <w:rPr>
                <w:rFonts w:ascii="Cambria Math" w:hAnsi="Cambria Math" w:cstheme="majorHAnsi"/>
              </w:rPr>
              <m:t>post</m:t>
            </m:r>
          </m:sub>
        </m:sSub>
      </m:oMath>
      <w:r w:rsidR="00BE1CF5" w:rsidRPr="008F3C7D">
        <w:rPr>
          <w:rFonts w:asciiTheme="majorHAnsi" w:hAnsiTheme="majorHAnsi" w:cstheme="majorHAnsi"/>
        </w:rPr>
        <w:t xml:space="preserve"> substantially overlaps the prior, indicating that model estimates for that parameter were only moderately informed by the data, and may instead reflect prior assumptions. </w:t>
      </w:r>
    </w:p>
    <w:p w14:paraId="0732CE23" w14:textId="77777777" w:rsidR="00BB0D23" w:rsidRPr="008F3C7D" w:rsidRDefault="00BB0D23" w:rsidP="00D57035">
      <w:pPr>
        <w:spacing w:line="480" w:lineRule="auto"/>
        <w:rPr>
          <w:rFonts w:asciiTheme="majorHAnsi" w:hAnsiTheme="majorHAnsi" w:cstheme="majorHAnsi"/>
        </w:rPr>
      </w:pPr>
    </w:p>
    <w:p w14:paraId="75FD4BC8" w14:textId="77777777" w:rsidR="00BB0D23" w:rsidRPr="008F3C7D" w:rsidRDefault="00BB0D23" w:rsidP="00D57035">
      <w:pPr>
        <w:spacing w:line="480" w:lineRule="auto"/>
        <w:rPr>
          <w:rFonts w:asciiTheme="majorHAnsi" w:hAnsiTheme="majorHAnsi" w:cstheme="majorHAnsi"/>
        </w:rPr>
      </w:pPr>
    </w:p>
    <w:p w14:paraId="25C611AD" w14:textId="1F89AE4F" w:rsidR="00BB0D23" w:rsidRPr="008F3C7D" w:rsidRDefault="00BB0D23" w:rsidP="00D57035">
      <w:pPr>
        <w:spacing w:line="480" w:lineRule="auto"/>
        <w:rPr>
          <w:rFonts w:asciiTheme="majorHAnsi" w:hAnsiTheme="majorHAnsi" w:cstheme="majorHAnsi"/>
          <w:b/>
          <w:bCs/>
          <w:sz w:val="32"/>
          <w:szCs w:val="32"/>
        </w:rPr>
      </w:pPr>
      <w:r w:rsidRPr="008F3C7D">
        <w:rPr>
          <w:rFonts w:asciiTheme="majorHAnsi" w:hAnsiTheme="majorHAnsi" w:cstheme="majorHAnsi"/>
          <w:b/>
          <w:bCs/>
          <w:sz w:val="32"/>
          <w:szCs w:val="32"/>
        </w:rPr>
        <w:t>Other diagnostics</w:t>
      </w:r>
    </w:p>
    <w:p w14:paraId="0A0559D0" w14:textId="3B32C541" w:rsidR="00BB0D23" w:rsidRPr="008F3C7D" w:rsidRDefault="00BB0D23" w:rsidP="00D57035">
      <w:pPr>
        <w:spacing w:line="480" w:lineRule="auto"/>
        <w:ind w:firstLine="720"/>
        <w:rPr>
          <w:rFonts w:asciiTheme="majorHAnsi" w:hAnsiTheme="majorHAnsi" w:cstheme="majorHAnsi"/>
        </w:rPr>
      </w:pPr>
      <w:r w:rsidRPr="008F3C7D">
        <w:rPr>
          <w:rFonts w:asciiTheme="majorHAnsi" w:hAnsiTheme="majorHAnsi" w:cstheme="majorHAnsi"/>
        </w:rPr>
        <w:t xml:space="preserve">The model for litter and duff depths performs well in making pointwise predictions of the training observations and the validation observations. </w:t>
      </w:r>
      <w:proofErr w:type="spellStart"/>
      <w:r w:rsidRPr="008F3C7D">
        <w:rPr>
          <w:rFonts w:asciiTheme="majorHAnsi" w:hAnsiTheme="majorHAnsi" w:cstheme="majorHAnsi"/>
        </w:rPr>
        <w:t>wMAPE</w:t>
      </w:r>
      <w:proofErr w:type="spellEnd"/>
      <w:r w:rsidRPr="008F3C7D">
        <w:rPr>
          <w:rFonts w:asciiTheme="majorHAnsi" w:hAnsiTheme="majorHAnsi" w:cstheme="majorHAnsi"/>
        </w:rPr>
        <w:t xml:space="preserve"> (MAE, mean) of the litter and duff depths is 0.30 (1.3 cm, 4.4 cm) on the training data and 0.29 (1.4 cm, 4.6 cm) on the validation data, and there is little or no bias in predicting depths (</w:t>
      </w:r>
      <w:r w:rsidRPr="008F3C7D">
        <w:rPr>
          <w:rFonts w:asciiTheme="majorHAnsi" w:hAnsiTheme="majorHAnsi" w:cstheme="majorHAnsi"/>
        </w:rPr>
        <w:fldChar w:fldCharType="begin"/>
      </w:r>
      <w:r w:rsidRPr="008F3C7D">
        <w:rPr>
          <w:rFonts w:asciiTheme="majorHAnsi" w:hAnsiTheme="majorHAnsi" w:cstheme="majorHAnsi"/>
        </w:rPr>
        <w:instrText xml:space="preserve"> REF _Ref119399774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5</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_Ref119399782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7</w:t>
      </w:r>
      <w:r w:rsidRPr="008F3C7D">
        <w:rPr>
          <w:rFonts w:asciiTheme="majorHAnsi" w:hAnsiTheme="majorHAnsi" w:cstheme="majorHAnsi"/>
        </w:rPr>
        <w:fldChar w:fldCharType="end"/>
      </w:r>
      <w:r w:rsidRPr="008F3C7D">
        <w:rPr>
          <w:rFonts w:asciiTheme="majorHAnsi" w:hAnsiTheme="majorHAnsi" w:cstheme="majorHAnsi"/>
        </w:rPr>
        <w:t>). However, the litter and duff observations exhibit an unmodeled tendency towards even-numbered values (</w:t>
      </w:r>
      <w:r w:rsidRPr="008F3C7D">
        <w:rPr>
          <w:rFonts w:asciiTheme="majorHAnsi" w:hAnsiTheme="majorHAnsi" w:cstheme="majorHAnsi"/>
        </w:rPr>
        <w:fldChar w:fldCharType="begin"/>
      </w:r>
      <w:r w:rsidRPr="008F3C7D">
        <w:rPr>
          <w:rFonts w:asciiTheme="majorHAnsi" w:hAnsiTheme="majorHAnsi" w:cstheme="majorHAnsi"/>
        </w:rPr>
        <w:instrText xml:space="preserve"> REF _Ref119399888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6</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_Ref119399893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8</w:t>
      </w:r>
      <w:r w:rsidRPr="008F3C7D">
        <w:rPr>
          <w:rFonts w:asciiTheme="majorHAnsi" w:hAnsiTheme="majorHAnsi" w:cstheme="majorHAnsi"/>
        </w:rPr>
        <w:fldChar w:fldCharType="end"/>
      </w:r>
      <w:r w:rsidRPr="008F3C7D">
        <w:rPr>
          <w:rFonts w:asciiTheme="majorHAnsi" w:hAnsiTheme="majorHAnsi" w:cstheme="majorHAnsi"/>
        </w:rPr>
        <w:t>), likely the result of observer bias.</w:t>
      </w:r>
    </w:p>
    <w:p w14:paraId="0A533025" w14:textId="77777777" w:rsidR="00BB0D23" w:rsidRPr="008F3C7D" w:rsidRDefault="00BB0D23" w:rsidP="00D57035">
      <w:pPr>
        <w:spacing w:line="480" w:lineRule="auto"/>
        <w:ind w:firstLine="720"/>
        <w:rPr>
          <w:rFonts w:asciiTheme="majorHAnsi" w:hAnsiTheme="majorHAnsi" w:cstheme="majorHAnsi"/>
        </w:rPr>
      </w:pPr>
      <w:r w:rsidRPr="008F3C7D">
        <w:rPr>
          <w:rFonts w:asciiTheme="majorHAnsi" w:hAnsiTheme="majorHAnsi" w:cstheme="majorHAnsi"/>
        </w:rPr>
        <w:t xml:space="preserve">For the 1-hour fine woody debris tallies the </w:t>
      </w:r>
      <w:proofErr w:type="spellStart"/>
      <w:r w:rsidRPr="008F3C7D">
        <w:rPr>
          <w:rFonts w:asciiTheme="majorHAnsi" w:hAnsiTheme="majorHAnsi" w:cstheme="majorHAnsi"/>
        </w:rPr>
        <w:t>wMAPE</w:t>
      </w:r>
      <w:proofErr w:type="spellEnd"/>
      <w:r w:rsidRPr="008F3C7D">
        <w:rPr>
          <w:rFonts w:asciiTheme="majorHAnsi" w:hAnsiTheme="majorHAnsi" w:cstheme="majorHAnsi"/>
        </w:rPr>
        <w:t xml:space="preserve"> (MAE, mean) values are 0.24 (2.4 particles, 9.9 particles) for the training data and 0.28 (2.5 particles, 8.9 particles) for the validation data. There is a mild bias towards underpredicting tallies above approximately 25 particles for both the training and validation datasets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_Ref119400474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9</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_Ref119400475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11</w:t>
      </w:r>
      <w:r w:rsidRPr="008F3C7D">
        <w:rPr>
          <w:rFonts w:asciiTheme="majorHAnsi" w:hAnsiTheme="majorHAnsi" w:cstheme="majorHAnsi"/>
        </w:rPr>
        <w:fldChar w:fldCharType="end"/>
      </w:r>
      <w:r w:rsidRPr="008F3C7D">
        <w:rPr>
          <w:rFonts w:asciiTheme="majorHAnsi" w:hAnsiTheme="majorHAnsi" w:cstheme="majorHAnsi"/>
        </w:rPr>
        <w:t>) and the model underpredicts the frequency of 1- or 2-tally observations in both the training and validation datasets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_Ref119400584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10</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_Ref119400585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12</w:t>
      </w:r>
      <w:r w:rsidRPr="008F3C7D">
        <w:rPr>
          <w:rFonts w:asciiTheme="majorHAnsi" w:hAnsiTheme="majorHAnsi" w:cstheme="majorHAnsi"/>
        </w:rPr>
        <w:fldChar w:fldCharType="end"/>
      </w:r>
      <w:r w:rsidRPr="008F3C7D">
        <w:rPr>
          <w:rFonts w:asciiTheme="majorHAnsi" w:hAnsiTheme="majorHAnsi" w:cstheme="majorHAnsi"/>
        </w:rPr>
        <w:t>).</w:t>
      </w:r>
    </w:p>
    <w:p w14:paraId="346ABC08" w14:textId="77777777" w:rsidR="00BB0D23" w:rsidRPr="008F3C7D" w:rsidRDefault="00BB0D23" w:rsidP="00D57035">
      <w:pPr>
        <w:spacing w:line="480" w:lineRule="auto"/>
        <w:ind w:firstLine="720"/>
        <w:rPr>
          <w:rFonts w:asciiTheme="majorHAnsi" w:hAnsiTheme="majorHAnsi" w:cstheme="majorHAnsi"/>
        </w:rPr>
      </w:pPr>
      <w:r w:rsidRPr="008F3C7D">
        <w:rPr>
          <w:rFonts w:asciiTheme="majorHAnsi" w:hAnsiTheme="majorHAnsi" w:cstheme="majorHAnsi"/>
        </w:rPr>
        <w:t xml:space="preserve">The </w:t>
      </w:r>
      <w:proofErr w:type="spellStart"/>
      <w:r w:rsidRPr="008F3C7D">
        <w:rPr>
          <w:rFonts w:asciiTheme="majorHAnsi" w:hAnsiTheme="majorHAnsi" w:cstheme="majorHAnsi"/>
        </w:rPr>
        <w:t>wMAPE</w:t>
      </w:r>
      <w:proofErr w:type="spellEnd"/>
      <w:r w:rsidRPr="008F3C7D">
        <w:rPr>
          <w:rFonts w:asciiTheme="majorHAnsi" w:hAnsiTheme="majorHAnsi" w:cstheme="majorHAnsi"/>
        </w:rPr>
        <w:t xml:space="preserve"> values for the 10-hour fine woody debris tallies are slightly worse at 0.36 (1.0 particles, 2.9 particles) for the training data and 0.38 (1.0 particles, 2.5 particles) for the validation data. The 10-hour fine woody debris tallies model also tends to underpredict tallies above approximately 15 particles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_Ref119401811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13</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_Ref119401812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15</w:t>
      </w:r>
      <w:r w:rsidRPr="008F3C7D">
        <w:rPr>
          <w:rFonts w:asciiTheme="majorHAnsi" w:hAnsiTheme="majorHAnsi" w:cstheme="majorHAnsi"/>
        </w:rPr>
        <w:fldChar w:fldCharType="end"/>
      </w:r>
      <w:r w:rsidRPr="008F3C7D">
        <w:rPr>
          <w:rFonts w:asciiTheme="majorHAnsi" w:hAnsiTheme="majorHAnsi" w:cstheme="majorHAnsi"/>
        </w:rPr>
        <w:t>). However, the frequency distribution of tallies predicted by the model is consistent with both the training and validation data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_Ref119401909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14</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_Ref119401913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16</w:t>
      </w:r>
      <w:r w:rsidRPr="008F3C7D">
        <w:rPr>
          <w:rFonts w:asciiTheme="majorHAnsi" w:hAnsiTheme="majorHAnsi" w:cstheme="majorHAnsi"/>
        </w:rPr>
        <w:fldChar w:fldCharType="end"/>
      </w:r>
      <w:r w:rsidRPr="008F3C7D">
        <w:rPr>
          <w:rFonts w:asciiTheme="majorHAnsi" w:hAnsiTheme="majorHAnsi" w:cstheme="majorHAnsi"/>
        </w:rPr>
        <w:t>).</w:t>
      </w:r>
    </w:p>
    <w:p w14:paraId="6F9A358D" w14:textId="7DBC4868" w:rsidR="00BB0D23" w:rsidRPr="008F3C7D" w:rsidRDefault="00BB0D23" w:rsidP="00D57035">
      <w:pPr>
        <w:spacing w:line="480" w:lineRule="auto"/>
        <w:rPr>
          <w:rFonts w:asciiTheme="majorHAnsi" w:hAnsiTheme="majorHAnsi" w:cstheme="majorHAnsi"/>
        </w:rPr>
      </w:pPr>
      <w:r w:rsidRPr="008F3C7D">
        <w:rPr>
          <w:rFonts w:asciiTheme="majorHAnsi" w:hAnsiTheme="majorHAnsi" w:cstheme="majorHAnsi"/>
        </w:rPr>
        <w:lastRenderedPageBreak/>
        <w:t xml:space="preserve">The </w:t>
      </w:r>
      <w:proofErr w:type="spellStart"/>
      <w:r w:rsidRPr="008F3C7D">
        <w:rPr>
          <w:rFonts w:asciiTheme="majorHAnsi" w:hAnsiTheme="majorHAnsi" w:cstheme="majorHAnsi"/>
        </w:rPr>
        <w:t>wMAPE</w:t>
      </w:r>
      <w:proofErr w:type="spellEnd"/>
      <w:r w:rsidRPr="008F3C7D">
        <w:rPr>
          <w:rFonts w:asciiTheme="majorHAnsi" w:hAnsiTheme="majorHAnsi" w:cstheme="majorHAnsi"/>
        </w:rPr>
        <w:t xml:space="preserve"> values for the 100-hour fine woody debris tallies are much worse at 0.78 (0.4 particles, 0.5 particles) for the training data and 0.70 (0.4 particles, 0.6 particles) for the validation data. The 100-hour fine woody debris tallies model tends to underpredict the observed tallies in the training, but not the validation data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_Ref119402191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17</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_Ref119402193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19</w:t>
      </w:r>
      <w:r w:rsidRPr="008F3C7D">
        <w:rPr>
          <w:rFonts w:asciiTheme="majorHAnsi" w:hAnsiTheme="majorHAnsi" w:cstheme="majorHAnsi"/>
        </w:rPr>
        <w:fldChar w:fldCharType="end"/>
      </w:r>
      <w:r w:rsidRPr="008F3C7D">
        <w:rPr>
          <w:rFonts w:asciiTheme="majorHAnsi" w:hAnsiTheme="majorHAnsi" w:cstheme="majorHAnsi"/>
        </w:rPr>
        <w:t>). For both the training and validation datasets, the observed frequency distribution of tallies is consistent with model predictions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_Ref119402331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18</w:t>
      </w:r>
      <w:r w:rsidRPr="008F3C7D">
        <w:rPr>
          <w:rFonts w:asciiTheme="majorHAnsi" w:hAnsiTheme="majorHAnsi" w:cstheme="majorHAnsi"/>
        </w:rPr>
        <w:fldChar w:fldCharType="end"/>
      </w:r>
      <w:r w:rsidRPr="008F3C7D">
        <w:rPr>
          <w:rFonts w:asciiTheme="majorHAnsi" w:hAnsiTheme="majorHAnsi" w:cstheme="majorHAnsi"/>
        </w:rPr>
        <w:t xml:space="preserve"> and </w:t>
      </w:r>
      <w:r w:rsidRPr="008F3C7D">
        <w:rPr>
          <w:rFonts w:asciiTheme="majorHAnsi" w:hAnsiTheme="majorHAnsi" w:cstheme="majorHAnsi"/>
        </w:rPr>
        <w:fldChar w:fldCharType="begin"/>
      </w:r>
      <w:r w:rsidRPr="008F3C7D">
        <w:rPr>
          <w:rFonts w:asciiTheme="majorHAnsi" w:hAnsiTheme="majorHAnsi" w:cstheme="majorHAnsi"/>
        </w:rPr>
        <w:instrText xml:space="preserve"> REF _Ref119402332 \h  \* MERGEFORMAT </w:instrText>
      </w:r>
      <w:r w:rsidRPr="008F3C7D">
        <w:rPr>
          <w:rFonts w:asciiTheme="majorHAnsi" w:hAnsiTheme="majorHAnsi" w:cstheme="majorHAnsi"/>
        </w:rPr>
      </w:r>
      <w:r w:rsidRPr="008F3C7D">
        <w:rPr>
          <w:rFonts w:asciiTheme="majorHAnsi" w:hAnsiTheme="majorHAnsi" w:cstheme="majorHAnsi"/>
        </w:rPr>
        <w:fldChar w:fldCharType="separate"/>
      </w:r>
      <w:r w:rsidRPr="008F3C7D">
        <w:rPr>
          <w:rFonts w:asciiTheme="majorHAnsi" w:hAnsiTheme="majorHAnsi" w:cstheme="majorHAnsi"/>
        </w:rPr>
        <w:t xml:space="preserve">Supplementary Figure </w:t>
      </w:r>
      <w:r w:rsidRPr="008F3C7D">
        <w:rPr>
          <w:rFonts w:asciiTheme="majorHAnsi" w:hAnsiTheme="majorHAnsi" w:cstheme="majorHAnsi"/>
          <w:noProof/>
        </w:rPr>
        <w:t>20</w:t>
      </w:r>
      <w:r w:rsidRPr="008F3C7D">
        <w:rPr>
          <w:rFonts w:asciiTheme="majorHAnsi" w:hAnsiTheme="majorHAnsi" w:cstheme="majorHAnsi"/>
        </w:rPr>
        <w:fldChar w:fldCharType="end"/>
      </w:r>
      <w:r w:rsidRPr="008F3C7D">
        <w:rPr>
          <w:rFonts w:asciiTheme="majorHAnsi" w:hAnsiTheme="majorHAnsi" w:cstheme="majorHAnsi"/>
        </w:rPr>
        <w:t>).</w:t>
      </w:r>
    </w:p>
    <w:p w14:paraId="432C04F9" w14:textId="3136E556" w:rsidR="0012035D" w:rsidRPr="008F3C7D" w:rsidRDefault="0012035D" w:rsidP="00D57035">
      <w:pPr>
        <w:spacing w:line="480" w:lineRule="auto"/>
        <w:rPr>
          <w:rFonts w:asciiTheme="majorHAnsi" w:hAnsiTheme="majorHAnsi" w:cstheme="majorHAnsi"/>
        </w:rPr>
      </w:pPr>
      <w:r w:rsidRPr="008F3C7D">
        <w:rPr>
          <w:rFonts w:asciiTheme="majorHAnsi" w:hAnsiTheme="majorHAnsi" w:cstheme="majorHAnsi"/>
        </w:rPr>
        <w:br w:type="page"/>
      </w:r>
    </w:p>
    <w:p w14:paraId="2208D5F5" w14:textId="77777777" w:rsidR="0012035D" w:rsidRPr="008F3C7D" w:rsidRDefault="0012035D" w:rsidP="00D57035">
      <w:pPr>
        <w:spacing w:line="480" w:lineRule="auto"/>
        <w:rPr>
          <w:rFonts w:asciiTheme="majorHAnsi" w:hAnsiTheme="majorHAnsi" w:cstheme="majorHAnsi"/>
        </w:rPr>
      </w:pPr>
    </w:p>
    <w:tbl>
      <w:tblPr>
        <w:tblW w:w="5500" w:type="dxa"/>
        <w:tblLook w:val="04A0" w:firstRow="1" w:lastRow="0" w:firstColumn="1" w:lastColumn="0" w:noHBand="0" w:noVBand="1"/>
      </w:tblPr>
      <w:tblGrid>
        <w:gridCol w:w="1300"/>
        <w:gridCol w:w="1600"/>
        <w:gridCol w:w="1300"/>
        <w:gridCol w:w="1300"/>
      </w:tblGrid>
      <w:tr w:rsidR="0012035D" w:rsidRPr="008F3C7D" w14:paraId="48796B5E" w14:textId="77777777" w:rsidTr="0012035D">
        <w:trPr>
          <w:trHeight w:val="680"/>
        </w:trPr>
        <w:tc>
          <w:tcPr>
            <w:tcW w:w="1300" w:type="dxa"/>
            <w:tcBorders>
              <w:top w:val="single" w:sz="4" w:space="0" w:color="auto"/>
              <w:left w:val="single" w:sz="4" w:space="0" w:color="auto"/>
              <w:bottom w:val="single" w:sz="4" w:space="0" w:color="auto"/>
              <w:right w:val="single" w:sz="4" w:space="0" w:color="auto"/>
            </w:tcBorders>
            <w:vAlign w:val="center"/>
            <w:hideMark/>
          </w:tcPr>
          <w:p w14:paraId="5ABB0B8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Dataset</w:t>
            </w:r>
          </w:p>
        </w:tc>
        <w:tc>
          <w:tcPr>
            <w:tcW w:w="1600" w:type="dxa"/>
            <w:tcBorders>
              <w:top w:val="single" w:sz="4" w:space="0" w:color="auto"/>
              <w:left w:val="nil"/>
              <w:bottom w:val="single" w:sz="4" w:space="0" w:color="auto"/>
              <w:right w:val="single" w:sz="4" w:space="0" w:color="auto"/>
            </w:tcBorders>
            <w:vAlign w:val="center"/>
            <w:hideMark/>
          </w:tcPr>
          <w:p w14:paraId="54B67CEE"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Fuel Component</w:t>
            </w:r>
          </w:p>
        </w:tc>
        <w:tc>
          <w:tcPr>
            <w:tcW w:w="1300" w:type="dxa"/>
            <w:tcBorders>
              <w:top w:val="single" w:sz="4" w:space="0" w:color="auto"/>
              <w:left w:val="nil"/>
              <w:bottom w:val="single" w:sz="4" w:space="0" w:color="auto"/>
              <w:right w:val="single" w:sz="4" w:space="0" w:color="auto"/>
            </w:tcBorders>
            <w:vAlign w:val="center"/>
            <w:hideMark/>
          </w:tcPr>
          <w:p w14:paraId="77E3A17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Statistic</w:t>
            </w:r>
          </w:p>
        </w:tc>
        <w:tc>
          <w:tcPr>
            <w:tcW w:w="1300" w:type="dxa"/>
            <w:tcBorders>
              <w:top w:val="single" w:sz="4" w:space="0" w:color="auto"/>
              <w:left w:val="nil"/>
              <w:bottom w:val="single" w:sz="4" w:space="0" w:color="auto"/>
              <w:right w:val="single" w:sz="4" w:space="0" w:color="auto"/>
            </w:tcBorders>
            <w:vAlign w:val="center"/>
            <w:hideMark/>
          </w:tcPr>
          <w:p w14:paraId="72B5EE0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value</w:t>
            </w:r>
          </w:p>
        </w:tc>
      </w:tr>
      <w:tr w:rsidR="0012035D" w:rsidRPr="008F3C7D" w14:paraId="58AF9063"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7518D37B"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547609D2"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Litter</w:t>
            </w:r>
          </w:p>
        </w:tc>
        <w:tc>
          <w:tcPr>
            <w:tcW w:w="1300" w:type="dxa"/>
            <w:tcBorders>
              <w:top w:val="nil"/>
              <w:left w:val="nil"/>
              <w:bottom w:val="single" w:sz="4" w:space="0" w:color="auto"/>
              <w:right w:val="single" w:sz="4" w:space="0" w:color="auto"/>
            </w:tcBorders>
            <w:noWrap/>
            <w:vAlign w:val="center"/>
            <w:hideMark/>
          </w:tcPr>
          <w:p w14:paraId="4F63ABF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3DC8BAB5"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1.226</w:t>
            </w:r>
          </w:p>
        </w:tc>
      </w:tr>
      <w:tr w:rsidR="0012035D" w:rsidRPr="008F3C7D" w14:paraId="75448ABC"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62430F9D"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41BAD838"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Litter</w:t>
            </w:r>
          </w:p>
        </w:tc>
        <w:tc>
          <w:tcPr>
            <w:tcW w:w="1300" w:type="dxa"/>
            <w:tcBorders>
              <w:top w:val="nil"/>
              <w:left w:val="nil"/>
              <w:bottom w:val="single" w:sz="4" w:space="0" w:color="auto"/>
              <w:right w:val="single" w:sz="4" w:space="0" w:color="auto"/>
            </w:tcBorders>
            <w:noWrap/>
            <w:vAlign w:val="center"/>
            <w:hideMark/>
          </w:tcPr>
          <w:p w14:paraId="3805C28C"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50054568"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2.421</w:t>
            </w:r>
          </w:p>
        </w:tc>
      </w:tr>
      <w:tr w:rsidR="0012035D" w:rsidRPr="008F3C7D" w14:paraId="388764C7"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618B33F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3455C40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Litter</w:t>
            </w:r>
          </w:p>
        </w:tc>
        <w:tc>
          <w:tcPr>
            <w:tcW w:w="1300" w:type="dxa"/>
            <w:tcBorders>
              <w:top w:val="nil"/>
              <w:left w:val="nil"/>
              <w:bottom w:val="single" w:sz="4" w:space="0" w:color="auto"/>
              <w:right w:val="single" w:sz="4" w:space="0" w:color="auto"/>
            </w:tcBorders>
            <w:noWrap/>
            <w:vAlign w:val="center"/>
            <w:hideMark/>
          </w:tcPr>
          <w:p w14:paraId="594E21F3"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25794637"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0.506</w:t>
            </w:r>
          </w:p>
        </w:tc>
      </w:tr>
      <w:tr w:rsidR="0012035D" w:rsidRPr="008F3C7D" w14:paraId="47ABCEAE"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3D31F3FE"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406A3EF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FWD1h</w:t>
            </w:r>
          </w:p>
        </w:tc>
        <w:tc>
          <w:tcPr>
            <w:tcW w:w="1300" w:type="dxa"/>
            <w:tcBorders>
              <w:top w:val="nil"/>
              <w:left w:val="nil"/>
              <w:bottom w:val="single" w:sz="4" w:space="0" w:color="auto"/>
              <w:right w:val="single" w:sz="4" w:space="0" w:color="auto"/>
            </w:tcBorders>
            <w:noWrap/>
            <w:vAlign w:val="center"/>
            <w:hideMark/>
          </w:tcPr>
          <w:p w14:paraId="46FEBF48"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35FD0B6B"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3.838</w:t>
            </w:r>
          </w:p>
        </w:tc>
      </w:tr>
      <w:tr w:rsidR="0012035D" w:rsidRPr="008F3C7D" w14:paraId="3B7B3043"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2524B5A4"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0C59128C"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FWD1h</w:t>
            </w:r>
          </w:p>
        </w:tc>
        <w:tc>
          <w:tcPr>
            <w:tcW w:w="1300" w:type="dxa"/>
            <w:tcBorders>
              <w:top w:val="nil"/>
              <w:left w:val="nil"/>
              <w:bottom w:val="single" w:sz="4" w:space="0" w:color="auto"/>
              <w:right w:val="single" w:sz="4" w:space="0" w:color="auto"/>
            </w:tcBorders>
            <w:noWrap/>
            <w:vAlign w:val="center"/>
            <w:hideMark/>
          </w:tcPr>
          <w:p w14:paraId="502940A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59A21E8F"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8.863</w:t>
            </w:r>
          </w:p>
        </w:tc>
      </w:tr>
      <w:tr w:rsidR="0012035D" w:rsidRPr="008F3C7D" w14:paraId="228050ED"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7FF74BC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4D2348DE"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FWD1h</w:t>
            </w:r>
          </w:p>
        </w:tc>
        <w:tc>
          <w:tcPr>
            <w:tcW w:w="1300" w:type="dxa"/>
            <w:tcBorders>
              <w:top w:val="nil"/>
              <w:left w:val="nil"/>
              <w:bottom w:val="single" w:sz="4" w:space="0" w:color="auto"/>
              <w:right w:val="single" w:sz="4" w:space="0" w:color="auto"/>
            </w:tcBorders>
            <w:noWrap/>
            <w:vAlign w:val="center"/>
            <w:hideMark/>
          </w:tcPr>
          <w:p w14:paraId="5DAF473C"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284CB9CA"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0.433</w:t>
            </w:r>
          </w:p>
        </w:tc>
      </w:tr>
      <w:tr w:rsidR="0012035D" w:rsidRPr="008F3C7D" w14:paraId="522E49E4"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2FAD6612"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2A318F71"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FWD10h</w:t>
            </w:r>
          </w:p>
        </w:tc>
        <w:tc>
          <w:tcPr>
            <w:tcW w:w="1300" w:type="dxa"/>
            <w:tcBorders>
              <w:top w:val="nil"/>
              <w:left w:val="nil"/>
              <w:bottom w:val="single" w:sz="4" w:space="0" w:color="auto"/>
              <w:right w:val="single" w:sz="4" w:space="0" w:color="auto"/>
            </w:tcBorders>
            <w:noWrap/>
            <w:vAlign w:val="center"/>
            <w:hideMark/>
          </w:tcPr>
          <w:p w14:paraId="4A589FCB"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44F6FBFF"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1.524</w:t>
            </w:r>
          </w:p>
        </w:tc>
      </w:tr>
      <w:tr w:rsidR="0012035D" w:rsidRPr="008F3C7D" w14:paraId="573CA4F2"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54D58B04"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1F42F478"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FWD10h</w:t>
            </w:r>
          </w:p>
        </w:tc>
        <w:tc>
          <w:tcPr>
            <w:tcW w:w="1300" w:type="dxa"/>
            <w:tcBorders>
              <w:top w:val="nil"/>
              <w:left w:val="nil"/>
              <w:bottom w:val="single" w:sz="4" w:space="0" w:color="auto"/>
              <w:right w:val="single" w:sz="4" w:space="0" w:color="auto"/>
            </w:tcBorders>
            <w:noWrap/>
            <w:vAlign w:val="center"/>
            <w:hideMark/>
          </w:tcPr>
          <w:p w14:paraId="66A9552A"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09352798"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2.546</w:t>
            </w:r>
          </w:p>
        </w:tc>
      </w:tr>
      <w:tr w:rsidR="0012035D" w:rsidRPr="008F3C7D" w14:paraId="272D75BB"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4C90B0A1"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65D4ECB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FWD10h</w:t>
            </w:r>
          </w:p>
        </w:tc>
        <w:tc>
          <w:tcPr>
            <w:tcW w:w="1300" w:type="dxa"/>
            <w:tcBorders>
              <w:top w:val="nil"/>
              <w:left w:val="nil"/>
              <w:bottom w:val="single" w:sz="4" w:space="0" w:color="auto"/>
              <w:right w:val="single" w:sz="4" w:space="0" w:color="auto"/>
            </w:tcBorders>
            <w:noWrap/>
            <w:vAlign w:val="center"/>
            <w:hideMark/>
          </w:tcPr>
          <w:p w14:paraId="348A660D"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3C79C954"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0.599</w:t>
            </w:r>
          </w:p>
        </w:tc>
      </w:tr>
      <w:tr w:rsidR="0012035D" w:rsidRPr="008F3C7D" w14:paraId="4D79BCC8"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160A5516"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256EF1C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FWD100h</w:t>
            </w:r>
          </w:p>
        </w:tc>
        <w:tc>
          <w:tcPr>
            <w:tcW w:w="1300" w:type="dxa"/>
            <w:tcBorders>
              <w:top w:val="nil"/>
              <w:left w:val="nil"/>
              <w:bottom w:val="single" w:sz="4" w:space="0" w:color="auto"/>
              <w:right w:val="single" w:sz="4" w:space="0" w:color="auto"/>
            </w:tcBorders>
            <w:noWrap/>
            <w:vAlign w:val="center"/>
            <w:hideMark/>
          </w:tcPr>
          <w:p w14:paraId="2C3E2F6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68ACEFD5"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0.655</w:t>
            </w:r>
          </w:p>
        </w:tc>
      </w:tr>
      <w:tr w:rsidR="0012035D" w:rsidRPr="008F3C7D" w14:paraId="13B68B32"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524C2EE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4FB0437C"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FWD100h</w:t>
            </w:r>
          </w:p>
        </w:tc>
        <w:tc>
          <w:tcPr>
            <w:tcW w:w="1300" w:type="dxa"/>
            <w:tcBorders>
              <w:top w:val="nil"/>
              <w:left w:val="nil"/>
              <w:bottom w:val="single" w:sz="4" w:space="0" w:color="auto"/>
              <w:right w:val="single" w:sz="4" w:space="0" w:color="auto"/>
            </w:tcBorders>
            <w:noWrap/>
            <w:vAlign w:val="center"/>
            <w:hideMark/>
          </w:tcPr>
          <w:p w14:paraId="3819D7A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5272A87C"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0.608</w:t>
            </w:r>
          </w:p>
        </w:tc>
      </w:tr>
      <w:tr w:rsidR="0012035D" w:rsidRPr="008F3C7D" w14:paraId="32218CCE"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5D06B11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Validation</w:t>
            </w:r>
          </w:p>
        </w:tc>
        <w:tc>
          <w:tcPr>
            <w:tcW w:w="1600" w:type="dxa"/>
            <w:tcBorders>
              <w:top w:val="nil"/>
              <w:left w:val="nil"/>
              <w:bottom w:val="single" w:sz="4" w:space="0" w:color="auto"/>
              <w:right w:val="single" w:sz="4" w:space="0" w:color="auto"/>
            </w:tcBorders>
            <w:noWrap/>
            <w:vAlign w:val="center"/>
            <w:hideMark/>
          </w:tcPr>
          <w:p w14:paraId="64C4947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FWD100h</w:t>
            </w:r>
          </w:p>
        </w:tc>
        <w:tc>
          <w:tcPr>
            <w:tcW w:w="1300" w:type="dxa"/>
            <w:tcBorders>
              <w:top w:val="nil"/>
              <w:left w:val="nil"/>
              <w:bottom w:val="single" w:sz="4" w:space="0" w:color="auto"/>
              <w:right w:val="single" w:sz="4" w:space="0" w:color="auto"/>
            </w:tcBorders>
            <w:noWrap/>
            <w:vAlign w:val="center"/>
            <w:hideMark/>
          </w:tcPr>
          <w:p w14:paraId="6480CCFB"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3C44B005"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1.077</w:t>
            </w:r>
          </w:p>
        </w:tc>
      </w:tr>
      <w:tr w:rsidR="0012035D" w:rsidRPr="008F3C7D" w14:paraId="0076BF9C"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4C237E4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08B00931"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Litter</w:t>
            </w:r>
          </w:p>
        </w:tc>
        <w:tc>
          <w:tcPr>
            <w:tcW w:w="1300" w:type="dxa"/>
            <w:tcBorders>
              <w:top w:val="nil"/>
              <w:left w:val="nil"/>
              <w:bottom w:val="single" w:sz="4" w:space="0" w:color="auto"/>
              <w:right w:val="single" w:sz="4" w:space="0" w:color="auto"/>
            </w:tcBorders>
            <w:noWrap/>
            <w:vAlign w:val="center"/>
            <w:hideMark/>
          </w:tcPr>
          <w:p w14:paraId="645D546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6B7B9E59"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0.884</w:t>
            </w:r>
          </w:p>
        </w:tc>
      </w:tr>
      <w:tr w:rsidR="0012035D" w:rsidRPr="008F3C7D" w14:paraId="6C511C58"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66A18023"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5CBDAEF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Litter</w:t>
            </w:r>
          </w:p>
        </w:tc>
        <w:tc>
          <w:tcPr>
            <w:tcW w:w="1300" w:type="dxa"/>
            <w:tcBorders>
              <w:top w:val="nil"/>
              <w:left w:val="nil"/>
              <w:bottom w:val="single" w:sz="4" w:space="0" w:color="auto"/>
              <w:right w:val="single" w:sz="4" w:space="0" w:color="auto"/>
            </w:tcBorders>
            <w:noWrap/>
            <w:vAlign w:val="center"/>
            <w:hideMark/>
          </w:tcPr>
          <w:p w14:paraId="73EDD60D"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0639A3E4"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2.501</w:t>
            </w:r>
          </w:p>
        </w:tc>
      </w:tr>
      <w:tr w:rsidR="0012035D" w:rsidRPr="008F3C7D" w14:paraId="7CE8F14F"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7EB956D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2745BED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Litter</w:t>
            </w:r>
          </w:p>
        </w:tc>
        <w:tc>
          <w:tcPr>
            <w:tcW w:w="1300" w:type="dxa"/>
            <w:tcBorders>
              <w:top w:val="nil"/>
              <w:left w:val="nil"/>
              <w:bottom w:val="single" w:sz="4" w:space="0" w:color="auto"/>
              <w:right w:val="single" w:sz="4" w:space="0" w:color="auto"/>
            </w:tcBorders>
            <w:noWrap/>
            <w:vAlign w:val="center"/>
            <w:hideMark/>
          </w:tcPr>
          <w:p w14:paraId="39B70942"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3DEB09EF"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0.353</w:t>
            </w:r>
          </w:p>
        </w:tc>
      </w:tr>
      <w:tr w:rsidR="0012035D" w:rsidRPr="008F3C7D" w14:paraId="59586D54"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0F7E5B96"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7D8C54F1"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FWD1h</w:t>
            </w:r>
          </w:p>
        </w:tc>
        <w:tc>
          <w:tcPr>
            <w:tcW w:w="1300" w:type="dxa"/>
            <w:tcBorders>
              <w:top w:val="nil"/>
              <w:left w:val="nil"/>
              <w:bottom w:val="single" w:sz="4" w:space="0" w:color="auto"/>
              <w:right w:val="single" w:sz="4" w:space="0" w:color="auto"/>
            </w:tcBorders>
            <w:noWrap/>
            <w:vAlign w:val="center"/>
            <w:hideMark/>
          </w:tcPr>
          <w:p w14:paraId="0BA39E63"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1EFFE09B"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2.373</w:t>
            </w:r>
          </w:p>
        </w:tc>
      </w:tr>
      <w:tr w:rsidR="0012035D" w:rsidRPr="008F3C7D" w14:paraId="65087B91"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3067133F"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7D5A28A8"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FWD1h</w:t>
            </w:r>
          </w:p>
        </w:tc>
        <w:tc>
          <w:tcPr>
            <w:tcW w:w="1300" w:type="dxa"/>
            <w:tcBorders>
              <w:top w:val="nil"/>
              <w:left w:val="nil"/>
              <w:bottom w:val="single" w:sz="4" w:space="0" w:color="auto"/>
              <w:right w:val="single" w:sz="4" w:space="0" w:color="auto"/>
            </w:tcBorders>
            <w:noWrap/>
            <w:vAlign w:val="center"/>
            <w:hideMark/>
          </w:tcPr>
          <w:p w14:paraId="06D6ADE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74D9DD37"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9.902</w:t>
            </w:r>
          </w:p>
        </w:tc>
      </w:tr>
      <w:tr w:rsidR="0012035D" w:rsidRPr="008F3C7D" w14:paraId="2491FCE4"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11795BCB"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77C346B8"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FWD1h</w:t>
            </w:r>
          </w:p>
        </w:tc>
        <w:tc>
          <w:tcPr>
            <w:tcW w:w="1300" w:type="dxa"/>
            <w:tcBorders>
              <w:top w:val="nil"/>
              <w:left w:val="nil"/>
              <w:bottom w:val="single" w:sz="4" w:space="0" w:color="auto"/>
              <w:right w:val="single" w:sz="4" w:space="0" w:color="auto"/>
            </w:tcBorders>
            <w:noWrap/>
            <w:vAlign w:val="center"/>
            <w:hideMark/>
          </w:tcPr>
          <w:p w14:paraId="197D0818"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6CAC2EF2"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0.240</w:t>
            </w:r>
          </w:p>
        </w:tc>
      </w:tr>
      <w:tr w:rsidR="0012035D" w:rsidRPr="008F3C7D" w14:paraId="015D1631"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0F9F7DCA"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74A96261"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FWD10h</w:t>
            </w:r>
          </w:p>
        </w:tc>
        <w:tc>
          <w:tcPr>
            <w:tcW w:w="1300" w:type="dxa"/>
            <w:tcBorders>
              <w:top w:val="nil"/>
              <w:left w:val="nil"/>
              <w:bottom w:val="single" w:sz="4" w:space="0" w:color="auto"/>
              <w:right w:val="single" w:sz="4" w:space="0" w:color="auto"/>
            </w:tcBorders>
            <w:noWrap/>
            <w:vAlign w:val="center"/>
            <w:hideMark/>
          </w:tcPr>
          <w:p w14:paraId="213025B1"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4F22B3EB"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1.020</w:t>
            </w:r>
          </w:p>
        </w:tc>
      </w:tr>
      <w:tr w:rsidR="0012035D" w:rsidRPr="008F3C7D" w14:paraId="5C99ABAF"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6B2904C7"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lastRenderedPageBreak/>
              <w:t>Training</w:t>
            </w:r>
          </w:p>
        </w:tc>
        <w:tc>
          <w:tcPr>
            <w:tcW w:w="1600" w:type="dxa"/>
            <w:tcBorders>
              <w:top w:val="nil"/>
              <w:left w:val="nil"/>
              <w:bottom w:val="single" w:sz="4" w:space="0" w:color="auto"/>
              <w:right w:val="single" w:sz="4" w:space="0" w:color="auto"/>
            </w:tcBorders>
            <w:noWrap/>
            <w:vAlign w:val="center"/>
            <w:hideMark/>
          </w:tcPr>
          <w:p w14:paraId="1FA9423A"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FWD10h</w:t>
            </w:r>
          </w:p>
        </w:tc>
        <w:tc>
          <w:tcPr>
            <w:tcW w:w="1300" w:type="dxa"/>
            <w:tcBorders>
              <w:top w:val="nil"/>
              <w:left w:val="nil"/>
              <w:bottom w:val="single" w:sz="4" w:space="0" w:color="auto"/>
              <w:right w:val="single" w:sz="4" w:space="0" w:color="auto"/>
            </w:tcBorders>
            <w:noWrap/>
            <w:vAlign w:val="center"/>
            <w:hideMark/>
          </w:tcPr>
          <w:p w14:paraId="3B5E7AB8"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3296C1E8"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2.877</w:t>
            </w:r>
          </w:p>
        </w:tc>
      </w:tr>
      <w:tr w:rsidR="0012035D" w:rsidRPr="008F3C7D" w14:paraId="48E11DFA"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0E5C4094"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042625BE"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FWD10h</w:t>
            </w:r>
          </w:p>
        </w:tc>
        <w:tc>
          <w:tcPr>
            <w:tcW w:w="1300" w:type="dxa"/>
            <w:tcBorders>
              <w:top w:val="nil"/>
              <w:left w:val="nil"/>
              <w:bottom w:val="single" w:sz="4" w:space="0" w:color="auto"/>
              <w:right w:val="single" w:sz="4" w:space="0" w:color="auto"/>
            </w:tcBorders>
            <w:noWrap/>
            <w:vAlign w:val="center"/>
            <w:hideMark/>
          </w:tcPr>
          <w:p w14:paraId="46829170"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1A123DFF"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0.355</w:t>
            </w:r>
          </w:p>
        </w:tc>
      </w:tr>
      <w:tr w:rsidR="0012035D" w:rsidRPr="008F3C7D" w14:paraId="7C65EF49"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7F47DE74"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032DF1CB"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FWD100h</w:t>
            </w:r>
          </w:p>
        </w:tc>
        <w:tc>
          <w:tcPr>
            <w:tcW w:w="1300" w:type="dxa"/>
            <w:tcBorders>
              <w:top w:val="nil"/>
              <w:left w:val="nil"/>
              <w:bottom w:val="single" w:sz="4" w:space="0" w:color="auto"/>
              <w:right w:val="single" w:sz="4" w:space="0" w:color="auto"/>
            </w:tcBorders>
            <w:noWrap/>
            <w:vAlign w:val="center"/>
            <w:hideMark/>
          </w:tcPr>
          <w:p w14:paraId="14A1B092"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MAE</w:t>
            </w:r>
          </w:p>
        </w:tc>
        <w:tc>
          <w:tcPr>
            <w:tcW w:w="1300" w:type="dxa"/>
            <w:tcBorders>
              <w:top w:val="nil"/>
              <w:left w:val="nil"/>
              <w:bottom w:val="single" w:sz="4" w:space="0" w:color="auto"/>
              <w:right w:val="single" w:sz="4" w:space="0" w:color="auto"/>
            </w:tcBorders>
            <w:noWrap/>
            <w:vAlign w:val="bottom"/>
            <w:hideMark/>
          </w:tcPr>
          <w:p w14:paraId="19FF90E2"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0.391</w:t>
            </w:r>
          </w:p>
        </w:tc>
      </w:tr>
      <w:tr w:rsidR="0012035D" w:rsidRPr="008F3C7D" w14:paraId="729B08FD"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6D99C4C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3F1EA025"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FWD100h</w:t>
            </w:r>
          </w:p>
        </w:tc>
        <w:tc>
          <w:tcPr>
            <w:tcW w:w="1300" w:type="dxa"/>
            <w:tcBorders>
              <w:top w:val="nil"/>
              <w:left w:val="nil"/>
              <w:bottom w:val="single" w:sz="4" w:space="0" w:color="auto"/>
              <w:right w:val="single" w:sz="4" w:space="0" w:color="auto"/>
            </w:tcBorders>
            <w:noWrap/>
            <w:vAlign w:val="center"/>
            <w:hideMark/>
          </w:tcPr>
          <w:p w14:paraId="14F2788C"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Mean</w:t>
            </w:r>
          </w:p>
        </w:tc>
        <w:tc>
          <w:tcPr>
            <w:tcW w:w="1300" w:type="dxa"/>
            <w:tcBorders>
              <w:top w:val="nil"/>
              <w:left w:val="nil"/>
              <w:bottom w:val="single" w:sz="4" w:space="0" w:color="auto"/>
              <w:right w:val="single" w:sz="4" w:space="0" w:color="auto"/>
            </w:tcBorders>
            <w:noWrap/>
            <w:vAlign w:val="bottom"/>
            <w:hideMark/>
          </w:tcPr>
          <w:p w14:paraId="350742D1" w14:textId="77777777" w:rsidR="0012035D" w:rsidRPr="008F3C7D" w:rsidRDefault="0012035D" w:rsidP="00D57035">
            <w:pPr>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0.504</w:t>
            </w:r>
          </w:p>
        </w:tc>
      </w:tr>
      <w:tr w:rsidR="0012035D" w:rsidRPr="008F3C7D" w14:paraId="3C8D7F63" w14:textId="77777777" w:rsidTr="0012035D">
        <w:trPr>
          <w:trHeight w:val="320"/>
        </w:trPr>
        <w:tc>
          <w:tcPr>
            <w:tcW w:w="1300" w:type="dxa"/>
            <w:tcBorders>
              <w:top w:val="nil"/>
              <w:left w:val="single" w:sz="4" w:space="0" w:color="auto"/>
              <w:bottom w:val="single" w:sz="4" w:space="0" w:color="auto"/>
              <w:right w:val="single" w:sz="4" w:space="0" w:color="auto"/>
            </w:tcBorders>
            <w:noWrap/>
            <w:vAlign w:val="center"/>
            <w:hideMark/>
          </w:tcPr>
          <w:p w14:paraId="40B4D389"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Training</w:t>
            </w:r>
          </w:p>
        </w:tc>
        <w:tc>
          <w:tcPr>
            <w:tcW w:w="1600" w:type="dxa"/>
            <w:tcBorders>
              <w:top w:val="nil"/>
              <w:left w:val="nil"/>
              <w:bottom w:val="single" w:sz="4" w:space="0" w:color="auto"/>
              <w:right w:val="single" w:sz="4" w:space="0" w:color="auto"/>
            </w:tcBorders>
            <w:noWrap/>
            <w:vAlign w:val="center"/>
            <w:hideMark/>
          </w:tcPr>
          <w:p w14:paraId="742411BF"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FWD100h</w:t>
            </w:r>
          </w:p>
        </w:tc>
        <w:tc>
          <w:tcPr>
            <w:tcW w:w="1300" w:type="dxa"/>
            <w:tcBorders>
              <w:top w:val="nil"/>
              <w:left w:val="nil"/>
              <w:bottom w:val="single" w:sz="4" w:space="0" w:color="auto"/>
              <w:right w:val="single" w:sz="4" w:space="0" w:color="auto"/>
            </w:tcBorders>
            <w:noWrap/>
            <w:vAlign w:val="center"/>
            <w:hideMark/>
          </w:tcPr>
          <w:p w14:paraId="26C9CA91" w14:textId="77777777" w:rsidR="0012035D" w:rsidRPr="008F3C7D" w:rsidRDefault="0012035D" w:rsidP="00D57035">
            <w:pPr>
              <w:spacing w:after="0" w:line="480" w:lineRule="auto"/>
              <w:jc w:val="center"/>
              <w:rPr>
                <w:rFonts w:asciiTheme="majorHAnsi" w:eastAsia="Times New Roman" w:hAnsiTheme="majorHAnsi" w:cstheme="majorHAnsi"/>
                <w:color w:val="000000"/>
                <w:sz w:val="24"/>
                <w:szCs w:val="24"/>
              </w:rPr>
            </w:pPr>
            <w:proofErr w:type="spellStart"/>
            <w:r w:rsidRPr="008F3C7D">
              <w:rPr>
                <w:rFonts w:asciiTheme="majorHAnsi" w:eastAsia="Times New Roman" w:hAnsiTheme="majorHAnsi" w:cstheme="majorHAnsi"/>
                <w:color w:val="000000"/>
                <w:sz w:val="24"/>
                <w:szCs w:val="24"/>
              </w:rPr>
              <w:t>wMAPE</w:t>
            </w:r>
            <w:proofErr w:type="spellEnd"/>
          </w:p>
        </w:tc>
        <w:tc>
          <w:tcPr>
            <w:tcW w:w="1300" w:type="dxa"/>
            <w:tcBorders>
              <w:top w:val="nil"/>
              <w:left w:val="nil"/>
              <w:bottom w:val="single" w:sz="4" w:space="0" w:color="auto"/>
              <w:right w:val="single" w:sz="4" w:space="0" w:color="auto"/>
            </w:tcBorders>
            <w:noWrap/>
            <w:vAlign w:val="bottom"/>
            <w:hideMark/>
          </w:tcPr>
          <w:p w14:paraId="266CF205" w14:textId="77777777" w:rsidR="0012035D" w:rsidRPr="008F3C7D" w:rsidRDefault="0012035D" w:rsidP="00D57035">
            <w:pPr>
              <w:keepNext/>
              <w:spacing w:after="0" w:line="480" w:lineRule="auto"/>
              <w:jc w:val="right"/>
              <w:rPr>
                <w:rFonts w:asciiTheme="majorHAnsi" w:eastAsia="Times New Roman" w:hAnsiTheme="majorHAnsi" w:cstheme="majorHAnsi"/>
                <w:color w:val="000000"/>
                <w:sz w:val="24"/>
                <w:szCs w:val="24"/>
              </w:rPr>
            </w:pPr>
            <w:r w:rsidRPr="008F3C7D">
              <w:rPr>
                <w:rFonts w:asciiTheme="majorHAnsi" w:eastAsia="Times New Roman" w:hAnsiTheme="majorHAnsi" w:cstheme="majorHAnsi"/>
                <w:color w:val="000000"/>
                <w:sz w:val="24"/>
                <w:szCs w:val="24"/>
              </w:rPr>
              <w:t>0.777</w:t>
            </w:r>
          </w:p>
        </w:tc>
      </w:tr>
    </w:tbl>
    <w:p w14:paraId="5AC87630" w14:textId="5AF582F2" w:rsidR="0012035D" w:rsidRPr="008F3C7D" w:rsidRDefault="0012035D" w:rsidP="00D57035">
      <w:pPr>
        <w:pStyle w:val="Caption"/>
        <w:spacing w:line="480" w:lineRule="auto"/>
        <w:rPr>
          <w:rFonts w:asciiTheme="majorHAnsi" w:hAnsiTheme="majorHAnsi" w:cstheme="majorHAnsi"/>
        </w:rPr>
      </w:pPr>
      <w:r w:rsidRPr="008F3C7D">
        <w:rPr>
          <w:rFonts w:asciiTheme="majorHAnsi" w:hAnsiTheme="majorHAnsi" w:cstheme="majorHAnsi"/>
        </w:rPr>
        <w:t xml:space="preserve">Supplementary Table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Supplementary_Table \* ARABIC </w:instrText>
      </w:r>
      <w:r w:rsidRPr="008F3C7D">
        <w:rPr>
          <w:rFonts w:asciiTheme="majorHAnsi" w:hAnsiTheme="majorHAnsi" w:cstheme="majorHAnsi"/>
        </w:rPr>
        <w:fldChar w:fldCharType="separate"/>
      </w:r>
      <w:r w:rsidRPr="008F3C7D">
        <w:rPr>
          <w:rFonts w:asciiTheme="majorHAnsi" w:hAnsiTheme="majorHAnsi" w:cstheme="majorHAnsi"/>
          <w:noProof/>
        </w:rPr>
        <w:t>1</w:t>
      </w:r>
      <w:r w:rsidRPr="008F3C7D">
        <w:rPr>
          <w:rFonts w:asciiTheme="majorHAnsi" w:hAnsiTheme="majorHAnsi" w:cstheme="majorHAnsi"/>
        </w:rPr>
        <w:fldChar w:fldCharType="end"/>
      </w:r>
      <w:r w:rsidRPr="008F3C7D">
        <w:rPr>
          <w:rFonts w:asciiTheme="majorHAnsi" w:hAnsiTheme="majorHAnsi" w:cstheme="majorHAnsi"/>
        </w:rPr>
        <w:t>: Error statistics for predictions from the Litter, 1-hour FWD, 10-hour FWD, and 100-hour FWD models. Error statistics presented are described in the manuscript, and findings described in the above text.</w:t>
      </w:r>
    </w:p>
    <w:p w14:paraId="3D16E1F4" w14:textId="3EB00C65" w:rsidR="00BE1CF5" w:rsidRPr="008F3C7D" w:rsidRDefault="00BE1CF5" w:rsidP="00D57035">
      <w:pPr>
        <w:spacing w:line="480" w:lineRule="auto"/>
        <w:rPr>
          <w:rFonts w:asciiTheme="majorHAnsi" w:hAnsiTheme="majorHAnsi" w:cstheme="majorHAnsi"/>
        </w:rPr>
      </w:pPr>
      <w:r w:rsidRPr="008F3C7D">
        <w:rPr>
          <w:rFonts w:asciiTheme="majorHAnsi" w:hAnsiTheme="majorHAnsi" w:cstheme="majorHAnsi"/>
        </w:rPr>
        <w:br w:type="page"/>
      </w:r>
    </w:p>
    <w:p w14:paraId="31E71340"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6745C0AD" wp14:editId="7E36F6F7">
            <wp:extent cx="5943611" cy="365760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08DA4E47" w14:textId="38404C37" w:rsidR="00BE1CF5" w:rsidRPr="008F3C7D" w:rsidRDefault="006A64B7" w:rsidP="00D57035">
      <w:pPr>
        <w:pStyle w:val="Caption"/>
        <w:spacing w:line="480" w:lineRule="auto"/>
        <w:rPr>
          <w:rFonts w:asciiTheme="majorHAnsi" w:hAnsiTheme="majorHAnsi" w:cstheme="majorHAnsi"/>
        </w:rPr>
      </w:pPr>
      <w:bookmarkStart w:id="6" w:name="_Ref119399774"/>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5</w:t>
      </w:r>
      <w:r w:rsidRPr="008F3C7D">
        <w:rPr>
          <w:rFonts w:asciiTheme="majorHAnsi" w:hAnsiTheme="majorHAnsi" w:cstheme="majorHAnsi"/>
          <w:noProof/>
        </w:rPr>
        <w:fldChar w:fldCharType="end"/>
      </w:r>
      <w:bookmarkEnd w:id="6"/>
      <w:r w:rsidR="00BE1CF5" w:rsidRPr="008F3C7D">
        <w:rPr>
          <w:rFonts w:asciiTheme="majorHAnsi" w:hAnsiTheme="majorHAnsi" w:cstheme="majorHAnsi"/>
        </w:rPr>
        <w:t xml:space="preserve">: </w:t>
      </w:r>
      <w:bookmarkStart w:id="7" w:name="_Hlk118987783"/>
      <w:r w:rsidR="008750A4" w:rsidRPr="008F3C7D">
        <w:rPr>
          <w:rFonts w:asciiTheme="majorHAnsi" w:hAnsiTheme="majorHAnsi" w:cstheme="majorHAnsi"/>
        </w:rPr>
        <w:t xml:space="preserve">Comparison between mean simulated litter depth and observed depth for the training dataset. </w:t>
      </w:r>
      <w:r w:rsidR="00BE1CF5"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BE1CF5" w:rsidRPr="008F3C7D">
        <w:rPr>
          <w:rFonts w:asciiTheme="majorHAnsi" w:hAnsiTheme="majorHAnsi" w:cstheme="majorHAnsi"/>
        </w:rPr>
        <w:t>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litter depth was simulated for every sample in the training data. Each black point is an observed </w:t>
      </w:r>
      <w:r w:rsidR="002D0249" w:rsidRPr="008F3C7D">
        <w:rPr>
          <w:rFonts w:asciiTheme="majorHAnsi" w:hAnsiTheme="majorHAnsi" w:cstheme="majorHAnsi"/>
        </w:rPr>
        <w:t>depth</w:t>
      </w:r>
      <w:r w:rsidR="00BE1CF5" w:rsidRPr="008F3C7D">
        <w:rPr>
          <w:rFonts w:asciiTheme="majorHAnsi" w:hAnsiTheme="majorHAnsi" w:cstheme="majorHAnsi"/>
        </w:rPr>
        <w:t xml:space="preserve">, plotted with its mean </w:t>
      </w:r>
      <w:r w:rsidR="008750A4" w:rsidRPr="008F3C7D">
        <w:rPr>
          <w:rFonts w:asciiTheme="majorHAnsi" w:hAnsiTheme="majorHAnsi" w:cstheme="majorHAnsi"/>
        </w:rPr>
        <w:t xml:space="preserve">simulated </w:t>
      </w:r>
      <w:r w:rsidR="00BE1CF5" w:rsidRPr="008F3C7D">
        <w:rPr>
          <w:rFonts w:asciiTheme="majorHAnsi" w:hAnsiTheme="majorHAnsi" w:cstheme="majorHAnsi"/>
        </w:rPr>
        <w:t xml:space="preserve">value on the X-axis and its observed value on the Y-axis. A 1:1 line is plotted in red, and the actual linear relationship between (mean) simulated and observed counts in blue. Model predictions appear to be unbiased (slope between simulated and real data is very close to 1). </w:t>
      </w:r>
      <w:bookmarkEnd w:id="7"/>
    </w:p>
    <w:p w14:paraId="39F9ACF8" w14:textId="77777777" w:rsidR="00BE1CF5" w:rsidRPr="008F3C7D" w:rsidRDefault="00BE1CF5" w:rsidP="00D57035">
      <w:pPr>
        <w:spacing w:line="480" w:lineRule="auto"/>
        <w:rPr>
          <w:rFonts w:asciiTheme="majorHAnsi" w:hAnsiTheme="majorHAnsi" w:cstheme="majorHAnsi"/>
        </w:rPr>
      </w:pPr>
    </w:p>
    <w:p w14:paraId="0D0CFE43"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447E905B" wp14:editId="46532172">
            <wp:extent cx="5943611" cy="365760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4683035E" w14:textId="0299A4C7" w:rsidR="00BE1CF5" w:rsidRPr="008F3C7D" w:rsidRDefault="006A64B7" w:rsidP="00D57035">
      <w:pPr>
        <w:pStyle w:val="Caption"/>
        <w:spacing w:line="480" w:lineRule="auto"/>
        <w:rPr>
          <w:rFonts w:asciiTheme="majorHAnsi" w:hAnsiTheme="majorHAnsi" w:cstheme="majorHAnsi"/>
        </w:rPr>
      </w:pPr>
      <w:bookmarkStart w:id="8" w:name="_Ref119399888"/>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6</w:t>
      </w:r>
      <w:r w:rsidRPr="008F3C7D">
        <w:rPr>
          <w:rFonts w:asciiTheme="majorHAnsi" w:hAnsiTheme="majorHAnsi" w:cstheme="majorHAnsi"/>
          <w:noProof/>
        </w:rPr>
        <w:fldChar w:fldCharType="end"/>
      </w:r>
      <w:bookmarkEnd w:id="8"/>
      <w:r w:rsidR="00BE1CF5" w:rsidRPr="008F3C7D">
        <w:rPr>
          <w:rFonts w:asciiTheme="majorHAnsi" w:hAnsiTheme="majorHAnsi" w:cstheme="majorHAnsi"/>
        </w:rPr>
        <w:t xml:space="preserve">: </w:t>
      </w:r>
      <w:bookmarkStart w:id="9" w:name="_Hlk119048869"/>
      <w:r w:rsidR="008750A4" w:rsidRPr="008F3C7D">
        <w:rPr>
          <w:rFonts w:asciiTheme="majorHAnsi" w:hAnsiTheme="majorHAnsi" w:cstheme="majorHAnsi"/>
        </w:rPr>
        <w:t>Comparison of observed and simulated distribution of litter</w:t>
      </w:r>
      <w:r w:rsidR="0012035D" w:rsidRPr="008F3C7D">
        <w:rPr>
          <w:rFonts w:asciiTheme="majorHAnsi" w:hAnsiTheme="majorHAnsi" w:cstheme="majorHAnsi"/>
        </w:rPr>
        <w:t xml:space="preserve"> </w:t>
      </w:r>
      <w:r w:rsidR="008750A4" w:rsidRPr="008F3C7D">
        <w:rPr>
          <w:rFonts w:asciiTheme="majorHAnsi" w:hAnsiTheme="majorHAnsi" w:cstheme="majorHAnsi"/>
        </w:rPr>
        <w:t>depths for the training dataset.</w:t>
      </w:r>
      <w:r w:rsidR="00BE1CF5" w:rsidRPr="008F3C7D">
        <w:rPr>
          <w:rFonts w:asciiTheme="majorHAnsi" w:hAnsiTheme="majorHAnsi" w:cstheme="majorHAnsi"/>
        </w:rPr>
        <w:t xml:space="preserve"> </w:t>
      </w:r>
      <w:bookmarkEnd w:id="9"/>
      <w:r w:rsidR="00BE1CF5"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BE1CF5" w:rsidRPr="008F3C7D">
        <w:rPr>
          <w:rFonts w:asciiTheme="majorHAnsi" w:hAnsiTheme="majorHAnsi" w:cstheme="majorHAnsi"/>
        </w:rPr>
        <w:t>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litter depth was simulated for every sample in the training data. </w:t>
      </w:r>
      <w:bookmarkStart w:id="10" w:name="_Hlk119049175"/>
      <w:r w:rsidR="00BE1CF5" w:rsidRPr="008F3C7D">
        <w:rPr>
          <w:rFonts w:asciiTheme="majorHAnsi" w:hAnsiTheme="majorHAnsi" w:cstheme="majorHAnsi"/>
        </w:rPr>
        <w:t>The observe</w:t>
      </w:r>
      <w:r w:rsidR="008750A4" w:rsidRPr="008F3C7D">
        <w:rPr>
          <w:rFonts w:asciiTheme="majorHAnsi" w:hAnsiTheme="majorHAnsi" w:cstheme="majorHAnsi"/>
        </w:rPr>
        <w:t>d frequencies</w:t>
      </w:r>
      <w:r w:rsidR="00BE1CF5" w:rsidRPr="008F3C7D">
        <w:rPr>
          <w:rFonts w:asciiTheme="majorHAnsi" w:hAnsiTheme="majorHAnsi" w:cstheme="majorHAnsi"/>
        </w:rPr>
        <w:t xml:space="preserve"> are plotted as </w:t>
      </w:r>
      <w:r w:rsidR="008750A4" w:rsidRPr="008F3C7D">
        <w:rPr>
          <w:rFonts w:asciiTheme="majorHAnsi" w:hAnsiTheme="majorHAnsi" w:cstheme="majorHAnsi"/>
        </w:rPr>
        <w:t>a histogram in red</w:t>
      </w:r>
      <w:r w:rsidR="00BE1CF5" w:rsidRPr="008F3C7D">
        <w:rPr>
          <w:rFonts w:asciiTheme="majorHAnsi" w:hAnsiTheme="majorHAnsi" w:cstheme="majorHAnsi"/>
        </w:rPr>
        <w:t>, with the observed value on the X-axis and the count of observations having that depth value on the Y-axis. The 2.5</w:t>
      </w:r>
      <w:r w:rsidR="00BE1CF5" w:rsidRPr="008F3C7D">
        <w:rPr>
          <w:rFonts w:asciiTheme="majorHAnsi" w:hAnsiTheme="majorHAnsi" w:cstheme="majorHAnsi"/>
          <w:vertAlign w:val="superscript"/>
        </w:rPr>
        <w:t>th</w:t>
      </w:r>
      <w:r w:rsidR="00BE1CF5" w:rsidRPr="008F3C7D">
        <w:rPr>
          <w:rFonts w:asciiTheme="majorHAnsi" w:hAnsiTheme="majorHAnsi" w:cstheme="majorHAnsi"/>
        </w:rPr>
        <w:t xml:space="preserve"> and 97.5</w:t>
      </w:r>
      <w:r w:rsidR="00BE1CF5" w:rsidRPr="008F3C7D">
        <w:rPr>
          <w:rFonts w:asciiTheme="majorHAnsi" w:hAnsiTheme="majorHAnsi" w:cstheme="majorHAnsi"/>
          <w:vertAlign w:val="superscript"/>
        </w:rPr>
        <w:t>th</w:t>
      </w:r>
      <w:r w:rsidR="00BE1CF5" w:rsidRPr="008F3C7D">
        <w:rPr>
          <w:rFonts w:asciiTheme="majorHAnsi" w:hAnsiTheme="majorHAnsi" w:cstheme="majorHAnsi"/>
        </w:rPr>
        <w:t xml:space="preserve"> percentiles of the count of samples for each depth value across all posterior draws are shown as the error bars. </w:t>
      </w:r>
      <w:bookmarkEnd w:id="10"/>
      <w:r w:rsidR="00BE1CF5" w:rsidRPr="008F3C7D">
        <w:rPr>
          <w:rFonts w:asciiTheme="majorHAnsi" w:hAnsiTheme="majorHAnsi" w:cstheme="majorHAnsi"/>
        </w:rPr>
        <w:t>The model simulations broadly match the training data, though there is an unmodeled preference in the training data for even</w:t>
      </w:r>
      <w:r w:rsidR="008750A4" w:rsidRPr="008F3C7D">
        <w:rPr>
          <w:rFonts w:asciiTheme="majorHAnsi" w:hAnsiTheme="majorHAnsi" w:cstheme="majorHAnsi"/>
        </w:rPr>
        <w:t>-numbered</w:t>
      </w:r>
      <w:r w:rsidR="00BE1CF5" w:rsidRPr="008F3C7D">
        <w:rPr>
          <w:rFonts w:asciiTheme="majorHAnsi" w:hAnsiTheme="majorHAnsi" w:cstheme="majorHAnsi"/>
        </w:rPr>
        <w:t xml:space="preserve"> values of depth (even depth values appear more frequently than odd ones). </w:t>
      </w:r>
    </w:p>
    <w:p w14:paraId="2B24FB60" w14:textId="77777777" w:rsidR="00BE1CF5" w:rsidRPr="008F3C7D" w:rsidRDefault="00BE1CF5" w:rsidP="00D57035">
      <w:pPr>
        <w:spacing w:line="480" w:lineRule="auto"/>
        <w:rPr>
          <w:rFonts w:asciiTheme="majorHAnsi" w:hAnsiTheme="majorHAnsi" w:cstheme="majorHAnsi"/>
        </w:rPr>
      </w:pPr>
    </w:p>
    <w:p w14:paraId="521C6821" w14:textId="329E9E38" w:rsidR="00BE1CF5" w:rsidRPr="008F3C7D" w:rsidRDefault="00BE1CF5" w:rsidP="00D57035">
      <w:pPr>
        <w:spacing w:line="480" w:lineRule="auto"/>
        <w:rPr>
          <w:rFonts w:asciiTheme="majorHAnsi" w:hAnsiTheme="majorHAnsi" w:cstheme="majorHAnsi"/>
        </w:rPr>
      </w:pPr>
      <w:r w:rsidRPr="008F3C7D">
        <w:rPr>
          <w:rFonts w:asciiTheme="majorHAnsi" w:hAnsiTheme="majorHAnsi" w:cstheme="majorHAnsi"/>
        </w:rPr>
        <w:br w:type="page"/>
      </w:r>
    </w:p>
    <w:p w14:paraId="26D3969A"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64BD4871" wp14:editId="63978195">
            <wp:extent cx="5943611" cy="365760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1E4558E8" w14:textId="49ACE252" w:rsidR="00BE1CF5" w:rsidRPr="008F3C7D" w:rsidRDefault="006A64B7" w:rsidP="00D57035">
      <w:pPr>
        <w:pStyle w:val="Caption"/>
        <w:spacing w:line="480" w:lineRule="auto"/>
        <w:rPr>
          <w:rFonts w:asciiTheme="majorHAnsi" w:hAnsiTheme="majorHAnsi" w:cstheme="majorHAnsi"/>
        </w:rPr>
      </w:pPr>
      <w:bookmarkStart w:id="11" w:name="_Ref119399782"/>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7</w:t>
      </w:r>
      <w:r w:rsidRPr="008F3C7D">
        <w:rPr>
          <w:rFonts w:asciiTheme="majorHAnsi" w:hAnsiTheme="majorHAnsi" w:cstheme="majorHAnsi"/>
          <w:noProof/>
        </w:rPr>
        <w:fldChar w:fldCharType="end"/>
      </w:r>
      <w:bookmarkEnd w:id="11"/>
      <w:r w:rsidR="00BE1CF5" w:rsidRPr="008F3C7D">
        <w:rPr>
          <w:rFonts w:asciiTheme="majorHAnsi" w:hAnsiTheme="majorHAnsi" w:cstheme="majorHAnsi"/>
        </w:rPr>
        <w:t xml:space="preserve">: </w:t>
      </w:r>
      <w:r w:rsidR="002D0249" w:rsidRPr="008F3C7D">
        <w:rPr>
          <w:rFonts w:asciiTheme="majorHAnsi" w:hAnsiTheme="majorHAnsi" w:cstheme="majorHAnsi"/>
        </w:rPr>
        <w:t xml:space="preserve">Comparison between mean simulated litter depth and observed depth for the validation dataset. For each </w:t>
      </w:r>
      <w:r w:rsidR="0012035D" w:rsidRPr="008F3C7D">
        <w:rPr>
          <w:rFonts w:asciiTheme="majorHAnsi" w:hAnsiTheme="majorHAnsi" w:cstheme="majorHAnsi"/>
        </w:rPr>
        <w:t xml:space="preserve">of the first 4,000 </w:t>
      </w:r>
      <w:r w:rsidR="002D0249" w:rsidRPr="008F3C7D">
        <w:rPr>
          <w:rFonts w:asciiTheme="majorHAnsi" w:hAnsiTheme="majorHAnsi" w:cstheme="majorHAnsi"/>
        </w:rPr>
        <w:t>draw</w:t>
      </w:r>
      <w:r w:rsidR="0012035D" w:rsidRPr="008F3C7D">
        <w:rPr>
          <w:rFonts w:asciiTheme="majorHAnsi" w:hAnsiTheme="majorHAnsi" w:cstheme="majorHAnsi"/>
        </w:rPr>
        <w:t>s</w:t>
      </w:r>
      <w:r w:rsidR="002D0249" w:rsidRPr="008F3C7D">
        <w:rPr>
          <w:rFonts w:asciiTheme="majorHAnsi" w:hAnsiTheme="majorHAnsi" w:cstheme="majorHAnsi"/>
        </w:rPr>
        <w:t xml:space="preserve"> of the posterior, litter depth was simulated for every sample in the validation data. Each black point is an observed depth, plotted with its mean simulated value on the X-axis and its observed value on the Y-</w:t>
      </w:r>
      <w:proofErr w:type="gramStart"/>
      <w:r w:rsidR="002D0249" w:rsidRPr="008F3C7D">
        <w:rPr>
          <w:rFonts w:asciiTheme="majorHAnsi" w:hAnsiTheme="majorHAnsi" w:cstheme="majorHAnsi"/>
        </w:rPr>
        <w:t>axis .</w:t>
      </w:r>
      <w:proofErr w:type="gramEnd"/>
      <w:r w:rsidR="002D0249" w:rsidRPr="008F3C7D">
        <w:rPr>
          <w:rFonts w:asciiTheme="majorHAnsi" w:hAnsiTheme="majorHAnsi" w:cstheme="majorHAnsi"/>
        </w:rPr>
        <w:t xml:space="preserve"> A 1:1 line is plotted in red, and the actual linear relationship between (mean) simulated and observed counts in blue. Model predictions appear to be unbiased (slope between simulated and real data is very close to 1).</w:t>
      </w:r>
    </w:p>
    <w:p w14:paraId="65707048" w14:textId="77777777" w:rsidR="00BE1CF5" w:rsidRPr="008F3C7D" w:rsidRDefault="00BE1CF5" w:rsidP="00D57035">
      <w:pPr>
        <w:pStyle w:val="Caption"/>
        <w:spacing w:line="480" w:lineRule="auto"/>
        <w:rPr>
          <w:rFonts w:asciiTheme="majorHAnsi" w:hAnsiTheme="majorHAnsi" w:cstheme="majorHAnsi"/>
        </w:rPr>
      </w:pPr>
    </w:p>
    <w:p w14:paraId="74AB2BCE"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353E6E23" wp14:editId="55817CA4">
            <wp:extent cx="5943611" cy="365760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65BC7DA9" w14:textId="3431752A" w:rsidR="00BE1CF5" w:rsidRPr="008F3C7D" w:rsidRDefault="006A64B7" w:rsidP="00D57035">
      <w:pPr>
        <w:pStyle w:val="Caption"/>
        <w:spacing w:line="480" w:lineRule="auto"/>
        <w:rPr>
          <w:rFonts w:asciiTheme="majorHAnsi" w:hAnsiTheme="majorHAnsi" w:cstheme="majorHAnsi"/>
        </w:rPr>
      </w:pPr>
      <w:bookmarkStart w:id="12" w:name="_Ref119399893"/>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8</w:t>
      </w:r>
      <w:r w:rsidRPr="008F3C7D">
        <w:rPr>
          <w:rFonts w:asciiTheme="majorHAnsi" w:hAnsiTheme="majorHAnsi" w:cstheme="majorHAnsi"/>
          <w:noProof/>
        </w:rPr>
        <w:fldChar w:fldCharType="end"/>
      </w:r>
      <w:bookmarkEnd w:id="12"/>
      <w:r w:rsidR="00BE1CF5" w:rsidRPr="008F3C7D">
        <w:rPr>
          <w:rFonts w:asciiTheme="majorHAnsi" w:hAnsiTheme="majorHAnsi" w:cstheme="majorHAnsi"/>
        </w:rPr>
        <w:t xml:space="preserve">: </w:t>
      </w:r>
      <w:r w:rsidR="00507F8C" w:rsidRPr="008F3C7D">
        <w:rPr>
          <w:rFonts w:asciiTheme="majorHAnsi" w:hAnsiTheme="majorHAnsi" w:cstheme="majorHAnsi"/>
        </w:rPr>
        <w:t>Comparison of observed and simulated distribution of litter depths for the validation dataset</w:t>
      </w:r>
      <w:r w:rsidR="00256174" w:rsidRPr="008F3C7D">
        <w:rPr>
          <w:rFonts w:asciiTheme="majorHAnsi" w:hAnsiTheme="majorHAnsi" w:cstheme="majorHAnsi"/>
        </w:rPr>
        <w:t xml:space="preserve">. </w:t>
      </w:r>
      <w:r w:rsidR="00BE1CF5" w:rsidRPr="008F3C7D">
        <w:rPr>
          <w:rFonts w:asciiTheme="majorHAnsi" w:hAnsiTheme="majorHAnsi" w:cstheme="majorHAnsi"/>
        </w:rPr>
        <w:t>For each</w:t>
      </w:r>
      <w:r w:rsidR="0012035D" w:rsidRPr="008F3C7D">
        <w:rPr>
          <w:rFonts w:asciiTheme="majorHAnsi" w:hAnsiTheme="majorHAnsi" w:cstheme="majorHAnsi"/>
        </w:rPr>
        <w:t xml:space="preserve"> of the first 4,000</w:t>
      </w:r>
      <w:r w:rsidR="00BE1CF5" w:rsidRPr="008F3C7D">
        <w:rPr>
          <w:rFonts w:asciiTheme="majorHAnsi" w:hAnsiTheme="majorHAnsi" w:cstheme="majorHAnsi"/>
        </w:rPr>
        <w:t xml:space="preserve"> 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litter depth was simulated for every sample in the validation data. </w:t>
      </w:r>
      <w:r w:rsidR="00F47C20" w:rsidRPr="008F3C7D">
        <w:rPr>
          <w:rFonts w:asciiTheme="majorHAnsi" w:hAnsiTheme="majorHAnsi" w:cstheme="majorHAnsi"/>
        </w:rPr>
        <w:t>The observed frequencies are plotted as a histogram in red, with the observed value on the X-axis and the count of observations having that depth value on the Y-axis. The 2.5th and 97.5th percentiles of the count of samples for each depth value across all posterior draws are shown as the error bars.</w:t>
      </w:r>
      <w:r w:rsidR="00BE1CF5" w:rsidRPr="008F3C7D">
        <w:rPr>
          <w:rFonts w:asciiTheme="majorHAnsi" w:hAnsiTheme="majorHAnsi" w:cstheme="majorHAnsi"/>
        </w:rPr>
        <w:t xml:space="preserve"> The model simulations broadly match the training data, though again there is an unmodeled preference in the training data for even values of depth (even depth values appear more frequently than odd ones).</w:t>
      </w:r>
    </w:p>
    <w:p w14:paraId="3BA0C490"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3DDB1C19" wp14:editId="210EF2B3">
            <wp:extent cx="5943611" cy="365760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21A1A680" w14:textId="73A4F300" w:rsidR="00BE1CF5" w:rsidRPr="008F3C7D" w:rsidRDefault="006A64B7" w:rsidP="00D57035">
      <w:pPr>
        <w:pStyle w:val="Caption"/>
        <w:spacing w:line="480" w:lineRule="auto"/>
        <w:rPr>
          <w:rFonts w:asciiTheme="majorHAnsi" w:hAnsiTheme="majorHAnsi" w:cstheme="majorHAnsi"/>
        </w:rPr>
      </w:pPr>
      <w:bookmarkStart w:id="13" w:name="_Ref119400474"/>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9</w:t>
      </w:r>
      <w:r w:rsidRPr="008F3C7D">
        <w:rPr>
          <w:rFonts w:asciiTheme="majorHAnsi" w:hAnsiTheme="majorHAnsi" w:cstheme="majorHAnsi"/>
          <w:noProof/>
        </w:rPr>
        <w:fldChar w:fldCharType="end"/>
      </w:r>
      <w:bookmarkStart w:id="14" w:name="_Hlk119048980"/>
      <w:bookmarkEnd w:id="13"/>
      <w:r w:rsidR="00BE1CF5" w:rsidRPr="008F3C7D">
        <w:rPr>
          <w:rFonts w:asciiTheme="majorHAnsi" w:hAnsiTheme="majorHAnsi" w:cstheme="majorHAnsi"/>
        </w:rPr>
        <w:t xml:space="preserve">: </w:t>
      </w:r>
      <w:r w:rsidR="00507F8C" w:rsidRPr="008F3C7D">
        <w:rPr>
          <w:rFonts w:asciiTheme="majorHAnsi" w:hAnsiTheme="majorHAnsi" w:cstheme="majorHAnsi"/>
        </w:rPr>
        <w:t>Comparison between mean simulated 1-hour FWD tallies and observed tallies for the training dataset.</w:t>
      </w:r>
      <w:r w:rsidR="00BE1CF5" w:rsidRPr="008F3C7D">
        <w:rPr>
          <w:rFonts w:asciiTheme="majorHAnsi" w:hAnsiTheme="majorHAnsi" w:cstheme="majorHAnsi"/>
        </w:rPr>
        <w:t xml:space="preserve"> </w:t>
      </w:r>
      <w:bookmarkEnd w:id="14"/>
      <w:r w:rsidR="00BE1CF5" w:rsidRPr="008F3C7D">
        <w:rPr>
          <w:rFonts w:asciiTheme="majorHAnsi" w:hAnsiTheme="majorHAnsi" w:cstheme="majorHAnsi"/>
        </w:rPr>
        <w:t>For each</w:t>
      </w:r>
      <w:r w:rsidR="0012035D" w:rsidRPr="008F3C7D">
        <w:rPr>
          <w:rFonts w:asciiTheme="majorHAnsi" w:hAnsiTheme="majorHAnsi" w:cstheme="majorHAnsi"/>
        </w:rPr>
        <w:t xml:space="preserve"> of the first 4,000</w:t>
      </w:r>
      <w:r w:rsidR="00BE1CF5" w:rsidRPr="008F3C7D">
        <w:rPr>
          <w:rFonts w:asciiTheme="majorHAnsi" w:hAnsiTheme="majorHAnsi" w:cstheme="majorHAnsi"/>
        </w:rPr>
        <w:t xml:space="preserve"> 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1-hour FWD tally was simulated for every sample in the training data. Each black point is an observed sample, plotted with its mean posterior predicted value on the X-axis and its observed value on the Y-axis. A 1:1 line is plotted in red, and the actual linear relationship between (mean) simulated and observed counts in blue. Again, there appears to be a mild bias towards overprediction for larger counts, with the observed values generally falling below the mean predicted value for predicted counts greater than ~25. </w:t>
      </w:r>
    </w:p>
    <w:p w14:paraId="517D3C57" w14:textId="77777777" w:rsidR="00BE1CF5" w:rsidRPr="008F3C7D" w:rsidRDefault="00BE1CF5" w:rsidP="00D57035">
      <w:pPr>
        <w:spacing w:line="480" w:lineRule="auto"/>
        <w:rPr>
          <w:rFonts w:asciiTheme="majorHAnsi" w:hAnsiTheme="majorHAnsi" w:cstheme="majorHAnsi"/>
        </w:rPr>
      </w:pPr>
    </w:p>
    <w:p w14:paraId="1E582CF1"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65898942" wp14:editId="7F2DF4A2">
            <wp:extent cx="5943611" cy="365760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37C0DFC2" w14:textId="4E26104E" w:rsidR="00BE1CF5" w:rsidRPr="008F3C7D" w:rsidRDefault="006A64B7" w:rsidP="00D57035">
      <w:pPr>
        <w:pStyle w:val="Caption"/>
        <w:spacing w:line="480" w:lineRule="auto"/>
        <w:rPr>
          <w:rFonts w:asciiTheme="majorHAnsi" w:hAnsiTheme="majorHAnsi" w:cstheme="majorHAnsi"/>
        </w:rPr>
      </w:pPr>
      <w:bookmarkStart w:id="15" w:name="_Ref119400584"/>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10</w:t>
      </w:r>
      <w:r w:rsidRPr="008F3C7D">
        <w:rPr>
          <w:rFonts w:asciiTheme="majorHAnsi" w:hAnsiTheme="majorHAnsi" w:cstheme="majorHAnsi"/>
          <w:noProof/>
        </w:rPr>
        <w:fldChar w:fldCharType="end"/>
      </w:r>
      <w:bookmarkEnd w:id="15"/>
      <w:r w:rsidR="00BE1CF5" w:rsidRPr="008F3C7D">
        <w:rPr>
          <w:rFonts w:asciiTheme="majorHAnsi" w:hAnsiTheme="majorHAnsi" w:cstheme="majorHAnsi"/>
        </w:rPr>
        <w:t xml:space="preserve">: </w:t>
      </w:r>
      <w:bookmarkStart w:id="16" w:name="_Hlk119049030"/>
      <w:bookmarkStart w:id="17" w:name="_Hlk119049644"/>
      <w:r w:rsidR="00507F8C" w:rsidRPr="008F3C7D">
        <w:rPr>
          <w:rFonts w:asciiTheme="majorHAnsi" w:hAnsiTheme="majorHAnsi" w:cstheme="majorHAnsi"/>
        </w:rPr>
        <w:t>Comparison of observed and simulated distribution of 1-hour FWD tallies for the training dataset</w:t>
      </w:r>
      <w:r w:rsidR="00256174" w:rsidRPr="008F3C7D">
        <w:rPr>
          <w:rFonts w:asciiTheme="majorHAnsi" w:hAnsiTheme="majorHAnsi" w:cstheme="majorHAnsi"/>
        </w:rPr>
        <w:t xml:space="preserve">. </w:t>
      </w:r>
      <w:r w:rsidR="00BE1CF5"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BE1CF5" w:rsidRPr="008F3C7D">
        <w:rPr>
          <w:rFonts w:asciiTheme="majorHAnsi" w:hAnsiTheme="majorHAnsi" w:cstheme="majorHAnsi"/>
        </w:rPr>
        <w:t>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1-hour FWD tally was simulated for every sample in the training data</w:t>
      </w:r>
      <w:bookmarkEnd w:id="16"/>
      <w:r w:rsidR="00F47C20" w:rsidRPr="008F3C7D">
        <w:rPr>
          <w:rFonts w:asciiTheme="majorHAnsi" w:hAnsiTheme="majorHAnsi" w:cstheme="majorHAnsi"/>
        </w:rPr>
        <w:t xml:space="preserve">. The observed frequencies are plotted as a histogram in red, with the observed value on the X-axis and the count of observations having that tally value on the Y-axis. The 2.5th and 97.5th percentiles of the count of samples for each tally value across all posterior draws are shown as the error bars. </w:t>
      </w:r>
      <w:bookmarkEnd w:id="17"/>
      <w:r w:rsidR="00BE1CF5" w:rsidRPr="008F3C7D">
        <w:rPr>
          <w:rFonts w:asciiTheme="majorHAnsi" w:hAnsiTheme="majorHAnsi" w:cstheme="majorHAnsi"/>
        </w:rPr>
        <w:t xml:space="preserve">The observed data </w:t>
      </w:r>
      <w:r w:rsidR="00507F8C" w:rsidRPr="008F3C7D">
        <w:rPr>
          <w:rFonts w:asciiTheme="majorHAnsi" w:hAnsiTheme="majorHAnsi" w:cstheme="majorHAnsi"/>
        </w:rPr>
        <w:t xml:space="preserve">generally </w:t>
      </w:r>
      <w:r w:rsidR="00BE1CF5" w:rsidRPr="008F3C7D">
        <w:rPr>
          <w:rFonts w:asciiTheme="majorHAnsi" w:hAnsiTheme="majorHAnsi" w:cstheme="majorHAnsi"/>
        </w:rPr>
        <w:t>fall within the range of behaviors predicted by the model</w:t>
      </w:r>
      <w:r w:rsidR="00507F8C" w:rsidRPr="008F3C7D">
        <w:rPr>
          <w:rFonts w:asciiTheme="majorHAnsi" w:hAnsiTheme="majorHAnsi" w:cstheme="majorHAnsi"/>
        </w:rPr>
        <w:t>, but there are fewer observations with a value of 1 or 2 tallies than the model predicts</w:t>
      </w:r>
      <w:r w:rsidR="00256174" w:rsidRPr="008F3C7D">
        <w:rPr>
          <w:rFonts w:asciiTheme="majorHAnsi" w:hAnsiTheme="majorHAnsi" w:cstheme="majorHAnsi"/>
        </w:rPr>
        <w:t xml:space="preserve">. </w:t>
      </w:r>
    </w:p>
    <w:p w14:paraId="7D54F6E1" w14:textId="77777777" w:rsidR="00BE1CF5" w:rsidRPr="008F3C7D" w:rsidRDefault="00BE1CF5" w:rsidP="00D57035">
      <w:pPr>
        <w:spacing w:line="480" w:lineRule="auto"/>
        <w:rPr>
          <w:rFonts w:asciiTheme="majorHAnsi" w:hAnsiTheme="majorHAnsi" w:cstheme="majorHAnsi"/>
        </w:rPr>
      </w:pPr>
    </w:p>
    <w:p w14:paraId="7CAEB487"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209BAEEB" wp14:editId="14AE5635">
            <wp:extent cx="5943611" cy="365760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5550A8FC" w14:textId="239C77B8" w:rsidR="00BE1CF5" w:rsidRPr="008F3C7D" w:rsidRDefault="006A64B7" w:rsidP="00D57035">
      <w:pPr>
        <w:pStyle w:val="Caption"/>
        <w:spacing w:line="480" w:lineRule="auto"/>
        <w:rPr>
          <w:rFonts w:asciiTheme="majorHAnsi" w:hAnsiTheme="majorHAnsi" w:cstheme="majorHAnsi"/>
        </w:rPr>
      </w:pPr>
      <w:bookmarkStart w:id="18" w:name="_Ref119400475"/>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11</w:t>
      </w:r>
      <w:r w:rsidRPr="008F3C7D">
        <w:rPr>
          <w:rFonts w:asciiTheme="majorHAnsi" w:hAnsiTheme="majorHAnsi" w:cstheme="majorHAnsi"/>
          <w:noProof/>
        </w:rPr>
        <w:fldChar w:fldCharType="end"/>
      </w:r>
      <w:bookmarkEnd w:id="18"/>
      <w:r w:rsidR="00BE1CF5" w:rsidRPr="008F3C7D">
        <w:rPr>
          <w:rFonts w:asciiTheme="majorHAnsi" w:hAnsiTheme="majorHAnsi" w:cstheme="majorHAnsi"/>
        </w:rPr>
        <w:t>:</w:t>
      </w:r>
      <w:r w:rsidR="00507F8C" w:rsidRPr="008F3C7D">
        <w:rPr>
          <w:rFonts w:asciiTheme="majorHAnsi" w:hAnsiTheme="majorHAnsi" w:cstheme="majorHAnsi"/>
        </w:rPr>
        <w:t xml:space="preserve"> Comparison between mean simulated 1-hour FWD tallies and observed tallies for the validation dataset. </w:t>
      </w:r>
      <w:r w:rsidR="00BE1CF5"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BE1CF5" w:rsidRPr="008F3C7D">
        <w:rPr>
          <w:rFonts w:asciiTheme="majorHAnsi" w:hAnsiTheme="majorHAnsi" w:cstheme="majorHAnsi"/>
        </w:rPr>
        <w:t>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1-hour FWD tally was simulated for every sample in the validation data. Each black point is an observed sample, plotted with its mean posterior predicted value on the X-axis and its observed value on the Y-axis. A 1:1 line is plotted in red, and the actual linear relationship between (mean) simulated and observed counts in blue. The simulated values show a mild bias towards overprediction of the observed counts above ~7, and a mild bias towards underprediction of observed counts below ~7.</w:t>
      </w:r>
    </w:p>
    <w:p w14:paraId="126FB4D3" w14:textId="77777777" w:rsidR="00BE1CF5" w:rsidRPr="008F3C7D" w:rsidRDefault="00BE1CF5" w:rsidP="00D57035">
      <w:pPr>
        <w:spacing w:line="480" w:lineRule="auto"/>
        <w:rPr>
          <w:rFonts w:asciiTheme="majorHAnsi" w:hAnsiTheme="majorHAnsi" w:cstheme="majorHAnsi"/>
        </w:rPr>
      </w:pPr>
    </w:p>
    <w:p w14:paraId="0792584F" w14:textId="77777777" w:rsidR="00BE1CF5" w:rsidRPr="008F3C7D" w:rsidRDefault="00BE1CF5" w:rsidP="00D57035">
      <w:pPr>
        <w:spacing w:line="480" w:lineRule="auto"/>
        <w:rPr>
          <w:rFonts w:asciiTheme="majorHAnsi" w:hAnsiTheme="majorHAnsi" w:cstheme="majorHAnsi"/>
        </w:rPr>
      </w:pPr>
    </w:p>
    <w:p w14:paraId="1452778A"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0D766668" wp14:editId="11A8D2DE">
            <wp:extent cx="5943611" cy="365760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3AC09C62" w14:textId="72E72469" w:rsidR="00BE1CF5" w:rsidRPr="008F3C7D" w:rsidRDefault="006A64B7" w:rsidP="00D57035">
      <w:pPr>
        <w:pStyle w:val="Caption"/>
        <w:spacing w:line="480" w:lineRule="auto"/>
        <w:rPr>
          <w:rFonts w:asciiTheme="majorHAnsi" w:hAnsiTheme="majorHAnsi" w:cstheme="majorHAnsi"/>
        </w:rPr>
      </w:pPr>
      <w:bookmarkStart w:id="19" w:name="_Ref119400585"/>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12</w:t>
      </w:r>
      <w:r w:rsidRPr="008F3C7D">
        <w:rPr>
          <w:rFonts w:asciiTheme="majorHAnsi" w:hAnsiTheme="majorHAnsi" w:cstheme="majorHAnsi"/>
          <w:noProof/>
        </w:rPr>
        <w:fldChar w:fldCharType="end"/>
      </w:r>
      <w:bookmarkEnd w:id="19"/>
      <w:r w:rsidR="00BE1CF5" w:rsidRPr="008F3C7D">
        <w:rPr>
          <w:rFonts w:asciiTheme="majorHAnsi" w:hAnsiTheme="majorHAnsi" w:cstheme="majorHAnsi"/>
        </w:rPr>
        <w:t xml:space="preserve">: </w:t>
      </w:r>
      <w:r w:rsidR="00F47C20" w:rsidRPr="008F3C7D">
        <w:rPr>
          <w:rFonts w:asciiTheme="majorHAnsi" w:hAnsiTheme="majorHAnsi" w:cstheme="majorHAnsi"/>
        </w:rPr>
        <w:t>Comparison of observed and simulated distribution of 1-hour FWD tallies for the validation dataset</w:t>
      </w:r>
      <w:r w:rsidR="00256174" w:rsidRPr="008F3C7D">
        <w:rPr>
          <w:rFonts w:asciiTheme="majorHAnsi" w:hAnsiTheme="majorHAnsi" w:cstheme="majorHAnsi"/>
        </w:rPr>
        <w:t xml:space="preserve">. </w:t>
      </w:r>
      <w:r w:rsidR="00F47C20" w:rsidRPr="008F3C7D">
        <w:rPr>
          <w:rFonts w:asciiTheme="majorHAnsi" w:hAnsiTheme="majorHAnsi" w:cstheme="majorHAnsi"/>
        </w:rPr>
        <w:t>For each</w:t>
      </w:r>
      <w:r w:rsidR="0012035D" w:rsidRPr="008F3C7D">
        <w:rPr>
          <w:rFonts w:asciiTheme="majorHAnsi" w:hAnsiTheme="majorHAnsi" w:cstheme="majorHAnsi"/>
        </w:rPr>
        <w:t xml:space="preserve"> of the first 4,000</w:t>
      </w:r>
      <w:r w:rsidR="00F47C20" w:rsidRPr="008F3C7D">
        <w:rPr>
          <w:rFonts w:asciiTheme="majorHAnsi" w:hAnsiTheme="majorHAnsi" w:cstheme="majorHAnsi"/>
        </w:rPr>
        <w:t xml:space="preserve"> draw</w:t>
      </w:r>
      <w:r w:rsidR="0012035D" w:rsidRPr="008F3C7D">
        <w:rPr>
          <w:rFonts w:asciiTheme="majorHAnsi" w:hAnsiTheme="majorHAnsi" w:cstheme="majorHAnsi"/>
        </w:rPr>
        <w:t>s</w:t>
      </w:r>
      <w:r w:rsidR="00F47C20" w:rsidRPr="008F3C7D">
        <w:rPr>
          <w:rFonts w:asciiTheme="majorHAnsi" w:hAnsiTheme="majorHAnsi" w:cstheme="majorHAnsi"/>
        </w:rPr>
        <w:t xml:space="preserve"> of the posterior, 1-hour FWD tally was simulated for every sample in the validation data. The observed frequencies are plotted as a histogram in red, with the observed value on the X-axis and the count of observations having that tally value on the Y-axis. The 2.5th and 97.5th percentiles of the count of samples for each tally value across all posterior draws are shown as the error bars. </w:t>
      </w:r>
      <w:r w:rsidR="00BE1CF5" w:rsidRPr="008F3C7D">
        <w:rPr>
          <w:rFonts w:asciiTheme="majorHAnsi" w:hAnsiTheme="majorHAnsi" w:cstheme="majorHAnsi"/>
        </w:rPr>
        <w:t>The observed data fall within the range of behaviors predicted by the model.</w:t>
      </w:r>
    </w:p>
    <w:p w14:paraId="0A3C3EBC" w14:textId="77777777" w:rsidR="00BE1CF5" w:rsidRPr="008F3C7D" w:rsidRDefault="00BE1CF5" w:rsidP="00D57035">
      <w:pPr>
        <w:spacing w:line="480" w:lineRule="auto"/>
        <w:rPr>
          <w:rFonts w:asciiTheme="majorHAnsi" w:hAnsiTheme="majorHAnsi" w:cstheme="majorHAnsi"/>
        </w:rPr>
      </w:pPr>
    </w:p>
    <w:p w14:paraId="043467F4" w14:textId="77777777" w:rsidR="00BE1CF5" w:rsidRPr="008F3C7D" w:rsidRDefault="00BE1CF5" w:rsidP="00D57035">
      <w:pPr>
        <w:spacing w:line="480" w:lineRule="auto"/>
        <w:rPr>
          <w:rFonts w:asciiTheme="majorHAnsi" w:hAnsiTheme="majorHAnsi" w:cstheme="majorHAnsi"/>
        </w:rPr>
      </w:pPr>
    </w:p>
    <w:p w14:paraId="6984B8B4"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1305C3F3" wp14:editId="424950AD">
            <wp:extent cx="5943611" cy="365760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23AED305" w14:textId="50797632" w:rsidR="00BE1CF5" w:rsidRPr="008F3C7D" w:rsidRDefault="006A64B7" w:rsidP="00D57035">
      <w:pPr>
        <w:pStyle w:val="Caption"/>
        <w:spacing w:line="480" w:lineRule="auto"/>
        <w:rPr>
          <w:rFonts w:asciiTheme="majorHAnsi" w:hAnsiTheme="majorHAnsi" w:cstheme="majorHAnsi"/>
        </w:rPr>
      </w:pPr>
      <w:bookmarkStart w:id="20" w:name="_Ref119401811"/>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13</w:t>
      </w:r>
      <w:r w:rsidRPr="008F3C7D">
        <w:rPr>
          <w:rFonts w:asciiTheme="majorHAnsi" w:hAnsiTheme="majorHAnsi" w:cstheme="majorHAnsi"/>
          <w:noProof/>
        </w:rPr>
        <w:fldChar w:fldCharType="end"/>
      </w:r>
      <w:bookmarkEnd w:id="20"/>
      <w:r w:rsidR="00F47C20" w:rsidRPr="008F3C7D">
        <w:rPr>
          <w:rFonts w:asciiTheme="majorHAnsi" w:hAnsiTheme="majorHAnsi" w:cstheme="majorHAnsi"/>
          <w:noProof/>
        </w:rPr>
        <w:t>:</w:t>
      </w:r>
      <w:r w:rsidR="00F47C20" w:rsidRPr="008F3C7D">
        <w:rPr>
          <w:rFonts w:asciiTheme="majorHAnsi" w:hAnsiTheme="majorHAnsi" w:cstheme="majorHAnsi"/>
        </w:rPr>
        <w:t xml:space="preserve"> Comparison between mean simulated 10-hour FWD tallies and observed tallies for the training dataset.</w:t>
      </w:r>
      <w:r w:rsidR="00BE1CF5" w:rsidRPr="008F3C7D">
        <w:rPr>
          <w:rFonts w:asciiTheme="majorHAnsi" w:hAnsiTheme="majorHAnsi" w:cstheme="majorHAnsi"/>
        </w:rPr>
        <w:t xml:space="preserve"> For each</w:t>
      </w:r>
      <w:r w:rsidR="0012035D" w:rsidRPr="008F3C7D">
        <w:rPr>
          <w:rFonts w:asciiTheme="majorHAnsi" w:hAnsiTheme="majorHAnsi" w:cstheme="majorHAnsi"/>
        </w:rPr>
        <w:t xml:space="preserve"> of the first 4,000</w:t>
      </w:r>
      <w:r w:rsidR="00BE1CF5" w:rsidRPr="008F3C7D">
        <w:rPr>
          <w:rFonts w:asciiTheme="majorHAnsi" w:hAnsiTheme="majorHAnsi" w:cstheme="majorHAnsi"/>
        </w:rPr>
        <w:t xml:space="preserve"> 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10-hour FWD tally was simulated for every sample in the training data. Each black point is an observed sample, plotted with its mean posterior predicted value on the X-axis and its observed value on the Y-axis. A 1:1 line is plotted in red, and the actual linear relationship between (mean) simulated and observed counts in blue. Again, there appears to be a mild bias towards overprediction for larger counts, with the observed values generally falling below the mean predicted value for predicted counts greater than ~25.</w:t>
      </w:r>
    </w:p>
    <w:p w14:paraId="04E22370" w14:textId="77777777" w:rsidR="00BE1CF5" w:rsidRPr="008F3C7D" w:rsidRDefault="00BE1CF5" w:rsidP="00D57035">
      <w:pPr>
        <w:spacing w:line="480" w:lineRule="auto"/>
        <w:rPr>
          <w:rFonts w:asciiTheme="majorHAnsi" w:hAnsiTheme="majorHAnsi" w:cstheme="majorHAnsi"/>
        </w:rPr>
      </w:pPr>
    </w:p>
    <w:p w14:paraId="55518FE0" w14:textId="77777777" w:rsidR="00BE1CF5" w:rsidRPr="008F3C7D" w:rsidRDefault="00BE1CF5" w:rsidP="00D57035">
      <w:pPr>
        <w:spacing w:line="480" w:lineRule="auto"/>
        <w:rPr>
          <w:rFonts w:asciiTheme="majorHAnsi" w:hAnsiTheme="majorHAnsi" w:cstheme="majorHAnsi"/>
        </w:rPr>
      </w:pPr>
    </w:p>
    <w:p w14:paraId="350975D1"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319D365C" wp14:editId="0B0B0EF4">
            <wp:extent cx="5943611" cy="365760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46F9ACEA" w14:textId="1E57A085" w:rsidR="00BE1CF5" w:rsidRPr="008F3C7D" w:rsidRDefault="006A64B7" w:rsidP="00D57035">
      <w:pPr>
        <w:pStyle w:val="Caption"/>
        <w:spacing w:line="480" w:lineRule="auto"/>
        <w:rPr>
          <w:rFonts w:asciiTheme="majorHAnsi" w:hAnsiTheme="majorHAnsi" w:cstheme="majorHAnsi"/>
        </w:rPr>
      </w:pPr>
      <w:bookmarkStart w:id="21" w:name="_Ref119401909"/>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14</w:t>
      </w:r>
      <w:r w:rsidRPr="008F3C7D">
        <w:rPr>
          <w:rFonts w:asciiTheme="majorHAnsi" w:hAnsiTheme="majorHAnsi" w:cstheme="majorHAnsi"/>
          <w:noProof/>
        </w:rPr>
        <w:fldChar w:fldCharType="end"/>
      </w:r>
      <w:bookmarkEnd w:id="21"/>
      <w:r w:rsidR="00F47C20" w:rsidRPr="008F3C7D">
        <w:rPr>
          <w:rFonts w:asciiTheme="majorHAnsi" w:hAnsiTheme="majorHAnsi" w:cstheme="majorHAnsi"/>
          <w:noProof/>
        </w:rPr>
        <w:t>:</w:t>
      </w:r>
      <w:r w:rsidR="00F47C20" w:rsidRPr="008F3C7D">
        <w:rPr>
          <w:rFonts w:asciiTheme="majorHAnsi" w:hAnsiTheme="majorHAnsi" w:cstheme="majorHAnsi"/>
        </w:rPr>
        <w:t xml:space="preserve"> </w:t>
      </w:r>
      <w:r w:rsidR="00CD3299" w:rsidRPr="008F3C7D">
        <w:rPr>
          <w:rFonts w:asciiTheme="majorHAnsi" w:hAnsiTheme="majorHAnsi" w:cstheme="majorHAnsi"/>
        </w:rPr>
        <w:t>Comparison of observed and simulated distribution of 10-hour FWD tallies for the training dataset</w:t>
      </w:r>
      <w:r w:rsidR="00256174" w:rsidRPr="008F3C7D">
        <w:rPr>
          <w:rFonts w:asciiTheme="majorHAnsi" w:hAnsiTheme="majorHAnsi" w:cstheme="majorHAnsi"/>
        </w:rPr>
        <w:t xml:space="preserve">. </w:t>
      </w:r>
      <w:r w:rsidR="00CD3299"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CD3299" w:rsidRPr="008F3C7D">
        <w:rPr>
          <w:rFonts w:asciiTheme="majorHAnsi" w:hAnsiTheme="majorHAnsi" w:cstheme="majorHAnsi"/>
        </w:rPr>
        <w:t>draw</w:t>
      </w:r>
      <w:r w:rsidR="0012035D" w:rsidRPr="008F3C7D">
        <w:rPr>
          <w:rFonts w:asciiTheme="majorHAnsi" w:hAnsiTheme="majorHAnsi" w:cstheme="majorHAnsi"/>
        </w:rPr>
        <w:t>s</w:t>
      </w:r>
      <w:r w:rsidR="00CD3299" w:rsidRPr="008F3C7D">
        <w:rPr>
          <w:rFonts w:asciiTheme="majorHAnsi" w:hAnsiTheme="majorHAnsi" w:cstheme="majorHAnsi"/>
        </w:rPr>
        <w:t xml:space="preserve"> of the posterior, 10-hour FWD tally was simulated for every sample in the training data. The observed frequencies are plotted as a histogram in red, with the observed value on the X-axis and the count of observations having that tally value on the Y-axis. The 2.5th and 97.5th percentiles of the count of samples for each tally value across all posterior draws are shown as the error bars. </w:t>
      </w:r>
      <w:r w:rsidR="00BE1CF5" w:rsidRPr="008F3C7D">
        <w:rPr>
          <w:rFonts w:asciiTheme="majorHAnsi" w:hAnsiTheme="majorHAnsi" w:cstheme="majorHAnsi"/>
        </w:rPr>
        <w:t>The observed data fall within the range of behaviors predicted by the model.</w:t>
      </w:r>
    </w:p>
    <w:p w14:paraId="736B6C9D" w14:textId="77777777" w:rsidR="00BE1CF5" w:rsidRPr="008F3C7D" w:rsidRDefault="00BE1CF5" w:rsidP="00D57035">
      <w:pPr>
        <w:spacing w:line="480" w:lineRule="auto"/>
        <w:rPr>
          <w:rFonts w:asciiTheme="majorHAnsi" w:hAnsiTheme="majorHAnsi" w:cstheme="majorHAnsi"/>
        </w:rPr>
      </w:pPr>
    </w:p>
    <w:p w14:paraId="6E71C565" w14:textId="77777777" w:rsidR="00BE1CF5" w:rsidRPr="008F3C7D" w:rsidRDefault="00BE1CF5" w:rsidP="00D57035">
      <w:pPr>
        <w:spacing w:line="480" w:lineRule="auto"/>
        <w:rPr>
          <w:rFonts w:asciiTheme="majorHAnsi" w:hAnsiTheme="majorHAnsi" w:cstheme="majorHAnsi"/>
        </w:rPr>
      </w:pPr>
    </w:p>
    <w:p w14:paraId="1DAEA609"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2D13477A" wp14:editId="6ACB0EFE">
            <wp:extent cx="5943611" cy="365760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502461F0" w14:textId="62E0166E" w:rsidR="00BE1CF5" w:rsidRPr="008F3C7D" w:rsidRDefault="006A64B7" w:rsidP="00D57035">
      <w:pPr>
        <w:pStyle w:val="Caption"/>
        <w:spacing w:line="480" w:lineRule="auto"/>
        <w:rPr>
          <w:rFonts w:asciiTheme="majorHAnsi" w:hAnsiTheme="majorHAnsi" w:cstheme="majorHAnsi"/>
        </w:rPr>
      </w:pPr>
      <w:bookmarkStart w:id="22" w:name="_Ref119401812"/>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15</w:t>
      </w:r>
      <w:r w:rsidRPr="008F3C7D">
        <w:rPr>
          <w:rFonts w:asciiTheme="majorHAnsi" w:hAnsiTheme="majorHAnsi" w:cstheme="majorHAnsi"/>
          <w:noProof/>
        </w:rPr>
        <w:fldChar w:fldCharType="end"/>
      </w:r>
      <w:bookmarkEnd w:id="22"/>
      <w:r w:rsidR="00BE1CF5" w:rsidRPr="008F3C7D">
        <w:rPr>
          <w:rFonts w:asciiTheme="majorHAnsi" w:hAnsiTheme="majorHAnsi" w:cstheme="majorHAnsi"/>
        </w:rPr>
        <w:t xml:space="preserve">: </w:t>
      </w:r>
      <w:r w:rsidR="002F6E2E" w:rsidRPr="008F3C7D">
        <w:rPr>
          <w:rFonts w:asciiTheme="majorHAnsi" w:hAnsiTheme="majorHAnsi" w:cstheme="majorHAnsi"/>
        </w:rPr>
        <w:t>Comparison between mean simulated 10-hour FWD tallies and observed tallies for the validation dataset</w:t>
      </w:r>
      <w:r w:rsidR="00256174" w:rsidRPr="008F3C7D">
        <w:rPr>
          <w:rFonts w:asciiTheme="majorHAnsi" w:hAnsiTheme="majorHAnsi" w:cstheme="majorHAnsi"/>
        </w:rPr>
        <w:t xml:space="preserve">. </w:t>
      </w:r>
      <w:r w:rsidR="00BE1CF5"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BE1CF5" w:rsidRPr="008F3C7D">
        <w:rPr>
          <w:rFonts w:asciiTheme="majorHAnsi" w:hAnsiTheme="majorHAnsi" w:cstheme="majorHAnsi"/>
        </w:rPr>
        <w:t>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10-hour FWD tally was simulated for every sample in the validation data. Each black point is an observed sample, plotted with its mean posterior predicted value on the X-axis and its observed value on the Y-axis. A 1:1 line is plotted in red, and the actual linear relationship between (mean) simulated and observed counts in blue. The simulated values show a mild bias towards overprediction of the observed counts above ~5.</w:t>
      </w:r>
    </w:p>
    <w:p w14:paraId="1ECE16A5" w14:textId="77777777" w:rsidR="00BE1CF5" w:rsidRPr="008F3C7D" w:rsidRDefault="00BE1CF5" w:rsidP="00D57035">
      <w:pPr>
        <w:spacing w:line="480" w:lineRule="auto"/>
        <w:rPr>
          <w:rFonts w:asciiTheme="majorHAnsi" w:hAnsiTheme="majorHAnsi" w:cstheme="majorHAnsi"/>
        </w:rPr>
      </w:pPr>
    </w:p>
    <w:p w14:paraId="4A36010E" w14:textId="77777777" w:rsidR="00BE1CF5" w:rsidRPr="008F3C7D" w:rsidRDefault="00BE1CF5" w:rsidP="00D57035">
      <w:pPr>
        <w:spacing w:line="480" w:lineRule="auto"/>
        <w:rPr>
          <w:rFonts w:asciiTheme="majorHAnsi" w:hAnsiTheme="majorHAnsi" w:cstheme="majorHAnsi"/>
        </w:rPr>
      </w:pPr>
    </w:p>
    <w:p w14:paraId="14D352DA"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2ED095F4" wp14:editId="0C7E77EA">
            <wp:extent cx="5943611" cy="365760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0A1E23BB" w14:textId="01C4A22C" w:rsidR="00BE1CF5" w:rsidRPr="008F3C7D" w:rsidRDefault="006A64B7" w:rsidP="00D57035">
      <w:pPr>
        <w:pStyle w:val="Caption"/>
        <w:spacing w:line="480" w:lineRule="auto"/>
        <w:rPr>
          <w:rFonts w:asciiTheme="majorHAnsi" w:hAnsiTheme="majorHAnsi" w:cstheme="majorHAnsi"/>
        </w:rPr>
      </w:pPr>
      <w:bookmarkStart w:id="23" w:name="_Ref119401913"/>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16</w:t>
      </w:r>
      <w:r w:rsidRPr="008F3C7D">
        <w:rPr>
          <w:rFonts w:asciiTheme="majorHAnsi" w:hAnsiTheme="majorHAnsi" w:cstheme="majorHAnsi"/>
          <w:noProof/>
        </w:rPr>
        <w:fldChar w:fldCharType="end"/>
      </w:r>
      <w:bookmarkEnd w:id="23"/>
      <w:r w:rsidR="00BE1CF5" w:rsidRPr="008F3C7D">
        <w:rPr>
          <w:rFonts w:asciiTheme="majorHAnsi" w:hAnsiTheme="majorHAnsi" w:cstheme="majorHAnsi"/>
        </w:rPr>
        <w:t xml:space="preserve">: </w:t>
      </w:r>
      <w:r w:rsidR="00CD3299" w:rsidRPr="008F3C7D">
        <w:rPr>
          <w:rFonts w:asciiTheme="majorHAnsi" w:hAnsiTheme="majorHAnsi" w:cstheme="majorHAnsi"/>
        </w:rPr>
        <w:t>Comparison of observed and simulated distribution of 10-hour FWD tallies for the validation dataset</w:t>
      </w:r>
      <w:r w:rsidR="00256174" w:rsidRPr="008F3C7D">
        <w:rPr>
          <w:rFonts w:asciiTheme="majorHAnsi" w:hAnsiTheme="majorHAnsi" w:cstheme="majorHAnsi"/>
        </w:rPr>
        <w:t xml:space="preserve">. </w:t>
      </w:r>
      <w:r w:rsidR="00CD3299"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CD3299" w:rsidRPr="008F3C7D">
        <w:rPr>
          <w:rFonts w:asciiTheme="majorHAnsi" w:hAnsiTheme="majorHAnsi" w:cstheme="majorHAnsi"/>
        </w:rPr>
        <w:t>draw</w:t>
      </w:r>
      <w:r w:rsidR="0012035D" w:rsidRPr="008F3C7D">
        <w:rPr>
          <w:rFonts w:asciiTheme="majorHAnsi" w:hAnsiTheme="majorHAnsi" w:cstheme="majorHAnsi"/>
        </w:rPr>
        <w:t>s</w:t>
      </w:r>
      <w:r w:rsidR="00CD3299" w:rsidRPr="008F3C7D">
        <w:rPr>
          <w:rFonts w:asciiTheme="majorHAnsi" w:hAnsiTheme="majorHAnsi" w:cstheme="majorHAnsi"/>
        </w:rPr>
        <w:t xml:space="preserve"> of the posterior, 10-hour FWD tally was simulated for every sample in the validation data. The observed frequencies are plotted as a histogram in red, with the observed value on the X-axis and the count of observations having that tally value on the Y-axis. The 2.5th and 97.5th percentiles of the count of samples for each tally value across all posterior draws are shown as the error bars. </w:t>
      </w:r>
      <w:r w:rsidR="00BE1CF5" w:rsidRPr="008F3C7D">
        <w:rPr>
          <w:rFonts w:asciiTheme="majorHAnsi" w:hAnsiTheme="majorHAnsi" w:cstheme="majorHAnsi"/>
        </w:rPr>
        <w:t>The observed data fall within the range of behaviors predicted by the model.</w:t>
      </w:r>
    </w:p>
    <w:p w14:paraId="414D68B1" w14:textId="77777777" w:rsidR="00BE1CF5" w:rsidRPr="008F3C7D" w:rsidRDefault="00BE1CF5" w:rsidP="00D57035">
      <w:pPr>
        <w:spacing w:line="480" w:lineRule="auto"/>
        <w:rPr>
          <w:rFonts w:asciiTheme="majorHAnsi" w:hAnsiTheme="majorHAnsi" w:cstheme="majorHAnsi"/>
        </w:rPr>
      </w:pPr>
    </w:p>
    <w:p w14:paraId="5B5930C4" w14:textId="77777777" w:rsidR="00BE1CF5" w:rsidRPr="008F3C7D" w:rsidRDefault="00BE1CF5" w:rsidP="00D57035">
      <w:pPr>
        <w:pStyle w:val="Caption"/>
        <w:spacing w:line="480" w:lineRule="auto"/>
        <w:rPr>
          <w:rFonts w:asciiTheme="majorHAnsi" w:hAnsiTheme="majorHAnsi" w:cstheme="majorHAnsi"/>
        </w:rPr>
      </w:pPr>
    </w:p>
    <w:p w14:paraId="07B0AC6B" w14:textId="77777777" w:rsidR="00BE1CF5" w:rsidRPr="008F3C7D" w:rsidRDefault="00BE1CF5" w:rsidP="00D57035">
      <w:pPr>
        <w:spacing w:line="480" w:lineRule="auto"/>
        <w:rPr>
          <w:rFonts w:asciiTheme="majorHAnsi" w:hAnsiTheme="majorHAnsi" w:cstheme="majorHAnsi"/>
        </w:rPr>
      </w:pPr>
    </w:p>
    <w:p w14:paraId="1FD336DA"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043C38C4" wp14:editId="52C93837">
            <wp:extent cx="5943611" cy="365760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04EC0298" w14:textId="17972E8A" w:rsidR="00BE1CF5" w:rsidRPr="008F3C7D" w:rsidRDefault="006A64B7" w:rsidP="00D57035">
      <w:pPr>
        <w:pStyle w:val="Caption"/>
        <w:spacing w:line="480" w:lineRule="auto"/>
        <w:rPr>
          <w:rFonts w:asciiTheme="majorHAnsi" w:hAnsiTheme="majorHAnsi" w:cstheme="majorHAnsi"/>
        </w:rPr>
      </w:pPr>
      <w:bookmarkStart w:id="24" w:name="_Ref119402191"/>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17</w:t>
      </w:r>
      <w:r w:rsidRPr="008F3C7D">
        <w:rPr>
          <w:rFonts w:asciiTheme="majorHAnsi" w:hAnsiTheme="majorHAnsi" w:cstheme="majorHAnsi"/>
          <w:noProof/>
        </w:rPr>
        <w:fldChar w:fldCharType="end"/>
      </w:r>
      <w:bookmarkEnd w:id="24"/>
      <w:r w:rsidR="00BE1CF5" w:rsidRPr="008F3C7D">
        <w:rPr>
          <w:rFonts w:asciiTheme="majorHAnsi" w:hAnsiTheme="majorHAnsi" w:cstheme="majorHAnsi"/>
        </w:rPr>
        <w:t xml:space="preserve">: </w:t>
      </w:r>
      <w:r w:rsidR="002F6E2E" w:rsidRPr="008F3C7D">
        <w:rPr>
          <w:rFonts w:asciiTheme="majorHAnsi" w:hAnsiTheme="majorHAnsi" w:cstheme="majorHAnsi"/>
        </w:rPr>
        <w:t xml:space="preserve">Comparison between mean simulated 100-hour FWD tallies and observed tallies for the training dataset. </w:t>
      </w:r>
      <w:r w:rsidR="00BE1CF5"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BE1CF5" w:rsidRPr="008F3C7D">
        <w:rPr>
          <w:rFonts w:asciiTheme="majorHAnsi" w:hAnsiTheme="majorHAnsi" w:cstheme="majorHAnsi"/>
        </w:rPr>
        <w:t>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100-hour FWD tally was simulated for every sample in the training data. Each black point is an observed sample, plotted with its mean posterior predicted value on the X-axis and its observed value on the Y-axis. A 1:1 line is plotted in red, and the actual linear relationship between (mean) simulated and observed counts in blue. Again, there appears to be a mild bias towards underprediction, with the observed values generally falling above the mean predicted value for predicted values greater than approximately 0.5.</w:t>
      </w:r>
    </w:p>
    <w:p w14:paraId="6D2C39F0" w14:textId="77777777" w:rsidR="00BE1CF5" w:rsidRPr="008F3C7D" w:rsidRDefault="00BE1CF5" w:rsidP="00D57035">
      <w:pPr>
        <w:spacing w:line="480" w:lineRule="auto"/>
        <w:rPr>
          <w:rFonts w:asciiTheme="majorHAnsi" w:hAnsiTheme="majorHAnsi" w:cstheme="majorHAnsi"/>
        </w:rPr>
      </w:pPr>
    </w:p>
    <w:p w14:paraId="2EC94146" w14:textId="77777777" w:rsidR="00BE1CF5" w:rsidRPr="008F3C7D" w:rsidRDefault="00BE1CF5" w:rsidP="00D57035">
      <w:pPr>
        <w:spacing w:line="480" w:lineRule="auto"/>
        <w:rPr>
          <w:rFonts w:asciiTheme="majorHAnsi" w:hAnsiTheme="majorHAnsi" w:cstheme="majorHAnsi"/>
        </w:rPr>
      </w:pPr>
    </w:p>
    <w:p w14:paraId="79D9D5D8"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02CCC10A" wp14:editId="55AC6C72">
            <wp:extent cx="5943611" cy="365760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34EDC13F" w14:textId="195E5956" w:rsidR="00BE1CF5" w:rsidRPr="008F3C7D" w:rsidRDefault="006A64B7" w:rsidP="00D57035">
      <w:pPr>
        <w:pStyle w:val="Caption"/>
        <w:spacing w:line="480" w:lineRule="auto"/>
        <w:rPr>
          <w:rFonts w:asciiTheme="majorHAnsi" w:hAnsiTheme="majorHAnsi" w:cstheme="majorHAnsi"/>
        </w:rPr>
      </w:pPr>
      <w:bookmarkStart w:id="25" w:name="_Ref119402331"/>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18</w:t>
      </w:r>
      <w:r w:rsidRPr="008F3C7D">
        <w:rPr>
          <w:rFonts w:asciiTheme="majorHAnsi" w:hAnsiTheme="majorHAnsi" w:cstheme="majorHAnsi"/>
          <w:noProof/>
        </w:rPr>
        <w:fldChar w:fldCharType="end"/>
      </w:r>
      <w:bookmarkEnd w:id="25"/>
      <w:r w:rsidR="00BE1CF5" w:rsidRPr="008F3C7D">
        <w:rPr>
          <w:rFonts w:asciiTheme="majorHAnsi" w:hAnsiTheme="majorHAnsi" w:cstheme="majorHAnsi"/>
        </w:rPr>
        <w:t xml:space="preserve">: </w:t>
      </w:r>
      <w:r w:rsidR="00CD3299" w:rsidRPr="008F3C7D">
        <w:rPr>
          <w:rFonts w:asciiTheme="majorHAnsi" w:hAnsiTheme="majorHAnsi" w:cstheme="majorHAnsi"/>
        </w:rPr>
        <w:t>Comparison of observed and simulated distribution of 100-hour FWD tallies for the training dataset</w:t>
      </w:r>
      <w:r w:rsidR="00256174" w:rsidRPr="008F3C7D">
        <w:rPr>
          <w:rFonts w:asciiTheme="majorHAnsi" w:hAnsiTheme="majorHAnsi" w:cstheme="majorHAnsi"/>
        </w:rPr>
        <w:t xml:space="preserve">. </w:t>
      </w:r>
      <w:r w:rsidR="00CD3299"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CD3299" w:rsidRPr="008F3C7D">
        <w:rPr>
          <w:rFonts w:asciiTheme="majorHAnsi" w:hAnsiTheme="majorHAnsi" w:cstheme="majorHAnsi"/>
        </w:rPr>
        <w:t>draw</w:t>
      </w:r>
      <w:r w:rsidR="0012035D" w:rsidRPr="008F3C7D">
        <w:rPr>
          <w:rFonts w:asciiTheme="majorHAnsi" w:hAnsiTheme="majorHAnsi" w:cstheme="majorHAnsi"/>
        </w:rPr>
        <w:t>s</w:t>
      </w:r>
      <w:r w:rsidR="00CD3299" w:rsidRPr="008F3C7D">
        <w:rPr>
          <w:rFonts w:asciiTheme="majorHAnsi" w:hAnsiTheme="majorHAnsi" w:cstheme="majorHAnsi"/>
        </w:rPr>
        <w:t xml:space="preserve"> of the posterior, 100-hour FWD tally was simulated for every sample in the training data. The observed frequencies are plotted as a histogram in red, with the observed value on the X-axis and the count of observations having that tally value on the Y-axis. The 2.5th and 97.5th percentiles of the count of samples for each tally value across all posterior draws are shown as the error bars. </w:t>
      </w:r>
      <w:r w:rsidR="00BE1CF5" w:rsidRPr="008F3C7D">
        <w:rPr>
          <w:rFonts w:asciiTheme="majorHAnsi" w:hAnsiTheme="majorHAnsi" w:cstheme="majorHAnsi"/>
        </w:rPr>
        <w:t>The observed data fall within the range of behaviors predicted by the model.</w:t>
      </w:r>
    </w:p>
    <w:p w14:paraId="201B5871" w14:textId="77777777" w:rsidR="00BE1CF5" w:rsidRPr="008F3C7D" w:rsidRDefault="00BE1CF5" w:rsidP="00D57035">
      <w:pPr>
        <w:spacing w:line="480" w:lineRule="auto"/>
        <w:rPr>
          <w:rFonts w:asciiTheme="majorHAnsi" w:hAnsiTheme="majorHAnsi" w:cstheme="majorHAnsi"/>
        </w:rPr>
      </w:pPr>
    </w:p>
    <w:p w14:paraId="753DA8DE" w14:textId="77777777" w:rsidR="00BE1CF5" w:rsidRPr="008F3C7D" w:rsidRDefault="00BE1CF5" w:rsidP="00D57035">
      <w:pPr>
        <w:spacing w:line="480" w:lineRule="auto"/>
        <w:rPr>
          <w:rFonts w:asciiTheme="majorHAnsi" w:hAnsiTheme="majorHAnsi" w:cstheme="majorHAnsi"/>
        </w:rPr>
      </w:pPr>
    </w:p>
    <w:p w14:paraId="59843446"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0D6575D1" wp14:editId="33B58497">
            <wp:extent cx="5943611" cy="365760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3FD6435C" w14:textId="7A32943E" w:rsidR="00BE1CF5" w:rsidRPr="008F3C7D" w:rsidRDefault="006A64B7" w:rsidP="00D57035">
      <w:pPr>
        <w:pStyle w:val="Caption"/>
        <w:spacing w:line="480" w:lineRule="auto"/>
        <w:rPr>
          <w:rFonts w:asciiTheme="majorHAnsi" w:hAnsiTheme="majorHAnsi" w:cstheme="majorHAnsi"/>
        </w:rPr>
      </w:pPr>
      <w:bookmarkStart w:id="26" w:name="_Ref119402193"/>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19</w:t>
      </w:r>
      <w:r w:rsidRPr="008F3C7D">
        <w:rPr>
          <w:rFonts w:asciiTheme="majorHAnsi" w:hAnsiTheme="majorHAnsi" w:cstheme="majorHAnsi"/>
          <w:noProof/>
        </w:rPr>
        <w:fldChar w:fldCharType="end"/>
      </w:r>
      <w:bookmarkEnd w:id="26"/>
      <w:r w:rsidR="00BE1CF5" w:rsidRPr="008F3C7D">
        <w:rPr>
          <w:rFonts w:asciiTheme="majorHAnsi" w:hAnsiTheme="majorHAnsi" w:cstheme="majorHAnsi"/>
        </w:rPr>
        <w:t xml:space="preserve"> </w:t>
      </w:r>
      <w:r w:rsidR="002F6E2E" w:rsidRPr="008F3C7D">
        <w:rPr>
          <w:rFonts w:asciiTheme="majorHAnsi" w:hAnsiTheme="majorHAnsi" w:cstheme="majorHAnsi"/>
        </w:rPr>
        <w:t>Comparison between mean simulated 100-hour FWD tallies and observed tallies for the validation dataset.</w:t>
      </w:r>
      <w:r w:rsidR="00BE1CF5" w:rsidRPr="008F3C7D">
        <w:rPr>
          <w:rFonts w:asciiTheme="majorHAnsi" w:hAnsiTheme="majorHAnsi" w:cstheme="majorHAnsi"/>
        </w:rPr>
        <w:t xml:space="preserve"> For each </w:t>
      </w:r>
      <w:r w:rsidR="0012035D" w:rsidRPr="008F3C7D">
        <w:rPr>
          <w:rFonts w:asciiTheme="majorHAnsi" w:hAnsiTheme="majorHAnsi" w:cstheme="majorHAnsi"/>
        </w:rPr>
        <w:t xml:space="preserve">of the first 4,000 </w:t>
      </w:r>
      <w:r w:rsidR="00BE1CF5" w:rsidRPr="008F3C7D">
        <w:rPr>
          <w:rFonts w:asciiTheme="majorHAnsi" w:hAnsiTheme="majorHAnsi" w:cstheme="majorHAnsi"/>
        </w:rPr>
        <w:t>draw</w:t>
      </w:r>
      <w:r w:rsidR="0012035D" w:rsidRPr="008F3C7D">
        <w:rPr>
          <w:rFonts w:asciiTheme="majorHAnsi" w:hAnsiTheme="majorHAnsi" w:cstheme="majorHAnsi"/>
        </w:rPr>
        <w:t>s</w:t>
      </w:r>
      <w:r w:rsidR="00BE1CF5" w:rsidRPr="008F3C7D">
        <w:rPr>
          <w:rFonts w:asciiTheme="majorHAnsi" w:hAnsiTheme="majorHAnsi" w:cstheme="majorHAnsi"/>
        </w:rPr>
        <w:t xml:space="preserve"> of the posterior, 10</w:t>
      </w:r>
      <w:r w:rsidR="0012035D" w:rsidRPr="008F3C7D">
        <w:rPr>
          <w:rFonts w:asciiTheme="majorHAnsi" w:hAnsiTheme="majorHAnsi" w:cstheme="majorHAnsi"/>
        </w:rPr>
        <w:t>0</w:t>
      </w:r>
      <w:r w:rsidR="00BE1CF5" w:rsidRPr="008F3C7D">
        <w:rPr>
          <w:rFonts w:asciiTheme="majorHAnsi" w:hAnsiTheme="majorHAnsi" w:cstheme="majorHAnsi"/>
        </w:rPr>
        <w:t>-hour FWD tally was simulated for every sample in the validation data. Each black point is an observed sample, plotted with its mean posterior predicted value on the X-axis and its observed value on the Y-axis. A 1:1 line is plotted in red, and the actual linear relationship between (mean) simulated and observed counts in blue. The simulated values show a mild bias towards underprediction of the observed counts.</w:t>
      </w:r>
    </w:p>
    <w:p w14:paraId="19E309C6" w14:textId="77777777" w:rsidR="00BE1CF5" w:rsidRPr="008F3C7D" w:rsidRDefault="00BE1CF5" w:rsidP="00D57035">
      <w:pPr>
        <w:spacing w:line="480" w:lineRule="auto"/>
        <w:rPr>
          <w:rFonts w:asciiTheme="majorHAnsi" w:hAnsiTheme="majorHAnsi" w:cstheme="majorHAnsi"/>
        </w:rPr>
      </w:pPr>
    </w:p>
    <w:p w14:paraId="3F0E50E2" w14:textId="77777777" w:rsidR="00BE1CF5" w:rsidRPr="008F3C7D" w:rsidRDefault="00BE1CF5" w:rsidP="00D57035">
      <w:pPr>
        <w:spacing w:line="480" w:lineRule="auto"/>
        <w:rPr>
          <w:rFonts w:asciiTheme="majorHAnsi" w:hAnsiTheme="majorHAnsi" w:cstheme="majorHAnsi"/>
        </w:rPr>
      </w:pPr>
    </w:p>
    <w:p w14:paraId="2341B9DB" w14:textId="77777777" w:rsidR="00BE1CF5" w:rsidRPr="008F3C7D" w:rsidRDefault="00BE1CF5" w:rsidP="00D57035">
      <w:pPr>
        <w:keepNext/>
        <w:spacing w:line="480" w:lineRule="auto"/>
        <w:rPr>
          <w:rFonts w:asciiTheme="majorHAnsi" w:hAnsiTheme="majorHAnsi" w:cstheme="majorHAnsi"/>
        </w:rPr>
      </w:pPr>
      <w:r w:rsidRPr="008F3C7D">
        <w:rPr>
          <w:rFonts w:asciiTheme="majorHAnsi" w:hAnsiTheme="majorHAnsi" w:cstheme="majorHAnsi"/>
          <w:noProof/>
        </w:rPr>
        <w:lastRenderedPageBreak/>
        <w:drawing>
          <wp:inline distT="0" distB="0" distL="0" distR="0" wp14:anchorId="7DA11BC6" wp14:editId="6184837F">
            <wp:extent cx="5943611" cy="365760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1" cy="3657607"/>
                    </a:xfrm>
                    <a:prstGeom prst="rect">
                      <a:avLst/>
                    </a:prstGeom>
                  </pic:spPr>
                </pic:pic>
              </a:graphicData>
            </a:graphic>
          </wp:inline>
        </w:drawing>
      </w:r>
    </w:p>
    <w:p w14:paraId="2B83D28A" w14:textId="1ADA4C7A" w:rsidR="00BE1CF5" w:rsidRPr="008F3C7D" w:rsidRDefault="006A64B7" w:rsidP="00D57035">
      <w:pPr>
        <w:pStyle w:val="Caption"/>
        <w:spacing w:line="480" w:lineRule="auto"/>
        <w:rPr>
          <w:rFonts w:asciiTheme="majorHAnsi" w:hAnsiTheme="majorHAnsi" w:cstheme="majorHAnsi"/>
        </w:rPr>
      </w:pPr>
      <w:bookmarkStart w:id="27" w:name="_Ref119402332"/>
      <w:r w:rsidRPr="008F3C7D">
        <w:rPr>
          <w:rFonts w:asciiTheme="majorHAnsi" w:hAnsiTheme="majorHAnsi" w:cstheme="majorHAnsi"/>
        </w:rPr>
        <w:t>Supplementary Figure</w:t>
      </w:r>
      <w:r w:rsidR="00BE1CF5" w:rsidRPr="008F3C7D">
        <w:rPr>
          <w:rFonts w:asciiTheme="majorHAnsi" w:hAnsiTheme="majorHAnsi" w:cstheme="majorHAnsi"/>
        </w:rPr>
        <w:t xml:space="preserve"> </w:t>
      </w:r>
      <w:r w:rsidRPr="008F3C7D">
        <w:rPr>
          <w:rFonts w:asciiTheme="majorHAnsi" w:hAnsiTheme="majorHAnsi" w:cstheme="majorHAnsi"/>
        </w:rPr>
        <w:fldChar w:fldCharType="begin"/>
      </w:r>
      <w:r w:rsidRPr="008F3C7D">
        <w:rPr>
          <w:rFonts w:asciiTheme="majorHAnsi" w:hAnsiTheme="majorHAnsi" w:cstheme="majorHAnsi"/>
        </w:rPr>
        <w:instrText xml:space="preserve"> SEQ Supplementary_Figure \* ARABIC </w:instrText>
      </w:r>
      <w:r w:rsidRPr="008F3C7D">
        <w:rPr>
          <w:rFonts w:asciiTheme="majorHAnsi" w:hAnsiTheme="majorHAnsi" w:cstheme="majorHAnsi"/>
        </w:rPr>
        <w:fldChar w:fldCharType="separate"/>
      </w:r>
      <w:r w:rsidR="00BB0D23" w:rsidRPr="008F3C7D">
        <w:rPr>
          <w:rFonts w:asciiTheme="majorHAnsi" w:hAnsiTheme="majorHAnsi" w:cstheme="majorHAnsi"/>
          <w:noProof/>
        </w:rPr>
        <w:t>20</w:t>
      </w:r>
      <w:r w:rsidRPr="008F3C7D">
        <w:rPr>
          <w:rFonts w:asciiTheme="majorHAnsi" w:hAnsiTheme="majorHAnsi" w:cstheme="majorHAnsi"/>
          <w:noProof/>
        </w:rPr>
        <w:fldChar w:fldCharType="end"/>
      </w:r>
      <w:bookmarkEnd w:id="27"/>
      <w:r w:rsidR="00BE1CF5" w:rsidRPr="008F3C7D">
        <w:rPr>
          <w:rFonts w:asciiTheme="majorHAnsi" w:hAnsiTheme="majorHAnsi" w:cstheme="majorHAnsi"/>
        </w:rPr>
        <w:t xml:space="preserve">: </w:t>
      </w:r>
      <w:r w:rsidR="00CD3299" w:rsidRPr="008F3C7D">
        <w:rPr>
          <w:rFonts w:asciiTheme="majorHAnsi" w:hAnsiTheme="majorHAnsi" w:cstheme="majorHAnsi"/>
        </w:rPr>
        <w:t>Comparison of observed and simulated distribution of 100-hour FWD tallies for the validation dataset</w:t>
      </w:r>
      <w:r w:rsidR="00256174" w:rsidRPr="008F3C7D">
        <w:rPr>
          <w:rFonts w:asciiTheme="majorHAnsi" w:hAnsiTheme="majorHAnsi" w:cstheme="majorHAnsi"/>
        </w:rPr>
        <w:t xml:space="preserve">. </w:t>
      </w:r>
      <w:r w:rsidR="00CD3299" w:rsidRPr="008F3C7D">
        <w:rPr>
          <w:rFonts w:asciiTheme="majorHAnsi" w:hAnsiTheme="majorHAnsi" w:cstheme="majorHAnsi"/>
        </w:rPr>
        <w:t xml:space="preserve">For each </w:t>
      </w:r>
      <w:r w:rsidR="0012035D" w:rsidRPr="008F3C7D">
        <w:rPr>
          <w:rFonts w:asciiTheme="majorHAnsi" w:hAnsiTheme="majorHAnsi" w:cstheme="majorHAnsi"/>
        </w:rPr>
        <w:t xml:space="preserve">of the first 4,000 </w:t>
      </w:r>
      <w:r w:rsidR="00CD3299" w:rsidRPr="008F3C7D">
        <w:rPr>
          <w:rFonts w:asciiTheme="majorHAnsi" w:hAnsiTheme="majorHAnsi" w:cstheme="majorHAnsi"/>
        </w:rPr>
        <w:t>draw</w:t>
      </w:r>
      <w:r w:rsidR="0012035D" w:rsidRPr="008F3C7D">
        <w:rPr>
          <w:rFonts w:asciiTheme="majorHAnsi" w:hAnsiTheme="majorHAnsi" w:cstheme="majorHAnsi"/>
        </w:rPr>
        <w:t>s</w:t>
      </w:r>
      <w:r w:rsidR="00CD3299" w:rsidRPr="008F3C7D">
        <w:rPr>
          <w:rFonts w:asciiTheme="majorHAnsi" w:hAnsiTheme="majorHAnsi" w:cstheme="majorHAnsi"/>
        </w:rPr>
        <w:t xml:space="preserve"> of the posterior, 100-hour FWD tally was simulated for every sample in the validation data. The observed frequencies are plotted as a histogram in red, with the observed value on the X-axis and the count of observations having that tally value on the Y-axis. The 2.5th and 97.5th percentiles of the count of samples for each tally value across all posterior draws are shown as the error bars. </w:t>
      </w:r>
      <w:r w:rsidR="00BE1CF5" w:rsidRPr="008F3C7D">
        <w:rPr>
          <w:rFonts w:asciiTheme="majorHAnsi" w:hAnsiTheme="majorHAnsi" w:cstheme="majorHAnsi"/>
        </w:rPr>
        <w:t>The observed data fall within the range of behaviors predicted by the model.</w:t>
      </w:r>
    </w:p>
    <w:p w14:paraId="5BD3A238" w14:textId="005816C8" w:rsidR="00BE1CF5" w:rsidRPr="008F3C7D" w:rsidRDefault="00BE1CF5" w:rsidP="00D57035">
      <w:pPr>
        <w:spacing w:line="480" w:lineRule="auto"/>
        <w:rPr>
          <w:rFonts w:asciiTheme="majorHAnsi" w:eastAsiaTheme="majorEastAsia" w:hAnsiTheme="majorHAnsi" w:cstheme="majorHAnsi"/>
          <w:color w:val="2F5496" w:themeColor="accent1" w:themeShade="BF"/>
          <w:sz w:val="32"/>
          <w:szCs w:val="32"/>
        </w:rPr>
      </w:pPr>
    </w:p>
    <w:sectPr w:rsidR="00BE1CF5" w:rsidRPr="008F3C7D" w:rsidSect="00BB0D23">
      <w:headerReference w:type="default" r:id="rId28"/>
      <w:footerReference w:type="even" r:id="rId29"/>
      <w:footerReference w:type="default" r:id="rId30"/>
      <w:pgSz w:w="12240" w:h="15840"/>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6CEBF" w14:textId="77777777" w:rsidR="00CE6D49" w:rsidRDefault="00CE6D49" w:rsidP="00400DB3">
      <w:pPr>
        <w:spacing w:after="0" w:line="240" w:lineRule="auto"/>
      </w:pPr>
      <w:r>
        <w:separator/>
      </w:r>
    </w:p>
  </w:endnote>
  <w:endnote w:type="continuationSeparator" w:id="0">
    <w:p w14:paraId="7CB5689B" w14:textId="77777777" w:rsidR="00CE6D49" w:rsidRDefault="00CE6D49" w:rsidP="00400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85328"/>
      <w:docPartObj>
        <w:docPartGallery w:val="Page Numbers (Bottom of Page)"/>
        <w:docPartUnique/>
      </w:docPartObj>
    </w:sdtPr>
    <w:sdtContent>
      <w:p w14:paraId="62F5092B" w14:textId="22D267EF" w:rsidR="00D57035" w:rsidRDefault="00D57035" w:rsidP="003909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31EA44" w14:textId="77777777" w:rsidR="00D57035" w:rsidRDefault="00D57035" w:rsidP="00D570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1201726"/>
      <w:docPartObj>
        <w:docPartGallery w:val="Page Numbers (Bottom of Page)"/>
        <w:docPartUnique/>
      </w:docPartObj>
    </w:sdtPr>
    <w:sdtContent>
      <w:p w14:paraId="4D6ECE74" w14:textId="6DE6E25B" w:rsidR="00D57035" w:rsidRDefault="00D57035" w:rsidP="003909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F11992" w14:textId="77777777" w:rsidR="00D57035" w:rsidRDefault="00D57035" w:rsidP="00D570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2A317" w14:textId="77777777" w:rsidR="00CE6D49" w:rsidRDefault="00CE6D49" w:rsidP="00400DB3">
      <w:pPr>
        <w:spacing w:after="0" w:line="240" w:lineRule="auto"/>
      </w:pPr>
      <w:r>
        <w:separator/>
      </w:r>
    </w:p>
  </w:footnote>
  <w:footnote w:type="continuationSeparator" w:id="0">
    <w:p w14:paraId="7735463E" w14:textId="77777777" w:rsidR="00CE6D49" w:rsidRDefault="00CE6D49" w:rsidP="00400D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00C7" w14:textId="77777777" w:rsidR="001102D5" w:rsidRDefault="00110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1DA"/>
    <w:multiLevelType w:val="hybridMultilevel"/>
    <w:tmpl w:val="F1A04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2775B"/>
    <w:multiLevelType w:val="multilevel"/>
    <w:tmpl w:val="CFF0A2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9F65F5"/>
    <w:multiLevelType w:val="hybridMultilevel"/>
    <w:tmpl w:val="A0C07C7C"/>
    <w:lvl w:ilvl="0" w:tplc="A79C7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F15B33"/>
    <w:multiLevelType w:val="hybridMultilevel"/>
    <w:tmpl w:val="FA681846"/>
    <w:lvl w:ilvl="0" w:tplc="A0AC95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E360A"/>
    <w:multiLevelType w:val="hybridMultilevel"/>
    <w:tmpl w:val="60A4F622"/>
    <w:lvl w:ilvl="0" w:tplc="CFEAD3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E25A9"/>
    <w:multiLevelType w:val="hybridMultilevel"/>
    <w:tmpl w:val="9FDE89C0"/>
    <w:lvl w:ilvl="0" w:tplc="B3BE0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24695"/>
    <w:multiLevelType w:val="hybridMultilevel"/>
    <w:tmpl w:val="36108326"/>
    <w:lvl w:ilvl="0" w:tplc="0FA6BD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75580"/>
    <w:multiLevelType w:val="hybridMultilevel"/>
    <w:tmpl w:val="CB923D42"/>
    <w:lvl w:ilvl="0" w:tplc="0FA6BD50">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C6776F5"/>
    <w:multiLevelType w:val="hybridMultilevel"/>
    <w:tmpl w:val="4FF849A4"/>
    <w:lvl w:ilvl="0" w:tplc="0FA6BD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D2A57"/>
    <w:multiLevelType w:val="hybridMultilevel"/>
    <w:tmpl w:val="0D84EEB8"/>
    <w:lvl w:ilvl="0" w:tplc="54AA4DC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B11439"/>
    <w:multiLevelType w:val="hybridMultilevel"/>
    <w:tmpl w:val="F97EE484"/>
    <w:lvl w:ilvl="0" w:tplc="DFAA0B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5153">
    <w:abstractNumId w:val="2"/>
  </w:num>
  <w:num w:numId="2" w16cid:durableId="1022973281">
    <w:abstractNumId w:val="6"/>
  </w:num>
  <w:num w:numId="3" w16cid:durableId="1015497251">
    <w:abstractNumId w:val="0"/>
  </w:num>
  <w:num w:numId="4" w16cid:durableId="1037435779">
    <w:abstractNumId w:val="3"/>
  </w:num>
  <w:num w:numId="5" w16cid:durableId="898515258">
    <w:abstractNumId w:val="5"/>
  </w:num>
  <w:num w:numId="6" w16cid:durableId="233315887">
    <w:abstractNumId w:val="11"/>
  </w:num>
  <w:num w:numId="7" w16cid:durableId="1571378653">
    <w:abstractNumId w:val="7"/>
  </w:num>
  <w:num w:numId="8" w16cid:durableId="408620241">
    <w:abstractNumId w:val="12"/>
  </w:num>
  <w:num w:numId="9" w16cid:durableId="2045641297">
    <w:abstractNumId w:val="10"/>
  </w:num>
  <w:num w:numId="10" w16cid:durableId="1738162752">
    <w:abstractNumId w:val="9"/>
  </w:num>
  <w:num w:numId="11" w16cid:durableId="578098932">
    <w:abstractNumId w:val="4"/>
  </w:num>
  <w:num w:numId="12" w16cid:durableId="193084380">
    <w:abstractNumId w:val="8"/>
  </w:num>
  <w:num w:numId="13" w16cid:durableId="886260414">
    <w:abstractNumId w:val="1"/>
  </w:num>
  <w:num w:numId="14" w16cid:durableId="741754476">
    <w:abstractNumId w:val="1"/>
  </w:num>
  <w:num w:numId="15" w16cid:durableId="1822847001">
    <w:abstractNumId w:val="1"/>
  </w:num>
  <w:num w:numId="16" w16cid:durableId="1275334024">
    <w:abstractNumId w:val="1"/>
  </w:num>
  <w:num w:numId="17" w16cid:durableId="1206023772">
    <w:abstractNumId w:val="1"/>
  </w:num>
  <w:num w:numId="18" w16cid:durableId="1893232357">
    <w:abstractNumId w:val="1"/>
  </w:num>
  <w:num w:numId="19" w16cid:durableId="354577716">
    <w:abstractNumId w:val="1"/>
  </w:num>
  <w:num w:numId="20" w16cid:durableId="1095712754">
    <w:abstractNumId w:val="1"/>
  </w:num>
  <w:num w:numId="21" w16cid:durableId="1984849336">
    <w:abstractNumId w:val="1"/>
  </w:num>
  <w:num w:numId="22" w16cid:durableId="353382987">
    <w:abstractNumId w:val="1"/>
  </w:num>
  <w:num w:numId="23" w16cid:durableId="1154376093">
    <w:abstractNumId w:val="1"/>
  </w:num>
  <w:num w:numId="24" w16cid:durableId="153034957">
    <w:abstractNumId w:val="1"/>
  </w:num>
  <w:num w:numId="25" w16cid:durableId="235021024">
    <w:abstractNumId w:val="1"/>
  </w:num>
  <w:num w:numId="26" w16cid:durableId="877161375">
    <w:abstractNumId w:val="1"/>
  </w:num>
  <w:num w:numId="27" w16cid:durableId="1855992130">
    <w:abstractNumId w:val="1"/>
  </w:num>
  <w:num w:numId="28" w16cid:durableId="1622420540">
    <w:abstractNumId w:val="1"/>
  </w:num>
  <w:num w:numId="29" w16cid:durableId="613252097">
    <w:abstractNumId w:val="1"/>
  </w:num>
  <w:num w:numId="30" w16cid:durableId="370299728">
    <w:abstractNumId w:val="1"/>
  </w:num>
  <w:num w:numId="31" w16cid:durableId="1865049531">
    <w:abstractNumId w:val="1"/>
  </w:num>
  <w:num w:numId="32" w16cid:durableId="367604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25"/>
    <w:rsid w:val="0000316A"/>
    <w:rsid w:val="0000328E"/>
    <w:rsid w:val="000056D5"/>
    <w:rsid w:val="000068FA"/>
    <w:rsid w:val="000103BA"/>
    <w:rsid w:val="0001115E"/>
    <w:rsid w:val="0001173F"/>
    <w:rsid w:val="00012293"/>
    <w:rsid w:val="000139A3"/>
    <w:rsid w:val="00014D35"/>
    <w:rsid w:val="0001677B"/>
    <w:rsid w:val="00017262"/>
    <w:rsid w:val="000174F5"/>
    <w:rsid w:val="000178D5"/>
    <w:rsid w:val="00021F63"/>
    <w:rsid w:val="00023C32"/>
    <w:rsid w:val="00025E67"/>
    <w:rsid w:val="0002659C"/>
    <w:rsid w:val="000341A0"/>
    <w:rsid w:val="00034F1E"/>
    <w:rsid w:val="00037A6B"/>
    <w:rsid w:val="00043AD8"/>
    <w:rsid w:val="00053002"/>
    <w:rsid w:val="00053B35"/>
    <w:rsid w:val="00061DB6"/>
    <w:rsid w:val="00064E7D"/>
    <w:rsid w:val="0006688B"/>
    <w:rsid w:val="000701E8"/>
    <w:rsid w:val="00070456"/>
    <w:rsid w:val="00072609"/>
    <w:rsid w:val="00073125"/>
    <w:rsid w:val="000824B7"/>
    <w:rsid w:val="00085F67"/>
    <w:rsid w:val="00086425"/>
    <w:rsid w:val="0009025A"/>
    <w:rsid w:val="000A07AD"/>
    <w:rsid w:val="000A0B56"/>
    <w:rsid w:val="000A1DA0"/>
    <w:rsid w:val="000A1F22"/>
    <w:rsid w:val="000B08BA"/>
    <w:rsid w:val="000B4B39"/>
    <w:rsid w:val="000B5F70"/>
    <w:rsid w:val="000C0C65"/>
    <w:rsid w:val="000C1187"/>
    <w:rsid w:val="000C4888"/>
    <w:rsid w:val="000C4CE9"/>
    <w:rsid w:val="000D6166"/>
    <w:rsid w:val="000E378E"/>
    <w:rsid w:val="000E55A5"/>
    <w:rsid w:val="000E5ED5"/>
    <w:rsid w:val="000E7D5F"/>
    <w:rsid w:val="000F402E"/>
    <w:rsid w:val="00100F4E"/>
    <w:rsid w:val="00102DED"/>
    <w:rsid w:val="001064B2"/>
    <w:rsid w:val="00107717"/>
    <w:rsid w:val="001102D5"/>
    <w:rsid w:val="00111AAF"/>
    <w:rsid w:val="00114D87"/>
    <w:rsid w:val="00116013"/>
    <w:rsid w:val="0011687A"/>
    <w:rsid w:val="00120227"/>
    <w:rsid w:val="0012035D"/>
    <w:rsid w:val="00121229"/>
    <w:rsid w:val="001234C1"/>
    <w:rsid w:val="0013177B"/>
    <w:rsid w:val="00135027"/>
    <w:rsid w:val="001429D1"/>
    <w:rsid w:val="00143814"/>
    <w:rsid w:val="00143BF0"/>
    <w:rsid w:val="00145501"/>
    <w:rsid w:val="00145544"/>
    <w:rsid w:val="00152965"/>
    <w:rsid w:val="00154563"/>
    <w:rsid w:val="00155527"/>
    <w:rsid w:val="001559B0"/>
    <w:rsid w:val="00156550"/>
    <w:rsid w:val="0016029D"/>
    <w:rsid w:val="00164C07"/>
    <w:rsid w:val="00165AC0"/>
    <w:rsid w:val="00166E1F"/>
    <w:rsid w:val="001706DC"/>
    <w:rsid w:val="001757CC"/>
    <w:rsid w:val="00184E43"/>
    <w:rsid w:val="00190330"/>
    <w:rsid w:val="00191C0B"/>
    <w:rsid w:val="001923A1"/>
    <w:rsid w:val="00192B6B"/>
    <w:rsid w:val="00193C45"/>
    <w:rsid w:val="001A27C2"/>
    <w:rsid w:val="001B1180"/>
    <w:rsid w:val="001B2AB3"/>
    <w:rsid w:val="001C2321"/>
    <w:rsid w:val="001C40EB"/>
    <w:rsid w:val="001C40F1"/>
    <w:rsid w:val="001C50D9"/>
    <w:rsid w:val="001C69CD"/>
    <w:rsid w:val="001C7EA7"/>
    <w:rsid w:val="001D1F74"/>
    <w:rsid w:val="001D418A"/>
    <w:rsid w:val="001E011A"/>
    <w:rsid w:val="001E41A2"/>
    <w:rsid w:val="001F0099"/>
    <w:rsid w:val="001F1781"/>
    <w:rsid w:val="001F1A0C"/>
    <w:rsid w:val="001F3099"/>
    <w:rsid w:val="001F668A"/>
    <w:rsid w:val="00201451"/>
    <w:rsid w:val="0020291E"/>
    <w:rsid w:val="00206391"/>
    <w:rsid w:val="00206689"/>
    <w:rsid w:val="002067AD"/>
    <w:rsid w:val="002109A2"/>
    <w:rsid w:val="00214335"/>
    <w:rsid w:val="0021501A"/>
    <w:rsid w:val="00224DC4"/>
    <w:rsid w:val="00226D88"/>
    <w:rsid w:val="00227E62"/>
    <w:rsid w:val="00234EE8"/>
    <w:rsid w:val="00235498"/>
    <w:rsid w:val="00240036"/>
    <w:rsid w:val="00240FB2"/>
    <w:rsid w:val="002450E7"/>
    <w:rsid w:val="002528B9"/>
    <w:rsid w:val="002532D2"/>
    <w:rsid w:val="00253531"/>
    <w:rsid w:val="00256174"/>
    <w:rsid w:val="002639D8"/>
    <w:rsid w:val="002714DD"/>
    <w:rsid w:val="00271BE4"/>
    <w:rsid w:val="002720A9"/>
    <w:rsid w:val="00272452"/>
    <w:rsid w:val="00273E86"/>
    <w:rsid w:val="0027413A"/>
    <w:rsid w:val="00276D33"/>
    <w:rsid w:val="00276FB3"/>
    <w:rsid w:val="00280DD3"/>
    <w:rsid w:val="002842EA"/>
    <w:rsid w:val="002849A7"/>
    <w:rsid w:val="00284FFA"/>
    <w:rsid w:val="002858F0"/>
    <w:rsid w:val="00290336"/>
    <w:rsid w:val="00295B39"/>
    <w:rsid w:val="00297579"/>
    <w:rsid w:val="002A4414"/>
    <w:rsid w:val="002C2BB2"/>
    <w:rsid w:val="002C3ACD"/>
    <w:rsid w:val="002C494C"/>
    <w:rsid w:val="002D0249"/>
    <w:rsid w:val="002D1E9B"/>
    <w:rsid w:val="002D73CB"/>
    <w:rsid w:val="002E6CC9"/>
    <w:rsid w:val="002F07DC"/>
    <w:rsid w:val="002F1C7D"/>
    <w:rsid w:val="002F279A"/>
    <w:rsid w:val="002F50D1"/>
    <w:rsid w:val="002F54B9"/>
    <w:rsid w:val="002F552B"/>
    <w:rsid w:val="002F6CA0"/>
    <w:rsid w:val="002F6E2E"/>
    <w:rsid w:val="00301006"/>
    <w:rsid w:val="00305F34"/>
    <w:rsid w:val="00307B8B"/>
    <w:rsid w:val="00314413"/>
    <w:rsid w:val="003167D5"/>
    <w:rsid w:val="003274A1"/>
    <w:rsid w:val="00335BF8"/>
    <w:rsid w:val="0034251B"/>
    <w:rsid w:val="00345B1B"/>
    <w:rsid w:val="00347ADB"/>
    <w:rsid w:val="00351480"/>
    <w:rsid w:val="00352DAB"/>
    <w:rsid w:val="0035664A"/>
    <w:rsid w:val="00360C4B"/>
    <w:rsid w:val="00365957"/>
    <w:rsid w:val="00366CC3"/>
    <w:rsid w:val="00370C42"/>
    <w:rsid w:val="00372256"/>
    <w:rsid w:val="00376BAA"/>
    <w:rsid w:val="00383E36"/>
    <w:rsid w:val="0039432E"/>
    <w:rsid w:val="003954F0"/>
    <w:rsid w:val="003A5C15"/>
    <w:rsid w:val="003B0AE3"/>
    <w:rsid w:val="003B2D98"/>
    <w:rsid w:val="003B7028"/>
    <w:rsid w:val="003D18B0"/>
    <w:rsid w:val="003D1F2D"/>
    <w:rsid w:val="003D6BE4"/>
    <w:rsid w:val="003E0DF8"/>
    <w:rsid w:val="003F199F"/>
    <w:rsid w:val="003F24A3"/>
    <w:rsid w:val="003F42FA"/>
    <w:rsid w:val="003F6B6A"/>
    <w:rsid w:val="00400DB3"/>
    <w:rsid w:val="00411360"/>
    <w:rsid w:val="00411913"/>
    <w:rsid w:val="0041320C"/>
    <w:rsid w:val="0041385D"/>
    <w:rsid w:val="004159E3"/>
    <w:rsid w:val="00415D32"/>
    <w:rsid w:val="0041633F"/>
    <w:rsid w:val="00416565"/>
    <w:rsid w:val="00417B92"/>
    <w:rsid w:val="004245FE"/>
    <w:rsid w:val="00424DB8"/>
    <w:rsid w:val="0042717E"/>
    <w:rsid w:val="00427ECA"/>
    <w:rsid w:val="004323D8"/>
    <w:rsid w:val="004330DF"/>
    <w:rsid w:val="00436C1A"/>
    <w:rsid w:val="00436E7B"/>
    <w:rsid w:val="0043783B"/>
    <w:rsid w:val="0044014E"/>
    <w:rsid w:val="0044139C"/>
    <w:rsid w:val="00443E04"/>
    <w:rsid w:val="004458CF"/>
    <w:rsid w:val="0044673A"/>
    <w:rsid w:val="00454B63"/>
    <w:rsid w:val="00454BC6"/>
    <w:rsid w:val="00455299"/>
    <w:rsid w:val="004574C1"/>
    <w:rsid w:val="004608FE"/>
    <w:rsid w:val="0046207C"/>
    <w:rsid w:val="004621B9"/>
    <w:rsid w:val="0046706A"/>
    <w:rsid w:val="0046729A"/>
    <w:rsid w:val="0049062B"/>
    <w:rsid w:val="00490E57"/>
    <w:rsid w:val="00491991"/>
    <w:rsid w:val="0049366D"/>
    <w:rsid w:val="004A09FF"/>
    <w:rsid w:val="004A18E9"/>
    <w:rsid w:val="004B0442"/>
    <w:rsid w:val="004B0ECE"/>
    <w:rsid w:val="004B280B"/>
    <w:rsid w:val="004C20FB"/>
    <w:rsid w:val="004C3806"/>
    <w:rsid w:val="004C54AE"/>
    <w:rsid w:val="004C76C2"/>
    <w:rsid w:val="004D3B72"/>
    <w:rsid w:val="004E333B"/>
    <w:rsid w:val="004E7307"/>
    <w:rsid w:val="004F215F"/>
    <w:rsid w:val="004F303D"/>
    <w:rsid w:val="004F3B4F"/>
    <w:rsid w:val="004F572D"/>
    <w:rsid w:val="00502EB4"/>
    <w:rsid w:val="00505D68"/>
    <w:rsid w:val="00506927"/>
    <w:rsid w:val="00507F8C"/>
    <w:rsid w:val="005109EF"/>
    <w:rsid w:val="005115C8"/>
    <w:rsid w:val="00512C9C"/>
    <w:rsid w:val="00514AD1"/>
    <w:rsid w:val="005172AC"/>
    <w:rsid w:val="00520BFD"/>
    <w:rsid w:val="00521868"/>
    <w:rsid w:val="00523CE7"/>
    <w:rsid w:val="00524F8A"/>
    <w:rsid w:val="0052707D"/>
    <w:rsid w:val="00530173"/>
    <w:rsid w:val="005310BF"/>
    <w:rsid w:val="0053215E"/>
    <w:rsid w:val="00535A38"/>
    <w:rsid w:val="00541283"/>
    <w:rsid w:val="0054563D"/>
    <w:rsid w:val="00545FBC"/>
    <w:rsid w:val="00546921"/>
    <w:rsid w:val="0055050A"/>
    <w:rsid w:val="00550967"/>
    <w:rsid w:val="0055453A"/>
    <w:rsid w:val="005572FC"/>
    <w:rsid w:val="00561036"/>
    <w:rsid w:val="00564222"/>
    <w:rsid w:val="00570E77"/>
    <w:rsid w:val="0058281B"/>
    <w:rsid w:val="00590EEB"/>
    <w:rsid w:val="005915A0"/>
    <w:rsid w:val="00593F84"/>
    <w:rsid w:val="00594841"/>
    <w:rsid w:val="00594F5B"/>
    <w:rsid w:val="00595663"/>
    <w:rsid w:val="00597869"/>
    <w:rsid w:val="005A016E"/>
    <w:rsid w:val="005A18C2"/>
    <w:rsid w:val="005A2F6D"/>
    <w:rsid w:val="005A5AD4"/>
    <w:rsid w:val="005B013F"/>
    <w:rsid w:val="005B03CC"/>
    <w:rsid w:val="005B592E"/>
    <w:rsid w:val="005C18A4"/>
    <w:rsid w:val="005C3C01"/>
    <w:rsid w:val="005C6590"/>
    <w:rsid w:val="005C680A"/>
    <w:rsid w:val="005C6E0D"/>
    <w:rsid w:val="005C7377"/>
    <w:rsid w:val="005C7DCB"/>
    <w:rsid w:val="005D1152"/>
    <w:rsid w:val="005D2E6B"/>
    <w:rsid w:val="005D5986"/>
    <w:rsid w:val="005D7254"/>
    <w:rsid w:val="005E4EDE"/>
    <w:rsid w:val="005F1D59"/>
    <w:rsid w:val="005F62FF"/>
    <w:rsid w:val="005F77A1"/>
    <w:rsid w:val="00604DFF"/>
    <w:rsid w:val="00613B8C"/>
    <w:rsid w:val="006339E1"/>
    <w:rsid w:val="006362A6"/>
    <w:rsid w:val="00642662"/>
    <w:rsid w:val="00645FCD"/>
    <w:rsid w:val="0065556A"/>
    <w:rsid w:val="0067312A"/>
    <w:rsid w:val="006746C5"/>
    <w:rsid w:val="006752E2"/>
    <w:rsid w:val="006821F9"/>
    <w:rsid w:val="00694BD7"/>
    <w:rsid w:val="006A0F90"/>
    <w:rsid w:val="006A1C8E"/>
    <w:rsid w:val="006A476D"/>
    <w:rsid w:val="006A5559"/>
    <w:rsid w:val="006A64B7"/>
    <w:rsid w:val="006B0513"/>
    <w:rsid w:val="006B2A24"/>
    <w:rsid w:val="006B3BDA"/>
    <w:rsid w:val="006B68E3"/>
    <w:rsid w:val="006C2C2F"/>
    <w:rsid w:val="006C2E8D"/>
    <w:rsid w:val="006C6017"/>
    <w:rsid w:val="006D182A"/>
    <w:rsid w:val="006D7E43"/>
    <w:rsid w:val="006E2D70"/>
    <w:rsid w:val="007007EF"/>
    <w:rsid w:val="007025AC"/>
    <w:rsid w:val="00707705"/>
    <w:rsid w:val="00710DC0"/>
    <w:rsid w:val="00710DF3"/>
    <w:rsid w:val="00711EA0"/>
    <w:rsid w:val="00715AF5"/>
    <w:rsid w:val="00721044"/>
    <w:rsid w:val="007216E1"/>
    <w:rsid w:val="00722D32"/>
    <w:rsid w:val="00724D0B"/>
    <w:rsid w:val="00726675"/>
    <w:rsid w:val="00732AA7"/>
    <w:rsid w:val="00734120"/>
    <w:rsid w:val="0074004E"/>
    <w:rsid w:val="00741942"/>
    <w:rsid w:val="00741EA7"/>
    <w:rsid w:val="00742841"/>
    <w:rsid w:val="00747922"/>
    <w:rsid w:val="0074795F"/>
    <w:rsid w:val="00747E1A"/>
    <w:rsid w:val="00760CA5"/>
    <w:rsid w:val="00761847"/>
    <w:rsid w:val="00766EEA"/>
    <w:rsid w:val="00771321"/>
    <w:rsid w:val="00773144"/>
    <w:rsid w:val="00774D30"/>
    <w:rsid w:val="0078268C"/>
    <w:rsid w:val="00782ABF"/>
    <w:rsid w:val="00787462"/>
    <w:rsid w:val="00790061"/>
    <w:rsid w:val="00790076"/>
    <w:rsid w:val="00791C67"/>
    <w:rsid w:val="00792AFE"/>
    <w:rsid w:val="00792D76"/>
    <w:rsid w:val="00794399"/>
    <w:rsid w:val="007943D9"/>
    <w:rsid w:val="007A1C3A"/>
    <w:rsid w:val="007A3939"/>
    <w:rsid w:val="007A39EA"/>
    <w:rsid w:val="007A3C3F"/>
    <w:rsid w:val="007A4B30"/>
    <w:rsid w:val="007A4D77"/>
    <w:rsid w:val="007A5815"/>
    <w:rsid w:val="007A59C5"/>
    <w:rsid w:val="007A62D0"/>
    <w:rsid w:val="007A6E6C"/>
    <w:rsid w:val="007B2A7D"/>
    <w:rsid w:val="007B4CA3"/>
    <w:rsid w:val="007B67B8"/>
    <w:rsid w:val="007B7BBD"/>
    <w:rsid w:val="007C3CF7"/>
    <w:rsid w:val="007C42B6"/>
    <w:rsid w:val="007D6EB7"/>
    <w:rsid w:val="007D7AD7"/>
    <w:rsid w:val="007E0A90"/>
    <w:rsid w:val="007E0D37"/>
    <w:rsid w:val="007E3113"/>
    <w:rsid w:val="007E40F8"/>
    <w:rsid w:val="007E6E9B"/>
    <w:rsid w:val="007E7333"/>
    <w:rsid w:val="007F5F1B"/>
    <w:rsid w:val="007F6BF9"/>
    <w:rsid w:val="007F6C97"/>
    <w:rsid w:val="007F7A1B"/>
    <w:rsid w:val="007F7EBB"/>
    <w:rsid w:val="00800683"/>
    <w:rsid w:val="008012A8"/>
    <w:rsid w:val="00816928"/>
    <w:rsid w:val="008267B6"/>
    <w:rsid w:val="008341F5"/>
    <w:rsid w:val="00847F66"/>
    <w:rsid w:val="00853996"/>
    <w:rsid w:val="00853A56"/>
    <w:rsid w:val="00853C74"/>
    <w:rsid w:val="00854F01"/>
    <w:rsid w:val="00854F98"/>
    <w:rsid w:val="00856D2E"/>
    <w:rsid w:val="00860C52"/>
    <w:rsid w:val="00866CD5"/>
    <w:rsid w:val="008750A4"/>
    <w:rsid w:val="008844E2"/>
    <w:rsid w:val="00884B7C"/>
    <w:rsid w:val="00885FAF"/>
    <w:rsid w:val="008903E6"/>
    <w:rsid w:val="00891120"/>
    <w:rsid w:val="008A2565"/>
    <w:rsid w:val="008A3466"/>
    <w:rsid w:val="008A5FB2"/>
    <w:rsid w:val="008A7AB4"/>
    <w:rsid w:val="008C1D6A"/>
    <w:rsid w:val="008C4C28"/>
    <w:rsid w:val="008C75ED"/>
    <w:rsid w:val="008D1E5B"/>
    <w:rsid w:val="008D6EF5"/>
    <w:rsid w:val="008E2395"/>
    <w:rsid w:val="008E35DB"/>
    <w:rsid w:val="008E6514"/>
    <w:rsid w:val="008F2213"/>
    <w:rsid w:val="008F2EB5"/>
    <w:rsid w:val="008F3C7D"/>
    <w:rsid w:val="008F3E86"/>
    <w:rsid w:val="008F50C6"/>
    <w:rsid w:val="008F649B"/>
    <w:rsid w:val="00900805"/>
    <w:rsid w:val="00911E47"/>
    <w:rsid w:val="009122C8"/>
    <w:rsid w:val="00915A47"/>
    <w:rsid w:val="00915C18"/>
    <w:rsid w:val="009161AB"/>
    <w:rsid w:val="009163BB"/>
    <w:rsid w:val="00917164"/>
    <w:rsid w:val="00917A37"/>
    <w:rsid w:val="00920317"/>
    <w:rsid w:val="00937DF4"/>
    <w:rsid w:val="00941581"/>
    <w:rsid w:val="009418C7"/>
    <w:rsid w:val="00945221"/>
    <w:rsid w:val="00946212"/>
    <w:rsid w:val="00954686"/>
    <w:rsid w:val="00956CEE"/>
    <w:rsid w:val="00970679"/>
    <w:rsid w:val="00975537"/>
    <w:rsid w:val="00977EC5"/>
    <w:rsid w:val="00984073"/>
    <w:rsid w:val="009861D4"/>
    <w:rsid w:val="00987DD5"/>
    <w:rsid w:val="00995ACC"/>
    <w:rsid w:val="009A258F"/>
    <w:rsid w:val="009B2ADB"/>
    <w:rsid w:val="009C3BD6"/>
    <w:rsid w:val="009C57B8"/>
    <w:rsid w:val="009D0018"/>
    <w:rsid w:val="009D5741"/>
    <w:rsid w:val="009E28F4"/>
    <w:rsid w:val="009E51B9"/>
    <w:rsid w:val="009E5C15"/>
    <w:rsid w:val="009E7832"/>
    <w:rsid w:val="00A0045B"/>
    <w:rsid w:val="00A03907"/>
    <w:rsid w:val="00A06AF8"/>
    <w:rsid w:val="00A0710C"/>
    <w:rsid w:val="00A10D3D"/>
    <w:rsid w:val="00A12E76"/>
    <w:rsid w:val="00A1391A"/>
    <w:rsid w:val="00A165CA"/>
    <w:rsid w:val="00A16D3D"/>
    <w:rsid w:val="00A1700E"/>
    <w:rsid w:val="00A30830"/>
    <w:rsid w:val="00A319F9"/>
    <w:rsid w:val="00A37045"/>
    <w:rsid w:val="00A37135"/>
    <w:rsid w:val="00A4050A"/>
    <w:rsid w:val="00A42BEC"/>
    <w:rsid w:val="00A45469"/>
    <w:rsid w:val="00A45EF0"/>
    <w:rsid w:val="00A46EBA"/>
    <w:rsid w:val="00A4759D"/>
    <w:rsid w:val="00A47CE7"/>
    <w:rsid w:val="00A509CF"/>
    <w:rsid w:val="00A545F3"/>
    <w:rsid w:val="00A5477D"/>
    <w:rsid w:val="00A55CEF"/>
    <w:rsid w:val="00A5631A"/>
    <w:rsid w:val="00A57574"/>
    <w:rsid w:val="00A57F92"/>
    <w:rsid w:val="00A63B61"/>
    <w:rsid w:val="00A6455C"/>
    <w:rsid w:val="00A71E49"/>
    <w:rsid w:val="00A71FC6"/>
    <w:rsid w:val="00A76940"/>
    <w:rsid w:val="00A76A12"/>
    <w:rsid w:val="00A77B26"/>
    <w:rsid w:val="00A81110"/>
    <w:rsid w:val="00A819B2"/>
    <w:rsid w:val="00A830E6"/>
    <w:rsid w:val="00A8557D"/>
    <w:rsid w:val="00A872D7"/>
    <w:rsid w:val="00A90352"/>
    <w:rsid w:val="00A90487"/>
    <w:rsid w:val="00A95A5A"/>
    <w:rsid w:val="00AA2FF7"/>
    <w:rsid w:val="00AA34AC"/>
    <w:rsid w:val="00AA6D57"/>
    <w:rsid w:val="00AB0FE1"/>
    <w:rsid w:val="00AC2449"/>
    <w:rsid w:val="00AC3292"/>
    <w:rsid w:val="00AC57ED"/>
    <w:rsid w:val="00AD5D8F"/>
    <w:rsid w:val="00AD60A2"/>
    <w:rsid w:val="00AD783A"/>
    <w:rsid w:val="00AE083C"/>
    <w:rsid w:val="00AE1276"/>
    <w:rsid w:val="00AE3DAA"/>
    <w:rsid w:val="00AE5296"/>
    <w:rsid w:val="00AE77E8"/>
    <w:rsid w:val="00AE7A37"/>
    <w:rsid w:val="00AF4D30"/>
    <w:rsid w:val="00AF6E3B"/>
    <w:rsid w:val="00B011FD"/>
    <w:rsid w:val="00B05C5C"/>
    <w:rsid w:val="00B07CBB"/>
    <w:rsid w:val="00B17584"/>
    <w:rsid w:val="00B30ABF"/>
    <w:rsid w:val="00B31AAC"/>
    <w:rsid w:val="00B41DB5"/>
    <w:rsid w:val="00B443D5"/>
    <w:rsid w:val="00B4559C"/>
    <w:rsid w:val="00B470F9"/>
    <w:rsid w:val="00B5052E"/>
    <w:rsid w:val="00B51F49"/>
    <w:rsid w:val="00B523CE"/>
    <w:rsid w:val="00B579EA"/>
    <w:rsid w:val="00B613AF"/>
    <w:rsid w:val="00B6297E"/>
    <w:rsid w:val="00B641DA"/>
    <w:rsid w:val="00B65A4D"/>
    <w:rsid w:val="00B728BB"/>
    <w:rsid w:val="00B72EF8"/>
    <w:rsid w:val="00B74B4B"/>
    <w:rsid w:val="00B80118"/>
    <w:rsid w:val="00B8256D"/>
    <w:rsid w:val="00B830BB"/>
    <w:rsid w:val="00B8319B"/>
    <w:rsid w:val="00B84BDD"/>
    <w:rsid w:val="00B85214"/>
    <w:rsid w:val="00B92946"/>
    <w:rsid w:val="00BA0DB4"/>
    <w:rsid w:val="00BA2947"/>
    <w:rsid w:val="00BA29AD"/>
    <w:rsid w:val="00BA3D76"/>
    <w:rsid w:val="00BA5131"/>
    <w:rsid w:val="00BB02F6"/>
    <w:rsid w:val="00BB0A16"/>
    <w:rsid w:val="00BB0D23"/>
    <w:rsid w:val="00BB346A"/>
    <w:rsid w:val="00BB3E29"/>
    <w:rsid w:val="00BC13AF"/>
    <w:rsid w:val="00BC1519"/>
    <w:rsid w:val="00BD34A9"/>
    <w:rsid w:val="00BD51E1"/>
    <w:rsid w:val="00BD59DE"/>
    <w:rsid w:val="00BE1136"/>
    <w:rsid w:val="00BE1CF5"/>
    <w:rsid w:val="00BE47DB"/>
    <w:rsid w:val="00BE5F4A"/>
    <w:rsid w:val="00BF2287"/>
    <w:rsid w:val="00BF78D5"/>
    <w:rsid w:val="00BF7D14"/>
    <w:rsid w:val="00BF7F1F"/>
    <w:rsid w:val="00C03928"/>
    <w:rsid w:val="00C112EF"/>
    <w:rsid w:val="00C121CC"/>
    <w:rsid w:val="00C15927"/>
    <w:rsid w:val="00C15AEE"/>
    <w:rsid w:val="00C15B26"/>
    <w:rsid w:val="00C24B6A"/>
    <w:rsid w:val="00C27E36"/>
    <w:rsid w:val="00C3127E"/>
    <w:rsid w:val="00C32955"/>
    <w:rsid w:val="00C33D6D"/>
    <w:rsid w:val="00C375C5"/>
    <w:rsid w:val="00C43331"/>
    <w:rsid w:val="00C44635"/>
    <w:rsid w:val="00C4513C"/>
    <w:rsid w:val="00C45B9D"/>
    <w:rsid w:val="00C46A07"/>
    <w:rsid w:val="00C47C7F"/>
    <w:rsid w:val="00C516EF"/>
    <w:rsid w:val="00C60EFB"/>
    <w:rsid w:val="00C626B4"/>
    <w:rsid w:val="00C645BC"/>
    <w:rsid w:val="00C64867"/>
    <w:rsid w:val="00C6644D"/>
    <w:rsid w:val="00C7268D"/>
    <w:rsid w:val="00C74022"/>
    <w:rsid w:val="00C74181"/>
    <w:rsid w:val="00C8080B"/>
    <w:rsid w:val="00C868E8"/>
    <w:rsid w:val="00C91CA2"/>
    <w:rsid w:val="00C97803"/>
    <w:rsid w:val="00CA1E37"/>
    <w:rsid w:val="00CB2583"/>
    <w:rsid w:val="00CB3903"/>
    <w:rsid w:val="00CB4A96"/>
    <w:rsid w:val="00CB5FDD"/>
    <w:rsid w:val="00CB6819"/>
    <w:rsid w:val="00CD072C"/>
    <w:rsid w:val="00CD1185"/>
    <w:rsid w:val="00CD13F1"/>
    <w:rsid w:val="00CD31B9"/>
    <w:rsid w:val="00CD3299"/>
    <w:rsid w:val="00CD5182"/>
    <w:rsid w:val="00CD7D7E"/>
    <w:rsid w:val="00CE0AEC"/>
    <w:rsid w:val="00CE1F8E"/>
    <w:rsid w:val="00CE2D01"/>
    <w:rsid w:val="00CE3460"/>
    <w:rsid w:val="00CE4517"/>
    <w:rsid w:val="00CE5343"/>
    <w:rsid w:val="00CE65E3"/>
    <w:rsid w:val="00CE6D49"/>
    <w:rsid w:val="00CE784B"/>
    <w:rsid w:val="00CF5C08"/>
    <w:rsid w:val="00CF7239"/>
    <w:rsid w:val="00D03D8C"/>
    <w:rsid w:val="00D10CE4"/>
    <w:rsid w:val="00D13184"/>
    <w:rsid w:val="00D15BD5"/>
    <w:rsid w:val="00D1605C"/>
    <w:rsid w:val="00D21576"/>
    <w:rsid w:val="00D2432D"/>
    <w:rsid w:val="00D260B1"/>
    <w:rsid w:val="00D30ECB"/>
    <w:rsid w:val="00D347F9"/>
    <w:rsid w:val="00D36185"/>
    <w:rsid w:val="00D368E6"/>
    <w:rsid w:val="00D43887"/>
    <w:rsid w:val="00D55F14"/>
    <w:rsid w:val="00D57035"/>
    <w:rsid w:val="00D66F72"/>
    <w:rsid w:val="00D72A52"/>
    <w:rsid w:val="00D73F34"/>
    <w:rsid w:val="00D76223"/>
    <w:rsid w:val="00D77BCD"/>
    <w:rsid w:val="00D810B1"/>
    <w:rsid w:val="00D822EE"/>
    <w:rsid w:val="00D86567"/>
    <w:rsid w:val="00D921C7"/>
    <w:rsid w:val="00D95668"/>
    <w:rsid w:val="00DA22F9"/>
    <w:rsid w:val="00DA4E1D"/>
    <w:rsid w:val="00DA7D8E"/>
    <w:rsid w:val="00DB04E4"/>
    <w:rsid w:val="00DB1FFE"/>
    <w:rsid w:val="00DB52C9"/>
    <w:rsid w:val="00DB6CA4"/>
    <w:rsid w:val="00DB7914"/>
    <w:rsid w:val="00DC3D67"/>
    <w:rsid w:val="00DC489B"/>
    <w:rsid w:val="00DD66E4"/>
    <w:rsid w:val="00DD797D"/>
    <w:rsid w:val="00DD79E4"/>
    <w:rsid w:val="00DE2713"/>
    <w:rsid w:val="00DE2DE5"/>
    <w:rsid w:val="00DF14C6"/>
    <w:rsid w:val="00DF2414"/>
    <w:rsid w:val="00E02F27"/>
    <w:rsid w:val="00E151D1"/>
    <w:rsid w:val="00E2068E"/>
    <w:rsid w:val="00E219F0"/>
    <w:rsid w:val="00E24B4F"/>
    <w:rsid w:val="00E2749F"/>
    <w:rsid w:val="00E3082A"/>
    <w:rsid w:val="00E30B24"/>
    <w:rsid w:val="00E43351"/>
    <w:rsid w:val="00E43A21"/>
    <w:rsid w:val="00E478A7"/>
    <w:rsid w:val="00E502C0"/>
    <w:rsid w:val="00E50949"/>
    <w:rsid w:val="00E50B0B"/>
    <w:rsid w:val="00E579C4"/>
    <w:rsid w:val="00E57F60"/>
    <w:rsid w:val="00E64DCE"/>
    <w:rsid w:val="00E70407"/>
    <w:rsid w:val="00E70D22"/>
    <w:rsid w:val="00E72C32"/>
    <w:rsid w:val="00E77646"/>
    <w:rsid w:val="00E802AB"/>
    <w:rsid w:val="00E8235C"/>
    <w:rsid w:val="00E84B82"/>
    <w:rsid w:val="00E95C46"/>
    <w:rsid w:val="00EA281F"/>
    <w:rsid w:val="00EA558B"/>
    <w:rsid w:val="00EB2B82"/>
    <w:rsid w:val="00EB426F"/>
    <w:rsid w:val="00EB4771"/>
    <w:rsid w:val="00EB65A0"/>
    <w:rsid w:val="00EC19B2"/>
    <w:rsid w:val="00EC24BE"/>
    <w:rsid w:val="00ED0094"/>
    <w:rsid w:val="00ED3E5C"/>
    <w:rsid w:val="00ED3F47"/>
    <w:rsid w:val="00ED5886"/>
    <w:rsid w:val="00EE1A45"/>
    <w:rsid w:val="00EE1C5C"/>
    <w:rsid w:val="00EE2D5A"/>
    <w:rsid w:val="00EE40FD"/>
    <w:rsid w:val="00EE5668"/>
    <w:rsid w:val="00EE58EC"/>
    <w:rsid w:val="00EE63E0"/>
    <w:rsid w:val="00EF313E"/>
    <w:rsid w:val="00EF38B2"/>
    <w:rsid w:val="00EF6295"/>
    <w:rsid w:val="00F02E3E"/>
    <w:rsid w:val="00F05941"/>
    <w:rsid w:val="00F05FFB"/>
    <w:rsid w:val="00F125FF"/>
    <w:rsid w:val="00F132B9"/>
    <w:rsid w:val="00F13C0A"/>
    <w:rsid w:val="00F14F37"/>
    <w:rsid w:val="00F24EB0"/>
    <w:rsid w:val="00F26200"/>
    <w:rsid w:val="00F26C76"/>
    <w:rsid w:val="00F272B0"/>
    <w:rsid w:val="00F34F76"/>
    <w:rsid w:val="00F37502"/>
    <w:rsid w:val="00F37D58"/>
    <w:rsid w:val="00F47C20"/>
    <w:rsid w:val="00F5190B"/>
    <w:rsid w:val="00F61728"/>
    <w:rsid w:val="00F70A73"/>
    <w:rsid w:val="00F70FF4"/>
    <w:rsid w:val="00F7660D"/>
    <w:rsid w:val="00F80CC8"/>
    <w:rsid w:val="00F80D7A"/>
    <w:rsid w:val="00F82C11"/>
    <w:rsid w:val="00F8460C"/>
    <w:rsid w:val="00F86285"/>
    <w:rsid w:val="00F90447"/>
    <w:rsid w:val="00F93786"/>
    <w:rsid w:val="00F93C44"/>
    <w:rsid w:val="00F93CBB"/>
    <w:rsid w:val="00F94CC5"/>
    <w:rsid w:val="00F94F7B"/>
    <w:rsid w:val="00FA1BBC"/>
    <w:rsid w:val="00FA2502"/>
    <w:rsid w:val="00FB1C75"/>
    <w:rsid w:val="00FC02A4"/>
    <w:rsid w:val="00FC0A15"/>
    <w:rsid w:val="00FD34ED"/>
    <w:rsid w:val="00FD3756"/>
    <w:rsid w:val="00FD53E6"/>
    <w:rsid w:val="00FE1000"/>
    <w:rsid w:val="00FE4BD2"/>
    <w:rsid w:val="00FE6291"/>
    <w:rsid w:val="00FE6E25"/>
    <w:rsid w:val="00FF1FE3"/>
    <w:rsid w:val="00FF5884"/>
    <w:rsid w:val="00FF5BC6"/>
    <w:rsid w:val="00FF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3ACC3"/>
  <w15:chartTrackingRefBased/>
  <w15:docId w15:val="{7BCECD15-7F8C-404A-94FD-3396A0DD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EC5"/>
  </w:style>
  <w:style w:type="paragraph" w:styleId="Heading1">
    <w:name w:val="heading 1"/>
    <w:basedOn w:val="Normal"/>
    <w:next w:val="Normal"/>
    <w:link w:val="Heading1Char"/>
    <w:uiPriority w:val="9"/>
    <w:qFormat/>
    <w:rsid w:val="008F3C7D"/>
    <w:pPr>
      <w:keepNext/>
      <w:keepLines/>
      <w:numPr>
        <w:numId w:val="32"/>
      </w:numPr>
      <w:pBdr>
        <w:bottom w:val="single" w:sz="4" w:space="1" w:color="595959" w:themeColor="text1" w:themeTint="A6"/>
      </w:pBdr>
      <w:spacing w:before="360"/>
      <w:outlineLvl w:val="0"/>
    </w:pPr>
    <w:rPr>
      <w:rFonts w:eastAsiaTheme="majorEastAsia" w:cs="Times New Roman (Headings CS)"/>
      <w:b/>
      <w:bCs/>
      <w:color w:val="000000" w:themeColor="text1"/>
      <w:sz w:val="36"/>
      <w:szCs w:val="36"/>
    </w:rPr>
  </w:style>
  <w:style w:type="paragraph" w:styleId="Heading2">
    <w:name w:val="heading 2"/>
    <w:basedOn w:val="Normal"/>
    <w:next w:val="Normal"/>
    <w:link w:val="Heading2Char"/>
    <w:uiPriority w:val="9"/>
    <w:unhideWhenUsed/>
    <w:qFormat/>
    <w:rsid w:val="008F3C7D"/>
    <w:pPr>
      <w:keepNext/>
      <w:keepLines/>
      <w:numPr>
        <w:ilvl w:val="1"/>
        <w:numId w:val="32"/>
      </w:numPr>
      <w:spacing w:before="360" w:after="0"/>
      <w:outlineLvl w:val="1"/>
    </w:pPr>
    <w:rPr>
      <w:rFonts w:asciiTheme="majorHAnsi" w:eastAsiaTheme="majorEastAsia" w:hAnsiTheme="majorHAnsi" w:cs="Times New Roman (Headings CS)"/>
      <w:bCs/>
      <w:i/>
      <w:color w:val="000000" w:themeColor="text1"/>
      <w:sz w:val="28"/>
      <w:szCs w:val="28"/>
    </w:rPr>
  </w:style>
  <w:style w:type="paragraph" w:styleId="Heading3">
    <w:name w:val="heading 3"/>
    <w:basedOn w:val="Normal"/>
    <w:next w:val="Normal"/>
    <w:link w:val="Heading3Char"/>
    <w:uiPriority w:val="9"/>
    <w:unhideWhenUsed/>
    <w:qFormat/>
    <w:rsid w:val="00977EC5"/>
    <w:pPr>
      <w:keepNext/>
      <w:keepLines/>
      <w:numPr>
        <w:ilvl w:val="2"/>
        <w:numId w:val="3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977EC5"/>
    <w:pPr>
      <w:keepNext/>
      <w:keepLines/>
      <w:numPr>
        <w:ilvl w:val="3"/>
        <w:numId w:val="3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977EC5"/>
    <w:pPr>
      <w:keepNext/>
      <w:keepLines/>
      <w:numPr>
        <w:ilvl w:val="4"/>
        <w:numId w:val="3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977EC5"/>
    <w:pPr>
      <w:keepNext/>
      <w:keepLines/>
      <w:numPr>
        <w:ilvl w:val="5"/>
        <w:numId w:val="3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977EC5"/>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77EC5"/>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77EC5"/>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D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DB3"/>
  </w:style>
  <w:style w:type="paragraph" w:styleId="Footer">
    <w:name w:val="footer"/>
    <w:basedOn w:val="Normal"/>
    <w:link w:val="FooterChar"/>
    <w:uiPriority w:val="99"/>
    <w:unhideWhenUsed/>
    <w:rsid w:val="00400D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DB3"/>
  </w:style>
  <w:style w:type="character" w:customStyle="1" w:styleId="Heading1Char">
    <w:name w:val="Heading 1 Char"/>
    <w:basedOn w:val="DefaultParagraphFont"/>
    <w:link w:val="Heading1"/>
    <w:uiPriority w:val="9"/>
    <w:rsid w:val="008F3C7D"/>
    <w:rPr>
      <w:rFonts w:eastAsiaTheme="majorEastAsia" w:cs="Times New Roman (Headings CS)"/>
      <w:b/>
      <w:bCs/>
      <w:color w:val="000000" w:themeColor="text1"/>
      <w:sz w:val="36"/>
      <w:szCs w:val="36"/>
    </w:rPr>
  </w:style>
  <w:style w:type="paragraph" w:styleId="TOCHeading">
    <w:name w:val="TOC Heading"/>
    <w:basedOn w:val="Heading1"/>
    <w:next w:val="Normal"/>
    <w:uiPriority w:val="39"/>
    <w:unhideWhenUsed/>
    <w:qFormat/>
    <w:rsid w:val="00977EC5"/>
    <w:pPr>
      <w:outlineLvl w:val="9"/>
    </w:pPr>
  </w:style>
  <w:style w:type="paragraph" w:styleId="TOC1">
    <w:name w:val="toc 1"/>
    <w:basedOn w:val="Normal"/>
    <w:next w:val="Normal"/>
    <w:autoRedefine/>
    <w:uiPriority w:val="39"/>
    <w:unhideWhenUsed/>
    <w:rsid w:val="00E219F0"/>
    <w:pPr>
      <w:tabs>
        <w:tab w:val="left" w:pos="480"/>
        <w:tab w:val="right" w:leader="dot" w:pos="9350"/>
      </w:tabs>
      <w:spacing w:after="100"/>
      <w:jc w:val="center"/>
    </w:pPr>
  </w:style>
  <w:style w:type="character" w:styleId="Hyperlink">
    <w:name w:val="Hyperlink"/>
    <w:basedOn w:val="DefaultParagraphFont"/>
    <w:uiPriority w:val="99"/>
    <w:unhideWhenUsed/>
    <w:rsid w:val="00593F84"/>
    <w:rPr>
      <w:color w:val="0563C1" w:themeColor="hyperlink"/>
      <w:u w:val="single"/>
    </w:rPr>
  </w:style>
  <w:style w:type="character" w:customStyle="1" w:styleId="Heading2Char">
    <w:name w:val="Heading 2 Char"/>
    <w:basedOn w:val="DefaultParagraphFont"/>
    <w:link w:val="Heading2"/>
    <w:uiPriority w:val="9"/>
    <w:rsid w:val="008F3C7D"/>
    <w:rPr>
      <w:rFonts w:asciiTheme="majorHAnsi" w:eastAsiaTheme="majorEastAsia" w:hAnsiTheme="majorHAnsi" w:cs="Times New Roman (Headings CS)"/>
      <w:bCs/>
      <w:i/>
      <w:color w:val="000000" w:themeColor="text1"/>
      <w:sz w:val="28"/>
      <w:szCs w:val="28"/>
    </w:rPr>
  </w:style>
  <w:style w:type="paragraph" w:styleId="NoSpacing">
    <w:name w:val="No Spacing"/>
    <w:uiPriority w:val="1"/>
    <w:qFormat/>
    <w:rsid w:val="00977EC5"/>
    <w:pPr>
      <w:spacing w:after="0" w:line="240" w:lineRule="auto"/>
    </w:pPr>
  </w:style>
  <w:style w:type="character" w:customStyle="1" w:styleId="Heading3Char">
    <w:name w:val="Heading 3 Char"/>
    <w:basedOn w:val="DefaultParagraphFont"/>
    <w:link w:val="Heading3"/>
    <w:uiPriority w:val="9"/>
    <w:rsid w:val="00977EC5"/>
    <w:rPr>
      <w:rFonts w:asciiTheme="majorHAnsi" w:eastAsiaTheme="majorEastAsia" w:hAnsiTheme="majorHAnsi" w:cstheme="majorBidi"/>
      <w:b/>
      <w:bCs/>
      <w:color w:val="000000" w:themeColor="text1"/>
    </w:rPr>
  </w:style>
  <w:style w:type="paragraph" w:styleId="ListParagraph">
    <w:name w:val="List Paragraph"/>
    <w:basedOn w:val="Normal"/>
    <w:uiPriority w:val="34"/>
    <w:qFormat/>
    <w:rsid w:val="005C680A"/>
    <w:pPr>
      <w:ind w:left="720"/>
      <w:contextualSpacing/>
    </w:pPr>
  </w:style>
  <w:style w:type="paragraph" w:styleId="Caption">
    <w:name w:val="caption"/>
    <w:basedOn w:val="Normal"/>
    <w:next w:val="Normal"/>
    <w:uiPriority w:val="35"/>
    <w:unhideWhenUsed/>
    <w:qFormat/>
    <w:rsid w:val="007A62D0"/>
    <w:pPr>
      <w:spacing w:after="200" w:line="240" w:lineRule="auto"/>
    </w:pPr>
    <w:rPr>
      <w:rFonts w:ascii="Arial" w:hAnsi="Arial"/>
      <w:i/>
      <w:iCs/>
      <w:color w:val="44546A" w:themeColor="text2"/>
      <w:sz w:val="18"/>
      <w:szCs w:val="18"/>
    </w:rPr>
  </w:style>
  <w:style w:type="table" w:styleId="TableGrid">
    <w:name w:val="Table Grid"/>
    <w:basedOn w:val="TableNormal"/>
    <w:uiPriority w:val="39"/>
    <w:rsid w:val="001F1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1A0C"/>
    <w:rPr>
      <w:sz w:val="16"/>
      <w:szCs w:val="16"/>
    </w:rPr>
  </w:style>
  <w:style w:type="paragraph" w:styleId="CommentText">
    <w:name w:val="annotation text"/>
    <w:basedOn w:val="Normal"/>
    <w:link w:val="CommentTextChar"/>
    <w:uiPriority w:val="99"/>
    <w:unhideWhenUsed/>
    <w:rsid w:val="001F1A0C"/>
    <w:pPr>
      <w:spacing w:line="240" w:lineRule="auto"/>
    </w:pPr>
    <w:rPr>
      <w:sz w:val="20"/>
      <w:szCs w:val="20"/>
    </w:rPr>
  </w:style>
  <w:style w:type="character" w:customStyle="1" w:styleId="CommentTextChar">
    <w:name w:val="Comment Text Char"/>
    <w:basedOn w:val="DefaultParagraphFont"/>
    <w:link w:val="CommentText"/>
    <w:uiPriority w:val="99"/>
    <w:rsid w:val="001F1A0C"/>
    <w:rPr>
      <w:sz w:val="20"/>
      <w:szCs w:val="20"/>
    </w:rPr>
  </w:style>
  <w:style w:type="paragraph" w:styleId="TOC2">
    <w:name w:val="toc 2"/>
    <w:basedOn w:val="Normal"/>
    <w:next w:val="Normal"/>
    <w:autoRedefine/>
    <w:uiPriority w:val="39"/>
    <w:unhideWhenUsed/>
    <w:rsid w:val="00EE58EC"/>
    <w:pPr>
      <w:spacing w:after="100"/>
      <w:ind w:left="240"/>
    </w:pPr>
  </w:style>
  <w:style w:type="paragraph" w:styleId="TOC3">
    <w:name w:val="toc 3"/>
    <w:basedOn w:val="Normal"/>
    <w:next w:val="Normal"/>
    <w:autoRedefine/>
    <w:uiPriority w:val="39"/>
    <w:unhideWhenUsed/>
    <w:rsid w:val="00EE58EC"/>
    <w:pPr>
      <w:spacing w:after="100"/>
      <w:ind w:left="480"/>
    </w:pPr>
  </w:style>
  <w:style w:type="paragraph" w:styleId="CommentSubject">
    <w:name w:val="annotation subject"/>
    <w:basedOn w:val="CommentText"/>
    <w:next w:val="CommentText"/>
    <w:link w:val="CommentSubjectChar"/>
    <w:uiPriority w:val="99"/>
    <w:semiHidden/>
    <w:unhideWhenUsed/>
    <w:rsid w:val="0016029D"/>
    <w:rPr>
      <w:b/>
      <w:bCs/>
    </w:rPr>
  </w:style>
  <w:style w:type="character" w:customStyle="1" w:styleId="CommentSubjectChar">
    <w:name w:val="Comment Subject Char"/>
    <w:basedOn w:val="CommentTextChar"/>
    <w:link w:val="CommentSubject"/>
    <w:uiPriority w:val="99"/>
    <w:semiHidden/>
    <w:rsid w:val="0016029D"/>
    <w:rPr>
      <w:b/>
      <w:bCs/>
      <w:sz w:val="20"/>
      <w:szCs w:val="20"/>
    </w:rPr>
  </w:style>
  <w:style w:type="character" w:styleId="PlaceholderText">
    <w:name w:val="Placeholder Text"/>
    <w:basedOn w:val="DefaultParagraphFont"/>
    <w:uiPriority w:val="99"/>
    <w:semiHidden/>
    <w:rsid w:val="00A76940"/>
    <w:rPr>
      <w:color w:val="808080"/>
    </w:rPr>
  </w:style>
  <w:style w:type="paragraph" w:styleId="TableofFigures">
    <w:name w:val="table of figures"/>
    <w:basedOn w:val="Normal"/>
    <w:next w:val="Normal"/>
    <w:uiPriority w:val="99"/>
    <w:unhideWhenUsed/>
    <w:rsid w:val="00116013"/>
    <w:pPr>
      <w:spacing w:after="0"/>
    </w:pPr>
  </w:style>
  <w:style w:type="character" w:styleId="UnresolvedMention">
    <w:name w:val="Unresolved Mention"/>
    <w:basedOn w:val="DefaultParagraphFont"/>
    <w:uiPriority w:val="99"/>
    <w:semiHidden/>
    <w:unhideWhenUsed/>
    <w:rsid w:val="00224DC4"/>
    <w:rPr>
      <w:color w:val="605E5C"/>
      <w:shd w:val="clear" w:color="auto" w:fill="E1DFDD"/>
    </w:rPr>
  </w:style>
  <w:style w:type="character" w:customStyle="1" w:styleId="Heading4Char">
    <w:name w:val="Heading 4 Char"/>
    <w:basedOn w:val="DefaultParagraphFont"/>
    <w:link w:val="Heading4"/>
    <w:uiPriority w:val="9"/>
    <w:semiHidden/>
    <w:rsid w:val="00977EC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977EC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977EC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977EC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EC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77EC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77EC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77EC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977EC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977EC5"/>
    <w:rPr>
      <w:color w:val="5A5A5A" w:themeColor="text1" w:themeTint="A5"/>
      <w:spacing w:val="10"/>
    </w:rPr>
  </w:style>
  <w:style w:type="character" w:styleId="Strong">
    <w:name w:val="Strong"/>
    <w:basedOn w:val="DefaultParagraphFont"/>
    <w:uiPriority w:val="22"/>
    <w:qFormat/>
    <w:rsid w:val="00977EC5"/>
    <w:rPr>
      <w:b/>
      <w:bCs/>
      <w:color w:val="000000" w:themeColor="text1"/>
    </w:rPr>
  </w:style>
  <w:style w:type="character" w:styleId="Emphasis">
    <w:name w:val="Emphasis"/>
    <w:basedOn w:val="DefaultParagraphFont"/>
    <w:uiPriority w:val="20"/>
    <w:qFormat/>
    <w:rsid w:val="00977EC5"/>
    <w:rPr>
      <w:i/>
      <w:iCs/>
      <w:color w:val="auto"/>
    </w:rPr>
  </w:style>
  <w:style w:type="paragraph" w:styleId="Quote">
    <w:name w:val="Quote"/>
    <w:basedOn w:val="Normal"/>
    <w:next w:val="Normal"/>
    <w:link w:val="QuoteChar"/>
    <w:uiPriority w:val="29"/>
    <w:qFormat/>
    <w:rsid w:val="00977EC5"/>
    <w:pPr>
      <w:spacing w:before="160"/>
      <w:ind w:left="720" w:right="720"/>
    </w:pPr>
    <w:rPr>
      <w:i/>
      <w:iCs/>
      <w:color w:val="000000" w:themeColor="text1"/>
    </w:rPr>
  </w:style>
  <w:style w:type="character" w:customStyle="1" w:styleId="QuoteChar">
    <w:name w:val="Quote Char"/>
    <w:basedOn w:val="DefaultParagraphFont"/>
    <w:link w:val="Quote"/>
    <w:uiPriority w:val="29"/>
    <w:rsid w:val="00977EC5"/>
    <w:rPr>
      <w:i/>
      <w:iCs/>
      <w:color w:val="000000" w:themeColor="text1"/>
    </w:rPr>
  </w:style>
  <w:style w:type="paragraph" w:styleId="IntenseQuote">
    <w:name w:val="Intense Quote"/>
    <w:basedOn w:val="Normal"/>
    <w:next w:val="Normal"/>
    <w:link w:val="IntenseQuoteChar"/>
    <w:uiPriority w:val="30"/>
    <w:qFormat/>
    <w:rsid w:val="00977EC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977EC5"/>
    <w:rPr>
      <w:color w:val="000000" w:themeColor="text1"/>
      <w:shd w:val="clear" w:color="auto" w:fill="F2F2F2" w:themeFill="background1" w:themeFillShade="F2"/>
    </w:rPr>
  </w:style>
  <w:style w:type="character" w:styleId="SubtleEmphasis">
    <w:name w:val="Subtle Emphasis"/>
    <w:basedOn w:val="DefaultParagraphFont"/>
    <w:uiPriority w:val="19"/>
    <w:qFormat/>
    <w:rsid w:val="00977EC5"/>
    <w:rPr>
      <w:i/>
      <w:iCs/>
      <w:color w:val="404040" w:themeColor="text1" w:themeTint="BF"/>
    </w:rPr>
  </w:style>
  <w:style w:type="character" w:styleId="IntenseEmphasis">
    <w:name w:val="Intense Emphasis"/>
    <w:basedOn w:val="DefaultParagraphFont"/>
    <w:uiPriority w:val="21"/>
    <w:qFormat/>
    <w:rsid w:val="00977EC5"/>
    <w:rPr>
      <w:b/>
      <w:bCs/>
      <w:i/>
      <w:iCs/>
      <w:caps/>
    </w:rPr>
  </w:style>
  <w:style w:type="character" w:styleId="SubtleReference">
    <w:name w:val="Subtle Reference"/>
    <w:basedOn w:val="DefaultParagraphFont"/>
    <w:uiPriority w:val="31"/>
    <w:qFormat/>
    <w:rsid w:val="00977EC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77EC5"/>
    <w:rPr>
      <w:b/>
      <w:bCs/>
      <w:smallCaps/>
      <w:u w:val="single"/>
    </w:rPr>
  </w:style>
  <w:style w:type="character" w:styleId="BookTitle">
    <w:name w:val="Book Title"/>
    <w:basedOn w:val="DefaultParagraphFont"/>
    <w:uiPriority w:val="33"/>
    <w:qFormat/>
    <w:rsid w:val="00977EC5"/>
    <w:rPr>
      <w:b w:val="0"/>
      <w:bCs w:val="0"/>
      <w:smallCaps/>
      <w:spacing w:val="5"/>
    </w:rPr>
  </w:style>
  <w:style w:type="paragraph" w:styleId="Revision">
    <w:name w:val="Revision"/>
    <w:hidden/>
    <w:uiPriority w:val="99"/>
    <w:semiHidden/>
    <w:rsid w:val="00A45EF0"/>
    <w:pPr>
      <w:spacing w:after="0" w:line="240" w:lineRule="auto"/>
    </w:pPr>
  </w:style>
  <w:style w:type="paragraph" w:styleId="FootnoteText">
    <w:name w:val="footnote text"/>
    <w:basedOn w:val="Normal"/>
    <w:link w:val="FootnoteTextChar"/>
    <w:uiPriority w:val="99"/>
    <w:semiHidden/>
    <w:unhideWhenUsed/>
    <w:rsid w:val="00E50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949"/>
    <w:rPr>
      <w:sz w:val="20"/>
      <w:szCs w:val="20"/>
    </w:rPr>
  </w:style>
  <w:style w:type="character" w:styleId="FootnoteReference">
    <w:name w:val="footnote reference"/>
    <w:basedOn w:val="DefaultParagraphFont"/>
    <w:uiPriority w:val="99"/>
    <w:semiHidden/>
    <w:unhideWhenUsed/>
    <w:rsid w:val="00E50949"/>
    <w:rPr>
      <w:vertAlign w:val="superscript"/>
    </w:rPr>
  </w:style>
  <w:style w:type="character" w:styleId="LineNumber">
    <w:name w:val="line number"/>
    <w:basedOn w:val="DefaultParagraphFont"/>
    <w:uiPriority w:val="99"/>
    <w:semiHidden/>
    <w:unhideWhenUsed/>
    <w:rsid w:val="00BB0D23"/>
  </w:style>
  <w:style w:type="character" w:styleId="PageNumber">
    <w:name w:val="page number"/>
    <w:basedOn w:val="DefaultParagraphFont"/>
    <w:uiPriority w:val="99"/>
    <w:semiHidden/>
    <w:unhideWhenUsed/>
    <w:rsid w:val="00D57035"/>
  </w:style>
  <w:style w:type="paragraph" w:styleId="NormalWeb">
    <w:name w:val="Normal (Web)"/>
    <w:basedOn w:val="Normal"/>
    <w:uiPriority w:val="99"/>
    <w:semiHidden/>
    <w:unhideWhenUsed/>
    <w:rsid w:val="00061D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7337">
      <w:bodyDiv w:val="1"/>
      <w:marLeft w:val="0"/>
      <w:marRight w:val="0"/>
      <w:marTop w:val="0"/>
      <w:marBottom w:val="0"/>
      <w:divBdr>
        <w:top w:val="none" w:sz="0" w:space="0" w:color="auto"/>
        <w:left w:val="none" w:sz="0" w:space="0" w:color="auto"/>
        <w:bottom w:val="none" w:sz="0" w:space="0" w:color="auto"/>
        <w:right w:val="none" w:sz="0" w:space="0" w:color="auto"/>
      </w:divBdr>
    </w:div>
    <w:div w:id="1157498946">
      <w:bodyDiv w:val="1"/>
      <w:marLeft w:val="0"/>
      <w:marRight w:val="0"/>
      <w:marTop w:val="0"/>
      <w:marBottom w:val="0"/>
      <w:divBdr>
        <w:top w:val="none" w:sz="0" w:space="0" w:color="auto"/>
        <w:left w:val="none" w:sz="0" w:space="0" w:color="auto"/>
        <w:bottom w:val="none" w:sz="0" w:space="0" w:color="auto"/>
        <w:right w:val="none" w:sz="0" w:space="0" w:color="auto"/>
      </w:divBdr>
    </w:div>
    <w:div w:id="149857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F31E5-BF9A-4E84-822C-12FAEA13C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2696</Words>
  <Characters>14212</Characters>
  <Application>Microsoft Office Word</Application>
  <DocSecurity>0</DocSecurity>
  <Lines>338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4</cp:revision>
  <cp:lastPrinted>2022-12-12T23:53:00Z</cp:lastPrinted>
  <dcterms:created xsi:type="dcterms:W3CDTF">2026-06-25T19:57:00Z</dcterms:created>
  <dcterms:modified xsi:type="dcterms:W3CDTF">2026-06-25T19:59:00Z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https://csl.mendeley.com/styles/476178521/df-custom</vt:lpwstr>
  </property>
  <property fmtid="{D5CDD505-2E9C-101B-9397-08002B2CF9AE}" pid="13" name="Mendeley Recent Style Name 5_1">
    <vt:lpwstr>Cite Them Right 12th edition - Harvard - Daniel Foster</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https://csl.mendeley.com/styles/476178521/df-custom</vt:lpwstr>
  </property>
</Properties>
</file>