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0AF" w14:textId="7034DD00" w:rsidR="00451998" w:rsidRPr="00457458" w:rsidRDefault="00FF0972" w:rsidP="00457458">
      <w:pPr>
        <w:rPr>
          <w:rFonts w:asciiTheme="minorHAnsi" w:hAnsiTheme="minorHAnsi" w:cstheme="minorHAnsi"/>
          <w:b/>
          <w:bCs/>
          <w:sz w:val="36"/>
          <w:szCs w:val="40"/>
        </w:rPr>
      </w:pPr>
      <w:r w:rsidRPr="00457458">
        <w:rPr>
          <w:rFonts w:asciiTheme="minorHAnsi" w:hAnsiTheme="minorHAnsi" w:cstheme="minorHAnsi"/>
          <w:b/>
          <w:bCs/>
          <w:sz w:val="36"/>
          <w:szCs w:val="40"/>
        </w:rPr>
        <w:t xml:space="preserve">Using </w:t>
      </w:r>
      <w:r w:rsidR="00D3316B" w:rsidRPr="00457458">
        <w:rPr>
          <w:rFonts w:asciiTheme="minorHAnsi" w:hAnsiTheme="minorHAnsi" w:cstheme="minorHAnsi"/>
          <w:b/>
          <w:bCs/>
          <w:sz w:val="36"/>
          <w:szCs w:val="40"/>
        </w:rPr>
        <w:t>G</w:t>
      </w:r>
      <w:r w:rsidRPr="00457458">
        <w:rPr>
          <w:rFonts w:asciiTheme="minorHAnsi" w:hAnsiTheme="minorHAnsi" w:cstheme="minorHAnsi"/>
          <w:b/>
          <w:bCs/>
          <w:sz w:val="36"/>
          <w:szCs w:val="40"/>
        </w:rPr>
        <w:t>aussian processes to quantify fine-scale heterogeneity in wildland fuels</w:t>
      </w:r>
    </w:p>
    <w:p w14:paraId="372A6202" w14:textId="6C0551A9" w:rsidR="00FF0972" w:rsidRDefault="00FF0972" w:rsidP="00457458">
      <w:pPr>
        <w:rPr>
          <w:szCs w:val="24"/>
        </w:rPr>
      </w:pPr>
      <w:r>
        <w:rPr>
          <w:szCs w:val="24"/>
        </w:rPr>
        <w:t>Daniel Foster</w:t>
      </w:r>
      <w:bookmarkStart w:id="0" w:name="_Ref206160781"/>
      <w:r>
        <w:rPr>
          <w:rStyle w:val="FootnoteReference"/>
          <w:szCs w:val="24"/>
        </w:rPr>
        <w:footnoteReference w:id="1"/>
      </w:r>
      <w:commentRangeStart w:id="1"/>
      <w:r>
        <w:rPr>
          <w:rStyle w:val="FootnoteReference"/>
          <w:szCs w:val="24"/>
        </w:rPr>
        <w:footnoteReference w:id="2"/>
      </w:r>
      <w:bookmarkEnd w:id="0"/>
      <w:r>
        <w:rPr>
          <w:szCs w:val="24"/>
        </w:rPr>
        <w:t>, Lisa Rosenthal</w:t>
      </w:r>
      <w:commentRangeEnd w:id="1"/>
      <w:r w:rsidR="00EF0F40">
        <w:rPr>
          <w:rStyle w:val="FootnoteReference"/>
          <w:szCs w:val="24"/>
        </w:rPr>
        <w:footnoteReference w:id="3"/>
      </w:r>
      <w:r>
        <w:rPr>
          <w:rStyle w:val="CommentReference"/>
        </w:rPr>
        <w:commentReference w:id="1"/>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xml:space="preserve">, Brandon </w:t>
      </w:r>
      <w:commentRangeStart w:id="2"/>
      <w:r>
        <w:rPr>
          <w:szCs w:val="24"/>
        </w:rPr>
        <w:t>Collins</w:t>
      </w:r>
      <w:commentRangeEnd w:id="2"/>
      <w:r w:rsidR="00770179">
        <w:rPr>
          <w:rStyle w:val="CommentReference"/>
        </w:rPr>
        <w:commentReference w:id="2"/>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sidR="00EF0F40">
        <w:rPr>
          <w:rStyle w:val="FootnoteReference"/>
          <w:szCs w:val="24"/>
        </w:rPr>
        <w:footnoteReference w:id="4"/>
      </w:r>
      <w:r>
        <w:rPr>
          <w:szCs w:val="24"/>
        </w:rPr>
        <w:t>,</w:t>
      </w:r>
      <w:r w:rsidR="009522A5">
        <w:rPr>
          <w:szCs w:val="24"/>
        </w:rPr>
        <w:t xml:space="preserve"> </w:t>
      </w:r>
      <w:commentRangeStart w:id="3"/>
      <w:r w:rsidR="009522A5">
        <w:rPr>
          <w:szCs w:val="24"/>
        </w:rPr>
        <w:t>Mark Finney</w:t>
      </w:r>
      <w:commentRangeEnd w:id="3"/>
      <w:r w:rsidR="009522A5">
        <w:rPr>
          <w:rStyle w:val="CommentReference"/>
        </w:rPr>
        <w:commentReference w:id="3"/>
      </w:r>
      <w:r w:rsidR="009522A5">
        <w:rPr>
          <w:szCs w:val="24"/>
        </w:rPr>
        <w:t>,</w:t>
      </w:r>
      <w:r>
        <w:rPr>
          <w:szCs w:val="24"/>
        </w:rPr>
        <w:t xml:space="preserve"> Scott 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EF0F40">
        <w:rPr>
          <w:szCs w:val="24"/>
          <w:vertAlign w:val="superscript"/>
        </w:rPr>
        <w:t>1</w:t>
      </w:r>
      <w:r w:rsidRPr="00FF0972">
        <w:rPr>
          <w:szCs w:val="24"/>
          <w:vertAlign w:val="superscript"/>
        </w:rPr>
        <w:fldChar w:fldCharType="end"/>
      </w:r>
    </w:p>
    <w:p w14:paraId="3E5C0ED5" w14:textId="603067DE" w:rsidR="00D3316B" w:rsidRDefault="00D3316B" w:rsidP="00457458">
      <w:pPr>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Pr="00457458" w:rsidRDefault="00451998"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 xml:space="preserve">Abstract: </w:t>
      </w:r>
      <w:r w:rsidR="00D3316B" w:rsidRPr="00457458">
        <w:rPr>
          <w:rFonts w:asciiTheme="minorHAnsi" w:hAnsiTheme="minorHAnsi" w:cstheme="minorHAnsi"/>
          <w:b/>
          <w:bCs/>
          <w:sz w:val="36"/>
          <w:szCs w:val="40"/>
        </w:rPr>
        <w:t>Using Gaussian processes to quantify</w:t>
      </w:r>
      <w:r w:rsidRPr="00457458">
        <w:rPr>
          <w:rFonts w:asciiTheme="minorHAnsi" w:hAnsiTheme="minorHAnsi" w:cstheme="minorHAnsi"/>
          <w:b/>
          <w:bCs/>
          <w:sz w:val="36"/>
          <w:szCs w:val="40"/>
        </w:rPr>
        <w:t xml:space="preserve"> fine-scale spatial heterogeneity in wildland fuels</w:t>
      </w:r>
    </w:p>
    <w:p w14:paraId="2757E9C9" w14:textId="57F12E2E" w:rsidR="005C6590" w:rsidRPr="005C6590" w:rsidRDefault="00D3316B" w:rsidP="001C64B6">
      <w:pPr>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w:t>
      </w:r>
      <w:proofErr w:type="gramStart"/>
      <w:r w:rsidR="00AD783A">
        <w:rPr>
          <w:szCs w:val="24"/>
        </w:rPr>
        <w:t>fine-scale</w:t>
      </w:r>
      <w:proofErr w:type="gramEnd"/>
      <w:r w:rsidR="00AD783A">
        <w:rPr>
          <w:szCs w:val="24"/>
        </w:rPr>
        <w:t xml:space="preserve"> </w:t>
      </w:r>
      <w:commentRangeStart w:id="4"/>
      <w:commentRangeEnd w:id="4"/>
      <w:r w:rsidR="00644AC5">
        <w:rPr>
          <w:rStyle w:val="CommentReference"/>
        </w:rPr>
        <w:commentReference w:id="4"/>
      </w:r>
      <w:r w:rsidR="00AD783A">
        <w:rPr>
          <w:szCs w:val="24"/>
        </w:rPr>
        <w:t xml:space="preserve">spatial patterns in the </w:t>
      </w:r>
      <w:r w:rsidR="00085F67">
        <w:rPr>
          <w:szCs w:val="24"/>
        </w:rPr>
        <w:t>fuel load</w:t>
      </w:r>
      <w:r w:rsidR="00AD783A">
        <w:rPr>
          <w:szCs w:val="24"/>
        </w:rPr>
        <w:t xml:space="preserve"> of several wildland fuel components (duff, litter, fine woody debris, </w:t>
      </w:r>
      <w:r>
        <w:rPr>
          <w:szCs w:val="24"/>
        </w:rPr>
        <w:t xml:space="preserve">and </w:t>
      </w:r>
      <w:r w:rsidR="00AD783A">
        <w:rPr>
          <w:szCs w:val="24"/>
        </w:rPr>
        <w:t xml:space="preserve">coarse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w:t>
      </w:r>
      <w:r w:rsidR="00644AC5">
        <w:rPr>
          <w:szCs w:val="24"/>
        </w:rPr>
        <w:t xml:space="preserve"> drought caused</w:t>
      </w:r>
      <w:r w:rsidR="00F13C0A">
        <w:rPr>
          <w:szCs w:val="24"/>
        </w:rPr>
        <w:t xml:space="preserve"> mortality.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 observations</w:t>
      </w:r>
      <w:r w:rsidR="00AD783A">
        <w:rPr>
          <w:szCs w:val="24"/>
        </w:rPr>
        <w:t xml:space="preserve">,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165AC0">
        <w:rPr>
          <w:szCs w:val="24"/>
        </w:rPr>
        <w:t xml:space="preserve">count of </w:t>
      </w:r>
      <w:r w:rsidR="00AD783A">
        <w:rPr>
          <w:szCs w:val="24"/>
        </w:rPr>
        <w:t xml:space="preserve">fine woody debris </w:t>
      </w:r>
      <w:r w:rsidR="00165AC0">
        <w:rPr>
          <w:szCs w:val="24"/>
        </w:rPr>
        <w:t>particles, and the size of coarse woody debris particles</w:t>
      </w:r>
      <w:r w:rsidR="00AD783A">
        <w:rPr>
          <w:szCs w:val="24"/>
        </w:rPr>
        <w:t xml:space="preserve">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0E55A5">
        <w:rPr>
          <w:szCs w:val="24"/>
        </w:rPr>
        <w:t>However, m</w:t>
      </w:r>
      <w:r w:rsidR="00F13C0A">
        <w:rPr>
          <w:szCs w:val="24"/>
        </w:rPr>
        <w:t>odels for infrequent events such as the meter-scale presence of coarse woody debris do not perform well in terms of making pointwise predictions or learning from the data</w:t>
      </w:r>
      <w:r>
        <w:rPr>
          <w:szCs w:val="24"/>
        </w:rPr>
        <w:t xml:space="preserve">.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w:t>
      </w:r>
      <w:r w:rsidR="00EF0F40">
        <w:t>, an important step towards</w:t>
      </w:r>
      <w:commentRangeStart w:id="5"/>
      <w:r w:rsidR="00AC23DC">
        <w:t xml:space="preserve"> the creation of fuel model inputs for next-generation fire spread modeling</w:t>
      </w:r>
      <w:r w:rsidR="00EF0F40">
        <w:t xml:space="preserve"> with fine-scale spatial processes</w:t>
      </w:r>
      <w:r w:rsidR="00AC23DC">
        <w:t>.</w:t>
      </w:r>
      <w:r w:rsidR="001B2AB3">
        <w:t xml:space="preserve"> </w:t>
      </w:r>
      <w:commentRangeEnd w:id="5"/>
      <w:r w:rsidR="00AC23DC">
        <w:rPr>
          <w:rStyle w:val="CommentReference"/>
        </w:rPr>
        <w:commentReference w:id="5"/>
      </w:r>
    </w:p>
    <w:p w14:paraId="51E7F5AF" w14:textId="77777777" w:rsidR="005C6590" w:rsidRDefault="005C6590">
      <w:pPr>
        <w:rPr>
          <w:szCs w:val="24"/>
        </w:rPr>
      </w:pPr>
    </w:p>
    <w:p w14:paraId="1F62B81D" w14:textId="4AC90D12" w:rsidR="001C64B6" w:rsidRDefault="001C64B6">
      <w:pPr>
        <w:rPr>
          <w:szCs w:val="24"/>
        </w:rPr>
      </w:pPr>
      <w:r>
        <w:rPr>
          <w:szCs w:val="24"/>
        </w:rPr>
        <w:br w:type="page"/>
      </w:r>
    </w:p>
    <w:p w14:paraId="1C0D616E" w14:textId="77777777" w:rsidR="001C64B6" w:rsidRPr="00457458" w:rsidRDefault="001C64B6"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Summary text for table of contents</w:t>
      </w:r>
    </w:p>
    <w:p w14:paraId="5FB9537D" w14:textId="77777777" w:rsidR="001C64B6" w:rsidRDefault="001C64B6" w:rsidP="001C64B6">
      <w:pPr>
        <w:rPr>
          <w:szCs w:val="24"/>
        </w:rPr>
      </w:pPr>
      <w:r>
        <w:rPr>
          <w:szCs w:val="24"/>
        </w:rPr>
        <w:t>This study explores the application of hierarchical spatial statistical models featuring Gaussian process random effects in the description of wildland fuel beds.</w:t>
      </w:r>
    </w:p>
    <w:p w14:paraId="1E0744DB" w14:textId="02173EFD" w:rsidR="001C64B6" w:rsidRDefault="001C64B6" w:rsidP="001C64B6">
      <w:pPr>
        <w:rPr>
          <w:szCs w:val="24"/>
        </w:rPr>
      </w:pPr>
      <w:r>
        <w:rPr>
          <w:szCs w:val="24"/>
        </w:rPr>
        <w:br w:type="page"/>
      </w:r>
    </w:p>
    <w:p w14:paraId="387AC8BD" w14:textId="77777777" w:rsidR="001C64B6" w:rsidRDefault="001C64B6">
      <w:pPr>
        <w:rPr>
          <w:szCs w:val="24"/>
        </w:rPr>
        <w:sectPr w:rsidR="001C64B6" w:rsidSect="00400DB3">
          <w:headerReference w:type="default" r:id="rId12"/>
          <w:footerReference w:type="default" r:id="rId13"/>
          <w:pgSz w:w="12240" w:h="15840"/>
          <w:pgMar w:top="1440" w:right="1440" w:bottom="1440" w:left="1440" w:header="720" w:footer="720" w:gutter="0"/>
          <w:pgNumType w:start="1"/>
          <w:cols w:space="720"/>
          <w:docGrid w:linePitch="360"/>
        </w:sectPr>
      </w:pPr>
    </w:p>
    <w:p w14:paraId="482E292B" w14:textId="4B7985EE" w:rsidR="00975537" w:rsidRDefault="002D73CB" w:rsidP="00451998">
      <w:pPr>
        <w:pStyle w:val="Heading1"/>
      </w:pPr>
      <w:bookmarkStart w:id="6" w:name="_Toc121751262"/>
      <w:bookmarkStart w:id="7" w:name="_Toc121751914"/>
      <w:r>
        <w:lastRenderedPageBreak/>
        <w:t>Introduction</w:t>
      </w:r>
      <w:bookmarkEnd w:id="6"/>
      <w:bookmarkEnd w:id="7"/>
    </w:p>
    <w:p w14:paraId="6FC379B7" w14:textId="54968125" w:rsidR="005C680A" w:rsidRDefault="002D73CB" w:rsidP="002D73CB">
      <w:r>
        <w:tab/>
        <w:t>Wildland fuels are the live and dead vegetation whose biomass is combusted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(biomass per unit area)</w:t>
      </w:r>
      <w:r w:rsidR="00541426">
        <w:t>, which quantifies the aggregated mass of the fuel strata,</w:t>
      </w:r>
      <w:r w:rsidR="005C680A">
        <w:t xml:space="preserve"> </w:t>
      </w:r>
      <w:r w:rsidR="00E579C4">
        <w:t>is the single most important 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6BF01CF" w:rsidR="002D73CB" w:rsidRDefault="005C680A" w:rsidP="002D73CB">
      <w:r>
        <w:tab/>
        <w:t xml:space="preserve">Most existing classification systems describe fuel </w:t>
      </w:r>
      <w:r w:rsidR="0052707D">
        <w:t>abundance</w:t>
      </w:r>
      <w:r>
        <w:t xml:space="preserve"> in terms of mean </w:t>
      </w:r>
      <w:r w:rsidR="00D76223">
        <w:t>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w:t>
      </w:r>
      <w:r w:rsidR="007C377C">
        <w:t>Operational applications of the R</w:t>
      </w:r>
      <w:r w:rsidR="0052707D">
        <w:t xml:space="preserve">othermel model </w:t>
      </w:r>
      <w:r>
        <w:t xml:space="preserve">assume that fuel loads are uniformly distributed across </w:t>
      </w:r>
      <w:r w:rsidR="0052707D">
        <w:t xml:space="preserve">the modeled spatial domain, which </w:t>
      </w:r>
      <w:r w:rsidR="007C377C">
        <w:t xml:space="preserve">is typically </w:t>
      </w:r>
      <w:r w:rsidR="0052707D">
        <w:t>a square 900 m</w:t>
      </w:r>
      <w:r w:rsidR="0052707D">
        <w:rPr>
          <w:vertAlign w:val="superscript"/>
        </w:rPr>
        <w:t>2</w:t>
      </w:r>
      <w:r w:rsidR="0052707D">
        <w:t xml:space="preserve"> area</w:t>
      </w:r>
      <w:r w:rsidR="004E0464">
        <w:t xml:space="preserve"> </w:t>
      </w:r>
      <w:commentRangeStart w:id="8"/>
      <w:r w:rsidR="004E0464">
        <w:t xml:space="preserve">(Reeves </w:t>
      </w:r>
      <w:r w:rsidR="004E0464" w:rsidRPr="00EF0F40">
        <w:rPr>
          <w:i/>
          <w:iCs/>
        </w:rPr>
        <w:t>et al.</w:t>
      </w:r>
      <w:r w:rsidR="004E0464">
        <w:t xml:space="preserve"> 2009</w:t>
      </w:r>
      <w:commentRangeEnd w:id="8"/>
      <w:r w:rsidR="00E66ACD">
        <w:rPr>
          <w:rStyle w:val="CommentReference"/>
        </w:rPr>
        <w:commentReference w:id="8"/>
      </w:r>
      <w:r w:rsidR="004E0464">
        <w:t>)</w:t>
      </w:r>
      <w:r>
        <w:t xml:space="preserve">. In reality, </w:t>
      </w:r>
      <w:r w:rsidR="00D76223">
        <w:t>fuel loads are</w:t>
      </w:r>
      <w:r>
        <w:t xml:space="preserve"> highly variable at </w:t>
      </w:r>
      <w:r w:rsidR="00165AC0">
        <w:t>fine</w:t>
      </w:r>
      <w:r w:rsidR="00107717">
        <w:t xml:space="preserve"> </w:t>
      </w:r>
      <w:r w:rsidR="00165AC0">
        <w:t>scale</w:t>
      </w:r>
      <w:r w:rsidR="0052707D">
        <w:t>s (sub-meter to tens of meters)</w:t>
      </w:r>
      <w:r>
        <w:t xml:space="preserve"> for most </w:t>
      </w:r>
      <w:r w:rsidR="00520E47">
        <w:t xml:space="preserve">constituent </w:t>
      </w:r>
      <w:r>
        <w:t xml:space="preserve">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78EB">
        <w:rPr>
          <w:bCs/>
          <w:i/>
          <w:iCs/>
          <w:noProof/>
        </w:rPr>
        <w:t xml:space="preserve">; </w:t>
      </w:r>
      <w:r w:rsidR="00B478EB" w:rsidRPr="00EF0F40">
        <w:rPr>
          <w:bCs/>
          <w:iCs/>
          <w:noProof/>
        </w:rPr>
        <w:t xml:space="preserve">Fry </w:t>
      </w:r>
      <w:r w:rsidR="00B478EB" w:rsidRPr="004E0464">
        <w:rPr>
          <w:bCs/>
          <w:i/>
          <w:noProof/>
        </w:rPr>
        <w:t>et al.</w:t>
      </w:r>
      <w:r w:rsidR="00B478EB" w:rsidRPr="00EF0F40">
        <w:rPr>
          <w:bCs/>
          <w:iCs/>
          <w:noProof/>
        </w:rPr>
        <w:t xml:space="preserve"> 2018</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2D22CA">
        <w:t xml:space="preserve"> (Finney </w:t>
      </w:r>
      <w:r w:rsidR="002D22CA" w:rsidRPr="00EF0F40">
        <w:rPr>
          <w:i/>
          <w:iCs/>
        </w:rPr>
        <w:t>et al.</w:t>
      </w:r>
      <w:r w:rsidR="002D22CA">
        <w:t xml:space="preserve"> </w:t>
      </w:r>
      <w:commentRangeStart w:id="9"/>
      <w:r w:rsidR="002D22CA">
        <w:t>2010</w:t>
      </w:r>
      <w:commentRangeEnd w:id="9"/>
      <w:r w:rsidR="002D22CA">
        <w:rPr>
          <w:rStyle w:val="CommentReference"/>
        </w:rPr>
        <w:commentReference w:id="9"/>
      </w:r>
      <w:r w:rsidR="002D22CA">
        <w:t>)</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B478EB">
        <w:t>An example is d</w:t>
      </w:r>
      <w:r w:rsidR="00F37D58">
        <w:t>uring 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411C6D98" w:rsidR="005C680A" w:rsidRDefault="00A37045" w:rsidP="00EF0F40">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to quantify this heterogeneity and to understand its impact on fire behavior</w:t>
      </w:r>
      <w:r w:rsidR="007C377C">
        <w:t xml:space="preserve"> (</w:t>
      </w:r>
      <w:commentRangeStart w:id="10"/>
      <w:r w:rsidR="00E66ACD">
        <w:t xml:space="preserve">Loudermilk </w:t>
      </w:r>
      <w:r w:rsidR="00E66ACD">
        <w:rPr>
          <w:i/>
          <w:iCs/>
        </w:rPr>
        <w:t xml:space="preserve">et al. </w:t>
      </w:r>
      <w:r w:rsidR="00E66ACD">
        <w:t>202</w:t>
      </w:r>
      <w:r w:rsidR="00EF0F40">
        <w:t>2</w:t>
      </w:r>
      <w:r w:rsidR="00E66ACD">
        <w:t xml:space="preserve">; </w:t>
      </w:r>
      <w:r w:rsidR="007C377C">
        <w:t xml:space="preserve">Tinkham </w:t>
      </w:r>
      <w:r w:rsidR="007C377C">
        <w:rPr>
          <w:i/>
          <w:iCs/>
        </w:rPr>
        <w:t xml:space="preserve">et al. </w:t>
      </w:r>
      <w:r w:rsidR="007C377C">
        <w:t>2023)</w:t>
      </w:r>
      <w:commentRangeEnd w:id="10"/>
      <w:r w:rsidR="00E66ACD">
        <w:rPr>
          <w:rStyle w:val="CommentReference"/>
        </w:rPr>
        <w:commentReference w:id="10"/>
      </w:r>
      <w:r w:rsidR="00866CD5">
        <w:t>.</w:t>
      </w:r>
      <w:r w:rsidR="005C680A">
        <w:t xml:space="preserve"> </w:t>
      </w:r>
      <w:r w:rsidR="00694BD7">
        <w:t xml:space="preserve">Despite progress, </w:t>
      </w:r>
      <w:r w:rsidR="00866CD5">
        <w:t xml:space="preserve">initial efforts </w:t>
      </w:r>
      <w:r w:rsidR="005C680A">
        <w:t>suffer from important limitations</w:t>
      </w:r>
      <w:r w:rsidR="007C377C">
        <w:t xml:space="preserve"> such </w:t>
      </w:r>
      <w:r w:rsidR="00416396">
        <w:t xml:space="preserve">as </w:t>
      </w:r>
      <w:r w:rsidR="00F24DC2">
        <w:t xml:space="preserve">limited abilities to model actual fuel characteristics </w:t>
      </w:r>
      <w:r w:rsidR="00416396">
        <w:t>or</w:t>
      </w:r>
      <w:r w:rsidR="007C377C">
        <w:t xml:space="preserve"> </w:t>
      </w:r>
      <w:r w:rsidR="004951E2">
        <w:t>fuel-fire behavior processes</w:t>
      </w:r>
      <w:r w:rsidR="005C680A">
        <w:t xml:space="preserve">. </w:t>
      </w:r>
      <w:bookmarkStart w:id="11" w:name="_Hlk207272950"/>
      <w:commentRangeStart w:id="12"/>
      <w:r w:rsidR="00451D32">
        <w:t>Researchers</w:t>
      </w:r>
      <w:commentRangeEnd w:id="12"/>
      <w:r w:rsidR="00451D32">
        <w:rPr>
          <w:rStyle w:val="CommentReference"/>
        </w:rPr>
        <w:commentReference w:id="12"/>
      </w:r>
      <w:r w:rsidR="00451D32">
        <w:t xml:space="preserve"> have leveraged various methods to create highly detailed fuels maps that describe the </w:t>
      </w:r>
      <w:r w:rsidR="00451D32">
        <w:lastRenderedPageBreak/>
        <w:t>heterogeneity of fuel structure across large areas such as Terrestrial Laser Scan (TLS) (</w:t>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bCs/>
          <w:noProof/>
        </w:rPr>
        <w:t xml:space="preserve">; </w:t>
      </w:r>
      <w:commentRangeStart w:id="13"/>
      <w:r w:rsidR="00451D32">
        <w:rPr>
          <w:bCs/>
          <w:noProof/>
        </w:rPr>
        <w:t xml:space="preserve">Wallace </w:t>
      </w:r>
      <w:r w:rsidR="00451D32">
        <w:rPr>
          <w:bCs/>
          <w:i/>
          <w:iCs/>
          <w:noProof/>
        </w:rPr>
        <w:t xml:space="preserve">et al. </w:t>
      </w:r>
      <w:r w:rsidR="00451D32">
        <w:rPr>
          <w:bCs/>
          <w:noProof/>
        </w:rPr>
        <w:t>2022</w:t>
      </w:r>
      <w:commentRangeEnd w:id="13"/>
      <w:r w:rsidR="00451D32">
        <w:rPr>
          <w:rStyle w:val="CommentReference"/>
        </w:rPr>
        <w:commentReference w:id="13"/>
      </w:r>
      <w:r w:rsidR="00451D32">
        <w:rPr>
          <w:bCs/>
          <w:noProof/>
        </w:rPr>
        <w:t>; Hut</w:t>
      </w:r>
      <w:r w:rsidR="00451D32">
        <w:t>)</w:t>
      </w:r>
      <w:r w:rsidR="00416396">
        <w:t xml:space="preserve"> and </w:t>
      </w:r>
      <w:r w:rsidR="00451D32">
        <w:t xml:space="preserve">interpolation using field collected data, </w:t>
      </w:r>
      <w:proofErr w:type="spellStart"/>
      <w:r w:rsidR="00451D32">
        <w:t>photoload</w:t>
      </w:r>
      <w:proofErr w:type="spellEnd"/>
      <w:r w:rsidR="00451D32">
        <w:t xml:space="preserve"> samples, and topographic variables (</w:t>
      </w:r>
      <w:commentRangeStart w:id="14"/>
      <w:r w:rsidR="00451D32">
        <w:t xml:space="preserve">Hoffman </w:t>
      </w:r>
      <w:r w:rsidR="00451D32">
        <w:rPr>
          <w:i/>
          <w:iCs/>
        </w:rPr>
        <w:t xml:space="preserve">et al. </w:t>
      </w:r>
      <w:r w:rsidR="00451D32">
        <w:t>2023</w:t>
      </w:r>
      <w:commentRangeEnd w:id="14"/>
      <w:r w:rsidR="00451D32">
        <w:rPr>
          <w:rStyle w:val="CommentReference"/>
        </w:rPr>
        <w:commentReference w:id="14"/>
      </w:r>
      <w:r w:rsidR="00F42B9A">
        <w:t>)</w:t>
      </w:r>
      <w:r w:rsidR="00451D32">
        <w:t xml:space="preserve">. </w:t>
      </w:r>
      <w:r w:rsidR="00416396">
        <w:t>Some s</w:t>
      </w:r>
      <w:r w:rsidR="00451D32">
        <w:t xml:space="preserve">tudies incorporating </w:t>
      </w:r>
      <w:r w:rsidR="00F42B9A">
        <w:t xml:space="preserve">TLS </w:t>
      </w:r>
      <w:r w:rsidR="00451D32">
        <w:t>have</w:t>
      </w:r>
      <w:r w:rsidR="00416396">
        <w:t xml:space="preserve"> classified high-resolution photographs to develop fine-scale fuel-bed maps that are</w:t>
      </w:r>
      <w:r w:rsidR="00451D32">
        <w:t xml:space="preserve"> linked fuels to fire behavior via statistical comparison with</w:t>
      </w:r>
      <w:r w:rsidR="00416396">
        <w:t xml:space="preserve"> post</w:t>
      </w:r>
      <w:r w:rsidR="00451D32">
        <w:t xml:space="preserve"> fire effects </w:t>
      </w:r>
      <w:commentRangeStart w:id="15"/>
      <w:r w:rsidR="00451D32">
        <w:rPr>
          <w:rStyle w:val="FootnoteReference"/>
        </w:rPr>
        <w:fldChar w:fldCharType="begin" w:fldLock="1"/>
      </w:r>
      <w:r w:rsidR="00451D32">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451D32">
        <w:rPr>
          <w:rStyle w:val="FootnoteReference"/>
        </w:rPr>
        <w:fldChar w:fldCharType="separate"/>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rStyle w:val="FootnoteReference"/>
        </w:rPr>
        <w:fldChar w:fldCharType="end"/>
      </w:r>
      <w:commentRangeEnd w:id="15"/>
      <w:r w:rsidR="00451D32">
        <w:rPr>
          <w:rStyle w:val="CommentReference"/>
        </w:rPr>
        <w:commentReference w:id="15"/>
      </w:r>
      <w:r w:rsidR="00F42B9A">
        <w:t>.</w:t>
      </w:r>
      <w:r w:rsidR="00451D32">
        <w:t xml:space="preserve"> </w:t>
      </w:r>
      <w:r w:rsidR="00F42B9A">
        <w:t>I</w:t>
      </w:r>
      <w:bookmarkEnd w:id="11"/>
      <w:r w:rsidR="00416396">
        <w:t xml:space="preserve"> Research using various interpolation methods to map fuels with forest structure and topography have found weak relationships between selected variables and actual surface fuel loads (Hoffman </w:t>
      </w:r>
      <w:r w:rsidR="00416396">
        <w:rPr>
          <w:i/>
          <w:iCs/>
        </w:rPr>
        <w:t>et al.</w:t>
      </w:r>
      <w:r w:rsidR="00416396">
        <w:t xml:space="preserve"> 2023). </w:t>
      </w:r>
      <w:r w:rsidR="00451D32">
        <w:t xml:space="preserve">Statistical linkages are </w:t>
      </w:r>
      <w:r w:rsidR="00F42B9A">
        <w:t xml:space="preserve">limited due to their </w:t>
      </w:r>
      <w:r w:rsidR="00451D32">
        <w:t>mechanist</w:t>
      </w:r>
      <w:r w:rsidR="00F42B9A">
        <w:t>ic nature</w:t>
      </w:r>
      <w:r w:rsidR="00107717">
        <w:t>,</w:t>
      </w:r>
      <w:r w:rsidR="00451D32">
        <w:t xml:space="preserve"> meaning</w:t>
      </w:r>
      <w:r w:rsidR="00107717">
        <w:t xml:space="preserve"> p</w:t>
      </w:r>
      <w:r w:rsidR="00F37D58">
        <w:t xml:space="preserve">redictions of fire behavior are based on the empirical correlation between fuels and fire behavior, rather than on the underlying physical process of </w:t>
      </w:r>
      <w:commentRangeStart w:id="16"/>
      <w:r w:rsidR="00F37D58">
        <w:t>combustion</w:t>
      </w:r>
      <w:r w:rsidR="0043648A">
        <w:t xml:space="preserve"> (Finney </w:t>
      </w:r>
      <w:r w:rsidR="0043648A">
        <w:rPr>
          <w:i/>
          <w:iCs/>
        </w:rPr>
        <w:t xml:space="preserve">et al. </w:t>
      </w:r>
      <w:r w:rsidR="0043648A">
        <w:t>201</w:t>
      </w:r>
      <w:r w:rsidR="00EF0F40">
        <w:t>2</w:t>
      </w:r>
      <w:r w:rsidR="0043648A">
        <w:t>)</w:t>
      </w:r>
      <w:commentRangeEnd w:id="16"/>
      <w:r w:rsidR="0043648A">
        <w:rPr>
          <w:rStyle w:val="CommentReference"/>
        </w:rPr>
        <w:commentReference w:id="16"/>
      </w:r>
      <w:r w:rsidR="00F37D58">
        <w:t xml:space="preserve">.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2F2CBEE3" w:rsidR="005C680A" w:rsidRDefault="005C680A" w:rsidP="005C680A">
      <w:pPr>
        <w:ind w:firstLine="720"/>
      </w:pPr>
      <w:r>
        <w:t>A</w:t>
      </w:r>
      <w:r w:rsidR="00EF0F40">
        <w:t>nother</w:t>
      </w:r>
      <w:r>
        <w:t xml:space="preserve"> </w:t>
      </w:r>
      <w:r w:rsidR="00EF0F40">
        <w:t xml:space="preserve">line </w:t>
      </w:r>
      <w:r>
        <w:t>of research</w:t>
      </w:r>
      <w:r w:rsidR="006C2E8D">
        <w:t xml:space="preserve"> has </w:t>
      </w:r>
      <w:r w:rsidR="00595663">
        <w:t xml:space="preserve">focused on </w:t>
      </w:r>
      <w:r>
        <w:t>coupled fire-atmosphere models</w:t>
      </w:r>
      <w:r w:rsidR="005C7DCB">
        <w:t>. These models</w:t>
      </w:r>
      <w:r>
        <w:t xml:space="preserve"> are capable of predicting wildfire behavior in </w:t>
      </w:r>
      <w:r w:rsidR="000824B7">
        <w:t xml:space="preserve">forests with spatially </w:t>
      </w:r>
      <w:r>
        <w:t xml:space="preserve">heterogeneous </w:t>
      </w:r>
      <w:r w:rsidR="008A3466">
        <w:t>fuel bed</w:t>
      </w:r>
      <w:r>
        <w:t xml:space="preserve">s </w:t>
      </w:r>
      <w:commentRangeStart w:id="17"/>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F42B9A">
        <w:rPr>
          <w:bCs/>
          <w:noProof/>
        </w:rPr>
        <w:t xml:space="preserve">; Tutland </w:t>
      </w:r>
      <w:r w:rsidR="00F42B9A">
        <w:rPr>
          <w:bCs/>
          <w:i/>
          <w:iCs/>
          <w:noProof/>
        </w:rPr>
        <w:t xml:space="preserve">et al. </w:t>
      </w:r>
      <w:r w:rsidR="00F42B9A">
        <w:rPr>
          <w:bCs/>
          <w:noProof/>
        </w:rPr>
        <w:t>2025</w:t>
      </w:r>
      <w:r w:rsidR="00184E43" w:rsidRPr="00184E43">
        <w:rPr>
          <w:bCs/>
          <w:noProof/>
        </w:rPr>
        <w:t>)</w:t>
      </w:r>
      <w:r w:rsidR="00E50949">
        <w:rPr>
          <w:rStyle w:val="FootnoteReference"/>
        </w:rPr>
        <w:fldChar w:fldCharType="end"/>
      </w:r>
      <w:commentRangeEnd w:id="17"/>
      <w:r w:rsidR="00187906">
        <w:rPr>
          <w:rStyle w:val="CommentReference"/>
        </w:rPr>
        <w:commentReference w:id="17"/>
      </w:r>
      <w:r w:rsidR="00107717">
        <w:t>. The main drawback is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t xml:space="preserve"> </w:t>
      </w:r>
      <w:r w:rsidR="007D6EB7">
        <w:t xml:space="preserve">Moreover, applications of </w:t>
      </w:r>
      <w:r w:rsidR="00107717">
        <w:t xml:space="preserve">these models, sometimes known as </w:t>
      </w:r>
      <w:r w:rsidR="00EF0F40">
        <w:t>c</w:t>
      </w:r>
      <w:r w:rsidR="007D6EB7">
        <w:t xml:space="preserve">omputational </w:t>
      </w:r>
      <w:r w:rsidR="00EF0F40">
        <w:t>f</w:t>
      </w:r>
      <w:r w:rsidR="007D6EB7">
        <w:t xml:space="preserve">luid </w:t>
      </w:r>
      <w:r w:rsidR="00EF0F40">
        <w:t>d</w:t>
      </w:r>
      <w:r w:rsidR="007D6EB7">
        <w:t>ynamic</w:t>
      </w:r>
      <w:r w:rsidR="00EC2891">
        <w:t>s</w:t>
      </w:r>
      <w:r w:rsidR="007D6EB7">
        <w:t xml:space="preserve"> (CFD) </w:t>
      </w:r>
      <w:r w:rsidR="005C7DCB">
        <w:t>models</w:t>
      </w:r>
      <w:r w:rsidR="00107717">
        <w:t>,</w:t>
      </w:r>
      <w:r>
        <w:t xml:space="preserve"> have been primarily focused on canopy fuels</w:t>
      </w:r>
      <w:r w:rsidR="00F42B9A">
        <w:t xml:space="preserve"> and mid-story ladder fuels (</w:t>
      </w:r>
      <w:proofErr w:type="spellStart"/>
      <w:r w:rsidR="00F42B9A">
        <w:t>Tutland</w:t>
      </w:r>
      <w:proofErr w:type="spellEnd"/>
      <w:r w:rsidR="00F42B9A">
        <w:t xml:space="preserve"> </w:t>
      </w:r>
      <w:r w:rsidR="00F42B9A">
        <w:rPr>
          <w:i/>
          <w:iCs/>
        </w:rPr>
        <w:t xml:space="preserve">et al. </w:t>
      </w:r>
      <w:r w:rsidR="00F42B9A">
        <w:t>2025)</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2122C639" w:rsidR="00B92946" w:rsidRDefault="005C680A" w:rsidP="005C680A">
      <w:pPr>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 xml:space="preserve">wildland </w:t>
      </w:r>
      <w:r w:rsidR="00EF0F40">
        <w:t xml:space="preserve">surface </w:t>
      </w:r>
      <w:r>
        <w:t>fuels. Th</w:t>
      </w:r>
      <w:r w:rsidR="00B4559C">
        <w:t>ese methods are</w:t>
      </w:r>
      <w:r>
        <w:t xml:space="preserve"> designed to</w:t>
      </w:r>
      <w:r w:rsidR="00EF0F40">
        <w:t xml:space="preserve"> increase</w:t>
      </w:r>
      <w:r w:rsidR="000824B7">
        <w:t xml:space="preserve"> reality to existing CFD models and to meet the demands of next</w:t>
      </w:r>
      <w:r>
        <w:t>-generation empirical models</w:t>
      </w:r>
      <w:r w:rsidR="00774D30">
        <w:t>. The</w:t>
      </w:r>
      <w:r w:rsidR="00A0710C">
        <w:t>se</w:t>
      </w:r>
      <w:r w:rsidR="00774D30">
        <w:t xml:space="preserve"> are </w:t>
      </w:r>
      <w:r>
        <w:t xml:space="preserve">in development and will be able to incorporate information on fine-scale heterogeneity </w:t>
      </w:r>
      <w:r w:rsidR="00017262">
        <w:t>of</w:t>
      </w:r>
      <w:r w:rsidR="008F3E86">
        <w:t xml:space="preserve"> </w:t>
      </w:r>
      <w:r w:rsidR="00E43351">
        <w:t>fuel loads</w:t>
      </w:r>
      <w:r w:rsidR="008F3E86">
        <w:t xml:space="preserve"> </w:t>
      </w:r>
      <w:r>
        <w:t>into predictions of wildfire behavior</w:t>
      </w:r>
      <w:r w:rsidR="00EE6F8E">
        <w:t xml:space="preserve"> </w:t>
      </w:r>
      <w:r w:rsidR="00187906">
        <w:t xml:space="preserve">(Finney et al. 2013; Mueller </w:t>
      </w:r>
      <w:r w:rsidR="00187906">
        <w:rPr>
          <w:i/>
          <w:iCs/>
        </w:rPr>
        <w:t>et al.</w:t>
      </w:r>
      <w:r w:rsidR="00187906">
        <w:t xml:space="preserve"> 2021)</w:t>
      </w:r>
      <w:r>
        <w:t xml:space="preserve">. </w:t>
      </w:r>
      <w:r w:rsidR="00187906">
        <w:t>W</w:t>
      </w:r>
      <w:r w:rsidR="00C56ED7">
        <w:t>e</w:t>
      </w:r>
      <w:r>
        <w:t xml:space="preserv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EF0F40">
        <w:t>have not yet</w:t>
      </w:r>
      <w:r w:rsidR="002858F0">
        <w:t xml:space="preserve"> be</w:t>
      </w:r>
      <w:r w:rsidR="00EF0F40">
        <w:t>en</w:t>
      </w:r>
      <w:r w:rsidR="002858F0">
        <w:t xml:space="preserve"> accurately measured using</w:t>
      </w:r>
      <w:r w:rsidR="00187906">
        <w:t xml:space="preserve"> </w:t>
      </w:r>
      <w:commentRangeStart w:id="18"/>
      <w:r w:rsidR="00187906">
        <w:t>airborne or satellite based</w:t>
      </w:r>
      <w:r w:rsidR="002858F0">
        <w:t xml:space="preserve"> </w:t>
      </w:r>
      <w:commentRangeEnd w:id="18"/>
      <w:r w:rsidR="00187906">
        <w:rPr>
          <w:rStyle w:val="CommentReference"/>
        </w:rPr>
        <w:commentReference w:id="18"/>
      </w:r>
      <w:r w:rsidR="002858F0">
        <w:t xml:space="preserve">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5697A2CF" w:rsidR="00C516EF" w:rsidRDefault="00B92946" w:rsidP="00C516EF">
      <w:pPr>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w:t>
      </w:r>
      <w:r>
        <w:lastRenderedPageBreak/>
        <w:t>estimating other model parameters, and</w:t>
      </w:r>
      <w:r w:rsidR="00017262">
        <w:t xml:space="preserve"> 3)</w:t>
      </w:r>
      <w:r>
        <w:t xml:space="preserve"> </w:t>
      </w:r>
      <w:r w:rsidR="00E02F27">
        <w:t>making predictions that incorporate information about spatial pattern</w:t>
      </w:r>
      <w:r w:rsidR="00187906">
        <w:t>s</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w:t>
      </w:r>
      <w:r w:rsidR="00187906">
        <w:t xml:space="preserve">for </w:t>
      </w:r>
      <w:r>
        <w:t>cases where the response variable is non-normally distributed, unlike the related approach of kriging</w:t>
      </w:r>
      <w:r w:rsidR="00187906">
        <w:t xml:space="preserve"> (Hoffman </w:t>
      </w:r>
      <w:r w:rsidR="00187906">
        <w:rPr>
          <w:i/>
          <w:iCs/>
        </w:rPr>
        <w:t>et al.</w:t>
      </w:r>
      <w:r w:rsidR="00187906">
        <w:t xml:space="preserve"> 2023)</w:t>
      </w:r>
      <w:r>
        <w:t xml:space="preserve">.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 xml:space="preserve">CFD </w:t>
      </w:r>
      <w:r w:rsidR="00EE6F8E">
        <w:t xml:space="preserve">or other </w:t>
      </w:r>
      <w:r w:rsidR="00017262">
        <w:t>fire</w:t>
      </w:r>
      <w:r w:rsidR="005C680A">
        <w:t xml:space="preserve"> model. </w:t>
      </w:r>
      <w:r w:rsidR="00E30B24">
        <w:t xml:space="preserve">Such extrapolation beyond the observed locations would 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w:t>
      </w:r>
      <w:r w:rsidR="00187906">
        <w:t xml:space="preserve">combinations </w:t>
      </w:r>
      <w:r w:rsidR="00206689">
        <w:t xml:space="preserve">of </w:t>
      </w:r>
      <w:r w:rsidR="00187906">
        <w:t xml:space="preserve">actual </w:t>
      </w:r>
      <w:r w:rsidR="00206689">
        <w:t xml:space="preserve">fuel beds existing </w:t>
      </w:r>
      <w:r w:rsidR="00025E67">
        <w:t>on the landscape</w:t>
      </w:r>
      <w:r w:rsidR="004E7307">
        <w:t xml:space="preserve"> </w:t>
      </w:r>
      <w:r w:rsidR="00017262">
        <w:t xml:space="preserve">because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w:t>
      </w:r>
      <w:r w:rsidR="00025B70">
        <w:t>the characteristics of sampled locations</w:t>
      </w:r>
      <w:r w:rsidR="0039432E">
        <w:t xml:space="preserve">. </w:t>
      </w:r>
    </w:p>
    <w:p w14:paraId="4C895822" w14:textId="73B37975" w:rsidR="0049366D" w:rsidRDefault="0049366D" w:rsidP="00C516EF">
      <w:pPr>
        <w:ind w:firstLine="720"/>
      </w:pPr>
      <w:r>
        <w:t>However, there are numerous challenges in attempting to apply these hierarchical spatial models to the study of wildland fuels. First and foremost, these models require many replicate observations with explicit spatial information</w:t>
      </w:r>
      <w:r w:rsidR="00025B70">
        <w:t xml:space="preserve"> and therefore require costly and time-intensive labor in the field</w:t>
      </w:r>
      <w:r w:rsidR="0046207C">
        <w:t xml:space="preserve">. </w:t>
      </w:r>
      <w:r>
        <w:t>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w:t>
      </w:r>
      <w:r w:rsidR="00025B70">
        <w:t xml:space="preserve">enough to capture the real patterns of spatial correlation within and between fuel components </w:t>
      </w:r>
      <w:r w:rsidR="0039432E">
        <w:t xml:space="preserve">and flexible </w:t>
      </w:r>
      <w:r w:rsidR="00025B70">
        <w:t>enough to avoid</w:t>
      </w:r>
      <w:r w:rsidR="0039432E">
        <w:t xml:space="preserve"> overfitting or issues with identifiability. </w:t>
      </w:r>
    </w:p>
    <w:p w14:paraId="18E88BA5" w14:textId="30D9E635" w:rsidR="00C516EF" w:rsidRDefault="00C516EF" w:rsidP="005C680A">
      <w:pPr>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It is well documented that tree mortality alters the fuel bed</w:t>
      </w:r>
      <w:r w:rsidR="00025B70">
        <w:t xml:space="preserve"> and subsequent fire behavior</w:t>
      </w:r>
      <w:r>
        <w:t xml:space="preserve"> as biomass falls from standing snags to the surface</w:t>
      </w:r>
      <w:r w:rsidR="00025B70">
        <w:t>, increasing fuel hazard</w:t>
      </w:r>
      <w:r>
        <w:t xml:space="preserve"> </w:t>
      </w:r>
      <w:commentRangeStart w:id="19"/>
      <w:commentRangeStart w:id="20"/>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F0F40">
        <w:rPr>
          <w:bCs/>
          <w:noProof/>
        </w:rPr>
        <w:t>, 2022</w:t>
      </w:r>
      <w:r w:rsidR="00025B70">
        <w:rPr>
          <w:bCs/>
          <w:noProof/>
        </w:rPr>
        <w:t>; Wayman and Safford 2021</w:t>
      </w:r>
      <w:r w:rsidR="00B443D5" w:rsidRPr="00B443D5">
        <w:rPr>
          <w:bCs/>
          <w:noProof/>
        </w:rPr>
        <w:t>)</w:t>
      </w:r>
      <w:r w:rsidR="00E50949">
        <w:rPr>
          <w:rStyle w:val="FootnoteReference"/>
        </w:rPr>
        <w:fldChar w:fldCharType="end"/>
      </w:r>
      <w:commentRangeEnd w:id="19"/>
      <w:r w:rsidR="00A80767">
        <w:rPr>
          <w:rStyle w:val="CommentReference"/>
        </w:rPr>
        <w:commentReference w:id="19"/>
      </w:r>
      <w:commentRangeEnd w:id="20"/>
      <w:r w:rsidR="00EE6F8E">
        <w:rPr>
          <w:rStyle w:val="CommentReference"/>
        </w:rPr>
        <w:commentReference w:id="20"/>
      </w:r>
      <w:r w:rsidR="00017262">
        <w:t xml:space="preserve">. </w:t>
      </w:r>
      <w:r>
        <w:t xml:space="preserve">It is </w:t>
      </w:r>
      <w:r w:rsidR="00025B70">
        <w:t xml:space="preserve">logical </w:t>
      </w:r>
      <w:r>
        <w:t>that</w:t>
      </w:r>
      <w:r w:rsidR="00017262">
        <w:t xml:space="preserve"> the same processes driving change in </w:t>
      </w:r>
      <w:r w:rsidR="00165AC0">
        <w:t>coarse-scale</w:t>
      </w:r>
      <w:r>
        <w:t xml:space="preserve"> (sub-hectare scale) fuel loads</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025B70">
        <w:t xml:space="preserve"> (Stephens </w:t>
      </w:r>
      <w:r w:rsidR="00025B70">
        <w:rPr>
          <w:i/>
          <w:iCs/>
        </w:rPr>
        <w:t>et al.</w:t>
      </w:r>
      <w:r w:rsidR="00025B70">
        <w:t xml:space="preserve"> 2022)</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7511A726" w:rsidR="005C680A" w:rsidRDefault="00C56ED7" w:rsidP="005C680A">
      <w:pPr>
        <w:ind w:firstLine="720"/>
      </w:pPr>
      <w:r>
        <w:lastRenderedPageBreak/>
        <w:t xml:space="preserve">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5C680A">
      <w:pPr>
        <w:pStyle w:val="ListParagraph"/>
        <w:numPr>
          <w:ilvl w:val="0"/>
          <w:numId w:val="1"/>
        </w:numPr>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5C680A">
      <w:pPr>
        <w:pStyle w:val="ListParagraph"/>
        <w:numPr>
          <w:ilvl w:val="0"/>
          <w:numId w:val="1"/>
        </w:numPr>
      </w:pPr>
      <w:r>
        <w:t>Do the parameters of these statistical models vary across different levels of drought mortality severity?</w:t>
      </w:r>
    </w:p>
    <w:p w14:paraId="056054AE" w14:textId="45D2F965" w:rsidR="00975537" w:rsidRDefault="005C680A" w:rsidP="00451998">
      <w:pPr>
        <w:pStyle w:val="Heading1"/>
      </w:pPr>
      <w:bookmarkStart w:id="21" w:name="_Toc121751263"/>
      <w:bookmarkStart w:id="22" w:name="_Toc121751915"/>
      <w:r>
        <w:t>Methods</w:t>
      </w:r>
      <w:bookmarkEnd w:id="21"/>
      <w:bookmarkEnd w:id="22"/>
    </w:p>
    <w:p w14:paraId="49B67EF1" w14:textId="44097DC9" w:rsidR="005C680A" w:rsidRDefault="00A42BEC" w:rsidP="00451998">
      <w:pPr>
        <w:pStyle w:val="Heading2"/>
      </w:pPr>
      <w:bookmarkStart w:id="23" w:name="_Toc121751264"/>
      <w:r>
        <w:t>Site description</w:t>
      </w:r>
      <w:bookmarkEnd w:id="23"/>
    </w:p>
    <w:p w14:paraId="5DE9EFE7" w14:textId="101F6CA1" w:rsidR="00A42BEC" w:rsidRPr="00E405DB" w:rsidRDefault="00A42BEC" w:rsidP="00DA4E1D">
      <w:pPr>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w:t>
      </w:r>
      <w:r w:rsidR="001D3494">
        <w:t xml:space="preserve"> of</w:t>
      </w:r>
      <w:r w:rsidRPr="00E405DB">
        <w:t xml:space="preserve">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knobcone pine (</w:t>
      </w:r>
      <w:r w:rsidRPr="00A42BEC">
        <w:rPr>
          <w:i/>
          <w:iCs/>
        </w:rPr>
        <w:t xml:space="preserve">Pinus </w:t>
      </w:r>
      <w:proofErr w:type="spellStart"/>
      <w:r w:rsidRPr="00A42BEC">
        <w:rPr>
          <w:i/>
          <w:iCs/>
        </w:rPr>
        <w:t>attenuat</w:t>
      </w:r>
      <w:r>
        <w:rPr>
          <w:i/>
          <w:iCs/>
        </w:rPr>
        <w:t>a</w:t>
      </w:r>
      <w:proofErr w:type="spellEnd"/>
      <w:r w:rsidRPr="00E405DB">
        <w:t>), and various hardwoods such as black oak (</w:t>
      </w:r>
      <w:r w:rsidRPr="00A42BEC">
        <w:rPr>
          <w:i/>
          <w:iCs/>
        </w:rPr>
        <w:t xml:space="preserve">Quercus </w:t>
      </w:r>
      <w:proofErr w:type="spellStart"/>
      <w:r w:rsidRPr="00A42BEC">
        <w:rPr>
          <w:i/>
          <w:iCs/>
        </w:rPr>
        <w:t>kelloggii</w:t>
      </w:r>
      <w:proofErr w:type="spellEnd"/>
      <w:r w:rsidRPr="00E405DB">
        <w:t>)</w:t>
      </w:r>
      <w:r w:rsidR="003338E4">
        <w:t xml:space="preserve"> and canyon live oak (</w:t>
      </w:r>
      <w:r w:rsidR="003338E4" w:rsidRPr="00EF0F40">
        <w:rPr>
          <w:i/>
        </w:rPr>
        <w:t xml:space="preserve">Quercus </w:t>
      </w:r>
      <w:proofErr w:type="spellStart"/>
      <w:r w:rsidR="003338E4" w:rsidRPr="00EF0F40">
        <w:rPr>
          <w:i/>
        </w:rPr>
        <w:t>chrysolepis</w:t>
      </w:r>
      <w:proofErr w:type="spellEnd"/>
      <w:r w:rsidR="003338E4">
        <w:t>)</w:t>
      </w:r>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451998">
      <w:pPr>
        <w:pStyle w:val="Heading2"/>
      </w:pPr>
      <w:bookmarkStart w:id="24" w:name="_Toc121751265"/>
      <w:r>
        <w:t>Drought mortality classification and plot network</w:t>
      </w:r>
      <w:bookmarkEnd w:id="24"/>
    </w:p>
    <w:p w14:paraId="0BDED787" w14:textId="623052D3" w:rsidR="002C3ACD" w:rsidRDefault="00070456" w:rsidP="002C3ACD">
      <w:pPr>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xml:space="preserve">. Drought mortality severity was assessed using the </w:t>
      </w:r>
      <w:r w:rsidR="005B0535">
        <w:t>M</w:t>
      </w:r>
      <w:r w:rsidR="00A42BEC">
        <w:t xml:space="preserve">agnitude of </w:t>
      </w:r>
      <w:r w:rsidR="005B0535">
        <w:t>M</w:t>
      </w:r>
      <w:r w:rsidR="00A42BEC">
        <w:t xml:space="preserve">ortality </w:t>
      </w:r>
      <w:r w:rsidR="005B0535">
        <w:t>I</w:t>
      </w:r>
      <w:r w:rsidR="00A42BEC">
        <w:t>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MMI provides an estimate of cumulative overstory percent-cover mortality at a 30 m</w:t>
      </w:r>
      <w:r w:rsidR="005B0535">
        <w:rPr>
          <w:vertAlign w:val="superscript"/>
        </w:rPr>
        <w:t>2</w:t>
      </w:r>
      <w:r w:rsidR="00A42BEC">
        <w:t xml:space="preserve">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201</w:t>
      </w:r>
      <w:r w:rsidR="00A80767">
        <w:t>5</w:t>
      </w:r>
      <w:r>
        <w:t xml:space="preserve">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xml:space="preserve">. Continuous MMI values were </w:t>
      </w:r>
      <w:r w:rsidR="00A46EBA">
        <w:lastRenderedPageBreak/>
        <w:t>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0C0C65">
        <w:fldChar w:fldCharType="separate"/>
      </w:r>
      <w:r w:rsidR="00EF0F40">
        <w:t xml:space="preserve">Figure </w:t>
      </w:r>
      <w:r w:rsidR="00EF0F40">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5AC71430" w:rsidR="00A42BEC" w:rsidRDefault="00A42BEC" w:rsidP="002C3ACD">
      <w:pPr>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w:t>
      </w:r>
      <w:proofErr w:type="gramEnd"/>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003338E4">
        <w:rPr>
          <w:szCs w:val="24"/>
        </w:rPr>
        <w:t>characteristics</w:t>
      </w:r>
      <w:r w:rsidR="003338E4">
        <w:t xml:space="preserve"> </w:t>
      </w:r>
      <w:r>
        <w:t xml:space="preserve">(slope, elevation, </w:t>
      </w:r>
      <w:r w:rsidR="005109EF">
        <w:t>aspect)</w:t>
      </w:r>
      <w:r>
        <w:t xml:space="preserve"> of the full AOI and the accessible area</w:t>
      </w:r>
      <w:r w:rsidR="005B0535">
        <w:t xml:space="preserve"> (</w:t>
      </w:r>
      <w:r w:rsidR="005B0535">
        <w:fldChar w:fldCharType="begin"/>
      </w:r>
      <w:r w:rsidR="005B0535">
        <w:instrText xml:space="preserve"> REF _Ref121727823 \h </w:instrText>
      </w:r>
      <w:r w:rsidR="005B0535">
        <w:fldChar w:fldCharType="separate"/>
      </w:r>
      <w:r w:rsidR="00EF0F40">
        <w:t xml:space="preserve">Supplementary Figure </w:t>
      </w:r>
      <w:r w:rsidR="00EF0F40">
        <w:rPr>
          <w:noProof/>
        </w:rPr>
        <w:t>1</w:t>
      </w:r>
      <w:r w:rsidR="005B0535">
        <w:fldChar w:fldCharType="end"/>
      </w:r>
      <w:r w:rsidR="005B0535">
        <w:t>)</w:t>
      </w:r>
      <w:r w:rsidR="00135027">
        <w:t>. The</w:t>
      </w:r>
      <w:r>
        <w:t xml:space="preserve"> accessible area ha</w:t>
      </w:r>
      <w:r w:rsidR="00135027">
        <w:t>d</w:t>
      </w:r>
      <w:r>
        <w:t xml:space="preserve"> slightly lower slopes on average but </w:t>
      </w:r>
      <w:r w:rsidR="00135027">
        <w:t>was generally</w:t>
      </w:r>
      <w:r>
        <w:t xml:space="preserve"> representative of the full AOI (</w:t>
      </w:r>
      <w:r w:rsidR="00053002">
        <w:fldChar w:fldCharType="begin"/>
      </w:r>
      <w:r w:rsidR="00053002">
        <w:instrText xml:space="preserve"> REF _Ref121727823 \h </w:instrText>
      </w:r>
      <w:r w:rsidR="00053002">
        <w:fldChar w:fldCharType="separate"/>
      </w:r>
      <w:r w:rsidR="00EF0F40">
        <w:t xml:space="preserve">Supplementary Figure </w:t>
      </w:r>
      <w:r w:rsidR="00EF0F40">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geographic information system </w:t>
      </w:r>
      <w:r>
        <w:t xml:space="preserve">within the </w:t>
      </w:r>
      <w:r w:rsidR="00B85214">
        <w:t xml:space="preserve">accessible area of the </w:t>
      </w:r>
      <w:r>
        <w:t>core mortality zones</w:t>
      </w:r>
      <w:r w:rsidR="005109EF">
        <w:t xml:space="preserve"> in a stratified random design</w:t>
      </w:r>
      <w:r>
        <w:t>.</w:t>
      </w:r>
    </w:p>
    <w:p w14:paraId="74D039E0" w14:textId="0A82695C" w:rsidR="000E378E" w:rsidRDefault="000E378E" w:rsidP="00451998">
      <w:pPr>
        <w:pStyle w:val="Heading2"/>
      </w:pPr>
      <w:bookmarkStart w:id="25" w:name="_Toc121751266"/>
      <w:r>
        <w:t>Data collection</w:t>
      </w:r>
      <w:bookmarkEnd w:id="25"/>
    </w:p>
    <w:p w14:paraId="511F37D8" w14:textId="2C2B214B" w:rsidR="00710DC0" w:rsidRDefault="000E378E" w:rsidP="00710DC0">
      <w:pPr>
        <w:ind w:firstLine="720"/>
      </w:pPr>
      <w:r>
        <w:t>On each inventory plot, data were collected describing seven fuel components</w:t>
      </w:r>
      <w:r w:rsidR="007A39EA">
        <w:t xml:space="preserve">: </w:t>
      </w:r>
      <w:r>
        <w:t xml:space="preserve">Duff, litter, </w:t>
      </w:r>
      <w:r w:rsidR="00EF0F40">
        <w:t>f</w:t>
      </w:r>
      <w:r>
        <w:t>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D810B1">
        <w:fldChar w:fldCharType="begin"/>
      </w:r>
      <w:r w:rsidR="00D810B1">
        <w:instrText xml:space="preserve"> REF _Ref118292067 \h </w:instrText>
      </w:r>
      <w:r w:rsidR="00D810B1">
        <w:fldChar w:fldCharType="separate"/>
      </w:r>
      <w:r w:rsidR="00EF0F40">
        <w:rPr>
          <w:b/>
          <w:bCs/>
        </w:rPr>
        <w:t>Error! Reference source not found.</w:t>
      </w:r>
      <w:r w:rsidR="00D810B1">
        <w:fldChar w:fldCharType="end"/>
      </w:r>
      <w:r w:rsidR="00AA2FF7">
        <w:t xml:space="preserve"> and </w:t>
      </w:r>
      <w:r w:rsidR="00AA2FF7">
        <w:fldChar w:fldCharType="begin"/>
      </w:r>
      <w:r w:rsidR="00AA2FF7">
        <w:instrText xml:space="preserve"> REF _Ref121137170 \h </w:instrText>
      </w:r>
      <w:r w:rsidR="00AA2FF7">
        <w:fldChar w:fldCharType="separate"/>
      </w:r>
      <w:r w:rsidR="00EF0F40">
        <w:t xml:space="preserve">Supplementary </w:t>
      </w:r>
      <w:r w:rsidR="00EF0F40" w:rsidRPr="005F0895">
        <w:t xml:space="preserve">Figure </w:t>
      </w:r>
      <w:r w:rsidR="00EF0F40">
        <w:rPr>
          <w:noProof/>
        </w:rPr>
        <w:t>2</w:t>
      </w:r>
      <w:r w:rsidR="00AA2FF7">
        <w:fldChar w:fldCharType="end"/>
      </w:r>
      <w:r w:rsidR="00D810B1">
        <w:t>)</w:t>
      </w:r>
      <w:r>
        <w:t xml:space="preserve">. </w:t>
      </w:r>
      <w:r w:rsidR="00AD6693">
        <w:t xml:space="preserve">This study focuses on the key fuel components of duff, litter, FWD, and CWD </w:t>
      </w:r>
      <w:r w:rsidR="00A4471D">
        <w:t>For coarse woody debris</w:t>
      </w:r>
      <w:r w:rsidR="00EF0F40">
        <w:t>.</w:t>
      </w:r>
      <w:r w:rsidR="00A4471D">
        <w:t xml:space="preserve"> </w:t>
      </w:r>
      <w:r w:rsidR="00AD6693">
        <w:t xml:space="preserve">Understory shrubs, trees, and saplings will not be discussed further.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w:t>
      </w:r>
      <w:commentRangeStart w:id="26"/>
      <w:commentRangeStart w:id="27"/>
      <w:r w:rsidR="002F07DC">
        <w:t xml:space="preserve">observe the </w:t>
      </w:r>
      <w:r w:rsidR="00D76223">
        <w:t>fuel load</w:t>
      </w:r>
      <w:r w:rsidR="002F07DC">
        <w:t xml:space="preserve"> of duff, litter, fine woody debris</w:t>
      </w:r>
      <w:r w:rsidR="00AE77E8">
        <w:t xml:space="preserve">, </w:t>
      </w:r>
      <w:r w:rsidR="002F07DC">
        <w:t>and coarse woody debri</w:t>
      </w:r>
      <w:r w:rsidR="00AE77E8">
        <w:t>s</w:t>
      </w:r>
      <w:commentRangeEnd w:id="26"/>
      <w:r w:rsidR="004E4992">
        <w:rPr>
          <w:rStyle w:val="CommentReference"/>
        </w:rPr>
        <w:commentReference w:id="26"/>
      </w:r>
      <w:commentRangeEnd w:id="27"/>
      <w:r w:rsidR="00A4471D">
        <w:rPr>
          <w:rStyle w:val="CommentReference"/>
        </w:rPr>
        <w:commentReference w:id="27"/>
      </w:r>
      <w:r w:rsidR="00EF0F40">
        <w:t xml:space="preserve"> at specific spatial locations selected to provide a useful set of pairwise distances between observations or (in the case of CWD) the specific locations of the fuels (</w:t>
      </w:r>
      <w:r w:rsidR="00EF0F40">
        <w:fldChar w:fldCharType="begin"/>
      </w:r>
      <w:r w:rsidR="00EF0F40">
        <w:instrText xml:space="preserve"> REF _Ref208496899 \h </w:instrText>
      </w:r>
      <w:r w:rsidR="00EF0F40">
        <w:fldChar w:fldCharType="separate"/>
      </w:r>
      <w:r w:rsidR="00EF0F40">
        <w:t xml:space="preserve">Figure </w:t>
      </w:r>
      <w:r w:rsidR="00EF0F40">
        <w:rPr>
          <w:noProof/>
        </w:rPr>
        <w:t>2</w:t>
      </w:r>
      <w:r w:rsidR="00EF0F40">
        <w:fldChar w:fldCharType="end"/>
      </w:r>
      <w:r w:rsidR="00EF0F40">
        <w:t>).</w:t>
      </w:r>
    </w:p>
    <w:p w14:paraId="626E9A9B" w14:textId="698C5A08" w:rsidR="00201451" w:rsidRDefault="005109EF" w:rsidP="00710DC0">
      <w:pPr>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w:t>
      </w:r>
      <w:r w:rsidR="00A4471D">
        <w:t>The depth of duff and litter was recorded to the nearest 0.5 cm at subsamples located at 2.0, 2.1, 2.2, 2.3, 2.4, 2.5, 3.0, 3.5, 4.0, 4.5, 5.5, 7.0, 7.5, 9.5, 19.5, and 29.5 meters along each of four transects arranged at cardinal directions from plot center (</w:t>
      </w:r>
      <w:r w:rsidR="00EF0F40">
        <w:t>Figure 2 and Supplementary Figure 2b</w:t>
      </w:r>
      <w:r w:rsidR="00A4471D">
        <w:t>). Based on previous research</w:t>
      </w:r>
      <w:r w:rsidR="00FE2703">
        <w:t xml:space="preserve"> in other ecosystems</w:t>
      </w:r>
      <w:r w:rsidR="00A4471D">
        <w:t>, t</w:t>
      </w:r>
      <w:r w:rsidR="00B85214">
        <w:t xml:space="preserve">his </w:t>
      </w:r>
      <w:r w:rsidR="00AD6693">
        <w:t>arrangement ensured</w:t>
      </w:r>
      <w:r w:rsidR="00B85214">
        <w:t xml:space="preserve"> the ability of</w:t>
      </w:r>
      <w:r>
        <w:t xml:space="preserve"> the data to capture a full gradient of spatial </w:t>
      </w:r>
      <w:commentRangeStart w:id="28"/>
      <w:r>
        <w:t xml:space="preserve">autocorrelation </w:t>
      </w:r>
      <w:commentRangeEnd w:id="28"/>
      <w:r w:rsidR="00A4471D">
        <w:rPr>
          <w:rStyle w:val="CommentReference"/>
        </w:rPr>
        <w:commentReference w:id="28"/>
      </w:r>
      <w:r>
        <w:t>between observations</w:t>
      </w:r>
      <w:r w:rsidR="00A4471D">
        <w:t xml:space="preserve"> </w:t>
      </w:r>
      <w:r w:rsidR="00A4471D">
        <w:rPr>
          <w:rStyle w:val="FootnoteReference"/>
        </w:rPr>
        <w:fldChar w:fldCharType="begin" w:fldLock="1"/>
      </w:r>
      <w:r w:rsidR="00A4471D">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A4471D">
        <w:rPr>
          <w:rStyle w:val="FootnoteReference"/>
        </w:rPr>
        <w:fldChar w:fldCharType="separate"/>
      </w:r>
      <w:r w:rsidR="00A4471D" w:rsidRPr="00B443D5">
        <w:rPr>
          <w:noProof/>
        </w:rPr>
        <w:t xml:space="preserve">(Keane </w:t>
      </w:r>
      <w:r w:rsidR="00A4471D" w:rsidRPr="00B443D5">
        <w:rPr>
          <w:i/>
          <w:noProof/>
        </w:rPr>
        <w:t>et al.</w:t>
      </w:r>
      <w:r w:rsidR="00A4471D" w:rsidRPr="00B443D5">
        <w:rPr>
          <w:noProof/>
        </w:rPr>
        <w:t xml:space="preserve"> 2012</w:t>
      </w:r>
      <w:r w:rsidR="00A4471D" w:rsidRPr="00A817B6">
        <w:rPr>
          <w:i/>
          <w:iCs/>
          <w:noProof/>
        </w:rPr>
        <w:t>a</w:t>
      </w:r>
      <w:r w:rsidR="00A4471D" w:rsidRPr="00B443D5">
        <w:rPr>
          <w:noProof/>
        </w:rPr>
        <w:t>)</w:t>
      </w:r>
      <w:r w:rsidR="00A4471D">
        <w:rPr>
          <w:rStyle w:val="FootnoteReference"/>
        </w:rPr>
        <w:fldChar w:fldCharType="end"/>
      </w:r>
      <w:r>
        <w:t xml:space="preserve">. </w:t>
      </w:r>
      <w:r w:rsidR="000E378E">
        <w:t xml:space="preserve"> </w:t>
      </w:r>
    </w:p>
    <w:p w14:paraId="3A8A622F" w14:textId="0E58505D" w:rsidR="00E24B4F" w:rsidRDefault="005109EF" w:rsidP="00710DC0">
      <w:pPr>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r w:rsidR="007E6E9B">
        <w:t>time lag</w:t>
      </w:r>
      <w:r w:rsidR="000E378E">
        <w:t xml:space="preserve"> classification (1-hour: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EF0F40">
        <w:t>Figure 2 and Supplementary Figure 2d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w:t>
      </w:r>
      <w:r w:rsidR="000E378E">
        <w:lastRenderedPageBreak/>
        <w:t xml:space="preserve">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EF0F40">
        <w:t>Supplementary Figure 2</w:t>
      </w:r>
      <w:r w:rsidR="00C44635">
        <w:t>c</w:t>
      </w:r>
      <w:r w:rsidR="00AA2FF7">
        <w:t>)</w:t>
      </w:r>
      <w:r w:rsidR="000E378E">
        <w:t xml:space="preserve">. </w:t>
      </w:r>
    </w:p>
    <w:p w14:paraId="6CE0DE84" w14:textId="064684C6" w:rsidR="00E24B4F" w:rsidRDefault="000E378E" w:rsidP="00E24B4F">
      <w:pPr>
        <w:ind w:firstLine="720"/>
      </w:pPr>
      <w:r>
        <w:t>Coarse woody debris</w:t>
      </w:r>
      <w:r w:rsidR="00152965">
        <w:t xml:space="preserve"> </w:t>
      </w:r>
      <w:r>
        <w:t>particles crossing the main transect anywhere from 0</w:t>
      </w:r>
      <w:r w:rsidR="00023A12">
        <w:t xml:space="preserve"> to </w:t>
      </w:r>
      <w:r w:rsidR="00BA5131">
        <w:t xml:space="preserve">30 m </w:t>
      </w:r>
      <w:r>
        <w:t xml:space="preserve">from plot center were inventoried with diameter at intersection, </w:t>
      </w:r>
      <w:r w:rsidR="00E2068E">
        <w:t xml:space="preserve">Forest Inventory and Analysis </w:t>
      </w:r>
      <w:r>
        <w:t>decay class</w:t>
      </w:r>
      <w:r w:rsidR="00E2068E">
        <w:t xml:space="preserve"> </w:t>
      </w:r>
      <w:r w:rsidR="00E50949">
        <w:rPr>
          <w:rStyle w:val="FootnoteReference"/>
        </w:rPr>
        <w:fldChar w:fldCharType="begin" w:fldLock="1"/>
      </w:r>
      <w:r w:rsidR="00184E43">
        <w:instrText>ADDIN CSL_CITATION {"citationItems":[{"id":"ITEM-1","itemData":{"ISBN":"Report NRS-22","abstract":"The Forest Inventory and Analysis (FIA) program of the USDA Forest Service conducts a national inventory of forests of the United States. A subset of FIA permanent inventory plots are sampled every year for indicators of forest health such as soils, understory vegetation, and down woody materials (DWM). The DWM indicator provides estimates of down and dead woody materials in forest ecosystems. Estimates of DWM are used in assessments of forest-ecosystem attributes such as fuel loadings, carbon stocks, and structural diversity. As defined by the FIA program, DWM comprises fine and coarse woody debris, slash piles, duff, litter, and shrub/herbs cover and height. Components of DWM are sampled using the line-intersect method, point sampling, and fixed-radius sampling. DWM data analyses are an integral part of national inventory reports, multi-scale forest-health reports, and wildlife-habitat, and fuel-loading assessments. The DWM inventory began in 2001 and currently is implemented in 46 states and two territories. In this report we provide the rationale and context for a national inventory of DWM, describe woody material components sampled by the DWM indicator, discuss the sampling protocol used to measure the DWM components and corresponding estimation procedures, and provide guidance on managing and processing DWM data and incorporating that information into pertinent inventory analyses and research projects.","author":[{"dropping-particle":"","family":"Woodall","given":"Christopher W","non-dropping-particle":"","parse-names":false,"suffix":""},{"dropping-particle":"","family":"Monleon","given":"Vicente J","non-dropping-particle":"","parse-names":false,"suffix":""}],"container-title":"Gen. Tech. Rep. NRS-22","id":"ITEM-1","issued":{"date-parts":[["2008"]]},"page":"68","title":"Sampling protocol, estimation, and analysis procedures for the down woody materials indicator of the FIA Program","type":"article-journal"},"uris":["http://www.mendeley.com/documents/?uuid=86fd1173-e597-417b-b1d1-494a2505792b"]}],"mendeley":{"formattedCitation":"(Woodall and Monleon, 2008)","plainTextFormattedCitation":"(Woodall and Monleon, 2008)","previouslyFormattedCitation":"(Woodall and Monleon, 2008)"},"properties":{"noteIndex":0},"schema":"https://github.com/citation-style-language/schema/raw/master/csl-citation.json"}</w:instrText>
      </w:r>
      <w:r w:rsidR="00E50949">
        <w:rPr>
          <w:rStyle w:val="FootnoteReference"/>
        </w:rPr>
        <w:fldChar w:fldCharType="separate"/>
      </w:r>
      <w:r w:rsidR="00184E43" w:rsidRPr="00184E43">
        <w:rPr>
          <w:bCs/>
          <w:noProof/>
        </w:rPr>
        <w:t>(Woodall and Monleon 2008)</w:t>
      </w:r>
      <w:r w:rsidR="00E50949">
        <w:rPr>
          <w:rStyle w:val="FootnoteReference"/>
        </w:rPr>
        <w:fldChar w:fldCharType="end"/>
      </w:r>
      <w:r>
        <w:t>, and location along the transect</w:t>
      </w:r>
      <w:r w:rsidR="007B2A7D">
        <w:t xml:space="preserve"> (</w:t>
      </w:r>
      <w:r w:rsidR="00EF0F40">
        <w:t>Figure 2 and Supplementary Figure 3f</w:t>
      </w:r>
      <w:r w:rsidR="007B2A7D">
        <w:t>)</w:t>
      </w:r>
      <w:r>
        <w:t xml:space="preserve">. </w:t>
      </w:r>
    </w:p>
    <w:p w14:paraId="5A19B014" w14:textId="77777777" w:rsidR="00AD6693" w:rsidRDefault="000E378E" w:rsidP="00AD6693">
      <w:pPr>
        <w:ind w:firstLine="720"/>
      </w:pPr>
      <w:r>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w:t>
      </w:r>
      <w:r w:rsidR="00AD6693">
        <w:t xml:space="preserve">hich </w:t>
      </w:r>
      <w:r w:rsidR="00523CE7">
        <w:t>fine woody debris was tallied.</w:t>
      </w:r>
      <w:r>
        <w:t xml:space="preserve"> For the coarse woody debris, the continuous locations of particles were converted into a </w:t>
      </w:r>
      <w:r w:rsidR="00523CE7">
        <w:t xml:space="preserve">1-meter </w:t>
      </w:r>
      <w:r>
        <w:t xml:space="preserve">resolution </w:t>
      </w:r>
      <w:r w:rsidR="00523CE7">
        <w:t>grid</w:t>
      </w:r>
      <w:r>
        <w:t xml:space="preserve"> along each transect, yielding </w:t>
      </w:r>
      <w:r w:rsidR="00152965">
        <w:t>thirty</w:t>
      </w:r>
      <w:r>
        <w:t xml:space="preserve"> subsamples per transect on four transects for a total of </w:t>
      </w:r>
      <w:r w:rsidR="00152965">
        <w:t>120</w:t>
      </w:r>
      <w:r>
        <w:t xml:space="preserve"> unique locations on each plot. </w:t>
      </w:r>
    </w:p>
    <w:p w14:paraId="4810B42E" w14:textId="4AA718C3" w:rsidR="000E378E" w:rsidRDefault="00530173" w:rsidP="00AD6693">
      <w:pPr>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FE2703">
        <w:t>to test</w:t>
      </w:r>
      <w:r>
        <w:t xml:space="preserve"> model performance.</w:t>
      </w:r>
    </w:p>
    <w:p w14:paraId="7191A29F" w14:textId="76442EA2" w:rsidR="00E24B4F" w:rsidRDefault="00E24B4F" w:rsidP="00451998">
      <w:pPr>
        <w:pStyle w:val="Heading2"/>
      </w:pPr>
      <w:bookmarkStart w:id="29" w:name="_Toc121751267"/>
      <w:r>
        <w:t>Exploratory analysis</w:t>
      </w:r>
      <w:bookmarkEnd w:id="29"/>
    </w:p>
    <w:p w14:paraId="65C78F61" w14:textId="66432D2F" w:rsidR="00CD7D7E" w:rsidRPr="008B5AC9" w:rsidRDefault="00DD797D" w:rsidP="00EF0F40">
      <w:pPr>
        <w:ind w:firstLine="720"/>
      </w:pPr>
      <w:r>
        <w:t xml:space="preserve">If there is spatial autocorrelation not only within the fuel loads of each component, but between the different components, the hierarchical spatial statistical models must capture this behavior </w:t>
      </w:r>
      <w:proofErr w:type="gramStart"/>
      <w:r>
        <w:t>in order to</w:t>
      </w:r>
      <w:proofErr w:type="gramEnd"/>
      <w:r>
        <w:t xml:space="preserve"> reproduce it in simulations. </w:t>
      </w:r>
      <w:r w:rsidR="00B93D9B">
        <w:t xml:space="preserve">Empirical variograms were created </w:t>
      </w:r>
      <w:r w:rsidR="00A606C0">
        <w:t>to detect positive spatial autocorrelation</w:t>
      </w:r>
      <w:r w:rsidR="00E24B4F">
        <w:t xml:space="preserve"> between fuel components (</w:t>
      </w:r>
      <w:r w:rsidR="007E6E9B">
        <w:t>e.g.,</w:t>
      </w:r>
      <w:r w:rsidR="00E24B4F">
        <w:t xml:space="preserve"> between duff and litter</w:t>
      </w:r>
      <w:r w:rsidR="00EF0F40">
        <w:t xml:space="preserve">; </w:t>
      </w:r>
      <w:r w:rsidR="005D1152">
        <w:t>Diggle and Ribiero 2007</w:t>
      </w:r>
      <w:r w:rsidR="00EF0F40">
        <w:t>: Supplementary Figures 2, 3, and 4</w:t>
      </w:r>
      <w:r w:rsidR="005D1152">
        <w:t>)</w:t>
      </w:r>
      <w:r w:rsidR="00BA5131">
        <w:t xml:space="preserve">. </w:t>
      </w:r>
      <w:r w:rsidR="00E24B4F">
        <w:t xml:space="preserve"> </w:t>
      </w:r>
    </w:p>
    <w:p w14:paraId="33D45CBF" w14:textId="258365E6" w:rsidR="00CD7D7E" w:rsidRDefault="00CD7D7E" w:rsidP="00451998">
      <w:pPr>
        <w:pStyle w:val="Heading2"/>
      </w:pPr>
      <w:bookmarkStart w:id="30" w:name="_Toc121751268"/>
      <w:r>
        <w:t>Duff and litter depths</w:t>
      </w:r>
      <w:bookmarkEnd w:id="30"/>
    </w:p>
    <w:p w14:paraId="74F6E36D" w14:textId="30F3752F" w:rsidR="00CD7D7E" w:rsidRDefault="00CD7D7E" w:rsidP="00CD7D7E">
      <w:pPr>
        <w:ind w:firstLine="720"/>
      </w:pPr>
      <w:r>
        <w:t xml:space="preserve">Duff and litter are </w:t>
      </w:r>
      <w:r w:rsidR="00F70A73">
        <w:t xml:space="preserve">analyzed </w:t>
      </w:r>
      <w:r>
        <w:t xml:space="preserve">separately, though the structure of each model is identical. </w:t>
      </w:r>
      <w:r w:rsidR="00EF0F40">
        <w:t xml:space="preserve">Litter and duff depths were analyzed separately for two reasons. First, a model for the joint distribution of litter and duff depths, including both autocorrelation and cross-correlation, performed poorly in the parameter estimation diagnostics described below. </w:t>
      </w:r>
      <w:r w:rsidR="00EF0F40">
        <w:t xml:space="preserve">Second, the cross-correlation between litter and duff was relatively weak (Supplementary Figures 2, 3, and 4). </w:t>
      </w:r>
      <w:r>
        <w:t xml:space="preserve">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w:t>
      </w:r>
      <w:r>
        <w:lastRenderedPageBreak/>
        <w:t xml:space="preserve">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CD7D7E">
      <w:pPr>
        <w:ind w:firstLine="720"/>
      </w:pPr>
      <w:r>
        <w:t xml:space="preserve">The </w:t>
      </w:r>
      <w:r w:rsidR="002109A2">
        <w:t>hierarchical spatial model</w:t>
      </w:r>
      <w:r>
        <w:t xml:space="preserve"> for the depth of litter or duff is:</w:t>
      </w:r>
    </w:p>
    <w:p w14:paraId="44966C30" w14:textId="1149ABFA" w:rsidR="00CD7D7E" w:rsidRDefault="00CD7D7E" w:rsidP="00CD7D7E">
      <w:pPr>
        <w:pStyle w:val="Caption"/>
        <w:keepNext/>
      </w:pPr>
      <w:r>
        <w:t xml:space="preserve">Equation </w:t>
      </w:r>
      <w:fldSimple w:instr=" SEQ Equation \* ARABIC ">
        <w:r w:rsidR="00EF0F40">
          <w:rPr>
            <w:noProof/>
          </w:rPr>
          <w:t>1</w:t>
        </w:r>
      </w:fldSimple>
    </w:p>
    <w:p w14:paraId="59C1409B" w14:textId="229812B7"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6D56A074" w:rsidR="006215D1" w:rsidRDefault="00A55CEF" w:rsidP="00CE1F8E">
      <w:pPr>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w:t>
      </w:r>
      <w:r w:rsidR="006215D1">
        <w:t>,</w:t>
      </w:r>
      <w:r w:rsidR="00037A6B">
        <w:t xml:space="preserve"> the</w:t>
      </w:r>
      <w:proofErr w:type="gramEnd"/>
      <w:r w:rsidR="00037A6B">
        <w:t xml:space="preserve"> zeros occur adjacent to areas of low depth</w:t>
      </w:r>
      <w:r w:rsidR="00F70A73">
        <w:t>, and this</w:t>
      </w:r>
      <w:r w:rsidR="00782ABF">
        <w:t xml:space="preserve"> feature of </w:t>
      </w:r>
      <w:proofErr w:type="gramStart"/>
      <w:r w:rsidR="00782ABF">
        <w:t>the  data</w:t>
      </w:r>
      <w:proofErr w:type="gramEnd"/>
      <w:r w:rsidR="00782ABF">
        <w:t xml:space="preserve"> is an important characteristic to reproduce in simulations</w:t>
      </w:r>
      <w:r w:rsidR="004F3B4F">
        <w:t xml:space="preserve">. </w:t>
      </w:r>
    </w:p>
    <w:p w14:paraId="38EA7BFE" w14:textId="34CFEADC" w:rsidR="00CE1F8E" w:rsidRDefault="00037A6B" w:rsidP="00CE1F8E">
      <w:pPr>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we 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w:t>
      </w:r>
      <w:r w:rsidR="00D2508C">
        <w:t xml:space="preserve"> (HMC)</w:t>
      </w:r>
      <w:r w:rsidR="00B8256D">
        <w:t xml:space="preserve">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CE1F8E">
      <w:pPr>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1424894C" w:rsidR="00CD7D7E" w:rsidRDefault="00CD7D7E" w:rsidP="00CD7D7E">
      <w:pPr>
        <w:pStyle w:val="Caption"/>
        <w:keepNext/>
      </w:pPr>
      <w:r>
        <w:lastRenderedPageBreak/>
        <w:t xml:space="preserve">Equation </w:t>
      </w:r>
      <w:fldSimple w:instr=" SEQ Equation \* ARABIC ">
        <w:r w:rsidR="00EF0F40">
          <w:rPr>
            <w:noProof/>
          </w:rPr>
          <w:t>2</w:t>
        </w:r>
      </w:fldSimple>
    </w:p>
    <w:p w14:paraId="04A035F2" w14:textId="1FD9DF47"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CD7D7E">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5A4F4DDF" w:rsidR="00CD7D7E" w:rsidRDefault="00CD7D7E" w:rsidP="00CD7D7E">
      <w:pPr>
        <w:pStyle w:val="Caption"/>
        <w:keepNext/>
      </w:pPr>
      <w:r>
        <w:t xml:space="preserve">Equation </w:t>
      </w:r>
      <w:fldSimple w:instr=" SEQ Equation \* ARABIC ">
        <w:r w:rsidR="00EF0F40">
          <w:rPr>
            <w:noProof/>
          </w:rPr>
          <w:t>3</w:t>
        </w:r>
      </w:fldSimple>
    </w:p>
    <w:p w14:paraId="45D6D113" w14:textId="3BBB383C" w:rsidR="00CD7D7E" w:rsidRPr="00C24FAE" w:rsidRDefault="00000000" w:rsidP="00CD7D7E">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224DD218" w:rsidR="00CD7D7E"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Thus, the observations from within the same plot are spatially autocorrelated, but 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782ABF">
        <w:fldChar w:fldCharType="separate"/>
      </w:r>
      <w:r w:rsidR="00EF0F40">
        <w:t xml:space="preserve">Figure </w:t>
      </w:r>
      <w:r w:rsidR="00EF0F40">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CD7D7E">
      <w:r>
        <w:tab/>
        <w:t xml:space="preserve">The covariance matrix for each group </w:t>
      </w:r>
      <m:oMath>
        <m:r>
          <w:rPr>
            <w:rFonts w:ascii="Cambria Math" w:hAnsi="Cambria Math"/>
          </w:rPr>
          <m:t>g</m:t>
        </m:r>
      </m:oMath>
      <w:r>
        <w:t xml:space="preserve"> is constructed using an exponentiated quadratic kernel:</w:t>
      </w:r>
    </w:p>
    <w:p w14:paraId="15DFFA6A" w14:textId="21B60FA6" w:rsidR="00CD7D7E" w:rsidRDefault="00CD7D7E" w:rsidP="00CD7D7E">
      <w:pPr>
        <w:pStyle w:val="Caption"/>
        <w:keepNext/>
      </w:pPr>
      <w:bookmarkStart w:id="31" w:name="_Ref110938163"/>
      <w:r>
        <w:t xml:space="preserve">Equation </w:t>
      </w:r>
      <w:fldSimple w:instr=" SEQ Equation \* ARABIC ">
        <w:r w:rsidR="00EF0F40">
          <w:rPr>
            <w:noProof/>
          </w:rPr>
          <w:t>4</w:t>
        </w:r>
      </w:fldSimple>
      <w:bookmarkEnd w:id="31"/>
    </w:p>
    <w:p w14:paraId="4C967060" w14:textId="0428BAB0" w:rsidR="00CD7D7E" w:rsidRPr="00650D9F" w:rsidRDefault="00000000" w:rsidP="00CD7D7E">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CD7D7E">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which controls the rate at 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2588E8FB" w14:textId="193D57FD" w:rsidR="00EF0F40" w:rsidRDefault="00CD7D7E" w:rsidP="00CD7D7E">
      <w:pPr>
        <w:pStyle w:val="Heading2"/>
      </w:pPr>
      <w:bookmarkStart w:id="32" w:name="_Toc121751269"/>
      <w:r>
        <w:lastRenderedPageBreak/>
        <w:t>Fine woody debris tallies</w:t>
      </w:r>
      <w:bookmarkEnd w:id="32"/>
    </w:p>
    <w:p w14:paraId="24E97937" w14:textId="77777777" w:rsidR="00EF0F40" w:rsidRDefault="00EF0F40" w:rsidP="00EF0F40">
      <w:pPr>
        <w:ind w:firstLine="576"/>
      </w:pPr>
      <w:r>
        <w:t>T</w:t>
      </w:r>
      <w:r>
        <w:t xml:space="preserve">he cross-correlation and direct correlation among 1-hour, 10-hour, and 100-hour fine woody debris tallies </w:t>
      </w:r>
      <w:r>
        <w:t xml:space="preserve">(Supplementary Figures 2, 3, and 4) </w:t>
      </w:r>
      <w:r>
        <w:t>demands that the model incorporate some correlation among these components. Therefore, analysis of 1-hour, 10-hour, and 100-hour fuel loads is distributed across two models. The first model is for the total tally of fine woody debris particles (including 1-hour, 10-hour, and 100-hour fuels) at different spatial locations and the second model is for the size distribution of the individual particles without explicit consideration of space.</w:t>
      </w:r>
      <w:r>
        <w:t xml:space="preserve"> </w:t>
      </w:r>
    </w:p>
    <w:p w14:paraId="4C713A3B" w14:textId="74957654" w:rsidR="00CD7D7E" w:rsidRDefault="00CD7D7E" w:rsidP="00EF0F40">
      <w:pPr>
        <w:ind w:firstLine="576"/>
      </w:pPr>
      <w:r>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proofErr w:type="spellStart"/>
      <w:r>
        <w:t>ecause</w:t>
      </w:r>
      <w:proofErr w:type="spellEnd"/>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4772D096" w:rsidR="00CD7D7E" w:rsidRDefault="00CD7D7E" w:rsidP="00CD7D7E">
      <w:pPr>
        <w:pStyle w:val="Caption"/>
        <w:keepNext/>
      </w:pPr>
      <w:r>
        <w:t xml:space="preserve">Equation </w:t>
      </w:r>
      <w:fldSimple w:instr=" SEQ Equation \* ARABIC ">
        <w:r w:rsidR="00EF0F40">
          <w:rPr>
            <w:noProof/>
          </w:rPr>
          <w:t>5</w:t>
        </w:r>
      </w:fldSimple>
    </w:p>
    <w:p w14:paraId="0EFC8ED4" w14:textId="519445E3" w:rsidR="00CD7D7E" w:rsidRPr="00AD0989" w:rsidRDefault="00000000" w:rsidP="00CD7D7E">
      <w:pPr>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3E409294" w:rsidR="00CD7D7E" w:rsidRPr="00A042A1"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fldChar w:fldCharType="separate"/>
      </w:r>
      <w:r w:rsidR="00EF0F40">
        <w:t xml:space="preserve">Equation </w:t>
      </w:r>
      <w:r w:rsidR="00EF0F40">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w:t>
      </w:r>
      <w:proofErr w:type="gramStart"/>
      <w:r>
        <w:t>a distance of 0</w:t>
      </w:r>
      <w:proofErr w:type="gramEnd"/>
      <w:r>
        <w:t xml:space="preserve">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451998">
      <w:pPr>
        <w:pStyle w:val="Heading2"/>
      </w:pPr>
      <w:bookmarkStart w:id="33" w:name="_Toc121751270"/>
      <w:r>
        <w:t>Fine woody debris diameters</w:t>
      </w:r>
      <w:bookmarkEnd w:id="33"/>
    </w:p>
    <w:p w14:paraId="539F5344" w14:textId="4B82B3CE" w:rsidR="00CD7D7E" w:rsidRDefault="00CD7D7E" w:rsidP="00CD7D7E">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3454D9CE" w:rsidR="00A76940" w:rsidRDefault="00A76940" w:rsidP="00A76940">
      <w:pPr>
        <w:pStyle w:val="Caption"/>
        <w:keepNext/>
      </w:pPr>
      <w:r>
        <w:t xml:space="preserve">Equation </w:t>
      </w:r>
      <w:fldSimple w:instr=" SEQ Equation \* ARABIC ">
        <w:r w:rsidR="00EF0F40">
          <w:rPr>
            <w:noProof/>
          </w:rPr>
          <w:t>6</w:t>
        </w:r>
      </w:fldSimple>
    </w:p>
    <w:p w14:paraId="224A2FF9" w14:textId="0B32CF30" w:rsidR="00CD7D7E" w:rsidRPr="001A78DE"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76150245"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w:t>
      </w:r>
      <w:r w:rsidR="003338E4">
        <w:t>cm</w:t>
      </w:r>
      <w:r>
        <w:t xml:space="preserve">)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43E75FD0" w:rsidR="00A76940" w:rsidRDefault="00A76940" w:rsidP="00A76940">
      <w:pPr>
        <w:pStyle w:val="Caption"/>
        <w:keepNext/>
      </w:pPr>
      <w:r>
        <w:t xml:space="preserve">Equation </w:t>
      </w:r>
      <w:fldSimple w:instr=" SEQ Equation \* ARABIC ">
        <w:r w:rsidR="00EF0F40">
          <w:rPr>
            <w:noProof/>
          </w:rPr>
          <w:t>7</w:t>
        </w:r>
      </w:fldSimple>
    </w:p>
    <w:p w14:paraId="2A97624F" w14:textId="1BBD7CBC" w:rsidR="00CD7D7E" w:rsidRPr="00430D67" w:rsidRDefault="00000000" w:rsidP="00CD7D7E">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CD7D7E">
      <w:r>
        <w:lastRenderedPageBreak/>
        <w:t>and</w:t>
      </w:r>
    </w:p>
    <w:p w14:paraId="0CC9DECA" w14:textId="5ACE6419" w:rsidR="00A76940" w:rsidRDefault="00A76940" w:rsidP="00A76940">
      <w:pPr>
        <w:pStyle w:val="Caption"/>
        <w:keepNext/>
      </w:pPr>
      <w:r>
        <w:t xml:space="preserve">Equation </w:t>
      </w:r>
      <w:fldSimple w:instr=" SEQ Equation \* ARABIC ">
        <w:r w:rsidR="00EF0F40">
          <w:rPr>
            <w:noProof/>
          </w:rPr>
          <w:t>8</w:t>
        </w:r>
      </w:fldSimple>
    </w:p>
    <w:p w14:paraId="6C84036D" w14:textId="6C0D44FB" w:rsidR="00CD7D7E" w:rsidRPr="00430D67" w:rsidRDefault="00000000" w:rsidP="00CD7D7E">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CD7D7E">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CD7D7E">
      <w:r>
        <w:tab/>
        <w:t xml:space="preserve">The mean for observation </w:t>
      </w:r>
      <m:oMath>
        <m:r>
          <w:rPr>
            <w:rFonts w:ascii="Cambria Math" w:hAnsi="Cambria Math"/>
          </w:rPr>
          <m:t>i</m:t>
        </m:r>
      </m:oMath>
      <w:r>
        <w:t xml:space="preserve"> is given by a linear function with a log link:</w:t>
      </w:r>
    </w:p>
    <w:p w14:paraId="0226B595" w14:textId="3257C465" w:rsidR="00A76940" w:rsidRDefault="00A76940" w:rsidP="00A76940">
      <w:pPr>
        <w:pStyle w:val="Caption"/>
        <w:keepNext/>
      </w:pPr>
      <w:r>
        <w:t xml:space="preserve">Equation </w:t>
      </w:r>
      <w:fldSimple w:instr=" SEQ Equation \* ARABIC ">
        <w:r w:rsidR="00EF0F40">
          <w:rPr>
            <w:noProof/>
          </w:rPr>
          <w:t>9</w:t>
        </w:r>
      </w:fldSimple>
    </w:p>
    <w:p w14:paraId="6F89D34B" w14:textId="1430E2C6" w:rsidR="00CD7D7E" w:rsidRPr="00B66F82" w:rsidRDefault="00CD7D7E" w:rsidP="00CD7D7E">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484097D7" w14:textId="77777777" w:rsidR="00CD7D7E" w:rsidRDefault="00CD7D7E" w:rsidP="00451998">
      <w:pPr>
        <w:pStyle w:val="Heading2"/>
      </w:pPr>
      <w:bookmarkStart w:id="34" w:name="_Toc121751271"/>
      <w:r>
        <w:t>Coarse woody debris tallies</w:t>
      </w:r>
      <w:bookmarkEnd w:id="34"/>
    </w:p>
    <w:p w14:paraId="710DF7F5" w14:textId="25B8E477" w:rsidR="00CD7D7E" w:rsidRDefault="00CD7D7E" w:rsidP="00CD7D7E">
      <w:r>
        <w:tab/>
      </w:r>
      <w:r w:rsidR="00EF0F40">
        <w:t xml:space="preserve">Coarse woody debris is analyzed in a similar two-part fashion, with one model describing the distribution of CWD tallies across space and the second model describing the size of the individual CWD particles without explicit consideration of space. </w:t>
      </w:r>
      <w:r>
        <w:t>Existing literature describing the spatial pattern of coarse woody debris</w:t>
      </w:r>
      <w:r w:rsidR="00D76223">
        <w:t xml:space="preserve"> loads</w:t>
      </w:r>
      <w:r>
        <w:t xml:space="preserve"> both assume</w:t>
      </w:r>
      <w:r w:rsidR="00AE77E8">
        <w:t>s</w:t>
      </w:r>
      <w:r>
        <w:t xml:space="preserve"> (by the sampling design) and f</w:t>
      </w:r>
      <w:r w:rsidR="00AE77E8">
        <w:t>inds</w:t>
      </w:r>
      <w:r>
        <w:t xml:space="preserve"> a coarser scale of spatial autocorrelation for this fuel component, with range values from 22</w:t>
      </w:r>
      <w:r w:rsidR="00023A12">
        <w:t xml:space="preserve"> to </w:t>
      </w:r>
      <w:r>
        <w:t xml:space="preserve">157 m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t xml:space="preserve">. The objective for this study is to understand </w:t>
      </w:r>
      <w:r w:rsidR="00165AC0">
        <w:t>fine-scale</w:t>
      </w:r>
      <w:r>
        <w:t xml:space="preserve"> autocorrelation, so both the sampling design and the statistical analysis were </w:t>
      </w:r>
      <w:r w:rsidR="00E95C46">
        <w:t xml:space="preserve">built </w:t>
      </w:r>
      <w:r>
        <w:t>to detect spatial autocorrelation in the number of coarse woody debris particles at ranges from 1</w:t>
      </w:r>
      <w:r w:rsidR="00023A12">
        <w:t xml:space="preserve"> to 6</w:t>
      </w:r>
      <w:r>
        <w:t xml:space="preserve">0 m. Coarser scale heterogeneity within a drought mortality level is captured by a plot random effect, which is </w:t>
      </w:r>
      <w:r w:rsidR="00A4050A">
        <w:t>not explicitly spatial</w:t>
      </w:r>
      <w:r>
        <w:t xml:space="preserve">. The sampling design used here (with only seven plots per group and no explicit spatial consideration in the location of plots on the landscape) is not conducive to analysis of </w:t>
      </w:r>
      <w:proofErr w:type="gramStart"/>
      <w:r w:rsidR="00A76940">
        <w:t>coarse</w:t>
      </w:r>
      <w:proofErr w:type="gramEnd"/>
      <w:r>
        <w:t xml:space="preserve"> (between-plot</w:t>
      </w:r>
      <w:r w:rsidR="0044673A">
        <w:t>; 150</w:t>
      </w:r>
      <w:r w:rsidR="00023A12">
        <w:t xml:space="preserve"> to </w:t>
      </w:r>
      <w:r w:rsidR="0044673A">
        <w:t>3,700 m</w:t>
      </w:r>
      <w:r>
        <w:t xml:space="preserve">) spatial variation, though this is an important topic for future research. </w:t>
      </w:r>
    </w:p>
    <w:p w14:paraId="3FEE5E93" w14:textId="07A12F56" w:rsidR="00CD7D7E" w:rsidRDefault="00CD7D7E" w:rsidP="00CD7D7E">
      <w:r>
        <w:tab/>
        <w:t xml:space="preserve">The model for coarse woody debris tallies is </w:t>
      </w:r>
      <w:proofErr w:type="gramStart"/>
      <w:r>
        <w:t>similar to</w:t>
      </w:r>
      <w:proofErr w:type="gramEnd"/>
      <w:r>
        <w:t xml:space="preserve"> the model for duff or litter depths, with </w:t>
      </w:r>
      <w:r w:rsidR="00A76940">
        <w:t>three</w:t>
      </w:r>
      <w:r>
        <w:t xml:space="preserve"> exceptions. </w:t>
      </w:r>
      <w:r w:rsidR="00A76940">
        <w:t xml:space="preserve">First, there are </w:t>
      </w:r>
      <m:oMath>
        <m:r>
          <w:rPr>
            <w:rFonts w:ascii="Cambria Math" w:hAnsi="Cambria Math"/>
          </w:rPr>
          <m:t>L=120</m:t>
        </m:r>
      </m:oMath>
      <w:r w:rsidR="00A76940">
        <w:t xml:space="preserve"> distinct spatial locations observed on each plot. Second</w:t>
      </w:r>
      <w:r>
        <w:t>, the response variable is Poisson distributed:</w:t>
      </w:r>
    </w:p>
    <w:p w14:paraId="3E691F22" w14:textId="5976E964" w:rsidR="00816928" w:rsidRDefault="00816928" w:rsidP="00816928">
      <w:pPr>
        <w:pStyle w:val="Caption"/>
        <w:keepNext/>
      </w:pPr>
      <w:r>
        <w:t xml:space="preserve">Equation </w:t>
      </w:r>
      <w:fldSimple w:instr=" SEQ Equation \* ARABIC ">
        <w:r w:rsidR="00EF0F40">
          <w:rPr>
            <w:noProof/>
          </w:rPr>
          <w:t>10</w:t>
        </w:r>
      </w:fldSimple>
    </w:p>
    <w:p w14:paraId="36AF0EE3" w14:textId="38F3881A"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74DADA00" w14:textId="370E0983" w:rsidR="00CD7D7E" w:rsidRDefault="00CD7D7E" w:rsidP="00CD7D7E">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count of coarse woody debris particles on the </w:t>
      </w:r>
      <m:oMath>
        <m:r>
          <w:rPr>
            <w:rFonts w:ascii="Cambria Math" w:hAnsi="Cambria Math"/>
          </w:rPr>
          <m:t>i</m:t>
        </m:r>
      </m:oMath>
      <w:r>
        <w:t xml:space="preserve">th </w:t>
      </w:r>
      <w:r w:rsidR="00523CE7">
        <w:t xml:space="preserve">1-meter </w:t>
      </w:r>
      <w:proofErr w:type="spellStart"/>
      <w:r>
        <w:t>subtransect</w:t>
      </w:r>
      <w:proofErr w:type="spellEnd"/>
      <w: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for that </w:t>
      </w:r>
      <w:r w:rsidR="006B3BDA">
        <w:t>obs</w:t>
      </w:r>
      <w:r w:rsidR="00816928">
        <w:t>e</w:t>
      </w:r>
      <w:r>
        <w:t xml:space="preserve">rvation. The Poisson distribution </w:t>
      </w:r>
      <w:r w:rsidR="00AE77E8">
        <w:t>is</w:t>
      </w:r>
      <w:r>
        <w:t xml:space="preserve"> selected as the response distribution because a negative binomial distribution consistently resulted i</w:t>
      </w:r>
      <w:r w:rsidR="00DF14C6">
        <w:t>n parameter estimation failing diagnostic tests (described below)</w:t>
      </w:r>
      <w:r>
        <w:t xml:space="preserve">. </w:t>
      </w:r>
    </w:p>
    <w:p w14:paraId="0AEA3368" w14:textId="7251018C" w:rsidR="00CD7D7E" w:rsidRDefault="00CD7D7E" w:rsidP="00CD7D7E">
      <w:pPr>
        <w:ind w:firstLine="720"/>
      </w:pPr>
      <w:r>
        <w:t xml:space="preserve">The </w:t>
      </w:r>
      <w:r w:rsidR="00816928">
        <w:t>third</w:t>
      </w:r>
      <w:r>
        <w:t xml:space="preserve"> difference is the inclusion of a transect random effect in the linear predictor:</w:t>
      </w:r>
    </w:p>
    <w:p w14:paraId="265FDD4A" w14:textId="1343EA7C" w:rsidR="00816928" w:rsidRDefault="00816928" w:rsidP="00816928">
      <w:pPr>
        <w:pStyle w:val="Caption"/>
        <w:keepNext/>
      </w:pPr>
      <w:r>
        <w:t xml:space="preserve">Equation </w:t>
      </w:r>
      <w:fldSimple w:instr=" SEQ Equation \* ARABIC ">
        <w:r w:rsidR="00EF0F40">
          <w:rPr>
            <w:noProof/>
          </w:rPr>
          <w:t>11</w:t>
        </w:r>
      </w:fldSimple>
    </w:p>
    <w:p w14:paraId="55C2C491" w14:textId="6627C070"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a[i]</m:t>
                  </m:r>
                </m:sub>
              </m:sSub>
            </m:e>
          </m:func>
        </m:oMath>
      </m:oMathPara>
    </w:p>
    <w:p w14:paraId="2BFBD9D3" w14:textId="23F851AD" w:rsidR="00CD7D7E" w:rsidRPr="004C1BA1" w:rsidRDefault="00CD7D7E" w:rsidP="00CD7D7E">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on observation </w:t>
      </w:r>
      <m:oMath>
        <m:r>
          <w:rPr>
            <w:rFonts w:ascii="Cambria Math" w:hAnsi="Cambria Math"/>
          </w:rPr>
          <m:t>i</m:t>
        </m:r>
      </m:oMath>
      <w: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plot random effect with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p</m:t>
                </m:r>
              </m:e>
            </m:d>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oMath>
      <w:r>
        <w:t xml:space="preserve"> is a </w:t>
      </w:r>
      <w:r w:rsidR="002842EA">
        <w:t>Gaussian process spatial random effect</w:t>
      </w:r>
      <w:r>
        <w:t xml:space="preserve">, all as defined for the litter and duff models. The new term, </w:t>
      </w:r>
      <m:oMath>
        <m:sSub>
          <m:sSubPr>
            <m:ctrlPr>
              <w:rPr>
                <w:rFonts w:ascii="Cambria Math" w:hAnsi="Cambria Math"/>
                <w:i/>
              </w:rPr>
            </m:ctrlPr>
          </m:sSubPr>
          <m:e>
            <m:r>
              <w:rPr>
                <w:rFonts w:ascii="Cambria Math" w:hAnsi="Cambria Math"/>
              </w:rPr>
              <m:t>b</m:t>
            </m:r>
          </m:e>
          <m:sub>
            <m:r>
              <w:rPr>
                <w:rFonts w:ascii="Cambria Math" w:hAnsi="Cambria Math"/>
              </w:rPr>
              <m:t>a[i]</m:t>
            </m:r>
          </m:sub>
        </m:sSub>
      </m:oMath>
      <w:r>
        <w:t xml:space="preserve">, is a normally distributed random effect for observations from the same </w:t>
      </w:r>
      <w:r w:rsidR="009D0018">
        <w:t>azimuth (i.e., observations are either from a transect running North/South or one running East/West</w:t>
      </w:r>
      <w:r>
        <w:t xml:space="preserve">), with </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AZIMUTH</m:t>
            </m:r>
          </m:sup>
        </m:sSubSup>
        <m:r>
          <w:rPr>
            <w:rFonts w:ascii="Cambria Math" w:hAnsi="Cambria Math"/>
          </w:rPr>
          <m:t>)</m:t>
        </m:r>
      </m:oMath>
      <w:r>
        <w:t>.</w:t>
      </w:r>
      <w:r w:rsidR="00CE1F8E">
        <w:t xml:space="preserve"> </w:t>
      </w:r>
      <w:r w:rsidR="003A34B6">
        <w:t>The</w:t>
      </w:r>
      <w:r>
        <w:t xml:space="preserve"> transect random effect capture</w:t>
      </w:r>
      <w:r w:rsidR="003A34B6">
        <w:t>s</w:t>
      </w:r>
      <w:r>
        <w:t xml:space="preserve"> the potential effect of non-random orientation of CWD particles (</w:t>
      </w:r>
      <w:r w:rsidR="00256174">
        <w:t>e.g.,</w:t>
      </w:r>
      <w:r>
        <w:t xml:space="preserve"> due to slope)</w:t>
      </w:r>
      <w:r w:rsidR="00A4050A">
        <w:t xml:space="preserve">. Such non-random orientation </w:t>
      </w:r>
      <w:r>
        <w:t xml:space="preserve">could induce correlation between </w:t>
      </w:r>
      <w:r w:rsidR="00816928">
        <w:t>observations</w:t>
      </w:r>
      <w:r>
        <w:t xml:space="preserve"> (</w:t>
      </w:r>
      <w:r w:rsidR="00523CE7">
        <w:t xml:space="preserve">1-meter </w:t>
      </w:r>
      <w:proofErr w:type="spellStart"/>
      <w:r>
        <w:t>subtransects</w:t>
      </w:r>
      <w:proofErr w:type="spellEnd"/>
      <w:r>
        <w:t>) which share the same orientation (either North/South or East/West).</w:t>
      </w:r>
      <w:r w:rsidR="000C4CE9">
        <w:t xml:space="preserve"> For example, if most particles are oriented on an East/West axis then a transect also running East/West will give counts biased downward</w:t>
      </w:r>
      <w:r w:rsidR="0044673A">
        <w:t xml:space="preserve"> because the sampling transect will likely lie parallel to the particles</w:t>
      </w:r>
      <w:r w:rsidR="000C4CE9">
        <w:t>, while a transect running North/South will give counts biased upwards.</w:t>
      </w:r>
      <w:r>
        <w:t xml:space="preserve"> A</w:t>
      </w:r>
      <w:r w:rsidR="009D0018">
        <w:t>n azimuth</w:t>
      </w:r>
      <w:r>
        <w:t xml:space="preserve"> effect was not necessary with the FWD tallies model because the two orthogonal subsamples at each spatial location give an unbiased estimate of the particle density at that location, even if the particles are nonrandomly oriented</w:t>
      </w:r>
      <w:r w:rsidR="00D15BD5">
        <w:t xml:space="preserve"> </w:t>
      </w:r>
      <w:r w:rsidR="00E50949">
        <w:rPr>
          <w:rStyle w:val="FootnoteReference"/>
        </w:rPr>
        <w:fldChar w:fldCharType="begin" w:fldLock="1"/>
      </w:r>
      <w:r w:rsidR="00184E43">
        <w:instrText>ADDIN CSL_CITATION {"citationItems":[{"id":"ITEM-1","itemData":{"ISBN":"0662118162","ISSN":"0706-1854","PMID":"150","abstract":"This report provides information and comment on a number of practical aspects of the line intersect method, including specific equations for volume and weight for various sets of units; problems of orientation bias and sample layout; diameter-class limits and centres; use of the method to determine total length of pieces or networks and piece-length distribution; sample size, length of line, and precision; and others. The report is not a complete review of line intersect literature, nor does it present new theory. It does bring together in one place ideas on the practical application of the method that are presently scattered throughout the literature.","author":[{"dropping-particle":"","family":"Wagner","given":"C E","non-dropping-particle":"Van","parse-names":false,"suffix":""}],"container-title":"Forestry","id":"ITEM-1","issued":{"date-parts":[["1982"]]},"page":"18","title":"Practical aspects of the line intersect method","type":"article-journal"},"uris":["http://www.mendeley.com/documents/?uuid=25bfab96-9201-4009-8b6f-2dbe7dfec1bd"]}],"mendeley":{"formattedCitation":"(Van Wagner, 1982)","plainTextFormattedCitation":"(Van Wagner, 1982)","previouslyFormattedCitation":"(Van Wagner, 1982)"},"properties":{"noteIndex":0},"schema":"https://github.com/citation-style-language/schema/raw/master/csl-citation.json"}</w:instrText>
      </w:r>
      <w:r w:rsidR="00E50949">
        <w:rPr>
          <w:rStyle w:val="FootnoteReference"/>
        </w:rPr>
        <w:fldChar w:fldCharType="separate"/>
      </w:r>
      <w:r w:rsidR="00184E43" w:rsidRPr="00184E43">
        <w:rPr>
          <w:noProof/>
        </w:rPr>
        <w:t>(</w:t>
      </w:r>
      <w:r w:rsidR="005D1152">
        <w:rPr>
          <w:noProof/>
        </w:rPr>
        <w:t>v</w:t>
      </w:r>
      <w:r w:rsidR="00184E43" w:rsidRPr="00184E43">
        <w:rPr>
          <w:noProof/>
        </w:rPr>
        <w:t>an Wagner 1982)</w:t>
      </w:r>
      <w:r w:rsidR="00E50949">
        <w:rPr>
          <w:rStyle w:val="FootnoteReference"/>
        </w:rPr>
        <w:fldChar w:fldCharType="end"/>
      </w:r>
      <w:r>
        <w:t xml:space="preserve">. </w:t>
      </w:r>
    </w:p>
    <w:p w14:paraId="77E043BF" w14:textId="77777777" w:rsidR="00CD7D7E" w:rsidRDefault="00CD7D7E" w:rsidP="00451998">
      <w:pPr>
        <w:pStyle w:val="Heading2"/>
      </w:pPr>
      <w:bookmarkStart w:id="35" w:name="_Toc121751272"/>
      <w:r>
        <w:t>Coarse woody debris diameters</w:t>
      </w:r>
      <w:bookmarkEnd w:id="35"/>
    </w:p>
    <w:p w14:paraId="7193FD41" w14:textId="28641146" w:rsidR="00CD7D7E" w:rsidRDefault="000C4CE9" w:rsidP="00CD7D7E">
      <w:pPr>
        <w:ind w:firstLine="720"/>
      </w:pPr>
      <w:r>
        <w:t>I</w:t>
      </w:r>
      <w:r w:rsidR="00CD7D7E">
        <w:t xml:space="preserve">nitial testing showed that a unified model </w:t>
      </w:r>
      <w:r w:rsidR="0044673A">
        <w:t xml:space="preserve">for the diameters of both fine and coarse woody debris </w:t>
      </w:r>
      <w:r w:rsidR="00CD7D7E">
        <w:t>performed poorly in capturing the frequency and size of coarse woody debris</w:t>
      </w:r>
      <w:r w:rsidR="00D03D8C">
        <w:t xml:space="preserve"> particles</w:t>
      </w:r>
      <w:r w:rsidR="00CD7D7E">
        <w:t xml:space="preserve">, which occur as rare tail events in a </w:t>
      </w:r>
      <w:r>
        <w:t>shared</w:t>
      </w:r>
      <w:r w:rsidR="00CD7D7E">
        <w:t xml:space="preserve"> diameter distribution. Instead,</w:t>
      </w:r>
      <w:r w:rsidR="00CE1F8E">
        <w:t xml:space="preserve"> </w:t>
      </w:r>
      <w:r w:rsidR="00CD7D7E">
        <w:t xml:space="preserve">fine woody debris diameters and coarse woody debris diameters </w:t>
      </w:r>
      <w:r>
        <w:t xml:space="preserve">are analyzed </w:t>
      </w:r>
      <w:r w:rsidR="00CD7D7E">
        <w:t xml:space="preserve">separately, though with </w:t>
      </w:r>
      <w:r w:rsidR="00D03D8C">
        <w:t>similar</w:t>
      </w:r>
      <w:r w:rsidR="00CD7D7E">
        <w:t xml:space="preserve"> model structure. The </w:t>
      </w:r>
      <w:r w:rsidR="00D03D8C">
        <w:t xml:space="preserve">first </w:t>
      </w:r>
      <w:r w:rsidR="00CD7D7E">
        <w:t>difference is that the truncation for the coarse woody debris diameters is different:</w:t>
      </w:r>
    </w:p>
    <w:p w14:paraId="6B5C1B6C" w14:textId="21ACA6C3" w:rsidR="00D03D8C" w:rsidRDefault="00D03D8C" w:rsidP="00D03D8C">
      <w:pPr>
        <w:pStyle w:val="Caption"/>
        <w:keepNext/>
      </w:pPr>
      <w:r>
        <w:t xml:space="preserve">Equation </w:t>
      </w:r>
      <w:fldSimple w:instr=" SEQ Equation \* ARABIC ">
        <w:r w:rsidR="00EF0F40">
          <w:rPr>
            <w:noProof/>
          </w:rPr>
          <w:t>12</w:t>
        </w:r>
      </w:fldSimple>
    </w:p>
    <w:p w14:paraId="5567A504" w14:textId="1B2B136A" w:rsidR="00CD7D7E" w:rsidRPr="00EC3D9A"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T[7.6,110.1]</m:t>
          </m:r>
        </m:oMath>
      </m:oMathPara>
    </w:p>
    <w:p w14:paraId="139D2A82" w14:textId="77777777" w:rsidR="00D976B5" w:rsidRDefault="00CD7D7E" w:rsidP="00D976B5">
      <w:pPr>
        <w:rPr>
          <w:rFonts w:eastAsiaTheme="majorEastAsia" w:cstheme="majorBidi"/>
          <w:b/>
          <w:bCs/>
          <w:smallCaps/>
          <w:color w:val="000000" w:themeColor="text1"/>
          <w:sz w:val="28"/>
          <w:szCs w:val="28"/>
        </w:rPr>
      </w:pPr>
      <w:r>
        <w:t xml:space="preserve">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per the definition of coarse woody debris</w:t>
      </w:r>
      <w:r w:rsidR="00D03D8C">
        <w:t xml:space="preserve"> </w:t>
      </w:r>
      <w:r>
        <w:t xml:space="preserve">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&lt;110.1</m:t>
        </m:r>
      </m:oMath>
      <w:r w:rsidR="005C3C01">
        <w:t>. The upper limit is based on the maximum diameter observed in the data (</w:t>
      </w:r>
      <w:r>
        <w:t>110.0 cm</w:t>
      </w:r>
      <w:r w:rsidR="005C3C01">
        <w:t>)</w:t>
      </w:r>
      <w:r>
        <w:t xml:space="preserve"> to prevent simulation of unrealistically large diameter particles</w:t>
      </w:r>
      <w:r w:rsidR="00B641DA">
        <w:t xml:space="preserve"> when constructing simulated fuel beds</w:t>
      </w:r>
      <w:r>
        <w:t xml:space="preserve">. As with the fine woody debris diameters model, </w:t>
      </w:r>
      <w:r w:rsidR="00B641DA">
        <w:t xml:space="preserve">the inverse gamma is parameterized </w:t>
      </w:r>
      <w:r>
        <w:t xml:space="preserve">to use a distinct mean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and precision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for each group. However, for the coarse woody debris model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w:t>
      </w:r>
      <w:r w:rsidR="00B641DA">
        <w:t xml:space="preserve">is used </w:t>
      </w:r>
      <w:r>
        <w:t xml:space="preserve">directly, without random effects, and </w:t>
      </w:r>
      <w:r w:rsidR="00B641DA">
        <w:t>with</w:t>
      </w:r>
      <w:r>
        <w:t xml:space="preserve"> the constraint that </w:t>
      </w:r>
      <m:oMath>
        <m:r>
          <w:rPr>
            <w:rFonts w:ascii="Cambria Math" w:hAnsi="Cambria Math"/>
          </w:rPr>
          <m:t>7.6&lt;</m:t>
        </m:r>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&lt;110.1</m:t>
        </m:r>
      </m:oMath>
      <w:r>
        <w:t xml:space="preserve">. </w:t>
      </w:r>
      <w:r w:rsidR="00B641DA">
        <w:t>T</w:t>
      </w:r>
      <w:r>
        <w:t xml:space="preserve">his approach </w:t>
      </w:r>
      <w:r w:rsidR="00B641DA">
        <w:t xml:space="preserve">was adopted </w:t>
      </w:r>
      <w:r>
        <w:t xml:space="preserve">because a more flexible model, with an unconstrained (log-scale) intercept and plot-level random effect, resulted in occasional problematic posterior samples with </w:t>
      </w:r>
      <m:oMath>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≪7.6</m:t>
        </m:r>
      </m:oMath>
      <w:r>
        <w:t xml:space="preserve">, </w:t>
      </w:r>
      <w:r>
        <w:lastRenderedPageBreak/>
        <w:t>w</w:t>
      </w:r>
      <w:proofErr w:type="spellStart"/>
      <w:r w:rsidR="00D976B5">
        <w:t>ith</w:t>
      </w:r>
      <w:proofErr w:type="spellEnd"/>
      <w:r w:rsidR="00D976B5">
        <w:t xml:space="preserve"> the implied model behavior </w:t>
      </w:r>
      <w:r>
        <w:t>that particles meeting the definition of coarse woody debris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w:t>
      </w:r>
      <w:r w:rsidR="00A30830">
        <w:t xml:space="preserve">were </w:t>
      </w:r>
      <w:r>
        <w:t xml:space="preserve">extremely </w:t>
      </w:r>
      <w:r w:rsidR="00D976B5">
        <w:t>unlikely</w:t>
      </w:r>
      <w:r w:rsidR="00A30830">
        <w:t xml:space="preserve"> (and thus difficult to simulate)</w:t>
      </w:r>
      <w:r>
        <w:t>.</w:t>
      </w:r>
      <w:bookmarkStart w:id="36" w:name="_Toc121751275"/>
    </w:p>
    <w:p w14:paraId="3D92AD1A" w14:textId="5503F364" w:rsidR="00CD7D7E" w:rsidRDefault="00CD7D7E" w:rsidP="00D976B5">
      <w:pPr>
        <w:pStyle w:val="Heading2"/>
      </w:pPr>
      <w:r>
        <w:t>Parameter estimation and model validation</w:t>
      </w:r>
      <w:bookmarkEnd w:id="36"/>
    </w:p>
    <w:p w14:paraId="3F078EFE" w14:textId="54941E79" w:rsidR="00CD7D7E" w:rsidRDefault="00B641DA" w:rsidP="00CD7D7E">
      <w:pPr>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xml:space="preserve">. Posterior parameter values were estimated using </w:t>
      </w:r>
      <w:r w:rsidR="00D2508C">
        <w:t>HMC</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chains, each running for 2,000 samples and discarding the first 1,000 samples as a </w:t>
      </w:r>
      <w:r w:rsidR="00A30830">
        <w:t>warmup</w:t>
      </w:r>
      <w:r w:rsidR="00CD7D7E">
        <w:t xml:space="preserve">. </w:t>
      </w:r>
      <w:bookmarkStart w:id="37"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37"/>
    </w:p>
    <w:p w14:paraId="6202D55C" w14:textId="1CDF49BC" w:rsidR="007025AC" w:rsidRDefault="00CD7D7E" w:rsidP="0074004E">
      <w:pPr>
        <w:ind w:firstLine="720"/>
      </w:pPr>
      <w:r>
        <w:t xml:space="preserve">For each model, performance of the </w:t>
      </w:r>
      <w:r w:rsidR="00D2508C">
        <w:t>HMC</w:t>
      </w:r>
      <w:r>
        <w:t xml:space="preserve">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 xml:space="preserve">Specifically, a feature of </w:t>
      </w:r>
      <w:r w:rsidR="00D2508C">
        <w:t>HMC</w:t>
      </w:r>
      <w:r w:rsidR="001C7EA7">
        <w:t xml:space="preserve">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xml:space="preserve">. R-hat indicates whether the multiple </w:t>
      </w:r>
      <w:r w:rsidR="00D2508C">
        <w:t xml:space="preserve">HMC </w:t>
      </w:r>
      <w:r w:rsidR="00335BF8">
        <w:t>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w:t>
      </w:r>
      <w:proofErr w:type="spellStart"/>
      <w:r w:rsidR="00155527">
        <w:t>cmdstanr</w:t>
      </w:r>
      <w:proofErr w:type="spellEnd"/>
      <w:r w:rsidR="00155527">
        <w:t xml:space="preserve">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3DC09CB8" w14:textId="77777777" w:rsidR="00EF0F40" w:rsidRDefault="00956CEE" w:rsidP="0074004E">
      <w:pPr>
        <w:ind w:firstLine="720"/>
      </w:pPr>
      <w:commentRangeStart w:id="38"/>
      <w:commentRangeStart w:id="39"/>
      <w:r>
        <w:t>Models were evaluated on their</w:t>
      </w:r>
      <w:r w:rsidR="005172AC">
        <w:t xml:space="preserve"> ability to</w:t>
      </w:r>
      <w:commentRangeEnd w:id="38"/>
      <w:r w:rsidR="00B902A8">
        <w:rPr>
          <w:rStyle w:val="CommentReference"/>
        </w:rPr>
        <w:commentReference w:id="38"/>
      </w:r>
      <w:commentRangeEnd w:id="39"/>
      <w:r w:rsidR="00D2508C">
        <w:rPr>
          <w:rStyle w:val="CommentReference"/>
        </w:rPr>
        <w:commentReference w:id="39"/>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we generated</w:t>
      </w:r>
      <w:r w:rsidR="005172AC">
        <w:t xml:space="preserve"> three sets of posterior predictions (datasets simulated using each draw of the posterior samples). </w:t>
      </w:r>
    </w:p>
    <w:p w14:paraId="339A9427" w14:textId="77777777" w:rsidR="00EF0F40" w:rsidRDefault="005172AC" w:rsidP="0074004E">
      <w:pPr>
        <w:ind w:firstLine="720"/>
      </w:pPr>
      <w:r>
        <w:t>First, new simulated responses were drawn for the training data</w:t>
      </w:r>
      <w:r w:rsidR="00A830E6">
        <w:t>.</w:t>
      </w:r>
      <w:r>
        <w:t xml:space="preserve"> </w:t>
      </w:r>
      <w:r w:rsidR="00A830E6">
        <w:t xml:space="preserve">For the negative binomial and Poisson models (duff and litter depths, fine woody debris tallies, </w:t>
      </w:r>
      <w:r w:rsidR="00D976B5">
        <w:t xml:space="preserve">and </w:t>
      </w:r>
      <w:r w:rsidR="00A830E6">
        <w:t>coarse woody debris tallies</w:t>
      </w:r>
      <w:r w:rsidR="00D976B5">
        <w:t>)</w:t>
      </w:r>
      <w:r w:rsidR="00A830E6">
        <w:t xml:space="preserve"> </w:t>
      </w:r>
      <w:r w:rsidR="00D976B5">
        <w:t xml:space="preserve">we </w:t>
      </w:r>
      <w:r w:rsidR="00A830E6">
        <w:t xml:space="preserve">compared the observed data and the mean simulated value for each observation and calculated the mean absolute error (MAE) and weighted mean absolute </w:t>
      </w:r>
      <w:r w:rsidR="00A830E6">
        <w:lastRenderedPageBreak/>
        <w:t>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p>
    <w:p w14:paraId="5B34C0ED" w14:textId="77777777" w:rsidR="00EF0F40" w:rsidRDefault="005172AC" w:rsidP="0074004E">
      <w:pPr>
        <w:ind w:firstLine="720"/>
      </w:pPr>
      <w:r>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t xml:space="preserve"> </w:t>
      </w:r>
      <w:r w:rsidR="00A830E6">
        <w:t>using the same techniques</w:t>
      </w:r>
      <w:r>
        <w:t>, again using fitted estimates for the random effect realizations</w:t>
      </w:r>
      <w:r w:rsidR="00CD7D7E">
        <w:t xml:space="preserve">. </w:t>
      </w:r>
    </w:p>
    <w:p w14:paraId="0421E824" w14:textId="16306F91" w:rsidR="001C40F1" w:rsidRPr="0074004E" w:rsidRDefault="00CD7D7E" w:rsidP="0074004E">
      <w:pPr>
        <w:ind w:firstLine="720"/>
      </w:pPr>
      <w:r>
        <w:t>Finally,</w:t>
      </w:r>
      <w:r w:rsidR="00CE1F8E">
        <w:t xml:space="preserve"> </w:t>
      </w:r>
      <w:r w:rsidR="00EC52CC">
        <w:t>we</w:t>
      </w:r>
      <w:r w:rsidR="00CE1F8E">
        <w:t xml:space="preserve"> </w:t>
      </w:r>
      <w:r>
        <w:t xml:space="preserve">simulated new datasets </w:t>
      </w:r>
      <w:r w:rsidR="00A830E6">
        <w:t xml:space="preserve">of twenty-one plots </w:t>
      </w:r>
      <w:r>
        <w:t xml:space="preserve">using posterior parameter values but drawing new random effect realizations, converted simulated values to biomass estimates using the methods described in Foster </w:t>
      </w:r>
      <w:r w:rsidRPr="00B613AF">
        <w:rPr>
          <w:i/>
          <w:iCs/>
        </w:rPr>
        <w:t>et al.</w:t>
      </w:r>
      <w:r>
        <w:t xml:space="preserve"> (2020), and aggregated the </w:t>
      </w:r>
      <w:r w:rsidR="00F86285">
        <w:t>observations</w:t>
      </w:r>
      <w:r>
        <w:t xml:space="preserve"> to the plot level</w:t>
      </w:r>
      <w:r w:rsidR="00F86285">
        <w:t xml:space="preserve"> mean</w:t>
      </w:r>
      <w:r>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fine-scale spatial distribution of fuel loads.</w:t>
      </w:r>
      <w:r w:rsidR="000A0B56">
        <w:t xml:space="preserve"> </w:t>
      </w:r>
      <w:commentRangeStart w:id="40"/>
      <w:r w:rsidR="000A0B56">
        <w:t>89% credible intervals were selected based on the recommendation of McElreath (2016), with the understanding that any specific threshold is somewhat arbitrary</w:t>
      </w:r>
      <w:commentRangeEnd w:id="40"/>
      <w:r w:rsidR="00B902A8">
        <w:rPr>
          <w:rStyle w:val="CommentReference"/>
        </w:rPr>
        <w:commentReference w:id="40"/>
      </w:r>
      <w:r w:rsidR="000A0B56">
        <w:t>.</w:t>
      </w:r>
    </w:p>
    <w:p w14:paraId="331F988E" w14:textId="2B55581C" w:rsidR="00ED5886" w:rsidRPr="00ED5886" w:rsidRDefault="00ED5886" w:rsidP="00451998">
      <w:pPr>
        <w:pStyle w:val="Heading1"/>
      </w:pPr>
      <w:bookmarkStart w:id="41" w:name="_Toc121751276"/>
      <w:bookmarkStart w:id="42" w:name="_Toc121751916"/>
      <w:r w:rsidRPr="00ED5886">
        <w:t>Results</w:t>
      </w:r>
      <w:bookmarkEnd w:id="41"/>
      <w:bookmarkEnd w:id="42"/>
    </w:p>
    <w:p w14:paraId="5E2C3D66" w14:textId="77777777" w:rsidR="00ED5886" w:rsidRPr="00ED5886" w:rsidRDefault="00ED5886" w:rsidP="00451998">
      <w:pPr>
        <w:pStyle w:val="Heading2"/>
      </w:pPr>
      <w:bookmarkStart w:id="43" w:name="_Toc121751277"/>
      <w:r w:rsidRPr="00ED5886">
        <w:t>Duff depths</w:t>
      </w:r>
      <w:bookmarkEnd w:id="43"/>
    </w:p>
    <w:p w14:paraId="43208959" w14:textId="6CD43A8E" w:rsidR="00ED5886" w:rsidRDefault="00ED5886" w:rsidP="00DA4E1D">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w:t>
      </w:r>
      <w:commentRangeStart w:id="44"/>
      <w:r w:rsidR="004574C1">
        <w:t>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EF0F40" w:rsidRPr="00F51DA0">
        <w:t xml:space="preserve">Figure </w:t>
      </w:r>
      <w:r w:rsidR="00EF0F40">
        <w:t>3</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EF0F40">
        <w:t xml:space="preserve">Supplementary Figure </w:t>
      </w:r>
      <w:r w:rsidR="00EF0F40">
        <w:rPr>
          <w:noProof/>
        </w:rPr>
        <w:t>8</w:t>
      </w:r>
      <w:r w:rsidR="00345B1B">
        <w:fldChar w:fldCharType="end"/>
      </w:r>
      <w:r>
        <w:t>)</w:t>
      </w:r>
      <w:commentRangeEnd w:id="44"/>
      <w:r w:rsidR="007F3CC6">
        <w:rPr>
          <w:rStyle w:val="CommentReference"/>
        </w:rPr>
        <w:commentReference w:id="44"/>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EF0F40">
        <w:t xml:space="preserve">Supplementary Figure </w:t>
      </w:r>
      <w:r w:rsidR="00EF0F40">
        <w:rPr>
          <w:noProof/>
        </w:rPr>
        <w:t>6</w:t>
      </w:r>
      <w:r w:rsidRPr="00ED5886">
        <w:fldChar w:fldCharType="end"/>
      </w:r>
      <w:r w:rsidRPr="00ED5886">
        <w:t xml:space="preserve">). </w:t>
      </w:r>
      <w:r w:rsidR="006821F9">
        <w:t>The validation data histogram was consistent with the simulated distributions for the validation sample (</w:t>
      </w:r>
      <w:r w:rsidR="006821F9">
        <w:fldChar w:fldCharType="begin"/>
      </w:r>
      <w:r w:rsidR="006821F9">
        <w:instrText xml:space="preserve"> REF _Ref110850432 \h </w:instrText>
      </w:r>
      <w:r w:rsidR="006821F9">
        <w:fldChar w:fldCharType="separate"/>
      </w:r>
      <w:r w:rsidR="00EF0F40">
        <w:t xml:space="preserve">Supplementary Figure </w:t>
      </w:r>
      <w:r w:rsidR="00EF0F40">
        <w:rPr>
          <w:noProof/>
        </w:rPr>
        <w:t>9</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EF0F40">
        <w:t xml:space="preserve">Supplementary Figure </w:t>
      </w:r>
      <w:r w:rsidR="00EF0F40">
        <w:rPr>
          <w:noProof/>
        </w:rPr>
        <w:t>7</w:t>
      </w:r>
      <w:r w:rsidR="0044139C">
        <w:fldChar w:fldCharType="end"/>
      </w:r>
      <w:r w:rsidR="0044139C">
        <w:t xml:space="preserve"> </w:t>
      </w:r>
      <w:r w:rsidR="003338E4">
        <w:t>and 11</w:t>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EF0F40">
        <w:t xml:space="preserve">Supplementary Figure </w:t>
      </w:r>
      <w:r w:rsidR="00EF0F40">
        <w:rPr>
          <w:noProof/>
        </w:rPr>
        <w:t>11</w:t>
      </w:r>
      <w:r w:rsidRPr="00ED5886">
        <w:fldChar w:fldCharType="end"/>
      </w:r>
      <w:r w:rsidRPr="00ED5886">
        <w:t xml:space="preserve">). However, the model </w:t>
      </w:r>
      <w:r w:rsidRPr="00ED5886">
        <w:lastRenderedPageBreak/>
        <w:t>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51DE6B18" w:rsidR="0020291E" w:rsidRDefault="003954F0" w:rsidP="00DA4E1D">
      <w:pPr>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EF0F40">
        <w:t xml:space="preserve">Supplementary </w:t>
      </w:r>
      <w:r w:rsidR="00EF0F40">
        <w:rPr>
          <w:noProof/>
        </w:rPr>
        <w:t>Figure</w:t>
      </w:r>
      <w:r w:rsidR="00EF0F40">
        <w:t xml:space="preserve"> </w:t>
      </w:r>
      <w:r w:rsidR="00EF0F40">
        <w:rPr>
          <w:noProof/>
        </w:rPr>
        <w:t>12</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EF0F40">
        <w:t xml:space="preserve">Supplementary </w:t>
      </w:r>
      <w:r w:rsidR="00EF0F40">
        <w:rPr>
          <w:noProof/>
        </w:rPr>
        <w:t>Figure</w:t>
      </w:r>
      <w:r w:rsidR="00EF0F40">
        <w:t xml:space="preserve"> </w:t>
      </w:r>
      <w:r w:rsidR="00EF0F40">
        <w:rPr>
          <w:noProof/>
        </w:rPr>
        <w:t>12</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EF0F40">
        <w:t xml:space="preserve">Supplementary </w:t>
      </w:r>
      <w:r w:rsidR="00EF0F40">
        <w:rPr>
          <w:noProof/>
        </w:rPr>
        <w:t>Table</w:t>
      </w:r>
      <w:r w:rsidR="00EF0F40">
        <w:t xml:space="preserve"> </w:t>
      </w:r>
      <w:r w:rsidR="00EF0F40">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451998">
      <w:pPr>
        <w:pStyle w:val="Heading2"/>
      </w:pPr>
      <w:bookmarkStart w:id="45" w:name="_Toc121751278"/>
      <w:r w:rsidRPr="00ED5886">
        <w:t>Litter depths</w:t>
      </w:r>
      <w:bookmarkEnd w:id="45"/>
    </w:p>
    <w:p w14:paraId="1A5B137C" w14:textId="2A021CAB" w:rsidR="003954F0" w:rsidRPr="001C40F1" w:rsidRDefault="00ED5886" w:rsidP="00DA4E1D">
      <w:r w:rsidRPr="00ED5886">
        <w:tab/>
        <w:t xml:space="preserve">Diagnostics for parameter estimation indicate good convergence of the </w:t>
      </w:r>
      <w:r w:rsidR="00D2508C">
        <w:t>HMC</w:t>
      </w:r>
      <w:r w:rsidRPr="00ED5886">
        <w:t xml:space="preserve"> algorithm for the litter model, though a </w:t>
      </w:r>
      <w:r w:rsidR="007E6E9B" w:rsidRPr="00ED5886">
        <w:t>high</w:t>
      </w:r>
      <w:r w:rsidRPr="00ED5886">
        <w:t xml:space="preserve"> setting of the </w:t>
      </w:r>
      <w:proofErr w:type="spellStart"/>
      <w:r w:rsidRPr="00ED5886">
        <w:rPr>
          <w:i/>
          <w:iCs/>
        </w:rPr>
        <w:t>adapt_delta</w:t>
      </w:r>
      <w:proofErr w:type="spellEnd"/>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EF0F40">
        <w:t xml:space="preserve">Supplementary Figure </w:t>
      </w:r>
      <w:r w:rsidR="00EF0F40">
        <w:rPr>
          <w:noProof/>
        </w:rPr>
        <w:t>13</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EF0F40">
        <w:t xml:space="preserve">Supplementary Figure </w:t>
      </w:r>
      <w:r w:rsidR="00EF0F40">
        <w:rPr>
          <w:noProof/>
        </w:rPr>
        <w:t>15</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EF0F40" w:rsidRPr="005F0895">
        <w:t xml:space="preserve">Figure </w:t>
      </w:r>
      <w:r w:rsidR="00EF0F40">
        <w:t>4</w:t>
      </w:r>
      <w:r w:rsidRPr="00ED5886">
        <w:fldChar w:fldCharType="end"/>
      </w:r>
      <w:r w:rsidR="00BE5F4A">
        <w:t xml:space="preserve"> and </w:t>
      </w:r>
      <w:r w:rsidR="00BE5F4A">
        <w:fldChar w:fldCharType="begin"/>
      </w:r>
      <w:r w:rsidR="00BE5F4A">
        <w:instrText xml:space="preserve"> REF _Ref110858258 \h </w:instrText>
      </w:r>
      <w:r w:rsidR="00BE5F4A">
        <w:fldChar w:fldCharType="separate"/>
      </w:r>
      <w:r w:rsidR="00EF0F40">
        <w:t xml:space="preserve">Supplementary Figure </w:t>
      </w:r>
      <w:r w:rsidR="00EF0F40">
        <w:rPr>
          <w:noProof/>
        </w:rPr>
        <w:t>16</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EF0F40">
        <w:t xml:space="preserve">Supplementary Figure </w:t>
      </w:r>
      <w:r w:rsidR="00EF0F40">
        <w:rPr>
          <w:noProof/>
        </w:rPr>
        <w:t>14</w:t>
      </w:r>
      <w:r w:rsidR="0044139C">
        <w:fldChar w:fldCharType="end"/>
      </w:r>
      <w:r w:rsidR="0044139C">
        <w:t xml:space="preserve"> and </w:t>
      </w:r>
      <w:r w:rsidR="003338E4">
        <w:t>18</w:t>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EF0F40">
        <w:t xml:space="preserve">Supplementary Figure </w:t>
      </w:r>
      <w:r w:rsidR="00EF0F40">
        <w:rPr>
          <w:noProof/>
        </w:rPr>
        <w:t>18</w:t>
      </w:r>
      <w:r w:rsidRPr="00ED5886">
        <w:fldChar w:fldCharType="end"/>
      </w:r>
      <w:r w:rsidRPr="00ED5886">
        <w:t xml:space="preserve">). </w:t>
      </w:r>
    </w:p>
    <w:p w14:paraId="5072B666" w14:textId="7940C4D7" w:rsidR="001C40F1" w:rsidRPr="0074004E" w:rsidRDefault="00ED5886" w:rsidP="00DA4E1D">
      <w:pPr>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2E6CC9">
        <w:fldChar w:fldCharType="separate"/>
      </w:r>
      <w:r w:rsidR="00EF0F40">
        <w:t xml:space="preserve">Figure </w:t>
      </w:r>
      <w:r w:rsidR="00EF0F40">
        <w:rPr>
          <w:noProof/>
        </w:rPr>
        <w:t>6</w:t>
      </w:r>
      <w:r w:rsidR="002E6CC9">
        <w:fldChar w:fldCharType="end"/>
      </w:r>
      <w:r w:rsidR="00945221">
        <w:t xml:space="preserve">a,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 xml:space="preserve">b,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 xml:space="preserve">d, and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models and between the posterior and prior distributions</w:t>
      </w:r>
      <w:r w:rsidR="00945221">
        <w:t xml:space="preserve"> (</w:t>
      </w:r>
      <w:r w:rsidR="00945221">
        <w:fldChar w:fldCharType="begin"/>
      </w:r>
      <w:r w:rsidR="00945221">
        <w:instrText xml:space="preserve"> REF _Ref118808193 \h </w:instrText>
      </w:r>
      <w:r w:rsidR="00945221">
        <w:fldChar w:fldCharType="separate"/>
      </w:r>
      <w:r w:rsidR="00EF0F40">
        <w:t xml:space="preserve">Figure </w:t>
      </w:r>
      <w:r w:rsidR="00EF0F40">
        <w:rPr>
          <w:noProof/>
        </w:rPr>
        <w:t>6</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2E6CC9">
        <w:fldChar w:fldCharType="separate"/>
      </w:r>
      <w:r w:rsidR="00EF0F40">
        <w:t xml:space="preserve">Figure </w:t>
      </w:r>
      <w:r w:rsidR="00EF0F40">
        <w:rPr>
          <w:noProof/>
        </w:rPr>
        <w:t>6</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794399">
        <w:fldChar w:fldCharType="separate"/>
      </w:r>
      <w:r w:rsidR="00EF0F40">
        <w:t xml:space="preserve">Figure </w:t>
      </w:r>
      <w:r w:rsidR="00EF0F40">
        <w:rPr>
          <w:noProof/>
        </w:rPr>
        <w:t>6</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EF0F40">
        <w:t xml:space="preserve">Table </w:t>
      </w:r>
      <w:r w:rsidR="00EF0F40">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w:t>
      </w:r>
      <w:r w:rsidRPr="00ED5886">
        <w:lastRenderedPageBreak/>
        <w:t xml:space="preserve">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734120">
        <w:fldChar w:fldCharType="separate"/>
      </w:r>
      <w:r w:rsidR="00EF0F40">
        <w:t xml:space="preserve">Figure </w:t>
      </w:r>
      <w:r w:rsidR="00EF0F40">
        <w:rPr>
          <w:noProof/>
        </w:rPr>
        <w:t>6</w:t>
      </w:r>
      <w:r w:rsidR="00734120">
        <w:fldChar w:fldCharType="end"/>
      </w:r>
      <w:r w:rsidR="00734120">
        <w:t xml:space="preserve">, </w:t>
      </w:r>
      <w:r w:rsidR="00734120">
        <w:fldChar w:fldCharType="begin"/>
      </w:r>
      <w:r w:rsidR="00734120">
        <w:instrText xml:space="preserve"> REF _Ref118373095 \h </w:instrText>
      </w:r>
      <w:r w:rsidR="00734120">
        <w:fldChar w:fldCharType="separate"/>
      </w:r>
      <w:r w:rsidR="00EF0F40">
        <w:t xml:space="preserve">Table </w:t>
      </w:r>
      <w:r w:rsidR="00EF0F40">
        <w:rPr>
          <w:noProof/>
        </w:rPr>
        <w:t>1</w:t>
      </w:r>
      <w:r w:rsidR="00734120">
        <w:fldChar w:fldCharType="end"/>
      </w:r>
      <w:r w:rsidR="00734120">
        <w:t>)</w:t>
      </w:r>
      <w:r w:rsidRPr="00ED5886">
        <w:t>.</w:t>
      </w:r>
    </w:p>
    <w:p w14:paraId="45C5851B" w14:textId="25D0A5BB" w:rsidR="00ED5886" w:rsidRPr="00ED5886" w:rsidRDefault="00ED5886" w:rsidP="00451998">
      <w:pPr>
        <w:pStyle w:val="Heading2"/>
      </w:pPr>
      <w:bookmarkStart w:id="46" w:name="_Toc121751279"/>
      <w:r w:rsidRPr="00ED5886">
        <w:t>Fine woody debris tallies</w:t>
      </w:r>
      <w:bookmarkEnd w:id="46"/>
    </w:p>
    <w:p w14:paraId="45904196" w14:textId="14320FFC" w:rsidR="00ED5886" w:rsidRPr="00ED5886" w:rsidRDefault="00D2508C" w:rsidP="005C3C01">
      <w:pPr>
        <w:ind w:firstLine="720"/>
      </w:pPr>
      <w:r>
        <w:t>HMC</w:t>
      </w:r>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EF0F40">
        <w:t xml:space="preserve">Supplementary Figure </w:t>
      </w:r>
      <w:r w:rsidR="00EF0F40">
        <w:rPr>
          <w:noProof/>
        </w:rPr>
        <w:t>19</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EF0F40">
        <w:t xml:space="preserve">Supplementary Figure </w:t>
      </w:r>
      <w:r w:rsidR="00EF0F40">
        <w:rPr>
          <w:noProof/>
        </w:rPr>
        <w:t>21</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_Ref110940713 \h </w:instrText>
      </w:r>
      <w:r w:rsidR="00B6297E">
        <w:fldChar w:fldCharType="separate"/>
      </w:r>
      <w:r w:rsidR="00EF0F40" w:rsidRPr="005F0895">
        <w:t xml:space="preserve">Figure </w:t>
      </w:r>
      <w:r w:rsidR="00EF0F40">
        <w:rPr>
          <w:noProof/>
        </w:rPr>
        <w:t>5</w:t>
      </w:r>
      <w:r w:rsidR="00B6297E">
        <w:fldChar w:fldCharType="end"/>
      </w:r>
      <w:r w:rsidR="00B6297E">
        <w:t xml:space="preserve">, </w:t>
      </w:r>
      <w:r w:rsidR="00B6297E">
        <w:fldChar w:fldCharType="begin"/>
      </w:r>
      <w:r w:rsidR="00B6297E">
        <w:instrText xml:space="preserve"> REF _Ref110941489 \h </w:instrText>
      </w:r>
      <w:r w:rsidR="00B6297E">
        <w:fldChar w:fldCharType="separate"/>
      </w:r>
      <w:r w:rsidR="00EF0F40">
        <w:t xml:space="preserve">Supplementary Figure </w:t>
      </w:r>
      <w:r w:rsidR="00EF0F40">
        <w:rPr>
          <w:noProof/>
        </w:rPr>
        <w:t>22</w:t>
      </w:r>
      <w:r w:rsidR="00B6297E">
        <w:fldChar w:fldCharType="end"/>
      </w:r>
      <w:r w:rsidR="00B6297E">
        <w:t>, and</w:t>
      </w:r>
      <w:r w:rsidR="003338E4">
        <w:t xml:space="preserve"> 24</w:t>
      </w:r>
      <w:r w:rsidR="00B6297E">
        <w:t>).</w:t>
      </w:r>
    </w:p>
    <w:p w14:paraId="4A30FD18" w14:textId="40DF6138" w:rsidR="00ED5886" w:rsidRDefault="00ED5886" w:rsidP="00DA4E1D">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AA34AC">
        <w:fldChar w:fldCharType="begin"/>
      </w:r>
      <w:r w:rsidR="00AA34AC">
        <w:instrText xml:space="preserve"> REF _Ref118381421 \h </w:instrText>
      </w:r>
      <w:r w:rsidR="00DA4E1D">
        <w:instrText xml:space="preserve"> \* MERGEFORMAT </w:instrText>
      </w:r>
      <w:r w:rsidR="00AA34AC">
        <w:fldChar w:fldCharType="separate"/>
      </w:r>
      <w:r w:rsidR="00EF0F40">
        <w:t xml:space="preserve">Figure </w:t>
      </w:r>
      <w:r w:rsidR="00EF0F40">
        <w:rPr>
          <w:noProof/>
        </w:rPr>
        <w:t>24</w:t>
      </w:r>
      <w:r w:rsidR="00AA34AC">
        <w:fldChar w:fldCharType="end"/>
      </w:r>
      <w:r w:rsidR="00794399">
        <w:t xml:space="preserve">a and </w:t>
      </w:r>
      <w:r w:rsidR="00794399">
        <w:fldChar w:fldCharType="begin"/>
      </w:r>
      <w:r w:rsidR="00794399">
        <w:instrText xml:space="preserve"> REF _Ref118381421 \h </w:instrText>
      </w:r>
      <w:r w:rsidR="00794399">
        <w:fldChar w:fldCharType="separate"/>
      </w:r>
      <w:r w:rsidR="00EF0F40">
        <w:t xml:space="preserve">Figure </w:t>
      </w:r>
      <w:r w:rsidR="00EF0F40">
        <w:rPr>
          <w:noProof/>
        </w:rPr>
        <w:t>24</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794399">
        <w:fldChar w:fldCharType="separate"/>
      </w:r>
      <w:r w:rsidR="00EF0F40">
        <w:t xml:space="preserve">Figure </w:t>
      </w:r>
      <w:r w:rsidR="00EF0F40">
        <w:rPr>
          <w:noProof/>
        </w:rPr>
        <w:t>24</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EF0F40">
        <w:t xml:space="preserve">Supplementary </w:t>
      </w:r>
      <w:r w:rsidR="00EF0F40" w:rsidRPr="00AA34AC">
        <w:t xml:space="preserve">Table </w:t>
      </w:r>
      <w:r w:rsidR="00EF0F40">
        <w:rPr>
          <w:noProof/>
        </w:rPr>
        <w:t>2</w:t>
      </w:r>
      <w:r w:rsidR="00AE5296" w:rsidRPr="00AE5296">
        <w:fldChar w:fldCharType="end"/>
      </w:r>
      <w:r w:rsidR="00AE5296">
        <w:t>)</w:t>
      </w:r>
      <w:r w:rsidRPr="00ED5886">
        <w:t>.</w:t>
      </w:r>
    </w:p>
    <w:p w14:paraId="546A673F" w14:textId="77777777" w:rsidR="00ED5886" w:rsidRPr="00ED5886" w:rsidRDefault="00ED5886" w:rsidP="00451998">
      <w:pPr>
        <w:pStyle w:val="Heading2"/>
        <w:rPr>
          <w:rFonts w:eastAsiaTheme="minorEastAsia"/>
        </w:rPr>
      </w:pPr>
      <w:bookmarkStart w:id="47" w:name="_Toc121751280"/>
      <w:r w:rsidRPr="00ED5886">
        <w:rPr>
          <w:rFonts w:eastAsiaTheme="minorEastAsia"/>
        </w:rPr>
        <w:t>Fine woody debris diameters</w:t>
      </w:r>
      <w:bookmarkEnd w:id="47"/>
    </w:p>
    <w:p w14:paraId="7C93945F" w14:textId="51796ED6" w:rsidR="00AA34AC" w:rsidRDefault="00ED5886" w:rsidP="00DA4E1D">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EF0F40">
        <w:t xml:space="preserve">Supplementary Figure </w:t>
      </w:r>
      <w:r w:rsidR="00EF0F40">
        <w:rPr>
          <w:noProof/>
        </w:rPr>
        <w:t>25</w:t>
      </w:r>
      <w:r w:rsidR="00724D0B">
        <w:fldChar w:fldCharType="end"/>
      </w:r>
      <w:r w:rsidR="00724D0B">
        <w:t>)</w:t>
      </w:r>
      <w:r w:rsidRPr="00ED5886">
        <w:t>. However, the observed cumulative density 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EF0F40">
        <w:t xml:space="preserve">Supplementary Figure </w:t>
      </w:r>
      <w:r w:rsidR="00EF0F40">
        <w:rPr>
          <w:noProof/>
        </w:rPr>
        <w:t>26</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are. </w:t>
      </w:r>
    </w:p>
    <w:p w14:paraId="1107BA73" w14:textId="33E4F110" w:rsidR="00ED5886" w:rsidRPr="00ED5886" w:rsidRDefault="00ED5886" w:rsidP="00DA4E1D">
      <w:pPr>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fldChar w:fldCharType="begin"/>
      </w:r>
      <w:r w:rsidR="00724D0B">
        <w:instrText xml:space="preserve"> REF _Ref118381681 \h </w:instrText>
      </w:r>
      <w:r w:rsidR="00DA4E1D">
        <w:instrText xml:space="preserve"> \* MERGEFORMAT </w:instrText>
      </w:r>
      <w:r w:rsidR="00724D0B">
        <w:fldChar w:fldCharType="separate"/>
      </w:r>
      <w:r w:rsidR="00EF0F40">
        <w:t xml:space="preserve">Supplementary Figure </w:t>
      </w:r>
      <w:r w:rsidR="00EF0F40">
        <w:rPr>
          <w:noProof/>
        </w:rPr>
        <w:t>27</w:t>
      </w:r>
      <w:r w:rsidR="00724D0B">
        <w:fldChar w:fldCharType="end"/>
      </w:r>
      <w:r w:rsidR="00724D0B">
        <w:t xml:space="preserve"> and</w:t>
      </w:r>
      <w:r w:rsidR="003338E4">
        <w:t xml:space="preserve"> 29</w:t>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EF0F40" w:rsidRPr="005F0895">
        <w:t xml:space="preserve">Figure </w:t>
      </w:r>
      <w:r w:rsidR="00EF0F40">
        <w:t>7</w:t>
      </w:r>
      <w:r w:rsidR="003F24A3">
        <w:fldChar w:fldCharType="end"/>
      </w:r>
      <w:r w:rsidR="003F24A3">
        <w:t xml:space="preserve">). </w:t>
      </w:r>
    </w:p>
    <w:p w14:paraId="70888A18" w14:textId="75711B04" w:rsidR="00ED5886" w:rsidRDefault="00ED5886" w:rsidP="00DA4E1D">
      <w:r w:rsidRPr="00ED5886">
        <w:lastRenderedPageBreak/>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EF0F40">
        <w:t xml:space="preserve">Figure </w:t>
      </w:r>
      <w:r w:rsidR="00EF0F40">
        <w:rPr>
          <w:noProof/>
        </w:rPr>
        <w:t>30</w:t>
      </w:r>
      <w:r w:rsidR="00724D0B">
        <w:fldChar w:fldCharType="end"/>
      </w:r>
      <w:r w:rsidR="00794399">
        <w:t xml:space="preserve">a and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794399">
        <w:fldChar w:fldCharType="separate"/>
      </w:r>
      <w:r w:rsidR="00EF0F40">
        <w:t xml:space="preserve">Figure </w:t>
      </w:r>
      <w:r w:rsidR="00EF0F40">
        <w:rPr>
          <w:noProof/>
        </w:rPr>
        <w:t>30</w:t>
      </w:r>
      <w:r w:rsidR="00794399">
        <w:fldChar w:fldCharType="end"/>
      </w:r>
      <w:r w:rsidR="00794399">
        <w:t>c)</w:t>
      </w:r>
      <w:r w:rsidR="006A476D">
        <w:t xml:space="preserve">. The 89% credible intervals for the three levels of drought mortality overlap for all 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EF0F40">
        <w:t xml:space="preserve">Supplementary </w:t>
      </w:r>
      <w:r w:rsidR="00EF0F40" w:rsidRPr="00724D0B">
        <w:t xml:space="preserve">Table </w:t>
      </w:r>
      <w:r w:rsidR="00EF0F40">
        <w:rPr>
          <w:noProof/>
        </w:rPr>
        <w:t>3</w:t>
      </w:r>
      <w:r w:rsidR="00724D0B" w:rsidRPr="00724D0B">
        <w:fldChar w:fldCharType="end"/>
      </w:r>
      <w:r w:rsidR="00724D0B">
        <w:t>)</w:t>
      </w:r>
      <w:r w:rsidRPr="00ED5886">
        <w:t xml:space="preserve">. 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41269D06" w14:textId="77777777" w:rsidR="00ED5886" w:rsidRPr="00ED5886" w:rsidRDefault="00ED5886" w:rsidP="00451998">
      <w:pPr>
        <w:pStyle w:val="Heading2"/>
      </w:pPr>
      <w:bookmarkStart w:id="48" w:name="_Toc121751281"/>
      <w:r w:rsidRPr="00ED5886">
        <w:t>Coarse woody debris tallies</w:t>
      </w:r>
      <w:bookmarkEnd w:id="48"/>
    </w:p>
    <w:p w14:paraId="0162D503" w14:textId="21415D18" w:rsidR="00ED5886" w:rsidRPr="00ED5886" w:rsidRDefault="00ED5886" w:rsidP="00AE5296">
      <w:r w:rsidRPr="00ED5886">
        <w:tab/>
        <w:t>After setting the</w:t>
      </w:r>
      <w:r w:rsidRPr="006A476D">
        <w:rPr>
          <w:i/>
          <w:iCs/>
        </w:rPr>
        <w:t xml:space="preserve"> </w:t>
      </w:r>
      <w:proofErr w:type="spellStart"/>
      <w:r w:rsidRPr="006A476D">
        <w:rPr>
          <w:i/>
          <w:iCs/>
        </w:rPr>
        <w:t>adapt_delta</w:t>
      </w:r>
      <w:proofErr w:type="spellEnd"/>
      <w:r w:rsidRPr="006A476D">
        <w:rPr>
          <w:i/>
          <w:iCs/>
        </w:rPr>
        <w:t xml:space="preserve"> </w:t>
      </w:r>
      <w:r w:rsidRPr="00ED5886">
        <w:t xml:space="preserve">to 0.99, the coarse woody debris tallies model estimated parameters without divergent transitions, and with good convergence shown by R-hat and effective sample size. Posterior predictions </w:t>
      </w:r>
      <w:r w:rsidR="00B6297E">
        <w:t>for both the</w:t>
      </w:r>
      <w:r w:rsidRPr="00ED5886">
        <w:t xml:space="preserve"> training data </w:t>
      </w:r>
      <w:r w:rsidR="00B6297E">
        <w:t xml:space="preserve">and validation data </w:t>
      </w:r>
      <w:r w:rsidRPr="00ED5886">
        <w:t>show that</w:t>
      </w:r>
      <w:r w:rsidR="00B6297E">
        <w:t xml:space="preserve"> </w:t>
      </w:r>
      <w:r w:rsidR="00B6297E" w:rsidRPr="00ED5886">
        <w:t>for any specific location the mea</w:t>
      </w:r>
      <w:r w:rsidR="00B6297E" w:rsidRPr="00AE5296">
        <w:t>n simulated values tend to overpredict (for observed 0s) or underpredict (for counts above 0) the observed count (</w:t>
      </w:r>
      <w:r w:rsidR="00B6297E" w:rsidRPr="00AE5296">
        <w:fldChar w:fldCharType="begin"/>
      </w:r>
      <w:r w:rsidR="00B6297E" w:rsidRPr="00AE5296">
        <w:instrText xml:space="preserve"> REF _Ref118383300 </w:instrText>
      </w:r>
      <w:r w:rsidR="00B6297E">
        <w:instrText xml:space="preserve"> \* MERGEFORMAT </w:instrText>
      </w:r>
      <w:r w:rsidR="00B6297E" w:rsidRPr="00AE5296">
        <w:fldChar w:fldCharType="separate"/>
      </w:r>
      <w:r w:rsidR="00EF0F40">
        <w:t>Supplementary Figure 29</w:t>
      </w:r>
      <w:r w:rsidR="00B6297E" w:rsidRPr="00AE5296">
        <w:fldChar w:fldCharType="end"/>
      </w:r>
      <w:r w:rsidR="00B6297E">
        <w:t xml:space="preserve"> and </w:t>
      </w:r>
      <w:r w:rsidR="003338E4">
        <w:t>34</w:t>
      </w:r>
      <w:r w:rsidR="00B6297E" w:rsidRPr="00AE5296">
        <w:t>).</w:t>
      </w:r>
      <w:r w:rsidR="00B6297E">
        <w:t xml:space="preserve"> </w:t>
      </w:r>
      <w:r w:rsidR="00B6297E" w:rsidRPr="00ED5886">
        <w:t xml:space="preserve">However, interpretation of the posterior prediction plots </w:t>
      </w:r>
      <w:r w:rsidR="00B6297E">
        <w:t>is</w:t>
      </w:r>
      <w:r w:rsidR="00B6297E" w:rsidRPr="00ED5886">
        <w:t xml:space="preserve"> complicated by the very low mean tallies in both the training and validation datasets.</w:t>
      </w:r>
      <w:r w:rsidR="00B6297E">
        <w:t xml:space="preserve"> The </w:t>
      </w:r>
      <w:proofErr w:type="spellStart"/>
      <w:r w:rsidR="00B6297E">
        <w:t>wMAPEs</w:t>
      </w:r>
      <w:proofErr w:type="spellEnd"/>
      <w:r w:rsidR="00B6297E">
        <w:t xml:space="preserve"> for coarse woody debris tallies are poor, at 1.6 (MAE 0.3 particles/m and mean 0.2 particles/m) for the training dataset and 1.6 (MAE 0.3 particles and mean 0.2 particles) for the validation dataset. By contrast, t</w:t>
      </w:r>
      <w:r w:rsidRPr="00ED5886">
        <w:t xml:space="preserve">he overall distribution of observed coarse woody debris tallies </w:t>
      </w:r>
      <w:r w:rsidR="00AE5296">
        <w:t>is</w:t>
      </w:r>
      <w:r w:rsidRPr="00ED5886">
        <w:t xml:space="preserve"> consistent with model predictions</w:t>
      </w:r>
      <w:r w:rsidR="00BF2287">
        <w:t xml:space="preserve"> (i.e., the observed distributions lie within the envelope of simulated distributions</w:t>
      </w:r>
      <w:r w:rsidR="00BE5F4A">
        <w:t xml:space="preserve">; </w:t>
      </w:r>
      <w:r w:rsidR="00BE5F4A">
        <w:fldChar w:fldCharType="begin"/>
      </w:r>
      <w:r w:rsidR="00BE5F4A">
        <w:instrText xml:space="preserve"> REF _Ref118383316 \h </w:instrText>
      </w:r>
      <w:r w:rsidR="00BE5F4A">
        <w:fldChar w:fldCharType="separate"/>
      </w:r>
      <w:r w:rsidR="00EF0F40" w:rsidRPr="00F51DA0">
        <w:t xml:space="preserve">Supplementary Figure </w:t>
      </w:r>
      <w:r w:rsidR="00EF0F40">
        <w:rPr>
          <w:noProof/>
        </w:rPr>
        <w:t>31</w:t>
      </w:r>
      <w:r w:rsidR="00BE5F4A">
        <w:fldChar w:fldCharType="end"/>
      </w:r>
      <w:r w:rsidR="00B6297E">
        <w:t>,</w:t>
      </w:r>
      <w:r w:rsidR="003338E4">
        <w:t xml:space="preserve"> 33, 35, and 36</w:t>
      </w:r>
      <w:r w:rsidR="00BF2287">
        <w:t>)</w:t>
      </w:r>
      <w:r w:rsidR="00BE5F4A">
        <w:t xml:space="preserve">. </w:t>
      </w:r>
    </w:p>
    <w:p w14:paraId="479281CC" w14:textId="4A81E038" w:rsidR="00ED5886" w:rsidRDefault="00ED5886" w:rsidP="0044139C">
      <w:r w:rsidRPr="00ED5886">
        <w:tab/>
      </w:r>
      <w:r w:rsidR="001E011A">
        <w:t>Comparison of the posterior probability densities with the prior probability densities indicate</w:t>
      </w:r>
      <w:r w:rsidR="00AE5296">
        <w:t>s</w:t>
      </w:r>
      <w:r w:rsidR="001E011A">
        <w:t xml:space="preserve"> that only the intercept and the </w:t>
      </w:r>
      <w:r w:rsidR="00224DC4">
        <w:t>Gaussian</w:t>
      </w:r>
      <w:r w:rsidR="001E011A">
        <w:t xml:space="preserve"> process magnitude estimates </w:t>
      </w:r>
      <w:r w:rsidR="00490E57">
        <w:t>are</w:t>
      </w:r>
      <w:r w:rsidR="001E011A">
        <w:t xml:space="preserve"> well informed by the data (</w:t>
      </w:r>
      <w:r w:rsidR="00EF0F40">
        <w:t xml:space="preserve">Supplementary </w:t>
      </w:r>
      <w:commentRangeStart w:id="49"/>
      <w:r w:rsidR="0044139C">
        <w:fldChar w:fldCharType="begin"/>
      </w:r>
      <w:r w:rsidR="0044139C">
        <w:instrText xml:space="preserve"> REF _Ref118453079 \h </w:instrText>
      </w:r>
      <w:r w:rsidR="0044139C">
        <w:fldChar w:fldCharType="separate"/>
      </w:r>
      <w:r w:rsidR="00EF0F40">
        <w:t xml:space="preserve">Figure </w:t>
      </w:r>
      <w:r w:rsidR="00EF0F40">
        <w:rPr>
          <w:noProof/>
        </w:rPr>
        <w:t>36</w:t>
      </w:r>
      <w:r w:rsidR="0044139C">
        <w:fldChar w:fldCharType="end"/>
      </w:r>
      <w:commentRangeEnd w:id="49"/>
      <w:r w:rsidR="00B66910">
        <w:rPr>
          <w:rStyle w:val="CommentReference"/>
        </w:rPr>
        <w:commentReference w:id="49"/>
      </w:r>
      <w:r w:rsidR="00794399">
        <w:t xml:space="preserve">a and </w:t>
      </w:r>
      <w:r w:rsidR="00794399">
        <w:fldChar w:fldCharType="begin"/>
      </w:r>
      <w:r w:rsidR="00794399">
        <w:instrText xml:space="preserve"> REF _Ref118453079 \h </w:instrText>
      </w:r>
      <w:r w:rsidR="00794399">
        <w:fldChar w:fldCharType="separate"/>
      </w:r>
      <w:r w:rsidR="00EF0F40">
        <w:t xml:space="preserve">Figure </w:t>
      </w:r>
      <w:r w:rsidR="00EF0F40">
        <w:rPr>
          <w:noProof/>
        </w:rPr>
        <w:t>36</w:t>
      </w:r>
      <w:r w:rsidR="00794399">
        <w:fldChar w:fldCharType="end"/>
      </w:r>
      <w:r w:rsidR="00794399">
        <w:t>b</w:t>
      </w:r>
      <w:r w:rsidR="001E011A">
        <w:t xml:space="preserve">). </w:t>
      </w:r>
      <w:r w:rsidR="0044139C">
        <w:t xml:space="preserve">For the other parameters, (the </w:t>
      </w:r>
      <w:r w:rsidR="00224DC4">
        <w:t>Gaussian</w:t>
      </w:r>
      <w:r w:rsidR="0044139C">
        <w:t xml:space="preserve"> process </w:t>
      </w:r>
      <w:r w:rsidR="00884B7C">
        <w:t>length scale</w:t>
      </w:r>
      <w:r w:rsidR="0044139C">
        <w:t>, the plot random effect standard deviation, and the transect random effect standard deviation), the posterior strongly resemble</w:t>
      </w:r>
      <w:r w:rsidR="00490E57">
        <w:t>s</w:t>
      </w:r>
      <w:r w:rsidR="0044139C">
        <w:t xml:space="preserve"> the prior, indicating that the posterior estimates </w:t>
      </w:r>
      <w:r w:rsidR="00490E57">
        <w:t>are</w:t>
      </w:r>
      <w:r w:rsidR="0044139C">
        <w:t xml:space="preserve"> not informed by the data</w:t>
      </w:r>
      <w:r w:rsidR="00794399">
        <w:t xml:space="preserve"> (</w:t>
      </w:r>
      <w:r w:rsidR="00EF0F40">
        <w:t xml:space="preserve">Supplementary </w:t>
      </w:r>
      <w:r w:rsidR="00794399">
        <w:fldChar w:fldCharType="begin"/>
      </w:r>
      <w:r w:rsidR="00794399">
        <w:instrText xml:space="preserve"> REF _Ref118453079 \h </w:instrText>
      </w:r>
      <w:r w:rsidR="00794399">
        <w:fldChar w:fldCharType="separate"/>
      </w:r>
      <w:r w:rsidR="00EF0F40">
        <w:t xml:space="preserve">Figure </w:t>
      </w:r>
      <w:r w:rsidR="00EF0F40">
        <w:rPr>
          <w:noProof/>
        </w:rPr>
        <w:t>36</w:t>
      </w:r>
      <w:r w:rsidR="00794399">
        <w:fldChar w:fldCharType="end"/>
      </w:r>
      <w:r w:rsidR="00794399">
        <w:t>c-e)</w:t>
      </w:r>
      <w:r w:rsidR="0044139C">
        <w:t xml:space="preserve">. </w:t>
      </w:r>
      <w:r w:rsidRPr="00ED5886">
        <w:t xml:space="preserve">There </w:t>
      </w:r>
      <w:r w:rsidR="00490E57">
        <w:t>is</w:t>
      </w:r>
      <w:r w:rsidRPr="00ED5886">
        <w:t xml:space="preserve"> substantial overlap across the </w:t>
      </w:r>
      <w:r w:rsidR="0044139C">
        <w:t>89</w:t>
      </w:r>
      <w:r w:rsidRPr="00ED5886">
        <w:t xml:space="preserve">% credible intervals of all three drought mortality levels for all model parameters: Any effects of the severity of drought mortality on the model parameters </w:t>
      </w:r>
      <w:r w:rsidR="00490E57">
        <w:t>are</w:t>
      </w:r>
      <w:r w:rsidRPr="00ED5886">
        <w:t xml:space="preserve"> minor relative to the uncertainty in those parameters</w:t>
      </w:r>
      <w:r w:rsidR="0044139C">
        <w:t xml:space="preserve"> (</w:t>
      </w:r>
      <w:r w:rsidR="0044139C" w:rsidRPr="0044139C">
        <w:fldChar w:fldCharType="begin"/>
      </w:r>
      <w:r w:rsidR="0044139C" w:rsidRPr="0044139C">
        <w:instrText xml:space="preserve"> REF _Ref118453118 \h  \* MERGEFORMAT </w:instrText>
      </w:r>
      <w:r w:rsidR="0044139C" w:rsidRPr="0044139C">
        <w:fldChar w:fldCharType="separate"/>
      </w:r>
      <w:r w:rsidR="00EF0F40">
        <w:t xml:space="preserve">Supplementary </w:t>
      </w:r>
      <w:r w:rsidR="00EF0F40" w:rsidRPr="001E011A">
        <w:t xml:space="preserve">Table </w:t>
      </w:r>
      <w:r w:rsidR="00EF0F40">
        <w:rPr>
          <w:noProof/>
        </w:rPr>
        <w:t>4</w:t>
      </w:r>
      <w:r w:rsidR="0044139C" w:rsidRPr="0044139C">
        <w:fldChar w:fldCharType="end"/>
      </w:r>
      <w:r w:rsidR="0044139C">
        <w:t>)</w:t>
      </w:r>
      <w:r w:rsidRPr="00ED5886">
        <w:t xml:space="preserve">.  </w:t>
      </w:r>
    </w:p>
    <w:p w14:paraId="5A8A414E" w14:textId="77777777" w:rsidR="00ED5886" w:rsidRPr="00ED5886" w:rsidRDefault="00ED5886" w:rsidP="00451998">
      <w:pPr>
        <w:pStyle w:val="Heading2"/>
      </w:pPr>
      <w:bookmarkStart w:id="50" w:name="_Toc121751282"/>
      <w:r w:rsidRPr="00ED5886">
        <w:t>Coarse woody debris diameters</w:t>
      </w:r>
      <w:bookmarkEnd w:id="50"/>
    </w:p>
    <w:p w14:paraId="04F83C9C" w14:textId="643BB8C6" w:rsidR="00ED5886" w:rsidRPr="00ED5886" w:rsidRDefault="00ED5886" w:rsidP="00227E62">
      <w:r w:rsidRPr="00ED5886">
        <w:tab/>
        <w:t>Model diagnostics indicate that</w:t>
      </w:r>
      <w:r w:rsidR="00D2508C">
        <w:t xml:space="preserve"> the</w:t>
      </w:r>
      <w:r w:rsidRPr="00ED5886">
        <w:t xml:space="preserve"> </w:t>
      </w:r>
      <w:r w:rsidR="00D2508C">
        <w:t>HMC</w:t>
      </w:r>
      <w:r w:rsidRPr="00ED5886">
        <w:t xml:space="preserve"> algorithm performed well in estimating the parameters for the coarse woody debris diameters model. Posterior predictions generated using the training data indicate that the distribution of coarse woody debris diameters observed in the training data </w:t>
      </w:r>
      <w:r w:rsidR="00490E57">
        <w:t>is</w:t>
      </w:r>
      <w:r w:rsidRPr="00ED5886">
        <w:t xml:space="preserve"> consistent with model predictions</w:t>
      </w:r>
      <w:r w:rsidR="0044139C">
        <w:t xml:space="preserve"> (</w:t>
      </w:r>
      <w:r w:rsidR="0044139C">
        <w:fldChar w:fldCharType="begin"/>
      </w:r>
      <w:r w:rsidR="0044139C">
        <w:instrText xml:space="preserve"> REF _Ref118453393 \h </w:instrText>
      </w:r>
      <w:r w:rsidR="00227E62">
        <w:instrText xml:space="preserve"> \* MERGEFORMAT </w:instrText>
      </w:r>
      <w:r w:rsidR="0044139C">
        <w:fldChar w:fldCharType="separate"/>
      </w:r>
      <w:r w:rsidR="00EF0F40">
        <w:t xml:space="preserve">Supplementary Figure </w:t>
      </w:r>
      <w:r w:rsidR="00EF0F40">
        <w:rPr>
          <w:noProof/>
        </w:rPr>
        <w:t>37</w:t>
      </w:r>
      <w:r w:rsidR="0044139C">
        <w:fldChar w:fldCharType="end"/>
      </w:r>
      <w:r w:rsidR="0044139C">
        <w:t xml:space="preserve"> and </w:t>
      </w:r>
      <w:r w:rsidR="0044139C">
        <w:fldChar w:fldCharType="begin"/>
      </w:r>
      <w:r w:rsidR="0044139C">
        <w:instrText xml:space="preserve"> REF _Ref118453396 \h </w:instrText>
      </w:r>
      <w:r w:rsidR="00227E62">
        <w:instrText xml:space="preserve"> \* MERGEFORMAT </w:instrText>
      </w:r>
      <w:r w:rsidR="0044139C">
        <w:fldChar w:fldCharType="separate"/>
      </w:r>
      <w:r w:rsidR="00EF0F40" w:rsidRPr="005F0895">
        <w:t xml:space="preserve">Figure </w:t>
      </w:r>
      <w:r w:rsidR="00EF0F40">
        <w:t>8</w:t>
      </w:r>
      <w:r w:rsidR="0044139C">
        <w:fldChar w:fldCharType="end"/>
      </w:r>
      <w:r w:rsidR="0044139C">
        <w:t>)</w:t>
      </w:r>
      <w:r w:rsidRPr="00ED5886">
        <w:t xml:space="preserve">. Posterior predictions generated using the validation data likewise show generally good </w:t>
      </w:r>
      <w:r w:rsidRPr="00ED5886">
        <w:lastRenderedPageBreak/>
        <w:t xml:space="preserve">agreement between model predictions and observed data, though the </w:t>
      </w:r>
      <w:r w:rsidR="0053571E">
        <w:t xml:space="preserve">observed </w:t>
      </w:r>
      <w:r w:rsidRPr="00ED5886">
        <w:t xml:space="preserve">dearth of coarse woody debris particles between 5 and 25 cm in diameter in the medium drought mortality group </w:t>
      </w:r>
      <w:r w:rsidR="00490E57">
        <w:t>i</w:t>
      </w:r>
      <w:r w:rsidRPr="00ED5886">
        <w:t>s on the edge of the model-simulated envelope</w:t>
      </w:r>
      <w:r w:rsidR="0044139C">
        <w:t xml:space="preserve"> (</w:t>
      </w:r>
      <w:r w:rsidR="0044139C">
        <w:fldChar w:fldCharType="begin"/>
      </w:r>
      <w:r w:rsidR="0044139C">
        <w:instrText xml:space="preserve"> REF _Ref118453493 \h </w:instrText>
      </w:r>
      <w:r w:rsidR="00227E62">
        <w:instrText xml:space="preserve"> \* MERGEFORMAT </w:instrText>
      </w:r>
      <w:r w:rsidR="0044139C">
        <w:fldChar w:fldCharType="separate"/>
      </w:r>
      <w:r w:rsidR="00EF0F40">
        <w:t xml:space="preserve">Supplementary Figure </w:t>
      </w:r>
      <w:r w:rsidR="00EF0F40">
        <w:rPr>
          <w:noProof/>
        </w:rPr>
        <w:t>38</w:t>
      </w:r>
      <w:r w:rsidR="0044139C">
        <w:fldChar w:fldCharType="end"/>
      </w:r>
      <w:r w:rsidR="0044139C">
        <w:t xml:space="preserve"> and </w:t>
      </w:r>
      <w:r w:rsidR="0044139C">
        <w:fldChar w:fldCharType="begin"/>
      </w:r>
      <w:r w:rsidR="0044139C">
        <w:instrText xml:space="preserve"> REF _Ref118453495 \h </w:instrText>
      </w:r>
      <w:r w:rsidR="00227E62">
        <w:instrText xml:space="preserve"> \* MERGEFORMAT </w:instrText>
      </w:r>
      <w:r w:rsidR="0044139C">
        <w:fldChar w:fldCharType="separate"/>
      </w:r>
      <w:r w:rsidR="00EF0F40">
        <w:t xml:space="preserve">Supplementary Figure </w:t>
      </w:r>
      <w:r w:rsidR="00EF0F40">
        <w:rPr>
          <w:noProof/>
        </w:rPr>
        <w:t>39</w:t>
      </w:r>
      <w:r w:rsidR="0044139C">
        <w:fldChar w:fldCharType="end"/>
      </w:r>
      <w:r w:rsidR="0044139C">
        <w:t>)</w:t>
      </w:r>
      <w:r w:rsidRPr="00ED5886">
        <w:t xml:space="preserve">. </w:t>
      </w:r>
    </w:p>
    <w:p w14:paraId="5F1EB116" w14:textId="3FAA78A3" w:rsidR="001E011A" w:rsidRPr="00345B1B" w:rsidRDefault="00ED5886" w:rsidP="00C47C7F">
      <w:pPr>
        <w:ind w:firstLine="720"/>
      </w:pPr>
      <w:r w:rsidRPr="00ED5886">
        <w:t xml:space="preserve">Posterior distributions for both the mean and precision parameters </w:t>
      </w:r>
      <w:r w:rsidR="00490E57">
        <w:t>are</w:t>
      </w:r>
      <w:r w:rsidRPr="00ED5886">
        <w:t xml:space="preserve"> distinctly different from the prior distributions for all three sub models, indicating that the posterior estimates </w:t>
      </w:r>
      <w:r w:rsidR="00490E57">
        <w:t>are</w:t>
      </w:r>
      <w:r w:rsidRPr="00ED5886">
        <w:t xml:space="preserve"> </w:t>
      </w:r>
      <w:r w:rsidR="00B6297E">
        <w:t>well informed by the data</w:t>
      </w:r>
      <w:r w:rsidR="0044139C">
        <w:t xml:space="preserve"> (</w:t>
      </w:r>
      <w:r w:rsidR="00227E62">
        <w:fldChar w:fldCharType="begin"/>
      </w:r>
      <w:r w:rsidR="00227E62">
        <w:instrText xml:space="preserve"> REF _Ref118453631 \h  \* MERGEFORMAT </w:instrText>
      </w:r>
      <w:r w:rsidR="00227E62">
        <w:fldChar w:fldCharType="separate"/>
      </w:r>
      <w:r w:rsidR="00EF0F40">
        <w:t xml:space="preserve">Figure </w:t>
      </w:r>
      <w:r w:rsidR="00EF0F40">
        <w:rPr>
          <w:noProof/>
        </w:rPr>
        <w:t>41</w:t>
      </w:r>
      <w:r w:rsidR="00227E62">
        <w:fldChar w:fldCharType="end"/>
      </w:r>
      <w:r w:rsidR="00794399">
        <w:t xml:space="preserve">a and </w:t>
      </w:r>
      <w:r w:rsidR="00794399">
        <w:fldChar w:fldCharType="begin"/>
      </w:r>
      <w:r w:rsidR="00794399">
        <w:instrText xml:space="preserve"> REF _Ref118453631 \h </w:instrText>
      </w:r>
      <w:r w:rsidR="00794399">
        <w:fldChar w:fldCharType="separate"/>
      </w:r>
      <w:r w:rsidR="00EF0F40">
        <w:t xml:space="preserve">Figure </w:t>
      </w:r>
      <w:r w:rsidR="00EF0F40">
        <w:rPr>
          <w:noProof/>
        </w:rPr>
        <w:t>41</w:t>
      </w:r>
      <w:r w:rsidR="00794399">
        <w:fldChar w:fldCharType="end"/>
      </w:r>
      <w:r w:rsidR="00794399">
        <w:t>b</w:t>
      </w:r>
      <w:r w:rsidR="0044139C">
        <w:t>)</w:t>
      </w:r>
      <w:r w:rsidRPr="00ED5886">
        <w:t xml:space="preserve">. </w:t>
      </w:r>
      <w:r w:rsidR="00227E62">
        <w:t>T</w:t>
      </w:r>
      <w:r w:rsidR="00B6297E">
        <w:t>he</w:t>
      </w:r>
      <w:r w:rsidR="00227E62">
        <w:t xml:space="preserve"> 89% credible intervals for all three classes overlap for both the mean and the precision parameters (</w:t>
      </w:r>
      <w:r w:rsidR="00227E62" w:rsidRPr="00227E62">
        <w:fldChar w:fldCharType="begin"/>
      </w:r>
      <w:r w:rsidR="00227E62" w:rsidRPr="00227E62">
        <w:instrText xml:space="preserve"> REF _Ref118453802 \h </w:instrText>
      </w:r>
      <w:r w:rsidR="00227E62">
        <w:instrText xml:space="preserve"> \* MERGEFORMAT </w:instrText>
      </w:r>
      <w:r w:rsidR="00227E62" w:rsidRPr="00227E62">
        <w:fldChar w:fldCharType="separate"/>
      </w:r>
      <w:r w:rsidR="00EF0F40">
        <w:t xml:space="preserve">Supplementary </w:t>
      </w:r>
      <w:r w:rsidR="00EF0F40" w:rsidRPr="001E011A">
        <w:t xml:space="preserve">Table </w:t>
      </w:r>
      <w:r w:rsidR="00EF0F40">
        <w:rPr>
          <w:noProof/>
        </w:rPr>
        <w:t>5</w:t>
      </w:r>
      <w:r w:rsidR="00227E62" w:rsidRPr="00227E62">
        <w:fldChar w:fldCharType="end"/>
      </w:r>
      <w:r w:rsidR="00227E62">
        <w:t>)</w:t>
      </w:r>
      <w:r w:rsidRPr="00ED5886">
        <w:t>.</w:t>
      </w:r>
      <w:r w:rsidR="00BF2287">
        <w:t xml:space="preserve"> When simulating new plot-level fuel loads using new draws for the random effects, the coarse woody debris tallies and diameters mo</w:t>
      </w:r>
      <w:r w:rsidR="00884B7C">
        <w:t>dels produce a simulation envelope which contains the observed behavior</w:t>
      </w:r>
      <w:r w:rsidR="00B6297E">
        <w:t>. This</w:t>
      </w:r>
      <w:r w:rsidR="00884B7C">
        <w:t xml:space="preserve"> indicat</w:t>
      </w:r>
      <w:r w:rsidR="00B6297E">
        <w:t>es</w:t>
      </w:r>
      <w:r w:rsidR="00884B7C">
        <w:t xml:space="preserve"> that model predictions are broadly consistent with reality (</w:t>
      </w:r>
      <w:r w:rsidR="00884B7C">
        <w:fldChar w:fldCharType="begin"/>
      </w:r>
      <w:r w:rsidR="00884B7C">
        <w:instrText xml:space="preserve"> REF _Ref118803936 \h </w:instrText>
      </w:r>
      <w:r w:rsidR="00884B7C">
        <w:fldChar w:fldCharType="separate"/>
      </w:r>
      <w:r w:rsidR="00EF0F40">
        <w:t xml:space="preserve">Supplementary Figure </w:t>
      </w:r>
      <w:r w:rsidR="00EF0F40">
        <w:rPr>
          <w:noProof/>
        </w:rPr>
        <w:t>40</w:t>
      </w:r>
      <w:r w:rsidR="00884B7C">
        <w:fldChar w:fldCharType="end"/>
      </w:r>
      <w:r w:rsidR="00884B7C">
        <w:t>). However, the highest simulated plot mean fuel loads are generally higher than the highest observed loads.</w:t>
      </w:r>
    </w:p>
    <w:p w14:paraId="2DA95C39" w14:textId="563694EB" w:rsidR="0074004E" w:rsidRPr="00BC13AF" w:rsidRDefault="0074004E" w:rsidP="00451998">
      <w:pPr>
        <w:pStyle w:val="Heading1"/>
      </w:pPr>
      <w:bookmarkStart w:id="51" w:name="_Toc121751286"/>
      <w:bookmarkStart w:id="52" w:name="_Toc121751917"/>
      <w:r w:rsidRPr="00BC13AF">
        <w:t>Discussion</w:t>
      </w:r>
      <w:bookmarkEnd w:id="51"/>
      <w:bookmarkEnd w:id="52"/>
    </w:p>
    <w:p w14:paraId="744F8020" w14:textId="342A2BC3" w:rsidR="00BC13AF" w:rsidRDefault="004D3B72" w:rsidP="00490E57">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E77646">
        <w:fldChar w:fldCharType="begin"/>
      </w:r>
      <w:r w:rsidR="00E77646">
        <w:instrText xml:space="preserve"> REF _Ref120717427 \h </w:instrText>
      </w:r>
      <w:r w:rsidR="00E77646">
        <w:fldChar w:fldCharType="separate"/>
      </w:r>
      <w:r w:rsidR="00EF0F40">
        <w:t xml:space="preserve">Table </w:t>
      </w:r>
      <w:r w:rsidR="00EF0F40">
        <w:rPr>
          <w:noProof/>
        </w:rPr>
        <w:t>2</w:t>
      </w:r>
      <w:r w:rsidR="00E77646">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 to poor (coarse woody debris tallies</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7298176" w:rsidR="004458CF" w:rsidRDefault="004458CF" w:rsidP="00490E57">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means and the cumulative density functions of simulated plot-level means. However, most of the models tend to overestimate the frequency of extreme plot-level fuel loads </w:t>
      </w:r>
      <w:r w:rsidR="00472446">
        <w:t>(</w:t>
      </w:r>
      <w:r>
        <w:t xml:space="preserve">very low or very high </w:t>
      </w:r>
      <w:r w:rsidR="00D76223">
        <w:t>loads</w:t>
      </w:r>
      <w:r w:rsidR="00472446">
        <w:t>)</w:t>
      </w:r>
      <w:r w:rsidR="00D76223">
        <w:t xml:space="preserve">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C6270CF" w14:textId="2463ADCA" w:rsidR="00EC24BE" w:rsidRDefault="004458CF" w:rsidP="00490E57">
      <w:r>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 fine woody debris tallies, and coarse woody debris diameters models (</w:t>
      </w:r>
      <w:r>
        <w:fldChar w:fldCharType="begin"/>
      </w:r>
      <w:r>
        <w:instrText xml:space="preserve"> REF _Ref118381421 \h </w:instrText>
      </w:r>
      <w:r w:rsidR="00490E57">
        <w:instrText xml:space="preserve"> \* MERGEFORMAT </w:instrText>
      </w:r>
      <w:r>
        <w:fldChar w:fldCharType="separate"/>
      </w:r>
      <w:r w:rsidR="00EF0F40">
        <w:t xml:space="preserve">Figure </w:t>
      </w:r>
      <w:r w:rsidR="00EF0F40">
        <w:rPr>
          <w:noProof/>
        </w:rPr>
        <w:t>24</w:t>
      </w:r>
      <w:r>
        <w:fldChar w:fldCharType="end"/>
      </w:r>
      <w:r>
        <w:t xml:space="preserve"> and </w:t>
      </w:r>
      <w:r w:rsidR="00472446">
        <w:t>42,, Supplementary Figure 13</w:t>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EF0F40">
        <w:t xml:space="preserve">Figure </w:t>
      </w:r>
      <w:r w:rsidR="00EF0F40">
        <w:rPr>
          <w:noProof/>
        </w:rPr>
        <w:t>6</w:t>
      </w:r>
      <w:r>
        <w:fldChar w:fldCharType="end"/>
      </w:r>
      <w:r>
        <w:t>)</w:t>
      </w:r>
      <w:r w:rsidR="0053571E">
        <w:t xml:space="preserve"> and </w:t>
      </w:r>
      <w:r w:rsidR="003167D5">
        <w:t>the fine woody debris tallies model (</w:t>
      </w:r>
      <w:r w:rsidR="00EF0F40">
        <w:t xml:space="preserve">Supplementary </w:t>
      </w:r>
      <w:commentRangeStart w:id="53"/>
      <w:r w:rsidR="003167D5">
        <w:fldChar w:fldCharType="begin"/>
      </w:r>
      <w:r w:rsidR="003167D5">
        <w:instrText xml:space="preserve"> REF _Ref118381740 \h </w:instrText>
      </w:r>
      <w:r w:rsidR="003167D5">
        <w:fldChar w:fldCharType="separate"/>
      </w:r>
      <w:r w:rsidR="00EF0F40">
        <w:t xml:space="preserve">Figure </w:t>
      </w:r>
      <w:r w:rsidR="00EF0F40">
        <w:rPr>
          <w:noProof/>
        </w:rPr>
        <w:t>30</w:t>
      </w:r>
      <w:r w:rsidR="003167D5">
        <w:fldChar w:fldCharType="end"/>
      </w:r>
      <w:commentRangeEnd w:id="53"/>
      <w:r w:rsidR="006A767C">
        <w:rPr>
          <w:rStyle w:val="CommentReference"/>
        </w:rPr>
        <w:commentReference w:id="53"/>
      </w:r>
      <w:r w:rsidR="003167D5">
        <w:t>)</w:t>
      </w:r>
      <w:r>
        <w:t xml:space="preserve">. </w:t>
      </w:r>
      <w:r w:rsidR="00F132B9">
        <w:t>The model for coarse woody debris tallies</w:t>
      </w:r>
      <w:r w:rsidR="0053571E">
        <w:t xml:space="preserve"> failed to</w:t>
      </w:r>
      <w:r w:rsidR="00F132B9">
        <w:t xml:space="preserve"> glean much information from the data, with most parameters other than the intercept showing little difference between prior and posterior distributions (</w:t>
      </w:r>
      <w:r w:rsidR="00EF0F40">
        <w:t xml:space="preserve">Supplementary </w:t>
      </w:r>
      <w:commentRangeStart w:id="54"/>
      <w:r w:rsidR="00F132B9">
        <w:fldChar w:fldCharType="begin"/>
      </w:r>
      <w:r w:rsidR="00F132B9">
        <w:instrText xml:space="preserve"> REF _Ref118453079 \h </w:instrText>
      </w:r>
      <w:r w:rsidR="00490E57">
        <w:instrText xml:space="preserve"> \* MERGEFORMAT </w:instrText>
      </w:r>
      <w:r w:rsidR="00F132B9">
        <w:fldChar w:fldCharType="separate"/>
      </w:r>
      <w:r w:rsidR="00EF0F40">
        <w:t xml:space="preserve">Figure </w:t>
      </w:r>
      <w:r w:rsidR="00EF0F40">
        <w:rPr>
          <w:noProof/>
        </w:rPr>
        <w:t>36</w:t>
      </w:r>
      <w:r w:rsidR="00F132B9">
        <w:fldChar w:fldCharType="end"/>
      </w:r>
      <w:commentRangeEnd w:id="54"/>
      <w:r w:rsidR="006A767C">
        <w:rPr>
          <w:rStyle w:val="CommentReference"/>
        </w:rPr>
        <w:commentReference w:id="54"/>
      </w:r>
      <w:r w:rsidR="00F132B9">
        <w:t xml:space="preserve">). It is possible that the </w:t>
      </w:r>
      <w:r w:rsidR="00F132B9">
        <w:lastRenderedPageBreak/>
        <w:t xml:space="preserve">distribution of these components is </w:t>
      </w:r>
      <w:r w:rsidR="00A90487">
        <w:t>not spatially autocorrelated at</w:t>
      </w:r>
      <w:r w:rsidR="00F132B9">
        <w:t xml:space="preserve"> </w:t>
      </w:r>
      <w:r w:rsidR="00165AC0">
        <w:t>fine-scale</w:t>
      </w:r>
      <w:r w:rsidR="00F132B9">
        <w:t xml:space="preserve">s or not well captured by a </w:t>
      </w:r>
      <w:r w:rsidR="00224DC4">
        <w:t>Gaussian</w:t>
      </w:r>
      <w:r w:rsidR="00F132B9">
        <w:t xml:space="preserve"> process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L.","non-dropping-particle":"","parse-names":false,"suffix":""}],"container-title":"Ecology","id":"ITEM-2","issue":"6","issued":{"date-parts":[["2008"]]},"page":"1744-1756","title":"Spatial elements of mortality risk in old-growth forests","type":"article-journal","volume":"89"},"uris":["http://www.mendeley.com/documents/?uuid=883aefb5-9323-4312-8f8f-ea507ebf99cb"]}],"mendeley":{"formattedCitation":"(Das &lt;i&gt;et al.&lt;/i&gt;, 2008; Keane &lt;i&gt;et al.&lt;/i&gt;, 2012a)","plainTextFormattedCitation":"(Das et al., 2008; Keane et al., 2012a)","previouslyFormattedCitation":"(Das &lt;i&gt;et al.&lt;/i&gt;, 2008;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(Das </w:t>
      </w:r>
      <w:r w:rsidR="00B443D5" w:rsidRPr="00B443D5">
        <w:rPr>
          <w:i/>
          <w:noProof/>
        </w:rPr>
        <w:t>et al.</w:t>
      </w:r>
      <w:r w:rsidR="00B443D5" w:rsidRPr="00B443D5">
        <w:rPr>
          <w:noProof/>
        </w:rPr>
        <w:t xml:space="preserve"> 2008; 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rsidR="00F132B9">
        <w:t>. It is likely that the rarity of coarse woody debris</w:t>
      </w:r>
      <w:r w:rsidR="0053571E">
        <w:t xml:space="preserve"> at</w:t>
      </w:r>
      <w:r w:rsidR="00F132B9">
        <w:t xml:space="preserve"> the meter or square-meter scale </w:t>
      </w:r>
      <w:r w:rsidR="00490E57">
        <w:t>is frustrating</w:t>
      </w:r>
      <w:r w:rsidR="00524F8A">
        <w:t xml:space="preserve"> parameter estimatio</w:t>
      </w:r>
      <w:r w:rsidR="0053571E">
        <w:t>n, as i</w:t>
      </w:r>
      <w:r w:rsidR="00524F8A">
        <w:t xml:space="preserve">t is difficult to detect the underlying spatial pattern in intensity when most observations are zeros. </w:t>
      </w:r>
      <w:r w:rsidR="00EC19B2">
        <w:t xml:space="preserve">This difficulty highlights an important </w:t>
      </w:r>
      <w:r w:rsidR="009C3BD6">
        <w:t xml:space="preserve">trade-off: Increasing the spatial resolution of sampling for rare events also increases the proportion of zeros and the difficulty of modeling the spatial pattern. </w:t>
      </w:r>
    </w:p>
    <w:p w14:paraId="4DD26F9C" w14:textId="5C88C59B" w:rsidR="00EC24BE" w:rsidRDefault="00524F8A" w:rsidP="00490E57">
      <w:pPr>
        <w:ind w:firstLine="720"/>
      </w:pPr>
      <w:r>
        <w:t xml:space="preserve">Overall, the duff depths, litter depths, and fine woody debris tallies </w:t>
      </w:r>
      <w:r w:rsidR="00E70D22">
        <w:t xml:space="preserve">hierarchical </w:t>
      </w:r>
      <w:r>
        <w:t xml:space="preserve">spatial models appear fit for further use in generating realistic </w:t>
      </w:r>
      <w:r w:rsidR="008A3466">
        <w:t>fuel bed</w:t>
      </w:r>
      <w:r>
        <w:t xml:space="preserve">s or exploring ecological questions related to </w:t>
      </w:r>
      <w:r w:rsidR="00165AC0">
        <w:t>fine-scale</w:t>
      </w:r>
      <w:r>
        <w:t xml:space="preserve"> spatial pattern. The aspatial models for fine woody debris diameters and coarse woody debris diameters also perform well. However, the spatial model for coarse woody debris tallies</w:t>
      </w:r>
      <w:r w:rsidR="0053571E">
        <w:t xml:space="preserve"> performs </w:t>
      </w:r>
      <w:r>
        <w:t>poorly and require</w:t>
      </w:r>
      <w:r w:rsidR="00C60D2E">
        <w:t>s</w:t>
      </w:r>
      <w:r>
        <w:t xml:space="preserve"> either more data, a new modelling approach, or the use of continuous observations to produce </w:t>
      </w:r>
      <w:r w:rsidR="008A3466">
        <w:t>fuel bed</w:t>
      </w:r>
      <w:r>
        <w:t xml:space="preserve">s with realistic fine-scale spatial patterns. Fortunately, the rarity of these fuel components at </w:t>
      </w:r>
      <w:r w:rsidR="00E50949">
        <w:t>a fine scale</w:t>
      </w:r>
      <w:r>
        <w:t xml:space="preserve"> makes collecting continuous </w:t>
      </w:r>
      <w:r w:rsidR="0042717E">
        <w:t>spatially explicit fuel load data</w:t>
      </w:r>
      <w:r>
        <w:t xml:space="preserve"> via field methods </w:t>
      </w:r>
      <w:r w:rsidR="00E50949">
        <w:rPr>
          <w:rStyle w:val="FootnoteReference"/>
        </w:rPr>
        <w:fldChar w:fldCharType="begin" w:fldLock="1"/>
      </w:r>
      <w:r w:rsidR="00184E43">
        <w:instrText xml:space="preserve">ADDIN CSL_CITATION {"citationItems":[{"id":"ITEM-1","itemData":{"abstract":"Monitoring and inventory to assess the effects of wildland fire is critical for 1) documenting fire effects, 2) assessing ecosystem damage and benefit, 3) evaluating the success or failure of a burn, and 4) appraising the potential for future treatments. However, monitoring fire effects is often difficult because data collection requires abundant funds, resources, and sampling experience. Often, the reason fire monitoring projects are not implemented is because fire management agencies do not have scientifically based, standardized protocols for inventorying pre- and postfire conditions that satisfy their monitoring and management objectives. We have developed a comprehensive system, called the Fire Effects Monitoring and Inventory System (FIREMON), which is designed to satisfy fire management agencies’ monitoring and inventory requirements for most ecosystems, fuel types, and geographic areas in the United States. FIREMON consists of standardized sampling methods and manuals, field forms, database, analysis program, and an image analysis guide so that fire managers can 1) design a fire effects monitoring project, 2) collect and store the sampled data, 3) statistically analyze and summarize the data, 4) link the data with satellite imagery, and 5) map the sampled data across the landscape using image processing. FIREMON allows flexible but comprehensive sampling of fire effects so data can be evaluated for significant impacts, shared across agencies, and used to update and refine fire management plans and prescriptions. FIREMON has a flexible structure that allows the modification of sampling methods and local code fields to allow the sampling of locally important fire effects evaluation criteria.","author":[{"dropping-particle":"","family":"Lutes","given":"Duncan C","non-dropping-particle":"","parse-names":false,"suffix":""},{"dropping-particle":"","family":"Keane","given":"Robert E","non-dropping-particle":"","parse-names":false,"suffix":""},{"dropping-particle":"","family":"Caratti","given":"John F","non-dropping-particle":"","parse-names":false,"suffix":""},{"dropping-particle":"","family":"Key","given":"Carl H","non-dropping-particle":"","parse-names":false,"suffix":""},{"dropping-particle":"","family":"Benson","given":"Nathan C","non-dropping-particle":"","parse-names":false,"suffix":""},{"dropping-particle":"","family":"Sutherland","given":"Steve","non-dropping-particle":"","parse-names":false,"suffix":""},{"dropping-particle":"","family":"Gangi","given":"Larry J","non-dropping-particle":"","parse-names":false,"suffix":""}],"container-title":"USDA Forest Service - Research Paper","id":"ITEM-1","issue":"June","issued":{"date-parts":[["2006"]]},"page":"410","title":"FIREMON: Fire effects monitoring and inventory system. Gen. Tech. Rep. USDA Forest Service RMRS-GTR-164-CD","type":"article-journal"},"uris":["http://www.mendeley.com/documents/?uuid=38ad9572-7d2b-410b-b7ec-69f3a11c28af"]},{"id":"ITEM-2","itemData":{"DOI":"10.1016/j.foreco.2004.03.037","ISBN":"1406243256","ISSN":"03781127","abstract":"Point pattern analysis of forest inventory stem-maps may aid interpretation and inventory estimation of forest attributes. To evaluate the techniques and benefits of conducting point pattern analysis of forest inventory stem-maps, Ripley's K(t) was calculated for simulated tree spatial distributions and for over 600 USDA Forest Service Forest Inventory and Analysis (FIA) plots in Minnesota and Wisconsin. A new technique for calculation of Ripley's K(t) for cluster plot stem-maps was proposed that involves the truncation and combination of clustered, circular sub-plots (0.01 ha) into one square (0.04 ha) for each inventory plot. For Poisson and uniform simulated tree spatial distributions, combined sub-plots may possess nearly the same spatial properties as the entire plot area from which they were sampled. Although sub-plots may be too small for meaningful spatial analysis, combined sub-plots may permit spatial analysis regardless of how sub-plots are combined. The step-size (t) at which stem-map point patterns were most discernible as either clustered or uniform varied by forest type. Additionally, stand disturbances may increase K(t). Although limitations exist, point pattern analysis of forest inventory stem-maps may permit refined ecological analysis of forest inventories. © 2004 Elsevier B.V. All rights reserved.","author":[{"dropping-particle":"","family":"Woodall","given":"C. W.","non-dropping-particle":"","parse-names":false,"suffix":""},{"dropping-particle":"","family":"Graham","given":"J. M.","non-dropping-particle":"","parse-names":false,"suffix":""}],"container-title":"Forest Ecology and Management","id":"ITEM-2","issue":"1-3","issued":{"date-parts":[["2004"]]},"page":"31-37","title":"A technique for conducting point pattern analysis of cluster plot stem-maps","type":"article-journal","volume":"198"},"uris":["http://www.mendeley.com/documents/?uuid=a0730e83-c0c6-4cc4-90f9-d9bbfa514131"]},{"id":"ITEM-3","itemData":{"DOI":"10.1016/j.foreco.2018.12.016","ISSN":"03781127","abstract":"Knowledge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184E43">
        <w:rPr>
          <w:rFonts w:ascii="Cambria Math" w:hAnsi="Cambria Math" w:cs="Cambria Math"/>
        </w:rPr>
        <w:instrText>∼</w:instrText>
      </w:r>
      <w:r w:rsidR="00184E43">
        <w:instrText xml:space="preserve">15% of trees were classified as single tree groups and an average tree group had 6 trees (range 2–38) which increased to 9 trees (range 2–240) in 2016. Small groups (2–4 trees) had similar-aged trees while larger groups were multi-aged. By 2016, single tree groups decreased by </w:instrText>
      </w:r>
      <w:r w:rsidR="00184E43">
        <w:rPr>
          <w:rFonts w:ascii="Cambria Math" w:hAnsi="Cambria Math" w:cs="Cambria Math"/>
        </w:rPr>
        <w:instrText>∼</w:instrText>
      </w:r>
      <w:r w:rsidR="00184E43">
        <w:instrText>30%, and the size, density, and intensity of clustering within tree groups increased, with an average tree group size of 9 (range 2–240)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Management","id":"ITEM-3","issue":"October 2018","issued":{"date-parts":[["2019"]]},"page":"289-302","publisher":"Elsevier","title":"Spatial dynamics of tree group and gap structure in an old-growth ponderosa pine-California black oak forest burned by repeated wildfires","type":"article-journal","volume":"434"},"uris":["http://www.mendeley.com/documents/?uuid=a27754d5-5704-417d-b3f7-e272790f6e20"]},{"id":"ITEM-4","itemData":{"DOI":"10.1017/CBO9781107415324.004","ISBN":"INT-16","ISSN":"1098-6596","PMID":"155","abstract":"To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Report","id":"ITEM-4","issued":{"date-parts":[["1974"]]},"page":"24","title":"Handbook for Inventorying Downed Woody Material","type":"article-journal"},"uris":["http://www.mendeley.com/documents/?uuid=52170fa7-df0d-478a-89c3-aefa6ed894a3"]}],"mendeley":{"formattedCitation":"(Brown, 1974; Woodall and Graham, 2004; Lutes &lt;i&gt;et al.&lt;/i&gt;, 2006; Pawlikowski &lt;i&gt;et al.&lt;/i&gt;, 2019)","plainTextFormattedCitation":"(Brown, 1974; Woodall and Graham, 2004; Lutes et al., 2006; Pawlikowski et al., 2019)","previouslyFormattedCitation":"(Brown, 1974; Woodall and Graham, 2004; Lutes &lt;i&gt;et al.&lt;/i&gt;, 2006; Pawlikowski &lt;i&gt;et al.&lt;/i&gt;, 2019)"},"properties":{"noteIndex":0},"schema":"https://github.com/citation-style-language/schema/raw/master/csl-citation.json"}</w:instrText>
      </w:r>
      <w:r w:rsidR="00E50949">
        <w:rPr>
          <w:rStyle w:val="FootnoteReference"/>
        </w:rPr>
        <w:fldChar w:fldCharType="separate"/>
      </w:r>
      <w:r w:rsidR="00184E43" w:rsidRPr="00184E43">
        <w:rPr>
          <w:bCs/>
          <w:noProof/>
        </w:rPr>
        <w:t>(Brown</w:t>
      </w:r>
      <w:r w:rsidR="00A817B6">
        <w:rPr>
          <w:bCs/>
          <w:noProof/>
        </w:rPr>
        <w:t xml:space="preserve"> </w:t>
      </w:r>
      <w:r w:rsidR="00184E43" w:rsidRPr="00184E43">
        <w:rPr>
          <w:bCs/>
          <w:noProof/>
        </w:rPr>
        <w:t>1974; Woodall and Graham</w:t>
      </w:r>
      <w:r w:rsidR="00A817B6">
        <w:rPr>
          <w:bCs/>
          <w:noProof/>
        </w:rPr>
        <w:t xml:space="preserve"> </w:t>
      </w:r>
      <w:r w:rsidR="00184E43" w:rsidRPr="00184E43">
        <w:rPr>
          <w:bCs/>
          <w:noProof/>
        </w:rPr>
        <w:t xml:space="preserve">2004; Lutes </w:t>
      </w:r>
      <w:r w:rsidR="00184E43" w:rsidRPr="00184E43">
        <w:rPr>
          <w:bCs/>
          <w:i/>
          <w:noProof/>
        </w:rPr>
        <w:t>et al.</w:t>
      </w:r>
      <w:r w:rsidR="00A817B6">
        <w:rPr>
          <w:bCs/>
          <w:noProof/>
        </w:rPr>
        <w:t xml:space="preserve"> </w:t>
      </w:r>
      <w:r w:rsidR="00184E43" w:rsidRPr="00184E43">
        <w:rPr>
          <w:bCs/>
          <w:noProof/>
        </w:rPr>
        <w:t xml:space="preserve">2006; Pawlikowski </w:t>
      </w:r>
      <w:r w:rsidR="00184E43" w:rsidRPr="00184E43">
        <w:rPr>
          <w:bCs/>
          <w:i/>
          <w:noProof/>
        </w:rPr>
        <w:t>et al.</w:t>
      </w:r>
      <w:r w:rsidR="00184E43" w:rsidRPr="00184E43">
        <w:rPr>
          <w:bCs/>
          <w:noProof/>
        </w:rPr>
        <w:t xml:space="preserve"> 2019)</w:t>
      </w:r>
      <w:r w:rsidR="00E50949">
        <w:rPr>
          <w:rStyle w:val="FootnoteReference"/>
        </w:rPr>
        <w:fldChar w:fldCharType="end"/>
      </w:r>
      <w:r w:rsidR="00A90487">
        <w:t xml:space="preserve"> </w:t>
      </w:r>
      <w:r w:rsidR="00C60D2E">
        <w:t xml:space="preserve">a viable solution. </w:t>
      </w:r>
      <w:r w:rsidR="0042717E">
        <w:t>That is, using a hierarchical spatial statistical model to simulate fine-scale distributions of fuel loads is unnecessary if real-world observations are available in sufficient quantities.</w:t>
      </w:r>
    </w:p>
    <w:p w14:paraId="20063809" w14:textId="74B0F82A" w:rsidR="001C2321" w:rsidRDefault="00EC24BE" w:rsidP="00B77D42">
      <w:pPr>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55"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55"/>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EF0F40">
        <w:t xml:space="preserve">Figure </w:t>
      </w:r>
      <w:r w:rsidR="00EF0F40">
        <w:rPr>
          <w:noProof/>
        </w:rPr>
        <w:t>6</w:t>
      </w:r>
      <w:r w:rsidR="00A545F3">
        <w:fldChar w:fldCharType="end"/>
      </w:r>
      <w:r w:rsidR="00A545F3">
        <w:t>)</w:t>
      </w:r>
      <w:r>
        <w:t>.</w:t>
      </w:r>
      <w:r w:rsidR="00A545F3">
        <w:t xml:space="preserve"> There </w:t>
      </w:r>
      <w:r w:rsidR="00BB02F6">
        <w:t>are</w:t>
      </w:r>
      <w:r w:rsidR="00A545F3">
        <w:t xml:space="preserve"> als</w:t>
      </w:r>
      <w:r w:rsidR="004245FE">
        <w:t>o</w:t>
      </w:r>
      <w:r w:rsidR="00A545F3">
        <w:t xml:space="preserve"> differences in the intercept</w:t>
      </w:r>
      <w:r w:rsidR="004245FE">
        <w:t xml:space="preserve"> which were not </w:t>
      </w:r>
      <w:r w:rsidR="00C27E36">
        <w:t>strong</w:t>
      </w:r>
      <w:r w:rsidR="004245FE">
        <w:t xml:space="preserve"> enough to result in distinct CIs</w:t>
      </w:r>
      <w:r w:rsidR="00A545F3">
        <w:t>, with high mortality plots generally having deeper litter beds than medium plots, which ha</w:t>
      </w:r>
      <w:r w:rsidR="00BB02F6">
        <w:t>ve</w:t>
      </w:r>
      <w:r w:rsidR="00A545F3">
        <w:t xml:space="preserve"> deeper litter beds than low mortality plots.</w:t>
      </w:r>
      <w:r>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Varying levels 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4E10C8F4" w:rsidR="007C42B6" w:rsidRDefault="007C42B6" w:rsidP="00BB02F6">
      <w:pPr>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w:t>
      </w:r>
      <w:r>
        <w:lastRenderedPageBreak/>
        <w:t xml:space="preserve">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ecologically meaningful</w:t>
      </w:r>
      <w:r>
        <w:t xml:space="preserve"> variation in drought mortality levels.</w:t>
      </w:r>
      <w:r w:rsidR="00094387">
        <w:t xml:space="preserve"> In comparison to tree mortality levels conventionally used in fire severity classification, our three classes used here</w:t>
      </w:r>
      <w:r w:rsidR="00596727">
        <w:t xml:space="preserve"> were heavily skewed towards lower mortality levels (Lydersen et al. </w:t>
      </w:r>
      <w:commentRangeStart w:id="56"/>
      <w:r w:rsidR="00596727">
        <w:t>2016</w:t>
      </w:r>
      <w:commentRangeEnd w:id="56"/>
      <w:r w:rsidR="00BC477A">
        <w:rPr>
          <w:rStyle w:val="CommentReference"/>
        </w:rPr>
        <w:commentReference w:id="56"/>
      </w:r>
      <w:r w:rsidR="00596727">
        <w:t>)</w:t>
      </w:r>
      <w:r w:rsidR="00BC477A">
        <w:t xml:space="preserve">. As a result, our </w:t>
      </w:r>
      <w:r w:rsidR="00596727">
        <w:t xml:space="preserve">“high” mortality </w:t>
      </w:r>
      <w:r w:rsidR="00BC477A">
        <w:t>class had a large range (18-100% compared to ~ 95-100% for high fire severity), making distinguishing among mortality classes very difficult.</w:t>
      </w:r>
      <w:r w:rsidR="00596727">
        <w:t xml:space="preserve"> </w:t>
      </w:r>
      <w:r>
        <w:t xml:space="preserve">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w:t>
      </w:r>
      <w:r w:rsidR="00BC477A">
        <w:t xml:space="preserve"> early</w:t>
      </w:r>
      <w:r>
        <w:t xml:space="preserve"> </w:t>
      </w:r>
      <w:r w:rsidR="00BC477A">
        <w:t>“</w:t>
      </w:r>
      <w:r>
        <w:t>grey</w:t>
      </w:r>
      <w:r w:rsidR="00BC477A">
        <w:t>”</w:t>
      </w:r>
      <w:r>
        <w:t xml:space="preserve"> stage of mortality</w:t>
      </w:r>
      <w:r w:rsidR="00BC477A">
        <w:t>, i.e.,</w:t>
      </w:r>
      <w:r>
        <w:t xml:space="preserve"> </w:t>
      </w:r>
      <w:r w:rsidR="00BC477A">
        <w:t>f</w:t>
      </w:r>
      <w:r>
        <w:t xml:space="preserve">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720BD369" w:rsidR="00915C18" w:rsidRDefault="00915C18" w:rsidP="00BB02F6">
      <w:pPr>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a CFD fire model.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4A09FF">
        <w:t>S</w:t>
      </w:r>
      <w:r>
        <w:t xml:space="preserve">everal models failed to learn much about the </w:t>
      </w:r>
      <w:r w:rsidR="00224DC4">
        <w:t>Gaussian</w:t>
      </w:r>
      <w:r>
        <w:t xml:space="preserve"> process </w:t>
      </w:r>
      <w:r w:rsidR="00884B7C">
        <w:t>length scale</w:t>
      </w:r>
      <w:r>
        <w:t xml:space="preserve"> or the plot random effect standard deviation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4CCE5370" w:rsidR="002067AD" w:rsidRDefault="003B0AE3" w:rsidP="00BB02F6">
      <w:pPr>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 and coarse woody debris is an 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w:t>
      </w:r>
      <w:proofErr w:type="gramStart"/>
      <w:r w:rsidR="007A6E6C">
        <w:t xml:space="preserve">are capable </w:t>
      </w:r>
      <w:r w:rsidR="00902A2C">
        <w:t xml:space="preserve">of </w:t>
      </w:r>
      <w:r w:rsidR="007A6E6C">
        <w:t>generating</w:t>
      </w:r>
      <w:proofErr w:type="gramEnd"/>
      <w:r w:rsidR="007A6E6C">
        <w:t xml:space="preserve">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xml:space="preserve"> 2013</w:t>
      </w:r>
      <w:r w:rsidR="00F24DC2">
        <w:t xml:space="preserve">; Hoffman </w:t>
      </w:r>
      <w:r w:rsidR="00F24DC2">
        <w:rPr>
          <w:i/>
          <w:iCs/>
        </w:rPr>
        <w:t>et al.</w:t>
      </w:r>
      <w:r w:rsidR="00F24DC2">
        <w:t xml:space="preserve"> 2023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r w:rsidR="00E502C0">
        <w:t xml:space="preserve">Such ensembles of fuel beds are necessary to study the effects of spatial pattern on fire behavior because generalized spatial patterns are realized in a diverse array on the </w:t>
      </w:r>
      <w:r w:rsidR="00E502C0">
        <w:lastRenderedPageBreak/>
        <w:t xml:space="preserve">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1EF144D9" w:rsidR="003B0AE3" w:rsidRDefault="002067AD" w:rsidP="00BB02F6">
      <w:pPr>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00F24DC2">
        <w:t xml:space="preserve"> </w:t>
      </w:r>
      <w:commentRangeStart w:id="57"/>
      <w:r w:rsidR="00F24DC2">
        <w:t xml:space="preserve">(Forthofer </w:t>
      </w:r>
      <w:r w:rsidR="00F24DC2">
        <w:rPr>
          <w:i/>
          <w:iCs/>
        </w:rPr>
        <w:t>et al.</w:t>
      </w:r>
      <w:r w:rsidR="00F24DC2">
        <w:t xml:space="preserve"> 2022)</w:t>
      </w:r>
      <w:r w:rsidRPr="002067AD">
        <w:t xml:space="preserve">. </w:t>
      </w:r>
      <w:commentRangeEnd w:id="57"/>
      <w:r w:rsidR="00F24DC2">
        <w:rPr>
          <w:rStyle w:val="CommentReference"/>
        </w:rPr>
        <w:commentReference w:id="57"/>
      </w:r>
    </w:p>
    <w:p w14:paraId="35B77BFF" w14:textId="3799D321" w:rsidR="008A3466" w:rsidRDefault="00B41DB5" w:rsidP="00BB02F6">
      <w:pPr>
        <w:ind w:firstLine="720"/>
      </w:pPr>
      <w:r>
        <w:t xml:space="preserve">The results of this study enable </w:t>
      </w:r>
      <w:r w:rsidR="00C60D2E">
        <w:t>us</w:t>
      </w:r>
      <w:r>
        <w:t xml:space="preserve"> to make some recommendations for generating continuous high resolution </w:t>
      </w:r>
      <w:r w:rsidR="00E43351">
        <w:t>fuel loads</w:t>
      </w:r>
      <w:r>
        <w:t xml:space="preserve"> data to feed into CFD fire models</w:t>
      </w:r>
      <w:r w:rsidR="00BC477A">
        <w:t xml:space="preserve"> or other ensemble</w:t>
      </w:r>
      <w:r w:rsidR="009A6533">
        <w:t>-based</w:t>
      </w:r>
      <w:r w:rsidR="00BC477A">
        <w:t xml:space="preserve"> approaches</w:t>
      </w:r>
      <w:r>
        <w:t xml:space="preserve">. First, the poor performance of models for low-information responses (rare events like coarse woody debris) </w:t>
      </w:r>
      <w:proofErr w:type="gramStart"/>
      <w:r>
        <w:t>indicate</w:t>
      </w:r>
      <w:proofErr w:type="gramEnd"/>
      <w:r>
        <w:t xml:space="preserve"> that whenever possible</w:t>
      </w:r>
      <w:r w:rsidR="00902A2C">
        <w:t>,</w:t>
      </w:r>
      <w:r>
        <w:t xml:space="preserve"> researchers should collect and rely on continuous observations of these fuel components, rather than attempt to interpolate or extrapolate using statistical models</w:t>
      </w:r>
      <w:r w:rsidR="00F24DC2">
        <w:t xml:space="preserve"> (Hoffman </w:t>
      </w:r>
      <w:r w:rsidR="00F24DC2">
        <w:rPr>
          <w:i/>
          <w:iCs/>
        </w:rPr>
        <w:t>et al.</w:t>
      </w:r>
      <w:r w:rsidR="00F24DC2">
        <w:t xml:space="preserve"> 2023)</w:t>
      </w:r>
      <w:r>
        <w:t xml:space="preserve">. </w:t>
      </w:r>
      <w:r w:rsidR="00C60D2E">
        <w:t>We</w:t>
      </w:r>
      <w:r>
        <w:t xml:space="preserve"> anticipated this problem, and the </w:t>
      </w:r>
      <w:r w:rsidR="00E502C0">
        <w:t xml:space="preserve">sampling </w:t>
      </w:r>
      <w:r>
        <w:t xml:space="preserve">protocol used for this study </w:t>
      </w:r>
      <w:r w:rsidR="00E502C0">
        <w:t>is</w:t>
      </w:r>
      <w:r>
        <w:t xml:space="preserve"> explicitly designed to feed into a continuous </w:t>
      </w:r>
      <w:r w:rsidR="00F93C44">
        <w:t>one-dimensional</w:t>
      </w:r>
      <w:r>
        <w:t xml:space="preserve"> transect describing fuel </w:t>
      </w:r>
      <w:r w:rsidR="00E502C0">
        <w:t>conditions</w:t>
      </w:r>
      <w:r>
        <w:t xml:space="preserve"> for understory vegetation and coarse woody debris, reducing the need to model these components statistically. Likewise, continuous information on the presence of biomass in trees and saplings is widely available either from inventory data or remote sensing </w:t>
      </w:r>
      <w:r w:rsidR="00E50949">
        <w:rPr>
          <w:rStyle w:val="FootnoteReference"/>
        </w:rPr>
        <w:fldChar w:fldCharType="begin" w:fldLock="1"/>
      </w:r>
      <w:r w:rsidR="00184E43">
        <w:instrText>ADDIN CSL_CITATION {"citationItems":[{"id":"ITEM-1","itemData":{"DOI":"10.1093/jofore/fvy023","ISSN":"19383746","abstract":"LiDAR individual tree detection (ITD) is a promising tool for measuring forests at a scale that is meaningful ecologically and useful for forest managers. However, most ITD research evaluates methods over small homogeneous areas, while many forest managers work over large, complex landscapes. We investigated how ITD results varied across diverse structural conditions in California's Sierra Nevada mixed-conifer forests and what this taught us about when and how to apply ITD. Our results suggest that it is advantageous to use ITD when it improves analysis interpret-ability, when measuring horizontal patterns, or when field data are unavailable. In the latter case, it is best to focus on measures dominated by large trees, like basal area and biomass. Thinking of ITD results as \"tree-approximate objects\" including one dominant tree and up to a few subordinate tree respects LiDAR's strengths and limitations; we illustrate how this concept keeps analyses consistent across varying structural conditions.","author":[{"dropping-particle":"","family":"Jeronimo","given":"Sean M.A.","non-dropping-particle":"","parse-names":false,"suffix":""},{"dropping-particle":"","family":"Kane","given":"Van R.","non-dropping-particle":"","parse-names":false,"suffix":""},{"dropping-particle":"","family":"Churchill","given":"Derek J.","non-dropping-particle":"","parse-names":false,"suffix":""},{"dropping-particle":"","family":"McGaughey","given":"Robert J.","non-dropping-particle":"","parse-names":false,"suffix":""},{"dropping-particle":"","family":"Franklin","given":"Jerry F.","non-dropping-particle":"","parse-names":false,"suffix":""}],"container-title":"Journal of Forestry","id":"ITEM-1","issue":"4","issued":{"date-parts":[["2018"]]},"page":"336-346","title":"Applying LiDAR individual tree detection to management of structurally diverse forest landscapes","type":"article-journal","volume":"116"},"uris":["http://www.mendeley.com/documents/?uuid=1a96e02f-da42-4813-a349-471a394d66d3"]},{"id":"ITEM-2","itemData":{"DOI":"10.1016/j.foreco.2013.05.023","ISBN":"0378-1127","ISSN":"03781127","abstract":"Fire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Management","id":"ITEM-2","issued":{"date-parts":[["2013"]]},"page":"370-382","publisher":"Elsevier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logging","type":"article-journal","volume":"304"},"uris":["http://www.mendeley.com/documents/?uuid=c1e6454c-f904-4e84-85bd-705ac7e2b5ea"]}],"mendeley":{"formattedCitation":"(Lydersen &lt;i&gt;et al.&lt;/i&gt;, 2013; Jeronimo &lt;i&gt;et al.&lt;/i&gt;, 2018)","plainTextFormattedCitation":"(Lydersen et al., 2013; Jeronimo et al., 2018)","previouslyFormattedCitation":"(Lydersen &lt;i&gt;et al.&lt;/i&gt;, 2013; Jeronimo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(Lydersen </w:t>
      </w:r>
      <w:r w:rsidR="00184E43" w:rsidRPr="00184E43">
        <w:rPr>
          <w:i/>
          <w:noProof/>
        </w:rPr>
        <w:t>et al.</w:t>
      </w:r>
      <w:r w:rsidR="00184E43" w:rsidRPr="00184E43">
        <w:rPr>
          <w:noProof/>
        </w:rPr>
        <w:t xml:space="preserve"> 2013; Jeronimo </w:t>
      </w:r>
      <w:r w:rsidR="00184E43" w:rsidRPr="00184E43">
        <w:rPr>
          <w:i/>
          <w:noProof/>
        </w:rPr>
        <w:t>et al.</w:t>
      </w:r>
      <w:r w:rsidR="00184E43" w:rsidRPr="00184E43">
        <w:rPr>
          <w:noProof/>
        </w:rPr>
        <w:t xml:space="preserve"> 2018)</w:t>
      </w:r>
      <w:r w:rsidR="00E50949">
        <w:rPr>
          <w:rStyle w:val="FootnoteReference"/>
        </w:rPr>
        <w:fldChar w:fldCharType="end"/>
      </w:r>
      <w:r>
        <w:t xml:space="preserve">. </w:t>
      </w:r>
      <w:r w:rsidR="00D77BCD">
        <w:t>Fortunately, for fuel components where continuous high-resolution sampling would be prohibitively time intensive (duff, litter, fine woody debris) the models perform relatively well and could be effectively used to interpolate between sparse observations</w:t>
      </w:r>
      <w:r w:rsidR="00F93C44">
        <w:t xml:space="preserve"> or simulate new fuel beds</w:t>
      </w:r>
      <w:r w:rsidR="00D77BCD">
        <w:t xml:space="preserve">. When using this statistical approach, </w:t>
      </w:r>
      <w:r w:rsidR="00C60D2E">
        <w:t xml:space="preserve">we </w:t>
      </w:r>
      <w:r w:rsidR="00D77BCD">
        <w:t xml:space="preserve">advise including some filtering of the simulated </w:t>
      </w:r>
      <w:r w:rsidR="008A3466">
        <w:t>fuel bed</w:t>
      </w:r>
      <w:r w:rsidR="00D77BCD">
        <w:t>s to constrain</w:t>
      </w:r>
      <w:r w:rsidR="008A3466">
        <w:t xml:space="preserve"> use</w:t>
      </w:r>
      <w:r w:rsidR="00D77BCD">
        <w:t xml:space="preserve"> to realistic </w:t>
      </w:r>
      <w:r w:rsidR="008A3466">
        <w:t>fuel bed</w:t>
      </w:r>
      <w:r w:rsidR="00D77BCD">
        <w:t>s</w:t>
      </w:r>
      <w:r w:rsidR="00454B63">
        <w:t xml:space="preserve">. For example, </w:t>
      </w:r>
      <w:r w:rsidR="00D77BCD">
        <w:t xml:space="preserve">simulations with plot-level fuel loads greater than 1,000 Mg/ha of duff or less than 1 Mg/ha of duff should probably be excluded as ecologically unrealistic in the context of unburned mixed conifer forests. </w:t>
      </w:r>
    </w:p>
    <w:p w14:paraId="1A120373" w14:textId="2C5117E9" w:rsidR="002067AD" w:rsidRDefault="008A3466" w:rsidP="008D6EF5">
      <w:pPr>
        <w:ind w:firstLine="720"/>
      </w:pPr>
      <w:r>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0946E553" w:rsidR="00975537" w:rsidRDefault="00E502C0" w:rsidP="00731103">
      <w:pPr>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w:t>
      </w:r>
      <w:r w:rsidR="00B613AF">
        <w:lastRenderedPageBreak/>
        <w:t xml:space="preserve">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 xml:space="preserve">In future studies we hope to apply these methods for quantifying fine-scale spatial heterogeneity of surface fuels to explore the effects of various disturbance </w:t>
      </w:r>
      <w:r w:rsidR="00902A2C">
        <w:t xml:space="preserve">and management </w:t>
      </w:r>
      <w:r w:rsidR="00C60D2E">
        <w:t>regimes.</w:t>
      </w:r>
      <w:r w:rsidR="00975537">
        <w:br w:type="page"/>
      </w:r>
    </w:p>
    <w:p w14:paraId="6F27E5C7" w14:textId="23FF13E0" w:rsidR="00B443D5" w:rsidRPr="00B443D5" w:rsidRDefault="00975537" w:rsidP="00B80118">
      <w:pPr>
        <w:pStyle w:val="Heading1"/>
      </w:pPr>
      <w:bookmarkStart w:id="58" w:name="_Toc121751324"/>
      <w:bookmarkStart w:id="59" w:name="_Toc121751937"/>
      <w:r>
        <w:lastRenderedPageBreak/>
        <w:t>References</w:t>
      </w:r>
      <w:bookmarkEnd w:id="58"/>
      <w:bookmarkEnd w:id="59"/>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B80118">
      <w:pPr>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B80118">
      <w:pPr>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B80118">
      <w:pPr>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B80118">
      <w:pPr>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B80118">
      <w:pPr>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B80118">
      <w:pPr>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B80118">
      <w:pPr>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B80118">
      <w:pPr>
        <w:rPr>
          <w:noProof/>
        </w:rPr>
      </w:pPr>
      <w:r w:rsidRPr="0055317D">
        <w:rPr>
          <w:noProof/>
        </w:rPr>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B80118">
      <w:pPr>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B80118">
      <w:pPr>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B80118">
      <w:pPr>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B80118">
      <w:pPr>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B80118">
      <w:pPr>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B80118">
      <w:pPr>
        <w:rPr>
          <w:noProof/>
        </w:rPr>
      </w:pPr>
      <w:r w:rsidRPr="0055317D">
        <w:rPr>
          <w:noProof/>
        </w:rPr>
        <w:lastRenderedPageBreak/>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B80118">
      <w:pPr>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B80118">
      <w:pPr>
        <w:rPr>
          <w:noProof/>
        </w:rPr>
      </w:pPr>
      <w:r w:rsidRPr="0055317D">
        <w:rPr>
          <w:noProof/>
        </w:rPr>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B80118">
      <w:pPr>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B80118">
      <w:pPr>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B80118">
      <w:pPr>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B80118">
      <w:pPr>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B80118">
      <w:pPr>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B80118">
      <w:pPr>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B80118">
      <w:pPr>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B80118">
      <w:pPr>
        <w:rPr>
          <w:noProof/>
        </w:rPr>
      </w:pPr>
      <w:r w:rsidRPr="0055317D">
        <w:rPr>
          <w:noProof/>
        </w:rPr>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EF0F40" w:rsidRDefault="00B443D5" w:rsidP="00B80118">
      <w:pPr>
        <w:rPr>
          <w:rFonts w:cstheme="majorHAnsi"/>
          <w:noProof/>
        </w:rPr>
      </w:pPr>
      <w:r w:rsidRPr="00EF0F40">
        <w:rPr>
          <w:rFonts w:cstheme="majorHAnsi"/>
          <w:noProof/>
        </w:rPr>
        <w:t xml:space="preserve">Fettig, C.J., Mortenson, L.A., Bulaon, B.M. and Foulk, P.B. (2019) ‘Tree mortality following drought in the central and southern Sierra Nevada, California, U.S.’, </w:t>
      </w:r>
      <w:r w:rsidRPr="00EF0F40">
        <w:rPr>
          <w:rFonts w:cstheme="majorHAnsi"/>
          <w:i/>
          <w:iCs/>
          <w:noProof/>
        </w:rPr>
        <w:t>Forest Ecology and Management</w:t>
      </w:r>
      <w:r w:rsidRPr="00EF0F40">
        <w:rPr>
          <w:rFonts w:cstheme="majorHAnsi"/>
          <w:noProof/>
        </w:rPr>
        <w:t>, 432(August 2018), pp. 164–178. Available at: https://doi.org/10.1016/j.foreco.2018.09.006.</w:t>
      </w:r>
    </w:p>
    <w:p w14:paraId="6FD49941" w14:textId="77777777" w:rsidR="00B443D5" w:rsidRPr="00EF0F40" w:rsidRDefault="00B443D5" w:rsidP="00B80118">
      <w:pPr>
        <w:rPr>
          <w:rFonts w:cstheme="majorHAnsi"/>
          <w:noProof/>
        </w:rPr>
      </w:pPr>
      <w:r w:rsidRPr="00EF0F40">
        <w:rPr>
          <w:rFonts w:cstheme="majorHAnsi"/>
          <w:noProof/>
        </w:rPr>
        <w:t>Finley, A.O., Datta, A. and Banerjee, S. (2020) ‘spNNGP R package for Nearest Neighbor Gaussian Process models’, (2017). Available at: http://arxiv.org/abs/2001.09111.</w:t>
      </w:r>
    </w:p>
    <w:p w14:paraId="4A085271" w14:textId="26A9FAFD" w:rsidR="00B443D5" w:rsidRPr="00EF0F40" w:rsidRDefault="00B443D5" w:rsidP="00B80118">
      <w:pPr>
        <w:rPr>
          <w:rFonts w:cstheme="majorHAnsi"/>
          <w:noProof/>
        </w:rPr>
      </w:pPr>
      <w:r w:rsidRPr="00EF0F40">
        <w:rPr>
          <w:rFonts w:cstheme="majorHAnsi"/>
          <w:noProof/>
        </w:rPr>
        <w:lastRenderedPageBreak/>
        <w:t xml:space="preserve">Finney, M.A. (1998) </w:t>
      </w:r>
      <w:r w:rsidR="00417B92" w:rsidRPr="00EF0F40">
        <w:rPr>
          <w:rFonts w:cstheme="majorHAnsi"/>
          <w:noProof/>
        </w:rPr>
        <w:t>'</w:t>
      </w:r>
      <w:r w:rsidRPr="00EF0F40">
        <w:rPr>
          <w:rFonts w:cstheme="majorHAnsi"/>
          <w:noProof/>
        </w:rPr>
        <w:t>FARSITE: Fire Area Simulator - Model Development and Evaluation</w:t>
      </w:r>
      <w:r w:rsidR="00417B92" w:rsidRPr="00EF0F40">
        <w:rPr>
          <w:rFonts w:cstheme="majorHAnsi"/>
          <w:noProof/>
        </w:rPr>
        <w:t xml:space="preserve">', </w:t>
      </w:r>
      <w:r w:rsidR="00443E04" w:rsidRPr="00EF0F40">
        <w:rPr>
          <w:rFonts w:cstheme="majorHAnsi"/>
          <w:i/>
          <w:iCs/>
          <w:noProof/>
        </w:rPr>
        <w:t>R</w:t>
      </w:r>
      <w:r w:rsidR="00417B92" w:rsidRPr="00EF0F40">
        <w:rPr>
          <w:rFonts w:cstheme="majorHAnsi"/>
          <w:i/>
          <w:iCs/>
          <w:noProof/>
        </w:rPr>
        <w:t>e</w:t>
      </w:r>
      <w:r w:rsidR="00443E04" w:rsidRPr="00EF0F40">
        <w:rPr>
          <w:rFonts w:cstheme="majorHAnsi"/>
          <w:i/>
          <w:iCs/>
          <w:noProof/>
        </w:rPr>
        <w:t>s. Pap. RMRS-RP-4, Revised 2004.</w:t>
      </w:r>
      <w:r w:rsidR="00443E04" w:rsidRPr="00EF0F40">
        <w:rPr>
          <w:rFonts w:cstheme="majorHAnsi"/>
          <w:noProof/>
        </w:rPr>
        <w:t xml:space="preserve"> Ogden, UT: USDA Forest Service, Rocky Mountain Research Station. 47p. Available at: https://doi.org/10.2737/RMRS-RP-4</w:t>
      </w:r>
    </w:p>
    <w:p w14:paraId="3C4F8E65" w14:textId="4D904F59" w:rsidR="00B443D5" w:rsidRPr="00EF0F40" w:rsidRDefault="00B443D5" w:rsidP="00B80118">
      <w:pPr>
        <w:rPr>
          <w:rFonts w:cstheme="majorHAnsi"/>
          <w:noProof/>
        </w:rPr>
      </w:pPr>
      <w:r w:rsidRPr="00EF0F40">
        <w:rPr>
          <w:rFonts w:cstheme="majorHAnsi"/>
          <w:noProof/>
        </w:rPr>
        <w:t>Finney, M.A. (2006) ‘A Computational Method for Optimizing Fuel Treatment Locations’</w:t>
      </w:r>
      <w:r w:rsidR="00BA2947" w:rsidRPr="00EF0F40">
        <w:rPr>
          <w:rFonts w:cstheme="majorHAnsi"/>
          <w:noProof/>
        </w:rPr>
        <w:t>. In: Andrews, P.L., Butler, B.W., comps. 2006.</w:t>
      </w:r>
      <w:r w:rsidRPr="00EF0F40">
        <w:rPr>
          <w:rFonts w:cstheme="majorHAnsi"/>
          <w:noProof/>
        </w:rPr>
        <w:t xml:space="preserve"> </w:t>
      </w:r>
      <w:r w:rsidRPr="00EF0F40">
        <w:rPr>
          <w:rFonts w:cstheme="majorHAnsi"/>
          <w:i/>
          <w:iCs/>
          <w:noProof/>
        </w:rPr>
        <w:t>Fuels Management—How to Measure Success: Conference Proceedings 28-30 March 2006</w:t>
      </w:r>
      <w:r w:rsidR="00BA2947" w:rsidRPr="00EF0F40">
        <w:rPr>
          <w:rFonts w:cstheme="majorHAnsi"/>
          <w:i/>
          <w:iCs/>
          <w:noProof/>
        </w:rPr>
        <w:t>,</w:t>
      </w:r>
      <w:r w:rsidRPr="00EF0F40">
        <w:rPr>
          <w:rFonts w:cstheme="majorHAnsi"/>
          <w:i/>
          <w:iCs/>
          <w:noProof/>
        </w:rPr>
        <w:t xml:space="preserve"> Portland, OR</w:t>
      </w:r>
      <w:r w:rsidR="00BA2947" w:rsidRPr="00EF0F40">
        <w:rPr>
          <w:rFonts w:cstheme="majorHAnsi"/>
          <w:i/>
          <w:iCs/>
          <w:noProof/>
        </w:rPr>
        <w:t>.</w:t>
      </w:r>
      <w:r w:rsidRPr="00EF0F40">
        <w:rPr>
          <w:rFonts w:cstheme="majorHAnsi"/>
          <w:noProof/>
        </w:rPr>
        <w:t xml:space="preserve"> </w:t>
      </w:r>
      <w:r w:rsidR="00BA2947" w:rsidRPr="00EF0F40">
        <w:rPr>
          <w:rFonts w:cstheme="majorHAnsi"/>
          <w:noProof/>
        </w:rPr>
        <w:t xml:space="preserve">Proceedings RMRS-P-41. Fort Collins, CO: USDA Forest Service, Rocky Mountain Research Station. </w:t>
      </w:r>
      <w:r w:rsidRPr="00EF0F40">
        <w:rPr>
          <w:rFonts w:cstheme="majorHAnsi"/>
          <w:noProof/>
        </w:rPr>
        <w:t>pp. 107–123.</w:t>
      </w:r>
      <w:r w:rsidR="00BA2947" w:rsidRPr="00EF0F40">
        <w:rPr>
          <w:rFonts w:cstheme="majorHAnsi"/>
          <w:noProof/>
        </w:rPr>
        <w:t xml:space="preserve"> Available at: https://www.fs.usda.gov/research/treesearch/25940.</w:t>
      </w:r>
    </w:p>
    <w:p w14:paraId="49E68EDE" w14:textId="6E3BE6EE" w:rsidR="00EF0F40" w:rsidRDefault="00EF0F40" w:rsidP="00B80118">
      <w:pPr>
        <w:rPr>
          <w:rFonts w:cstheme="majorHAnsi"/>
        </w:rPr>
      </w:pPr>
      <w:r w:rsidRPr="00EF0F40">
        <w:rPr>
          <w:rFonts w:cstheme="majorHAnsi"/>
        </w:rPr>
        <w:t>Finney, M. A., J. D. Cohen, I. C. Grenfell, and K. M. Yedinak. 2010. An examination of fire spread thresholds in discontinuous fuel beds. International Journal of Wildland Fire 19:163-170.</w:t>
      </w:r>
    </w:p>
    <w:p w14:paraId="705B7B5B" w14:textId="3A54BCE0" w:rsidR="00EF0F40" w:rsidRPr="00EF0F40" w:rsidRDefault="00EF0F40" w:rsidP="00B80118">
      <w:pPr>
        <w:rPr>
          <w:rFonts w:cstheme="majorHAnsi"/>
          <w:noProof/>
        </w:rPr>
      </w:pPr>
      <w:r w:rsidRPr="00EF0F40">
        <w:rPr>
          <w:rFonts w:cstheme="majorHAnsi"/>
          <w:color w:val="1A1A1A"/>
        </w:rPr>
        <w:t>Finney, M. A., Cohen, J. D., McAllister, S. S., &amp; Jolly, W. M. (2012). On the need for a theory of wildland fire spread. </w:t>
      </w:r>
      <w:r w:rsidRPr="00EF0F40">
        <w:rPr>
          <w:rFonts w:cstheme="majorHAnsi"/>
          <w:i/>
          <w:iCs/>
          <w:color w:val="1A1A1A"/>
        </w:rPr>
        <w:t>International journal of wildland fire</w:t>
      </w:r>
      <w:r w:rsidRPr="00EF0F40">
        <w:rPr>
          <w:rFonts w:cstheme="majorHAnsi"/>
          <w:color w:val="1A1A1A"/>
        </w:rPr>
        <w:t>, </w:t>
      </w:r>
      <w:r w:rsidRPr="00EF0F40">
        <w:rPr>
          <w:rFonts w:cstheme="majorHAnsi"/>
          <w:i/>
          <w:iCs/>
          <w:color w:val="1A1A1A"/>
        </w:rPr>
        <w:t>22</w:t>
      </w:r>
      <w:r w:rsidRPr="00EF0F40">
        <w:rPr>
          <w:rFonts w:cstheme="majorHAnsi"/>
          <w:color w:val="1A1A1A"/>
        </w:rPr>
        <w:t>(1), 25-36.</w:t>
      </w:r>
    </w:p>
    <w:p w14:paraId="235C6474" w14:textId="77777777" w:rsidR="00B443D5" w:rsidRDefault="00B443D5" w:rsidP="00B80118">
      <w:pPr>
        <w:rPr>
          <w:noProof/>
        </w:rPr>
      </w:pPr>
      <w:r w:rsidRPr="0055317D">
        <w:rPr>
          <w:noProof/>
        </w:rPr>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751DB951" w14:textId="283A4ABA" w:rsidR="00EF0F40" w:rsidRPr="00EF0F40" w:rsidRDefault="00EF0F40" w:rsidP="00B80118">
      <w:pPr>
        <w:rPr>
          <w:rFonts w:cstheme="majorHAnsi"/>
          <w:noProof/>
        </w:rPr>
      </w:pPr>
      <w:r w:rsidRPr="00EF0F40">
        <w:rPr>
          <w:rFonts w:cstheme="majorHAnsi"/>
        </w:rPr>
        <w:t xml:space="preserve">Forthofer, J. M., Finney, M. A., Grumstrup, T. P., Ahmed, M. M., &amp; Trouvé, A. (2022). </w:t>
      </w:r>
      <w:proofErr w:type="spellStart"/>
      <w:r w:rsidRPr="00EF0F40">
        <w:rPr>
          <w:rFonts w:cstheme="majorHAnsi"/>
        </w:rPr>
        <w:t>LIHTFire</w:t>
      </w:r>
      <w:proofErr w:type="spellEnd"/>
      <w:r w:rsidRPr="00EF0F40">
        <w:rPr>
          <w:rFonts w:cstheme="majorHAnsi"/>
        </w:rPr>
        <w:t>: A high-resolution 1D physics-based wildfire spread model. In IX International Conference on Forest Fire Research, Coimbra, Portugal, accepted for presentation.</w:t>
      </w:r>
    </w:p>
    <w:p w14:paraId="02327CB4" w14:textId="77777777" w:rsidR="00B443D5" w:rsidRPr="0055317D" w:rsidRDefault="00B443D5" w:rsidP="00B80118">
      <w:pPr>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B80118">
      <w:pPr>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B80118">
      <w:pPr>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B80118">
      <w:pPr>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B80118">
      <w:pPr>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B80118">
      <w:pPr>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B80118">
      <w:pPr>
        <w:rPr>
          <w:noProof/>
        </w:rPr>
      </w:pPr>
      <w:r w:rsidRPr="0055317D">
        <w:rPr>
          <w:noProof/>
        </w:rPr>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B80118">
      <w:pPr>
        <w:rPr>
          <w:noProof/>
        </w:rPr>
      </w:pPr>
      <w:r w:rsidRPr="0055317D">
        <w:rPr>
          <w:noProof/>
        </w:rPr>
        <w:lastRenderedPageBreak/>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B80118">
      <w:pPr>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B80118">
      <w:pPr>
        <w:rPr>
          <w:noProof/>
        </w:rPr>
      </w:pPr>
      <w:r w:rsidRPr="0055317D">
        <w:rPr>
          <w:noProof/>
        </w:rPr>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82381C">
      <w:pPr>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B80118">
      <w:pPr>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Default="00B443D5" w:rsidP="00B80118">
      <w:pPr>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369DFD6C" w14:textId="0538742C" w:rsidR="00EF0F40" w:rsidRPr="00EF0F40" w:rsidRDefault="00EF0F40" w:rsidP="00B80118">
      <w:pPr>
        <w:rPr>
          <w:rFonts w:cstheme="majorHAnsi"/>
          <w:noProof/>
        </w:rPr>
      </w:pPr>
      <w:r w:rsidRPr="00EF0F40">
        <w:rPr>
          <w:rFonts w:cstheme="majorHAnsi"/>
        </w:rPr>
        <w:t>Hoffman, C. M., Ziegler, J. P., Tinkham, W. T., Hiers, J. K., &amp; Hudak, A. T. (2023). A comparison of four spatial interpolation methods for modeling fine-scale surface fuel load in a mixed conifer forest with complex terrain. Fire, 6(6), 216.</w:t>
      </w:r>
    </w:p>
    <w:p w14:paraId="0E2124A8" w14:textId="0CF3EDB2" w:rsidR="00B443D5" w:rsidRPr="0055317D" w:rsidRDefault="00B443D5" w:rsidP="00B80118">
      <w:pPr>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B80118">
      <w:pPr>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B80118">
      <w:pPr>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B80118">
      <w:pPr>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B80118">
      <w:pPr>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B80118">
      <w:pPr>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B80118">
      <w:pPr>
        <w:rPr>
          <w:noProof/>
        </w:rPr>
      </w:pPr>
      <w:r w:rsidRPr="0055317D">
        <w:rPr>
          <w:noProof/>
        </w:rPr>
        <w:lastRenderedPageBreak/>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B80118">
      <w:pPr>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B80118">
      <w:pPr>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B80118">
      <w:pPr>
        <w:rPr>
          <w:noProof/>
        </w:rPr>
      </w:pPr>
      <w:r w:rsidRPr="0055317D">
        <w:rPr>
          <w:noProof/>
        </w:rPr>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B80118">
      <w:pPr>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B80118">
      <w:pPr>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55317D">
      <w:pPr>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B80118">
      <w:pPr>
        <w:rPr>
          <w:noProof/>
        </w:rPr>
      </w:pPr>
      <w:r w:rsidRPr="0055317D">
        <w:rPr>
          <w:noProof/>
        </w:rPr>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B80118">
      <w:pPr>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B80118">
      <w:pPr>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B80118">
      <w:pPr>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B80118">
      <w:pPr>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B80118">
      <w:pPr>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B80118">
      <w:pPr>
        <w:rPr>
          <w:noProof/>
        </w:rPr>
      </w:pPr>
      <w:r w:rsidRPr="0055317D">
        <w:rPr>
          <w:noProof/>
        </w:rPr>
        <w:lastRenderedPageBreak/>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B80118">
      <w:pPr>
        <w:rPr>
          <w:noProof/>
        </w:rPr>
      </w:pPr>
      <w:r w:rsidRPr="0055317D">
        <w:rPr>
          <w:noProof/>
        </w:rPr>
        <w:t xml:space="preserve">Loudermilk, E.L., Hiers, J.K., O’Brien, J.J., Mitchell, R.J., Singhania, A., Fernandez, J.C., Cropper, W.P. and Slatton, K.C. (2009) ‘Ground-based LIDAR: A novel approach to quantify 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B80118">
      <w:pPr>
        <w:rPr>
          <w:noProof/>
        </w:rPr>
      </w:pPr>
      <w:r w:rsidRPr="0055317D">
        <w:rPr>
          <w:noProof/>
        </w:rPr>
        <w:t xml:space="preserve">Loudermilk, E.L., O’Brien, J.J., Mitchell, R.J., Cropper, W.P., Hiers, J.K., Grunwald, S., Grego, J. and Fernandez-diaz, J.C. (2012) ‘Linking complex forest fuel structure and fire behaviour at 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EF0F40" w:rsidRDefault="00B443D5" w:rsidP="00B80118">
      <w:pPr>
        <w:rPr>
          <w:rFonts w:cstheme="majorHAnsi"/>
          <w:noProof/>
        </w:rPr>
      </w:pPr>
      <w:r w:rsidRPr="0055317D">
        <w:rPr>
          <w:noProof/>
        </w:rPr>
        <w:t xml:space="preserve">Loudermilk, E.L., Achtemeier, G.L., O’Brien, J.J., Hiers, J.K. and Hornsby, B.S. (2014) ‘High-resolution observations of combustion in heterogeneous surface fuels’, </w:t>
      </w:r>
      <w:r w:rsidRPr="0055317D">
        <w:rPr>
          <w:i/>
          <w:iCs/>
          <w:noProof/>
        </w:rPr>
        <w:t xml:space="preserve">International Journal of </w:t>
      </w:r>
      <w:r w:rsidRPr="00EF0F40">
        <w:rPr>
          <w:rFonts w:cstheme="majorHAnsi"/>
          <w:i/>
          <w:iCs/>
          <w:noProof/>
        </w:rPr>
        <w:t>Wildland Fire</w:t>
      </w:r>
      <w:r w:rsidRPr="00EF0F40">
        <w:rPr>
          <w:rFonts w:cstheme="majorHAnsi"/>
          <w:noProof/>
        </w:rPr>
        <w:t>, 23(7), pp. 1016–1026. Available at: https://doi.org/10.1071/WF13160.</w:t>
      </w:r>
    </w:p>
    <w:p w14:paraId="586B6DBE" w14:textId="78FF905B" w:rsid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 xml:space="preserve">Loudermilk, E. L., O’Brien, J. J., Goodrick, S. L., Linn, R. R., Skowronski, N. S., &amp; Hiers, J. K. (2022). Vegetation’s influence on fire behavior goes beyond just being fuel. Fire Ecology, 18(1), </w:t>
      </w:r>
      <w:r>
        <w:rPr>
          <w:rFonts w:cstheme="majorHAnsi"/>
        </w:rPr>
        <w:t>9</w:t>
      </w:r>
    </w:p>
    <w:p w14:paraId="5FD2CF7F" w14:textId="77777777"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p>
    <w:p w14:paraId="14526425" w14:textId="796BC2E6"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Loudermilk, E. L., Pokswinski, S., Hawley, C. M., Maxwell, A., Gallagher, M. R., Skowronski, N. S., ... &amp; Hiers, J. K. (2023). Terrestrial laser scan metrics predict surface vegetation biomass and consumption in a frequently burned southeastern US ecosystem. Fire, 6(4), 151.</w:t>
      </w:r>
    </w:p>
    <w:p w14:paraId="6118D0B0" w14:textId="7280F607" w:rsidR="00EF0F40" w:rsidRPr="00EF0F40" w:rsidRDefault="00EF0F40" w:rsidP="00EF0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EF0F40">
        <w:rPr>
          <w:rFonts w:cstheme="majorHAnsi"/>
        </w:rPr>
        <w:t xml:space="preserve"> </w:t>
      </w:r>
    </w:p>
    <w:p w14:paraId="566E1644" w14:textId="2AB9FC13" w:rsidR="00B443D5" w:rsidRPr="0055317D" w:rsidRDefault="00B443D5" w:rsidP="00B80118">
      <w:pPr>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B80118">
      <w:pPr>
        <w:rPr>
          <w:noProof/>
        </w:rPr>
      </w:pPr>
      <w:r w:rsidRPr="0055317D">
        <w:rPr>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B80118">
      <w:pPr>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Default="00B443D5" w:rsidP="00B80118">
      <w:pPr>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4A9B6A4E" w14:textId="4A219179" w:rsidR="00EF0F40" w:rsidRPr="00EF0F40" w:rsidRDefault="00EF0F40" w:rsidP="00B80118">
      <w:pPr>
        <w:rPr>
          <w:rFonts w:cstheme="majorHAnsi"/>
          <w:noProof/>
        </w:rPr>
      </w:pPr>
      <w:r w:rsidRPr="00EF0F40">
        <w:rPr>
          <w:rFonts w:cstheme="majorHAnsi"/>
        </w:rPr>
        <w:lastRenderedPageBreak/>
        <w:t>Lydersen, J. M., B. M. Collins, J. D. Miller, D. L. Fry, and S. L. Stephens. 2016. Relating fire-caused change in forest structure to remotely sensed estimates of fire severity. Fire Ecology 12:99-116.</w:t>
      </w:r>
    </w:p>
    <w:p w14:paraId="18E93C01" w14:textId="77777777" w:rsidR="00B443D5" w:rsidRPr="0055317D" w:rsidRDefault="00B443D5" w:rsidP="00B80118">
      <w:pPr>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B80118">
      <w:pPr>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B80118">
      <w:pPr>
        <w:rPr>
          <w:noProof/>
        </w:rPr>
      </w:pPr>
      <w:r w:rsidRPr="0055317D">
        <w:rPr>
          <w:noProof/>
        </w:rPr>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B80118">
      <w:pPr>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B80118">
      <w:pPr>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B80118">
      <w:pPr>
        <w:rPr>
          <w:noProof/>
        </w:rPr>
      </w:pPr>
      <w:r w:rsidRPr="0055317D">
        <w:rPr>
          <w:noProof/>
        </w:rPr>
        <w:t>Müller, K. (2020) ‘here: A Simpler Way to Find Your Files’. Available at: https://cran.r-project.org/package=here.</w:t>
      </w:r>
    </w:p>
    <w:p w14:paraId="3DFB36A9" w14:textId="636CCF8E" w:rsidR="00B443D5" w:rsidRPr="0055317D" w:rsidRDefault="00B443D5" w:rsidP="00B80118">
      <w:pPr>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B80118">
      <w:pPr>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B80118">
      <w:pPr>
        <w:rPr>
          <w:noProof/>
        </w:rPr>
      </w:pPr>
      <w:r w:rsidRPr="0055317D">
        <w:rPr>
          <w:noProof/>
        </w:rPr>
        <w:t xml:space="preserve">Pawlikowski, N.C., Coppoletta, M., Knapp, E. and Taylor, A.H. (2019) ‘Spatial dynamics of tree group and gap structure in an old-growth ponderosa pine-California black oak forest burned by 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B80118">
      <w:pPr>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B80118">
      <w:pPr>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B80118">
      <w:pPr>
        <w:rPr>
          <w:noProof/>
        </w:rPr>
      </w:pPr>
      <w:r w:rsidRPr="0055317D">
        <w:rPr>
          <w:noProof/>
        </w:rPr>
        <w:lastRenderedPageBreak/>
        <w:t>R Core Team (2021) ‘R: A language and environment for statistical computing.’ Vienna, Austria: R Foundation for Statistical Computing. Available at: https://www.r-project.org.</w:t>
      </w:r>
    </w:p>
    <w:p w14:paraId="08CB96CB" w14:textId="77777777" w:rsidR="00B443D5" w:rsidRPr="0055317D" w:rsidRDefault="00B443D5" w:rsidP="00B80118">
      <w:pPr>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3837BDE0" w14:textId="2326FD1B" w:rsidR="00B443D5" w:rsidRDefault="00B443D5" w:rsidP="00B80118">
      <w:pPr>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xml:space="preserve">, 496(June), p. 119379. Available at: https://doi.org/10.1016/j.foreco.2021.119379.Rocca,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2B663B0D" w14:textId="4457B2E6" w:rsidR="00EF0F40" w:rsidRPr="00EF0F40" w:rsidRDefault="00EF0F40" w:rsidP="00B80118">
      <w:pPr>
        <w:rPr>
          <w:rFonts w:cstheme="majorHAnsi"/>
          <w:noProof/>
        </w:rPr>
      </w:pPr>
      <w:r w:rsidRPr="00EF0F40">
        <w:rPr>
          <w:rFonts w:cstheme="majorHAnsi"/>
        </w:rPr>
        <w:t>Reeves, M. C., Ryan, K. C., Rollins, M. G., &amp; Thompson, T. G. (2009) 'Spatial fuel data products of the LANDFIRE project', I</w:t>
      </w:r>
      <w:r w:rsidRPr="00EF0F40">
        <w:rPr>
          <w:rFonts w:cstheme="majorHAnsi"/>
          <w:i/>
          <w:iCs/>
        </w:rPr>
        <w:t>nternational Journal of Wildland Fire</w:t>
      </w:r>
      <w:r w:rsidRPr="00EF0F40">
        <w:rPr>
          <w:rFonts w:cstheme="majorHAnsi"/>
        </w:rPr>
        <w:t>, 18(3), pp. 250-267.</w:t>
      </w:r>
    </w:p>
    <w:p w14:paraId="4D7C1E67" w14:textId="21BF58B7" w:rsidR="00B443D5" w:rsidRPr="0055317D" w:rsidRDefault="00B443D5" w:rsidP="00B80118">
      <w:pPr>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B80118">
      <w:pPr>
        <w:rPr>
          <w:noProof/>
        </w:rPr>
      </w:pPr>
      <w:r w:rsidRPr="0055317D">
        <w:rPr>
          <w:noProof/>
        </w:rPr>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B80118">
      <w:pPr>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B80118">
      <w:pPr>
        <w:rPr>
          <w:noProof/>
        </w:rPr>
      </w:pPr>
      <w:r w:rsidRPr="0055317D">
        <w:rPr>
          <w:noProof/>
        </w:rPr>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B80118">
      <w:pPr>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B80118">
      <w:pPr>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B80118">
      <w:pPr>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Default="00B443D5" w:rsidP="00B80118">
      <w:pPr>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15492660" w14:textId="0B821CE9" w:rsidR="00EF0F40" w:rsidRPr="00EF0F40" w:rsidRDefault="00EF0F40" w:rsidP="00B80118">
      <w:pPr>
        <w:rPr>
          <w:rFonts w:cstheme="majorHAnsi"/>
          <w:noProof/>
        </w:rPr>
      </w:pPr>
      <w:r w:rsidRPr="00EF0F40">
        <w:rPr>
          <w:rFonts w:cstheme="majorHAnsi"/>
        </w:rPr>
        <w:t xml:space="preserve">Stephens, S. L., A. A. Bernal, B. M. Collins, M. A. Finney, C. </w:t>
      </w:r>
      <w:proofErr w:type="spellStart"/>
      <w:r w:rsidRPr="00EF0F40">
        <w:rPr>
          <w:rFonts w:cstheme="majorHAnsi"/>
        </w:rPr>
        <w:t>Lautenberger</w:t>
      </w:r>
      <w:proofErr w:type="spellEnd"/>
      <w:r w:rsidRPr="00EF0F40">
        <w:rPr>
          <w:rFonts w:cstheme="majorHAnsi"/>
        </w:rPr>
        <w:t>, and D. Saah. 2022. Mass fire behavior created by extensive tree mortality and high tree density not predicted by operational fire behavior models in the southern Sierra Nevada. Forest Ecology and Management 518:120258.</w:t>
      </w:r>
    </w:p>
    <w:p w14:paraId="286DD871" w14:textId="42E1FFC5" w:rsidR="00B443D5" w:rsidRPr="0055317D" w:rsidRDefault="00B443D5" w:rsidP="00B80118">
      <w:pPr>
        <w:rPr>
          <w:noProof/>
        </w:rPr>
      </w:pPr>
      <w:r w:rsidRPr="0055317D">
        <w:rPr>
          <w:noProof/>
        </w:rPr>
        <w:lastRenderedPageBreak/>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B80118">
      <w:pPr>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B80118">
      <w:pPr>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B80118">
      <w:pPr>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Default="00B443D5" w:rsidP="00B80118">
      <w:pPr>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6B0CEC2" w14:textId="1B2D75CE" w:rsidR="00EF0F40" w:rsidRDefault="00EF0F40" w:rsidP="00B80118">
      <w:pPr>
        <w:rPr>
          <w:rFonts w:cstheme="majorHAnsi"/>
        </w:rPr>
      </w:pPr>
      <w:r w:rsidRPr="00EF0F40">
        <w:rPr>
          <w:rFonts w:cstheme="majorHAnsi"/>
        </w:rPr>
        <w:t>Tinkham, W. T., Lad, L. E., &amp; Smith, A. M. (2023). Preface: Special Issue on Advances in the Measurement of Fuels and Fuel Properties. Fire, 6(3), 108.</w:t>
      </w:r>
    </w:p>
    <w:p w14:paraId="6C0B32C3" w14:textId="1CEC723A" w:rsidR="00EF0F40" w:rsidRPr="00EF0F40" w:rsidRDefault="00EF0F40" w:rsidP="00B80118">
      <w:pPr>
        <w:rPr>
          <w:rFonts w:cstheme="majorHAnsi"/>
          <w:noProof/>
        </w:rPr>
      </w:pPr>
      <w:proofErr w:type="spellStart"/>
      <w:r w:rsidRPr="00EF0F40">
        <w:rPr>
          <w:rFonts w:cstheme="majorHAnsi"/>
          <w:color w:val="1A1A1A"/>
        </w:rPr>
        <w:t>Tutland</w:t>
      </w:r>
      <w:proofErr w:type="spellEnd"/>
      <w:r w:rsidRPr="00EF0F40">
        <w:rPr>
          <w:rFonts w:cstheme="majorHAnsi"/>
          <w:color w:val="1A1A1A"/>
        </w:rPr>
        <w:t xml:space="preserve">, N. J., Wion, A. P., May, C. J., Hutchings, G. C., Nowak, H. A., </w:t>
      </w:r>
      <w:proofErr w:type="spellStart"/>
      <w:r w:rsidRPr="00EF0F40">
        <w:rPr>
          <w:rFonts w:cstheme="majorHAnsi"/>
          <w:color w:val="1A1A1A"/>
        </w:rPr>
        <w:t>Gattiker</w:t>
      </w:r>
      <w:proofErr w:type="spellEnd"/>
      <w:r w:rsidRPr="00EF0F40">
        <w:rPr>
          <w:rFonts w:cstheme="majorHAnsi"/>
          <w:color w:val="1A1A1A"/>
        </w:rPr>
        <w:t xml:space="preserve">, J. R., ... &amp; Margolis, E. Q. (2025). Representing 3-dimensional fuels for physics-based fire behavior models: a general framework and case study in a type-converted post-fire </w:t>
      </w:r>
      <w:proofErr w:type="spellStart"/>
      <w:r w:rsidRPr="00EF0F40">
        <w:rPr>
          <w:rFonts w:cstheme="majorHAnsi"/>
          <w:color w:val="1A1A1A"/>
        </w:rPr>
        <w:t>shrubfield</w:t>
      </w:r>
      <w:proofErr w:type="spellEnd"/>
      <w:r w:rsidRPr="00EF0F40">
        <w:rPr>
          <w:rFonts w:cstheme="majorHAnsi"/>
          <w:color w:val="1A1A1A"/>
        </w:rPr>
        <w:t>. </w:t>
      </w:r>
      <w:r w:rsidRPr="00EF0F40">
        <w:rPr>
          <w:rFonts w:cstheme="majorHAnsi"/>
          <w:i/>
          <w:iCs/>
          <w:color w:val="1A1A1A"/>
        </w:rPr>
        <w:t>Fire Ecology</w:t>
      </w:r>
      <w:r w:rsidRPr="00EF0F40">
        <w:rPr>
          <w:rFonts w:cstheme="majorHAnsi"/>
          <w:color w:val="1A1A1A"/>
        </w:rPr>
        <w:t>, </w:t>
      </w:r>
      <w:r w:rsidRPr="00EF0F40">
        <w:rPr>
          <w:rFonts w:cstheme="majorHAnsi"/>
          <w:i/>
          <w:iCs/>
          <w:color w:val="1A1A1A"/>
        </w:rPr>
        <w:t>21</w:t>
      </w:r>
      <w:r w:rsidRPr="00EF0F40">
        <w:rPr>
          <w:rFonts w:cstheme="majorHAnsi"/>
          <w:color w:val="1A1A1A"/>
        </w:rPr>
        <w:t>(1), 43.</w:t>
      </w:r>
    </w:p>
    <w:p w14:paraId="3569DBED" w14:textId="762917DF" w:rsidR="00B443D5" w:rsidRPr="0055317D" w:rsidRDefault="00B443D5" w:rsidP="00B80118">
      <w:pPr>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B80118">
      <w:pPr>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B80118">
      <w:pPr>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B80118">
      <w:pPr>
        <w:rPr>
          <w:noProof/>
        </w:rPr>
      </w:pPr>
      <w:r w:rsidRPr="0055317D">
        <w:rPr>
          <w:noProof/>
        </w:rPr>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B80118">
      <w:pPr>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B80118">
      <w:pPr>
        <w:rPr>
          <w:noProof/>
        </w:rPr>
      </w:pPr>
      <w:r w:rsidRPr="0055317D">
        <w:rPr>
          <w:noProof/>
        </w:rPr>
        <w:lastRenderedPageBreak/>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B80118">
      <w:pPr>
        <w:rPr>
          <w:noProof/>
        </w:rPr>
      </w:pPr>
      <w:r w:rsidRPr="0055317D">
        <w:rPr>
          <w:noProof/>
        </w:rPr>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B80118">
      <w:pPr>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Default="00B443D5" w:rsidP="00B80118">
      <w:pPr>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218F7C7D" w14:textId="7383E7A3" w:rsidR="00EF0F40" w:rsidRPr="00EF0F40" w:rsidRDefault="00EF0F40" w:rsidP="00B80118">
      <w:pPr>
        <w:rPr>
          <w:rFonts w:cstheme="majorHAnsi"/>
          <w:noProof/>
        </w:rPr>
      </w:pPr>
      <w:r w:rsidRPr="00EF0F40">
        <w:rPr>
          <w:rFonts w:cstheme="majorHAnsi"/>
        </w:rPr>
        <w:t xml:space="preserve">Wallace, L., Hillman, S., Hally, B., Taneja, R., White, A., &amp; McGlade, J. (2022). Terrestrial laser scanning: An operational tool for fuel hazard </w:t>
      </w:r>
      <w:proofErr w:type="gramStart"/>
      <w:r w:rsidRPr="00EF0F40">
        <w:rPr>
          <w:rFonts w:cstheme="majorHAnsi"/>
        </w:rPr>
        <w:t>mapping?.</w:t>
      </w:r>
      <w:proofErr w:type="gramEnd"/>
      <w:r w:rsidRPr="00EF0F40">
        <w:rPr>
          <w:rFonts w:cstheme="majorHAnsi"/>
        </w:rPr>
        <w:t> Fire, 5(4), 85.</w:t>
      </w:r>
    </w:p>
    <w:p w14:paraId="3832736D" w14:textId="7F06BB2B" w:rsidR="00023C32" w:rsidRPr="0055317D" w:rsidRDefault="00B443D5" w:rsidP="00B80118">
      <w:pPr>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B80118">
      <w:pPr>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B80118">
      <w:pPr>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B80118">
      <w:pPr>
        <w:rPr>
          <w:noProof/>
        </w:rPr>
      </w:pPr>
      <w:r w:rsidRPr="0055317D">
        <w:rPr>
          <w:noProof/>
        </w:rPr>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B80118">
      <w:pPr>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B80118">
      <w:pPr>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B80118">
      <w:pPr>
        <w:rPr>
          <w:noProof/>
        </w:rPr>
      </w:pPr>
      <w:r w:rsidRPr="0055317D">
        <w:rPr>
          <w:noProof/>
        </w:rPr>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B80118">
      <w:pPr>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xml:space="preserve">. Newton </w:t>
      </w:r>
      <w:r w:rsidR="007E40F8" w:rsidRPr="0055317D">
        <w:rPr>
          <w:noProof/>
        </w:rPr>
        <w:lastRenderedPageBreak/>
        <w:t>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B80118">
      <w:pPr>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B80118">
      <w:pPr>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
        <w:fldChar w:fldCharType="end"/>
      </w:r>
      <w:r w:rsidR="006A1C8E">
        <w:br w:type="page"/>
      </w:r>
    </w:p>
    <w:p w14:paraId="2907CBBA" w14:textId="77777777" w:rsidR="009A4D04" w:rsidRDefault="009A4D04" w:rsidP="009A4D04">
      <w:pPr>
        <w:pStyle w:val="Heading1"/>
      </w:pPr>
      <w:bookmarkStart w:id="60" w:name="_Toc121751287"/>
      <w:bookmarkStart w:id="61" w:name="_Toc121751918"/>
      <w:r>
        <w:lastRenderedPageBreak/>
        <w:t>Tables</w:t>
      </w:r>
      <w:bookmarkEnd w:id="60"/>
      <w:bookmarkEnd w:id="61"/>
    </w:p>
    <w:p w14:paraId="0CF9F482" w14:textId="77777777" w:rsidR="00731103" w:rsidRPr="00731103" w:rsidRDefault="00731103" w:rsidP="00731103"/>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1D3494">
        <w:trPr>
          <w:trHeight w:val="288"/>
        </w:trPr>
        <w:tc>
          <w:tcPr>
            <w:tcW w:w="2245" w:type="dxa"/>
            <w:noWrap/>
            <w:hideMark/>
          </w:tcPr>
          <w:p w14:paraId="3A864299" w14:textId="77777777" w:rsidR="009A4D04" w:rsidRPr="0088321D" w:rsidRDefault="009A4D04" w:rsidP="001D3494">
            <w:pPr>
              <w:rPr>
                <w:b/>
                <w:bCs/>
              </w:rPr>
            </w:pPr>
            <w:r w:rsidRPr="0088321D">
              <w:rPr>
                <w:b/>
                <w:bCs/>
              </w:rPr>
              <w:t>Parameter</w:t>
            </w:r>
          </w:p>
        </w:tc>
        <w:tc>
          <w:tcPr>
            <w:tcW w:w="2160" w:type="dxa"/>
            <w:noWrap/>
            <w:hideMark/>
          </w:tcPr>
          <w:p w14:paraId="4BB5B1FC" w14:textId="77777777" w:rsidR="009A4D04" w:rsidRPr="0088321D" w:rsidRDefault="009A4D04" w:rsidP="001D3494">
            <w:pPr>
              <w:rPr>
                <w:b/>
                <w:bCs/>
              </w:rPr>
            </w:pPr>
            <w:r w:rsidRPr="0088321D">
              <w:rPr>
                <w:b/>
                <w:bCs/>
              </w:rPr>
              <w:t>Low drought mortality</w:t>
            </w:r>
          </w:p>
        </w:tc>
        <w:tc>
          <w:tcPr>
            <w:tcW w:w="2070" w:type="dxa"/>
            <w:noWrap/>
            <w:hideMark/>
          </w:tcPr>
          <w:p w14:paraId="1479F88D" w14:textId="77777777" w:rsidR="009A4D04" w:rsidRPr="0088321D" w:rsidRDefault="009A4D04" w:rsidP="001D3494">
            <w:pPr>
              <w:rPr>
                <w:b/>
                <w:bCs/>
              </w:rPr>
            </w:pPr>
            <w:r w:rsidRPr="0088321D">
              <w:rPr>
                <w:b/>
                <w:bCs/>
              </w:rPr>
              <w:t>Medium drought mortality</w:t>
            </w:r>
          </w:p>
        </w:tc>
        <w:tc>
          <w:tcPr>
            <w:tcW w:w="2250" w:type="dxa"/>
            <w:noWrap/>
            <w:hideMark/>
          </w:tcPr>
          <w:p w14:paraId="2640F132" w14:textId="77777777" w:rsidR="009A4D04" w:rsidRPr="0088321D" w:rsidRDefault="009A4D04" w:rsidP="001D3494">
            <w:pPr>
              <w:rPr>
                <w:b/>
                <w:bCs/>
              </w:rPr>
            </w:pPr>
            <w:r w:rsidRPr="0088321D">
              <w:rPr>
                <w:b/>
                <w:bCs/>
              </w:rPr>
              <w:t>High drought mortality</w:t>
            </w:r>
          </w:p>
        </w:tc>
      </w:tr>
      <w:tr w:rsidR="009A4D04" w:rsidRPr="008A1950" w14:paraId="1E579EFF" w14:textId="77777777" w:rsidTr="001D3494">
        <w:trPr>
          <w:trHeight w:val="288"/>
        </w:trPr>
        <w:tc>
          <w:tcPr>
            <w:tcW w:w="2245" w:type="dxa"/>
            <w:noWrap/>
            <w:hideMark/>
          </w:tcPr>
          <w:p w14:paraId="3E9C5DDB" w14:textId="77777777" w:rsidR="009A4D04" w:rsidRPr="0088321D" w:rsidRDefault="009A4D04" w:rsidP="001D3494">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1D3494">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1D3494">
            <w:r>
              <w:rPr>
                <w:rFonts w:ascii="Calibri" w:hAnsi="Calibri" w:cs="Calibri"/>
                <w:color w:val="000000"/>
              </w:rPr>
              <w:t>1.42 (1.2, 1.65)</w:t>
            </w:r>
          </w:p>
        </w:tc>
        <w:tc>
          <w:tcPr>
            <w:tcW w:w="2250" w:type="dxa"/>
            <w:noWrap/>
            <w:vAlign w:val="bottom"/>
            <w:hideMark/>
          </w:tcPr>
          <w:p w14:paraId="41EC391B" w14:textId="77777777" w:rsidR="009A4D04" w:rsidRPr="008A1950" w:rsidRDefault="009A4D04" w:rsidP="001D3494">
            <w:r>
              <w:rPr>
                <w:rFonts w:ascii="Calibri" w:hAnsi="Calibri" w:cs="Calibri"/>
                <w:color w:val="000000"/>
              </w:rPr>
              <w:t>1.61 (1.4, 1.83)</w:t>
            </w:r>
          </w:p>
        </w:tc>
      </w:tr>
      <w:tr w:rsidR="009A4D04" w:rsidRPr="008A1950" w14:paraId="74073141" w14:textId="77777777" w:rsidTr="001D3494">
        <w:trPr>
          <w:trHeight w:val="288"/>
        </w:trPr>
        <w:tc>
          <w:tcPr>
            <w:tcW w:w="2245" w:type="dxa"/>
            <w:noWrap/>
            <w:hideMark/>
          </w:tcPr>
          <w:p w14:paraId="227B5C7A" w14:textId="77777777" w:rsidR="009A4D04" w:rsidRPr="0088321D" w:rsidRDefault="009A4D04" w:rsidP="001D3494">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1D3494">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1D3494">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1D3494">
            <w:r>
              <w:rPr>
                <w:rFonts w:ascii="Calibri" w:hAnsi="Calibri" w:cs="Calibri"/>
                <w:color w:val="000000"/>
              </w:rPr>
              <w:t>0.23 (0.11, 0.35)</w:t>
            </w:r>
          </w:p>
        </w:tc>
      </w:tr>
      <w:tr w:rsidR="009A4D04" w:rsidRPr="008A1950" w14:paraId="57DBC57B" w14:textId="77777777" w:rsidTr="001D3494">
        <w:trPr>
          <w:trHeight w:val="288"/>
        </w:trPr>
        <w:tc>
          <w:tcPr>
            <w:tcW w:w="2245" w:type="dxa"/>
            <w:noWrap/>
            <w:hideMark/>
          </w:tcPr>
          <w:p w14:paraId="52F98B6A" w14:textId="77777777" w:rsidR="009A4D04" w:rsidRPr="0088321D" w:rsidRDefault="009A4D04" w:rsidP="001D3494">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1D3494">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1D3494">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1D3494">
            <w:r>
              <w:rPr>
                <w:rFonts w:ascii="Calibri" w:hAnsi="Calibri" w:cs="Calibri"/>
                <w:color w:val="000000"/>
              </w:rPr>
              <w:t>6.37 (2.88, 11.2)</w:t>
            </w:r>
          </w:p>
        </w:tc>
      </w:tr>
      <w:tr w:rsidR="009A4D04" w:rsidRPr="008A1950" w14:paraId="30597E54" w14:textId="77777777" w:rsidTr="001D3494">
        <w:trPr>
          <w:trHeight w:val="288"/>
        </w:trPr>
        <w:tc>
          <w:tcPr>
            <w:tcW w:w="2245" w:type="dxa"/>
            <w:noWrap/>
            <w:hideMark/>
          </w:tcPr>
          <w:p w14:paraId="2533E31E" w14:textId="77777777" w:rsidR="009A4D04" w:rsidRPr="0088321D" w:rsidRDefault="009A4D04" w:rsidP="001D3494">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1D3494">
            <w:r>
              <w:rPr>
                <w:rFonts w:ascii="Calibri" w:hAnsi="Calibri" w:cs="Calibri"/>
                <w:color w:val="000000"/>
              </w:rPr>
              <w:t>0.22 (0, 0.41)</w:t>
            </w:r>
          </w:p>
        </w:tc>
        <w:tc>
          <w:tcPr>
            <w:tcW w:w="2070" w:type="dxa"/>
            <w:noWrap/>
            <w:vAlign w:val="bottom"/>
            <w:hideMark/>
          </w:tcPr>
          <w:p w14:paraId="5F513717" w14:textId="77777777" w:rsidR="009A4D04" w:rsidRPr="008A1950" w:rsidRDefault="009A4D04" w:rsidP="001D3494">
            <w:r>
              <w:rPr>
                <w:rFonts w:ascii="Calibri" w:hAnsi="Calibri" w:cs="Calibri"/>
                <w:color w:val="000000"/>
              </w:rPr>
              <w:t>0.2 (0, 0.42)</w:t>
            </w:r>
          </w:p>
        </w:tc>
        <w:tc>
          <w:tcPr>
            <w:tcW w:w="2250" w:type="dxa"/>
            <w:noWrap/>
            <w:vAlign w:val="bottom"/>
            <w:hideMark/>
          </w:tcPr>
          <w:p w14:paraId="49BB452C" w14:textId="77777777" w:rsidR="009A4D04" w:rsidRPr="008A1950" w:rsidRDefault="009A4D04" w:rsidP="001D3494">
            <w:r>
              <w:rPr>
                <w:rFonts w:ascii="Calibri" w:hAnsi="Calibri" w:cs="Calibri"/>
                <w:color w:val="000000"/>
              </w:rPr>
              <w:t>0.29 (0.1, 0.53)</w:t>
            </w:r>
          </w:p>
        </w:tc>
      </w:tr>
      <w:tr w:rsidR="009A4D04" w:rsidRPr="008A1950" w14:paraId="5105C1D9" w14:textId="77777777" w:rsidTr="001D3494">
        <w:trPr>
          <w:trHeight w:val="288"/>
        </w:trPr>
        <w:tc>
          <w:tcPr>
            <w:tcW w:w="2245" w:type="dxa"/>
            <w:noWrap/>
            <w:hideMark/>
          </w:tcPr>
          <w:p w14:paraId="74503215" w14:textId="77777777" w:rsidR="009A4D04" w:rsidRPr="0088321D" w:rsidRDefault="009A4D04" w:rsidP="001D3494">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1D3494">
            <w:r>
              <w:rPr>
                <w:rFonts w:ascii="Calibri" w:hAnsi="Calibri" w:cs="Calibri"/>
                <w:color w:val="000000"/>
              </w:rPr>
              <w:t>7.26 (5.6, 8.87)</w:t>
            </w:r>
          </w:p>
        </w:tc>
        <w:tc>
          <w:tcPr>
            <w:tcW w:w="2070" w:type="dxa"/>
            <w:noWrap/>
            <w:vAlign w:val="bottom"/>
            <w:hideMark/>
          </w:tcPr>
          <w:p w14:paraId="2827D5A2" w14:textId="77777777" w:rsidR="009A4D04" w:rsidRPr="008A1950" w:rsidRDefault="009A4D04" w:rsidP="001D3494">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1D3494">
            <w:pPr>
              <w:keepNext/>
            </w:pPr>
            <w:r>
              <w:rPr>
                <w:rFonts w:ascii="Calibri" w:hAnsi="Calibri" w:cs="Calibri"/>
                <w:color w:val="000000"/>
              </w:rPr>
              <w:t>7.57 (6.04, 9.17)</w:t>
            </w:r>
          </w:p>
        </w:tc>
      </w:tr>
    </w:tbl>
    <w:p w14:paraId="1C491544" w14:textId="67F8A1A7" w:rsidR="00731103" w:rsidRDefault="009A4D04" w:rsidP="009A4D04">
      <w:pPr>
        <w:pStyle w:val="Caption"/>
      </w:pPr>
      <w:bookmarkStart w:id="62" w:name="_Ref118373095"/>
      <w:r>
        <w:t xml:space="preserve">Table </w:t>
      </w:r>
      <w:fldSimple w:instr=" SEQ Table \* ARABIC ">
        <w:r w:rsidR="00EF0F40">
          <w:rPr>
            <w:noProof/>
          </w:rPr>
          <w:t>1</w:t>
        </w:r>
      </w:fldSimple>
      <w:bookmarkEnd w:id="62"/>
      <w:r>
        <w:t xml:space="preserve">: Posterior parameter values for the litter depths model. </w:t>
      </w:r>
    </w:p>
    <w:p w14:paraId="4EC59550" w14:textId="716331AC" w:rsidR="009A4D04" w:rsidRPr="00457458" w:rsidRDefault="009A4D04" w:rsidP="00457458">
      <w:pPr>
        <w:pStyle w:val="Caption"/>
      </w:pPr>
      <w:r>
        <w:t>Posterior median values for each parameter are given alongside an 89% credible interval in parentheses.</w:t>
      </w:r>
      <w:r>
        <w:br w:type="page"/>
      </w:r>
    </w:p>
    <w:p w14:paraId="6B908DD8" w14:textId="77777777" w:rsidR="009A4D04" w:rsidRPr="007E0A90" w:rsidRDefault="009A4D04" w:rsidP="009A4D04">
      <w:pPr>
        <w:rPr>
          <w:rFonts w:ascii="Arial" w:hAnsi="Arial"/>
          <w:i/>
          <w:iCs/>
          <w:color w:val="44546A" w:themeColor="text2"/>
          <w:sz w:val="18"/>
          <w:szCs w:val="18"/>
        </w:rPr>
      </w:pPr>
    </w:p>
    <w:tbl>
      <w:tblPr>
        <w:tblStyle w:val="TableGrid"/>
        <w:tblW w:w="0" w:type="auto"/>
        <w:tblLook w:val="04A0" w:firstRow="1" w:lastRow="0" w:firstColumn="1" w:lastColumn="0" w:noHBand="0" w:noVBand="1"/>
      </w:tblPr>
      <w:tblGrid>
        <w:gridCol w:w="1165"/>
        <w:gridCol w:w="900"/>
        <w:gridCol w:w="900"/>
        <w:gridCol w:w="540"/>
        <w:gridCol w:w="630"/>
        <w:gridCol w:w="738"/>
        <w:gridCol w:w="702"/>
        <w:gridCol w:w="720"/>
        <w:gridCol w:w="900"/>
        <w:gridCol w:w="810"/>
      </w:tblGrid>
      <w:tr w:rsidR="009A4D04" w:rsidRPr="003167D5" w14:paraId="0136BBF1" w14:textId="77777777" w:rsidTr="00457458">
        <w:trPr>
          <w:cantSplit/>
          <w:trHeight w:val="1531"/>
        </w:trPr>
        <w:tc>
          <w:tcPr>
            <w:tcW w:w="1165" w:type="dxa"/>
            <w:textDirection w:val="btLr"/>
          </w:tcPr>
          <w:p w14:paraId="0CFDF00A" w14:textId="77777777" w:rsidR="009A4D04" w:rsidRPr="002639D8" w:rsidRDefault="009A4D04" w:rsidP="001D3494">
            <w:pPr>
              <w:ind w:left="113" w:right="113"/>
              <w:jc w:val="center"/>
              <w:rPr>
                <w:b/>
                <w:bCs/>
                <w:sz w:val="16"/>
                <w:szCs w:val="16"/>
              </w:rPr>
            </w:pPr>
            <w:r w:rsidRPr="002639D8">
              <w:rPr>
                <w:b/>
                <w:bCs/>
                <w:sz w:val="16"/>
                <w:szCs w:val="16"/>
              </w:rPr>
              <w:t>Parameters poorly informed by the data</w:t>
            </w:r>
          </w:p>
        </w:tc>
        <w:tc>
          <w:tcPr>
            <w:tcW w:w="900" w:type="dxa"/>
            <w:textDirection w:val="btLr"/>
          </w:tcPr>
          <w:p w14:paraId="04EE582C" w14:textId="77777777" w:rsidR="009A4D04" w:rsidRPr="003167D5" w:rsidRDefault="009A4D04" w:rsidP="001D3494">
            <w:pPr>
              <w:ind w:left="113" w:right="113"/>
              <w:rPr>
                <w:sz w:val="16"/>
                <w:szCs w:val="16"/>
              </w:rPr>
            </w:pPr>
            <w:r w:rsidRPr="003167D5">
              <w:rPr>
                <w:sz w:val="16"/>
                <w:szCs w:val="16"/>
              </w:rPr>
              <w:t>None</w:t>
            </w:r>
          </w:p>
        </w:tc>
        <w:tc>
          <w:tcPr>
            <w:tcW w:w="900" w:type="dxa"/>
            <w:textDirection w:val="btLr"/>
          </w:tcPr>
          <w:p w14:paraId="46B94DBA" w14:textId="77777777" w:rsidR="009A4D04" w:rsidRPr="003167D5" w:rsidRDefault="009A4D04" w:rsidP="001D3494">
            <w:pPr>
              <w:ind w:left="113" w:right="113"/>
              <w:rPr>
                <w:sz w:val="16"/>
                <w:szCs w:val="16"/>
              </w:rPr>
            </w:pPr>
            <w:r w:rsidRPr="003167D5">
              <w:rPr>
                <w:sz w:val="16"/>
                <w:szCs w:val="16"/>
              </w:rPr>
              <w:t>GP length scales</w:t>
            </w:r>
          </w:p>
        </w:tc>
        <w:tc>
          <w:tcPr>
            <w:tcW w:w="540" w:type="dxa"/>
            <w:textDirection w:val="btLr"/>
          </w:tcPr>
          <w:p w14:paraId="4DE7A5D2" w14:textId="77777777" w:rsidR="009A4D04" w:rsidRPr="003167D5" w:rsidRDefault="009A4D04" w:rsidP="001D3494">
            <w:pPr>
              <w:ind w:left="113" w:right="113"/>
              <w:rPr>
                <w:sz w:val="16"/>
                <w:szCs w:val="16"/>
              </w:rPr>
            </w:pPr>
            <w:r w:rsidRPr="003167D5">
              <w:rPr>
                <w:sz w:val="16"/>
                <w:szCs w:val="16"/>
              </w:rPr>
              <w:t>None</w:t>
            </w:r>
          </w:p>
        </w:tc>
        <w:tc>
          <w:tcPr>
            <w:tcW w:w="630" w:type="dxa"/>
            <w:textDirection w:val="btLr"/>
          </w:tcPr>
          <w:p w14:paraId="4AD14D8B" w14:textId="77777777" w:rsidR="009A4D04" w:rsidRPr="003167D5" w:rsidRDefault="009A4D04" w:rsidP="001D3494">
            <w:pPr>
              <w:ind w:left="113" w:right="113"/>
              <w:rPr>
                <w:sz w:val="16"/>
                <w:szCs w:val="16"/>
              </w:rPr>
            </w:pPr>
            <w:r w:rsidRPr="003167D5">
              <w:rPr>
                <w:sz w:val="16"/>
                <w:szCs w:val="16"/>
              </w:rPr>
              <w:t>Plot effect SD</w:t>
            </w:r>
          </w:p>
        </w:tc>
        <w:tc>
          <w:tcPr>
            <w:tcW w:w="738" w:type="dxa"/>
            <w:textDirection w:val="btLr"/>
          </w:tcPr>
          <w:p w14:paraId="5A98A8AF" w14:textId="77777777" w:rsidR="009A4D04" w:rsidRPr="003167D5" w:rsidRDefault="009A4D04" w:rsidP="001D3494">
            <w:pPr>
              <w:ind w:left="113" w:right="113"/>
              <w:rPr>
                <w:sz w:val="16"/>
                <w:szCs w:val="16"/>
              </w:rPr>
            </w:pPr>
            <w:r w:rsidRPr="003167D5">
              <w:rPr>
                <w:sz w:val="16"/>
                <w:szCs w:val="16"/>
              </w:rPr>
              <w:t>GP length scale, plot effect SD, azimuth effect SD</w:t>
            </w:r>
          </w:p>
        </w:tc>
        <w:tc>
          <w:tcPr>
            <w:tcW w:w="702" w:type="dxa"/>
            <w:textDirection w:val="btLr"/>
          </w:tcPr>
          <w:p w14:paraId="2D8C1D96" w14:textId="77777777" w:rsidR="009A4D04" w:rsidRPr="003167D5" w:rsidRDefault="009A4D04" w:rsidP="001D3494">
            <w:pPr>
              <w:ind w:left="113" w:right="113"/>
              <w:rPr>
                <w:sz w:val="16"/>
                <w:szCs w:val="16"/>
              </w:rPr>
            </w:pPr>
            <w:r w:rsidRPr="003167D5">
              <w:rPr>
                <w:sz w:val="16"/>
                <w:szCs w:val="16"/>
              </w:rPr>
              <w:t>None</w:t>
            </w:r>
          </w:p>
        </w:tc>
        <w:tc>
          <w:tcPr>
            <w:tcW w:w="720" w:type="dxa"/>
            <w:textDirection w:val="btLr"/>
          </w:tcPr>
          <w:p w14:paraId="7357DF6D" w14:textId="77777777" w:rsidR="009A4D04" w:rsidRPr="003167D5" w:rsidRDefault="009A4D04" w:rsidP="001D3494">
            <w:pPr>
              <w:ind w:left="113" w:right="113"/>
              <w:rPr>
                <w:sz w:val="16"/>
                <w:szCs w:val="16"/>
              </w:rPr>
            </w:pPr>
            <w:r w:rsidRPr="003167D5">
              <w:rPr>
                <w:sz w:val="16"/>
                <w:szCs w:val="16"/>
              </w:rPr>
              <w:t>Intercept</w:t>
            </w:r>
          </w:p>
        </w:tc>
        <w:tc>
          <w:tcPr>
            <w:tcW w:w="900" w:type="dxa"/>
            <w:textDirection w:val="btLr"/>
          </w:tcPr>
          <w:p w14:paraId="0D2353EF" w14:textId="77777777" w:rsidR="009A4D04" w:rsidRPr="003167D5" w:rsidRDefault="009A4D04" w:rsidP="001D3494">
            <w:pPr>
              <w:ind w:left="113" w:right="113"/>
              <w:rPr>
                <w:sz w:val="16"/>
                <w:szCs w:val="16"/>
              </w:rPr>
            </w:pPr>
            <w:r w:rsidRPr="003167D5">
              <w:rPr>
                <w:sz w:val="16"/>
                <w:szCs w:val="16"/>
              </w:rPr>
              <w:t>GP magnitude, GP length scale, plot effect SD</w:t>
            </w:r>
          </w:p>
        </w:tc>
        <w:tc>
          <w:tcPr>
            <w:tcW w:w="810" w:type="dxa"/>
            <w:textDirection w:val="btLr"/>
          </w:tcPr>
          <w:p w14:paraId="1F57AA8E" w14:textId="77777777" w:rsidR="009A4D04" w:rsidRPr="003167D5" w:rsidRDefault="009A4D04" w:rsidP="001D3494">
            <w:pPr>
              <w:ind w:left="113" w:right="113"/>
              <w:rPr>
                <w:sz w:val="16"/>
                <w:szCs w:val="16"/>
              </w:rPr>
            </w:pPr>
            <w:r w:rsidRPr="003167D5">
              <w:rPr>
                <w:sz w:val="16"/>
                <w:szCs w:val="16"/>
              </w:rPr>
              <w:t>GP magnitude, GP length scale, plot effect SD</w:t>
            </w:r>
          </w:p>
        </w:tc>
      </w:tr>
      <w:tr w:rsidR="009A4D04" w:rsidRPr="003167D5" w14:paraId="2B04B86B" w14:textId="77777777" w:rsidTr="00457458">
        <w:trPr>
          <w:cantSplit/>
          <w:trHeight w:val="1531"/>
        </w:trPr>
        <w:tc>
          <w:tcPr>
            <w:tcW w:w="1165" w:type="dxa"/>
            <w:textDirection w:val="btLr"/>
          </w:tcPr>
          <w:p w14:paraId="2BD4C26D" w14:textId="77777777" w:rsidR="009A4D04" w:rsidRPr="002639D8" w:rsidRDefault="009A4D04" w:rsidP="001D3494">
            <w:pPr>
              <w:ind w:left="113" w:right="113"/>
              <w:jc w:val="center"/>
              <w:rPr>
                <w:b/>
                <w:bCs/>
                <w:sz w:val="16"/>
                <w:szCs w:val="16"/>
              </w:rPr>
            </w:pPr>
            <w:r w:rsidRPr="002639D8">
              <w:rPr>
                <w:b/>
                <w:bCs/>
                <w:sz w:val="16"/>
                <w:szCs w:val="16"/>
              </w:rPr>
              <w:t>Distribution of simulated plot-level means consistent with observed data</w:t>
            </w:r>
          </w:p>
        </w:tc>
        <w:tc>
          <w:tcPr>
            <w:tcW w:w="900" w:type="dxa"/>
            <w:textDirection w:val="btLr"/>
          </w:tcPr>
          <w:p w14:paraId="1C339A14" w14:textId="77777777" w:rsidR="009A4D04" w:rsidRPr="003167D5" w:rsidRDefault="009A4D04"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900" w:type="dxa"/>
            <w:textDirection w:val="btLr"/>
          </w:tcPr>
          <w:p w14:paraId="02AAC560" w14:textId="77777777" w:rsidR="009A4D04" w:rsidRPr="003167D5" w:rsidRDefault="009A4D04"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170" w:type="dxa"/>
            <w:gridSpan w:val="2"/>
            <w:textDirection w:val="btLr"/>
          </w:tcPr>
          <w:p w14:paraId="6C62B65F" w14:textId="77777777" w:rsidR="009A4D04" w:rsidRPr="003167D5" w:rsidRDefault="009A4D04"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440" w:type="dxa"/>
            <w:gridSpan w:val="2"/>
            <w:textDirection w:val="btLr"/>
          </w:tcPr>
          <w:p w14:paraId="21FB4F71" w14:textId="77777777" w:rsidR="009A4D04" w:rsidRPr="003167D5" w:rsidRDefault="009A4D04"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720" w:type="dxa"/>
            <w:textDirection w:val="btLr"/>
          </w:tcPr>
          <w:p w14:paraId="41236AA8" w14:textId="77777777" w:rsidR="009A4D04" w:rsidRPr="003167D5" w:rsidRDefault="009A4D04" w:rsidP="001D3494">
            <w:pPr>
              <w:ind w:left="113" w:right="113"/>
              <w:rPr>
                <w:sz w:val="16"/>
                <w:szCs w:val="16"/>
              </w:rPr>
            </w:pPr>
            <w:r w:rsidRPr="003167D5">
              <w:rPr>
                <w:sz w:val="16"/>
                <w:szCs w:val="16"/>
              </w:rPr>
              <w:t>Yes</w:t>
            </w:r>
          </w:p>
        </w:tc>
        <w:tc>
          <w:tcPr>
            <w:tcW w:w="900" w:type="dxa"/>
            <w:textDirection w:val="btLr"/>
          </w:tcPr>
          <w:p w14:paraId="06BF8940" w14:textId="77777777" w:rsidR="009A4D04" w:rsidRPr="003167D5" w:rsidRDefault="009A4D04" w:rsidP="001D3494">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10" w:type="dxa"/>
            <w:textDirection w:val="btLr"/>
          </w:tcPr>
          <w:p w14:paraId="7D010409" w14:textId="77777777" w:rsidR="009A4D04" w:rsidRPr="003167D5" w:rsidRDefault="009A4D04" w:rsidP="001D3494">
            <w:pPr>
              <w:ind w:left="113" w:right="113"/>
              <w:rPr>
                <w:sz w:val="16"/>
                <w:szCs w:val="16"/>
              </w:rPr>
            </w:pPr>
            <w:r w:rsidRPr="003167D5">
              <w:rPr>
                <w:sz w:val="16"/>
                <w:szCs w:val="16"/>
              </w:rPr>
              <w:t>Yes</w:t>
            </w:r>
          </w:p>
        </w:tc>
      </w:tr>
      <w:tr w:rsidR="009A4D04" w:rsidRPr="003167D5" w14:paraId="6A826EAF" w14:textId="77777777" w:rsidTr="00457458">
        <w:trPr>
          <w:cantSplit/>
          <w:trHeight w:val="1531"/>
        </w:trPr>
        <w:tc>
          <w:tcPr>
            <w:tcW w:w="1165" w:type="dxa"/>
            <w:textDirection w:val="btLr"/>
          </w:tcPr>
          <w:p w14:paraId="6F23B0F8" w14:textId="77777777" w:rsidR="009A4D04" w:rsidRPr="002639D8" w:rsidRDefault="009A4D04" w:rsidP="001D3494">
            <w:pPr>
              <w:ind w:left="113" w:right="113"/>
              <w:jc w:val="center"/>
              <w:rPr>
                <w:b/>
                <w:bCs/>
                <w:sz w:val="16"/>
                <w:szCs w:val="16"/>
              </w:rPr>
            </w:pPr>
            <w:r w:rsidRPr="002639D8">
              <w:rPr>
                <w:b/>
                <w:bCs/>
                <w:sz w:val="16"/>
                <w:szCs w:val="16"/>
              </w:rPr>
              <w:t>Distribution of simulated samples consistent with the observed data</w:t>
            </w:r>
          </w:p>
        </w:tc>
        <w:tc>
          <w:tcPr>
            <w:tcW w:w="900" w:type="dxa"/>
            <w:textDirection w:val="btLr"/>
          </w:tcPr>
          <w:p w14:paraId="4748FA9A" w14:textId="77777777" w:rsidR="009A4D04" w:rsidRPr="003167D5" w:rsidRDefault="009A4D04" w:rsidP="001D3494">
            <w:pPr>
              <w:ind w:left="113" w:right="113"/>
              <w:rPr>
                <w:sz w:val="16"/>
                <w:szCs w:val="16"/>
              </w:rPr>
            </w:pPr>
            <w:r w:rsidRPr="003167D5">
              <w:rPr>
                <w:sz w:val="16"/>
                <w:szCs w:val="16"/>
              </w:rPr>
              <w:t>Missing zero inflation</w:t>
            </w:r>
          </w:p>
        </w:tc>
        <w:tc>
          <w:tcPr>
            <w:tcW w:w="900" w:type="dxa"/>
            <w:textDirection w:val="btLr"/>
          </w:tcPr>
          <w:p w14:paraId="55C2BDFC" w14:textId="77777777" w:rsidR="009A4D04" w:rsidRPr="003167D5" w:rsidRDefault="009A4D04" w:rsidP="001D3494">
            <w:pPr>
              <w:ind w:left="113" w:right="113"/>
              <w:rPr>
                <w:sz w:val="16"/>
                <w:szCs w:val="16"/>
              </w:rPr>
            </w:pPr>
            <w:r w:rsidRPr="003167D5">
              <w:rPr>
                <w:sz w:val="16"/>
                <w:szCs w:val="16"/>
              </w:rPr>
              <w:t>Yes</w:t>
            </w:r>
          </w:p>
        </w:tc>
        <w:tc>
          <w:tcPr>
            <w:tcW w:w="540" w:type="dxa"/>
            <w:textDirection w:val="btLr"/>
          </w:tcPr>
          <w:p w14:paraId="2AFF56CC" w14:textId="77777777" w:rsidR="009A4D04" w:rsidRPr="003167D5" w:rsidRDefault="009A4D04" w:rsidP="001D3494">
            <w:pPr>
              <w:ind w:left="113" w:right="113"/>
              <w:rPr>
                <w:sz w:val="16"/>
                <w:szCs w:val="16"/>
              </w:rPr>
            </w:pPr>
            <w:r w:rsidRPr="003167D5">
              <w:rPr>
                <w:sz w:val="16"/>
                <w:szCs w:val="16"/>
              </w:rPr>
              <w:t>Yes</w:t>
            </w:r>
          </w:p>
        </w:tc>
        <w:tc>
          <w:tcPr>
            <w:tcW w:w="630" w:type="dxa"/>
            <w:textDirection w:val="btLr"/>
          </w:tcPr>
          <w:p w14:paraId="20B19951" w14:textId="77777777" w:rsidR="009A4D04" w:rsidRPr="003167D5" w:rsidRDefault="009A4D04" w:rsidP="001D3494">
            <w:pPr>
              <w:ind w:left="113" w:right="113"/>
              <w:rPr>
                <w:sz w:val="16"/>
                <w:szCs w:val="16"/>
              </w:rPr>
            </w:pPr>
            <w:r w:rsidRPr="003167D5">
              <w:rPr>
                <w:sz w:val="16"/>
                <w:szCs w:val="16"/>
              </w:rPr>
              <w:t>Yes</w:t>
            </w:r>
          </w:p>
        </w:tc>
        <w:tc>
          <w:tcPr>
            <w:tcW w:w="738" w:type="dxa"/>
            <w:textDirection w:val="btLr"/>
          </w:tcPr>
          <w:p w14:paraId="58537DA9" w14:textId="77777777" w:rsidR="009A4D04" w:rsidRPr="003167D5" w:rsidRDefault="009A4D04" w:rsidP="001D3494">
            <w:pPr>
              <w:ind w:left="113" w:right="113"/>
              <w:rPr>
                <w:sz w:val="16"/>
                <w:szCs w:val="16"/>
              </w:rPr>
            </w:pPr>
            <w:r w:rsidRPr="003167D5">
              <w:rPr>
                <w:sz w:val="16"/>
                <w:szCs w:val="16"/>
              </w:rPr>
              <w:t>Yes</w:t>
            </w:r>
          </w:p>
        </w:tc>
        <w:tc>
          <w:tcPr>
            <w:tcW w:w="702" w:type="dxa"/>
            <w:textDirection w:val="btLr"/>
          </w:tcPr>
          <w:p w14:paraId="16088FF1" w14:textId="77777777" w:rsidR="009A4D04" w:rsidRPr="003167D5" w:rsidRDefault="009A4D04" w:rsidP="001D3494">
            <w:pPr>
              <w:ind w:left="113" w:right="113"/>
              <w:rPr>
                <w:sz w:val="16"/>
                <w:szCs w:val="16"/>
              </w:rPr>
            </w:pPr>
            <w:r w:rsidRPr="003167D5">
              <w:rPr>
                <w:sz w:val="16"/>
                <w:szCs w:val="16"/>
              </w:rPr>
              <w:t>Yes</w:t>
            </w:r>
          </w:p>
        </w:tc>
        <w:tc>
          <w:tcPr>
            <w:tcW w:w="720" w:type="dxa"/>
            <w:textDirection w:val="btLr"/>
          </w:tcPr>
          <w:p w14:paraId="6186D855" w14:textId="77777777" w:rsidR="009A4D04" w:rsidRPr="003167D5" w:rsidRDefault="009A4D04" w:rsidP="001D3494">
            <w:pPr>
              <w:ind w:left="113" w:right="113"/>
              <w:rPr>
                <w:sz w:val="16"/>
                <w:szCs w:val="16"/>
              </w:rPr>
            </w:pPr>
            <w:r w:rsidRPr="003167D5">
              <w:rPr>
                <w:sz w:val="16"/>
                <w:szCs w:val="16"/>
              </w:rPr>
              <w:t>Yes</w:t>
            </w:r>
          </w:p>
        </w:tc>
        <w:tc>
          <w:tcPr>
            <w:tcW w:w="900" w:type="dxa"/>
            <w:textDirection w:val="btLr"/>
          </w:tcPr>
          <w:p w14:paraId="0D260F2C" w14:textId="77777777" w:rsidR="009A4D04" w:rsidRPr="003167D5" w:rsidRDefault="009A4D04" w:rsidP="001D3494">
            <w:pPr>
              <w:ind w:left="113" w:right="113"/>
              <w:rPr>
                <w:sz w:val="16"/>
                <w:szCs w:val="16"/>
              </w:rPr>
            </w:pPr>
            <w:r w:rsidRPr="003167D5">
              <w:rPr>
                <w:sz w:val="16"/>
                <w:szCs w:val="16"/>
              </w:rPr>
              <w:t>Yes</w:t>
            </w:r>
          </w:p>
        </w:tc>
        <w:tc>
          <w:tcPr>
            <w:tcW w:w="810" w:type="dxa"/>
            <w:textDirection w:val="btLr"/>
          </w:tcPr>
          <w:p w14:paraId="0820B9BE" w14:textId="77777777" w:rsidR="009A4D04" w:rsidRPr="003167D5" w:rsidRDefault="009A4D04" w:rsidP="001D3494">
            <w:pPr>
              <w:ind w:left="113" w:right="113"/>
              <w:rPr>
                <w:sz w:val="16"/>
                <w:szCs w:val="16"/>
              </w:rPr>
            </w:pPr>
            <w:r w:rsidRPr="003167D5">
              <w:rPr>
                <w:sz w:val="16"/>
                <w:szCs w:val="16"/>
              </w:rPr>
              <w:t>Yes</w:t>
            </w:r>
          </w:p>
        </w:tc>
      </w:tr>
      <w:tr w:rsidR="009A4D04" w:rsidRPr="003167D5" w14:paraId="0ECB52B1" w14:textId="77777777" w:rsidTr="00457458">
        <w:trPr>
          <w:cantSplit/>
          <w:trHeight w:val="1531"/>
        </w:trPr>
        <w:tc>
          <w:tcPr>
            <w:tcW w:w="1165" w:type="dxa"/>
            <w:textDirection w:val="btLr"/>
          </w:tcPr>
          <w:p w14:paraId="28DD266A" w14:textId="77777777" w:rsidR="009A4D04" w:rsidRPr="002639D8" w:rsidRDefault="009A4D04" w:rsidP="001D3494">
            <w:pPr>
              <w:ind w:left="113" w:right="113"/>
              <w:jc w:val="center"/>
              <w:rPr>
                <w:b/>
                <w:bCs/>
                <w:sz w:val="16"/>
                <w:szCs w:val="16"/>
              </w:rPr>
            </w:pPr>
            <w:r w:rsidRPr="002639D8">
              <w:rPr>
                <w:b/>
                <w:bCs/>
                <w:sz w:val="16"/>
                <w:szCs w:val="16"/>
              </w:rPr>
              <w:t>Bias in pointwise predictions</w:t>
            </w:r>
          </w:p>
        </w:tc>
        <w:tc>
          <w:tcPr>
            <w:tcW w:w="900" w:type="dxa"/>
            <w:textDirection w:val="btLr"/>
          </w:tcPr>
          <w:p w14:paraId="47176721" w14:textId="77777777" w:rsidR="009A4D04" w:rsidRPr="003167D5" w:rsidRDefault="009A4D04" w:rsidP="001D3494">
            <w:pPr>
              <w:ind w:left="113" w:right="113"/>
              <w:rPr>
                <w:sz w:val="16"/>
                <w:szCs w:val="16"/>
              </w:rPr>
            </w:pPr>
            <w:r w:rsidRPr="003167D5">
              <w:rPr>
                <w:sz w:val="16"/>
                <w:szCs w:val="16"/>
              </w:rPr>
              <w:t>No</w:t>
            </w:r>
          </w:p>
        </w:tc>
        <w:tc>
          <w:tcPr>
            <w:tcW w:w="900" w:type="dxa"/>
            <w:textDirection w:val="btLr"/>
          </w:tcPr>
          <w:p w14:paraId="67DC46C9" w14:textId="77777777" w:rsidR="009A4D04" w:rsidRPr="003167D5" w:rsidRDefault="009A4D04" w:rsidP="001D3494">
            <w:pPr>
              <w:ind w:left="113" w:right="113"/>
              <w:rPr>
                <w:sz w:val="16"/>
                <w:szCs w:val="16"/>
              </w:rPr>
            </w:pPr>
            <w:r w:rsidRPr="003167D5">
              <w:rPr>
                <w:sz w:val="16"/>
                <w:szCs w:val="16"/>
              </w:rPr>
              <w:t>Yes (training only)</w:t>
            </w:r>
          </w:p>
        </w:tc>
        <w:tc>
          <w:tcPr>
            <w:tcW w:w="540" w:type="dxa"/>
            <w:textDirection w:val="btLr"/>
          </w:tcPr>
          <w:p w14:paraId="08947925" w14:textId="77777777" w:rsidR="009A4D04" w:rsidRPr="003167D5" w:rsidRDefault="009A4D04" w:rsidP="001D3494">
            <w:pPr>
              <w:ind w:left="113" w:right="113"/>
              <w:rPr>
                <w:sz w:val="16"/>
                <w:szCs w:val="16"/>
              </w:rPr>
            </w:pPr>
            <w:r w:rsidRPr="003167D5">
              <w:rPr>
                <w:sz w:val="16"/>
                <w:szCs w:val="16"/>
              </w:rPr>
              <w:t>No</w:t>
            </w:r>
          </w:p>
        </w:tc>
        <w:tc>
          <w:tcPr>
            <w:tcW w:w="630" w:type="dxa"/>
            <w:textDirection w:val="btLr"/>
          </w:tcPr>
          <w:p w14:paraId="42F8380A" w14:textId="77777777" w:rsidR="009A4D04" w:rsidRPr="003167D5" w:rsidRDefault="009A4D04" w:rsidP="001D3494">
            <w:pPr>
              <w:ind w:left="113" w:right="113"/>
              <w:rPr>
                <w:sz w:val="16"/>
                <w:szCs w:val="16"/>
              </w:rPr>
            </w:pPr>
            <w:r w:rsidRPr="003167D5">
              <w:rPr>
                <w:sz w:val="16"/>
                <w:szCs w:val="16"/>
              </w:rPr>
              <w:t>NA</w:t>
            </w:r>
          </w:p>
        </w:tc>
        <w:tc>
          <w:tcPr>
            <w:tcW w:w="738" w:type="dxa"/>
            <w:textDirection w:val="btLr"/>
          </w:tcPr>
          <w:p w14:paraId="478AA8EE" w14:textId="77777777" w:rsidR="009A4D04" w:rsidRPr="003167D5" w:rsidRDefault="009A4D04" w:rsidP="001D3494">
            <w:pPr>
              <w:ind w:left="113" w:right="113"/>
              <w:rPr>
                <w:sz w:val="16"/>
                <w:szCs w:val="16"/>
              </w:rPr>
            </w:pPr>
            <w:r w:rsidRPr="003167D5">
              <w:rPr>
                <w:sz w:val="16"/>
                <w:szCs w:val="16"/>
              </w:rPr>
              <w:t>Yes</w:t>
            </w:r>
          </w:p>
        </w:tc>
        <w:tc>
          <w:tcPr>
            <w:tcW w:w="702" w:type="dxa"/>
            <w:textDirection w:val="btLr"/>
          </w:tcPr>
          <w:p w14:paraId="2D7F8F60" w14:textId="77777777" w:rsidR="009A4D04" w:rsidRPr="003167D5" w:rsidRDefault="009A4D04" w:rsidP="001D3494">
            <w:pPr>
              <w:ind w:left="113" w:right="113"/>
              <w:rPr>
                <w:sz w:val="16"/>
                <w:szCs w:val="16"/>
              </w:rPr>
            </w:pPr>
            <w:r w:rsidRPr="003167D5">
              <w:rPr>
                <w:sz w:val="16"/>
                <w:szCs w:val="16"/>
              </w:rPr>
              <w:t>NA</w:t>
            </w:r>
          </w:p>
        </w:tc>
        <w:tc>
          <w:tcPr>
            <w:tcW w:w="720" w:type="dxa"/>
            <w:textDirection w:val="btLr"/>
          </w:tcPr>
          <w:p w14:paraId="11AC1258" w14:textId="77777777" w:rsidR="009A4D04" w:rsidRPr="003167D5" w:rsidRDefault="009A4D04" w:rsidP="001D3494">
            <w:pPr>
              <w:ind w:left="113" w:right="113"/>
              <w:rPr>
                <w:sz w:val="16"/>
                <w:szCs w:val="16"/>
              </w:rPr>
            </w:pPr>
            <w:r w:rsidRPr="003167D5">
              <w:rPr>
                <w:sz w:val="16"/>
                <w:szCs w:val="16"/>
              </w:rPr>
              <w:t>No</w:t>
            </w:r>
          </w:p>
        </w:tc>
        <w:tc>
          <w:tcPr>
            <w:tcW w:w="900" w:type="dxa"/>
            <w:textDirection w:val="btLr"/>
          </w:tcPr>
          <w:p w14:paraId="114883DA" w14:textId="77777777" w:rsidR="009A4D04" w:rsidRPr="003167D5" w:rsidRDefault="009A4D04" w:rsidP="001D3494">
            <w:pPr>
              <w:ind w:left="113" w:right="113"/>
              <w:rPr>
                <w:sz w:val="16"/>
                <w:szCs w:val="16"/>
              </w:rPr>
            </w:pPr>
            <w:r w:rsidRPr="003167D5">
              <w:rPr>
                <w:sz w:val="16"/>
                <w:szCs w:val="16"/>
              </w:rPr>
              <w:t>Yes</w:t>
            </w:r>
          </w:p>
        </w:tc>
        <w:tc>
          <w:tcPr>
            <w:tcW w:w="810" w:type="dxa"/>
            <w:textDirection w:val="btLr"/>
          </w:tcPr>
          <w:p w14:paraId="25F6F96B" w14:textId="77777777" w:rsidR="009A4D04" w:rsidRPr="003167D5" w:rsidRDefault="009A4D04" w:rsidP="001D3494">
            <w:pPr>
              <w:ind w:left="113" w:right="113"/>
              <w:rPr>
                <w:sz w:val="16"/>
                <w:szCs w:val="16"/>
              </w:rPr>
            </w:pPr>
            <w:r w:rsidRPr="003167D5">
              <w:rPr>
                <w:sz w:val="16"/>
                <w:szCs w:val="16"/>
              </w:rPr>
              <w:t>Yes</w:t>
            </w:r>
          </w:p>
        </w:tc>
      </w:tr>
      <w:tr w:rsidR="009A4D04" w:rsidRPr="003167D5" w14:paraId="37777A45" w14:textId="77777777" w:rsidTr="00457458">
        <w:trPr>
          <w:cantSplit/>
          <w:trHeight w:val="1531"/>
        </w:trPr>
        <w:tc>
          <w:tcPr>
            <w:tcW w:w="1165" w:type="dxa"/>
            <w:textDirection w:val="btLr"/>
          </w:tcPr>
          <w:p w14:paraId="29301B75" w14:textId="77777777" w:rsidR="009A4D04" w:rsidRPr="002639D8" w:rsidRDefault="009A4D04" w:rsidP="001D3494">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900" w:type="dxa"/>
            <w:textDirection w:val="btLr"/>
          </w:tcPr>
          <w:p w14:paraId="359A1219" w14:textId="77777777" w:rsidR="009A4D04" w:rsidRPr="003167D5" w:rsidRDefault="009A4D04" w:rsidP="001D3494">
            <w:pPr>
              <w:ind w:left="113" w:right="113"/>
              <w:rPr>
                <w:sz w:val="16"/>
                <w:szCs w:val="16"/>
              </w:rPr>
            </w:pPr>
            <w:r w:rsidRPr="003167D5">
              <w:rPr>
                <w:sz w:val="16"/>
                <w:szCs w:val="16"/>
              </w:rPr>
              <w:t>0.47</w:t>
            </w:r>
          </w:p>
        </w:tc>
        <w:tc>
          <w:tcPr>
            <w:tcW w:w="900" w:type="dxa"/>
            <w:textDirection w:val="btLr"/>
          </w:tcPr>
          <w:p w14:paraId="72B52491" w14:textId="77777777" w:rsidR="009A4D04" w:rsidRPr="003167D5" w:rsidRDefault="009A4D04" w:rsidP="001D3494">
            <w:pPr>
              <w:ind w:left="113" w:right="113"/>
              <w:rPr>
                <w:sz w:val="16"/>
                <w:szCs w:val="16"/>
              </w:rPr>
            </w:pPr>
            <w:r w:rsidRPr="003167D5">
              <w:rPr>
                <w:sz w:val="16"/>
                <w:szCs w:val="16"/>
              </w:rPr>
              <w:t>0.38</w:t>
            </w:r>
          </w:p>
        </w:tc>
        <w:tc>
          <w:tcPr>
            <w:tcW w:w="540" w:type="dxa"/>
            <w:textDirection w:val="btLr"/>
          </w:tcPr>
          <w:p w14:paraId="2A48C690" w14:textId="77777777" w:rsidR="009A4D04" w:rsidRPr="003167D5" w:rsidRDefault="009A4D04" w:rsidP="001D3494">
            <w:pPr>
              <w:ind w:left="113" w:right="113"/>
              <w:rPr>
                <w:sz w:val="16"/>
                <w:szCs w:val="16"/>
              </w:rPr>
            </w:pPr>
            <w:r w:rsidRPr="003167D5">
              <w:rPr>
                <w:sz w:val="16"/>
                <w:szCs w:val="16"/>
              </w:rPr>
              <w:t>0.38</w:t>
            </w:r>
          </w:p>
        </w:tc>
        <w:tc>
          <w:tcPr>
            <w:tcW w:w="630" w:type="dxa"/>
            <w:textDirection w:val="btLr"/>
          </w:tcPr>
          <w:p w14:paraId="44F64DC4" w14:textId="77777777" w:rsidR="009A4D04" w:rsidRPr="003167D5" w:rsidRDefault="009A4D04" w:rsidP="001D3494">
            <w:pPr>
              <w:ind w:left="113" w:right="113"/>
              <w:rPr>
                <w:sz w:val="16"/>
                <w:szCs w:val="16"/>
              </w:rPr>
            </w:pPr>
            <w:r w:rsidRPr="003167D5">
              <w:rPr>
                <w:sz w:val="16"/>
                <w:szCs w:val="16"/>
              </w:rPr>
              <w:t>NA</w:t>
            </w:r>
          </w:p>
        </w:tc>
        <w:tc>
          <w:tcPr>
            <w:tcW w:w="738" w:type="dxa"/>
            <w:textDirection w:val="btLr"/>
          </w:tcPr>
          <w:p w14:paraId="38122EAC" w14:textId="77777777" w:rsidR="009A4D04" w:rsidRPr="003167D5" w:rsidRDefault="009A4D04" w:rsidP="001D3494">
            <w:pPr>
              <w:ind w:left="113" w:right="113"/>
              <w:rPr>
                <w:sz w:val="16"/>
                <w:szCs w:val="16"/>
              </w:rPr>
            </w:pPr>
            <w:r w:rsidRPr="003167D5">
              <w:rPr>
                <w:sz w:val="16"/>
                <w:szCs w:val="16"/>
              </w:rPr>
              <w:t>1.6</w:t>
            </w:r>
          </w:p>
        </w:tc>
        <w:tc>
          <w:tcPr>
            <w:tcW w:w="702" w:type="dxa"/>
            <w:textDirection w:val="btLr"/>
          </w:tcPr>
          <w:p w14:paraId="2C95477D" w14:textId="77777777" w:rsidR="009A4D04" w:rsidRPr="003167D5" w:rsidRDefault="009A4D04" w:rsidP="001D3494">
            <w:pPr>
              <w:ind w:left="113" w:right="113"/>
              <w:rPr>
                <w:sz w:val="16"/>
                <w:szCs w:val="16"/>
              </w:rPr>
            </w:pPr>
            <w:r w:rsidRPr="003167D5">
              <w:rPr>
                <w:sz w:val="16"/>
                <w:szCs w:val="16"/>
              </w:rPr>
              <w:t>NA</w:t>
            </w:r>
          </w:p>
        </w:tc>
        <w:tc>
          <w:tcPr>
            <w:tcW w:w="720" w:type="dxa"/>
            <w:textDirection w:val="btLr"/>
          </w:tcPr>
          <w:p w14:paraId="75E4596E" w14:textId="77777777" w:rsidR="009A4D04" w:rsidRPr="003167D5" w:rsidRDefault="009A4D04" w:rsidP="001D3494">
            <w:pPr>
              <w:ind w:left="113" w:right="113"/>
              <w:rPr>
                <w:sz w:val="16"/>
                <w:szCs w:val="16"/>
              </w:rPr>
            </w:pPr>
            <w:r w:rsidRPr="003167D5">
              <w:rPr>
                <w:sz w:val="16"/>
                <w:szCs w:val="16"/>
              </w:rPr>
              <w:t>NA</w:t>
            </w:r>
          </w:p>
        </w:tc>
        <w:tc>
          <w:tcPr>
            <w:tcW w:w="900" w:type="dxa"/>
            <w:textDirection w:val="btLr"/>
          </w:tcPr>
          <w:p w14:paraId="5447B4B1" w14:textId="77777777" w:rsidR="009A4D04" w:rsidRPr="003167D5" w:rsidRDefault="009A4D04" w:rsidP="001D3494">
            <w:pPr>
              <w:ind w:left="113" w:right="113"/>
              <w:rPr>
                <w:sz w:val="16"/>
                <w:szCs w:val="16"/>
              </w:rPr>
            </w:pPr>
            <w:r w:rsidRPr="003167D5">
              <w:rPr>
                <w:sz w:val="16"/>
                <w:szCs w:val="16"/>
              </w:rPr>
              <w:t>2.1</w:t>
            </w:r>
          </w:p>
        </w:tc>
        <w:tc>
          <w:tcPr>
            <w:tcW w:w="810" w:type="dxa"/>
            <w:textDirection w:val="btLr"/>
          </w:tcPr>
          <w:p w14:paraId="5DEBBB26" w14:textId="77777777" w:rsidR="009A4D04" w:rsidRPr="003167D5" w:rsidRDefault="009A4D04" w:rsidP="001D3494">
            <w:pPr>
              <w:ind w:left="113" w:right="113"/>
              <w:rPr>
                <w:sz w:val="16"/>
                <w:szCs w:val="16"/>
              </w:rPr>
            </w:pPr>
            <w:r w:rsidRPr="003167D5">
              <w:rPr>
                <w:sz w:val="16"/>
                <w:szCs w:val="16"/>
              </w:rPr>
              <w:t>2.5</w:t>
            </w:r>
          </w:p>
        </w:tc>
      </w:tr>
      <w:tr w:rsidR="009A4D04" w:rsidRPr="003167D5" w14:paraId="66FBE885" w14:textId="77777777" w:rsidTr="00457458">
        <w:trPr>
          <w:cantSplit/>
          <w:trHeight w:val="1531"/>
        </w:trPr>
        <w:tc>
          <w:tcPr>
            <w:tcW w:w="1165" w:type="dxa"/>
            <w:textDirection w:val="btLr"/>
          </w:tcPr>
          <w:p w14:paraId="7D9A7E42" w14:textId="77777777" w:rsidR="009A4D04" w:rsidRPr="002639D8" w:rsidRDefault="009A4D04" w:rsidP="001D3494">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900" w:type="dxa"/>
            <w:textDirection w:val="btLr"/>
          </w:tcPr>
          <w:p w14:paraId="2AEA97F9" w14:textId="77777777" w:rsidR="009A4D04" w:rsidRPr="003167D5" w:rsidRDefault="009A4D04" w:rsidP="001D3494">
            <w:pPr>
              <w:ind w:left="113" w:right="113"/>
              <w:rPr>
                <w:sz w:val="16"/>
                <w:szCs w:val="16"/>
              </w:rPr>
            </w:pPr>
            <w:r w:rsidRPr="003167D5">
              <w:rPr>
                <w:sz w:val="16"/>
                <w:szCs w:val="16"/>
              </w:rPr>
              <w:t>0.33</w:t>
            </w:r>
          </w:p>
        </w:tc>
        <w:tc>
          <w:tcPr>
            <w:tcW w:w="900" w:type="dxa"/>
            <w:textDirection w:val="btLr"/>
          </w:tcPr>
          <w:p w14:paraId="04D4F7D0" w14:textId="77777777" w:rsidR="009A4D04" w:rsidRPr="003167D5" w:rsidRDefault="009A4D04" w:rsidP="001D3494">
            <w:pPr>
              <w:ind w:left="113" w:right="113"/>
              <w:rPr>
                <w:sz w:val="16"/>
                <w:szCs w:val="16"/>
              </w:rPr>
            </w:pPr>
            <w:r w:rsidRPr="003167D5">
              <w:rPr>
                <w:sz w:val="16"/>
                <w:szCs w:val="16"/>
              </w:rPr>
              <w:t>0.36</w:t>
            </w:r>
          </w:p>
        </w:tc>
        <w:tc>
          <w:tcPr>
            <w:tcW w:w="540" w:type="dxa"/>
            <w:textDirection w:val="btLr"/>
          </w:tcPr>
          <w:p w14:paraId="79339D8F" w14:textId="77777777" w:rsidR="009A4D04" w:rsidRPr="003167D5" w:rsidRDefault="009A4D04" w:rsidP="001D3494">
            <w:pPr>
              <w:ind w:left="113" w:right="113"/>
              <w:rPr>
                <w:sz w:val="16"/>
                <w:szCs w:val="16"/>
              </w:rPr>
            </w:pPr>
            <w:r w:rsidRPr="003167D5">
              <w:rPr>
                <w:sz w:val="16"/>
                <w:szCs w:val="16"/>
              </w:rPr>
              <w:t>0.19</w:t>
            </w:r>
          </w:p>
        </w:tc>
        <w:tc>
          <w:tcPr>
            <w:tcW w:w="630" w:type="dxa"/>
            <w:textDirection w:val="btLr"/>
          </w:tcPr>
          <w:p w14:paraId="4C305D3A" w14:textId="77777777" w:rsidR="009A4D04" w:rsidRPr="003167D5" w:rsidRDefault="009A4D04" w:rsidP="001D3494">
            <w:pPr>
              <w:ind w:left="113" w:right="113"/>
              <w:rPr>
                <w:sz w:val="16"/>
                <w:szCs w:val="16"/>
              </w:rPr>
            </w:pPr>
            <w:r w:rsidRPr="003167D5">
              <w:rPr>
                <w:sz w:val="16"/>
                <w:szCs w:val="16"/>
              </w:rPr>
              <w:t>NA</w:t>
            </w:r>
          </w:p>
        </w:tc>
        <w:tc>
          <w:tcPr>
            <w:tcW w:w="738" w:type="dxa"/>
            <w:textDirection w:val="btLr"/>
          </w:tcPr>
          <w:p w14:paraId="767551A9" w14:textId="77777777" w:rsidR="009A4D04" w:rsidRPr="003167D5" w:rsidRDefault="009A4D04" w:rsidP="001D3494">
            <w:pPr>
              <w:ind w:left="113" w:right="113"/>
              <w:rPr>
                <w:sz w:val="16"/>
                <w:szCs w:val="16"/>
              </w:rPr>
            </w:pPr>
            <w:r w:rsidRPr="003167D5">
              <w:rPr>
                <w:sz w:val="16"/>
                <w:szCs w:val="16"/>
              </w:rPr>
              <w:t>1.6</w:t>
            </w:r>
          </w:p>
        </w:tc>
        <w:tc>
          <w:tcPr>
            <w:tcW w:w="702" w:type="dxa"/>
            <w:textDirection w:val="btLr"/>
          </w:tcPr>
          <w:p w14:paraId="0DCAA733" w14:textId="77777777" w:rsidR="009A4D04" w:rsidRPr="003167D5" w:rsidRDefault="009A4D04" w:rsidP="001D3494">
            <w:pPr>
              <w:ind w:left="113" w:right="113"/>
              <w:rPr>
                <w:sz w:val="16"/>
                <w:szCs w:val="16"/>
              </w:rPr>
            </w:pPr>
            <w:r w:rsidRPr="003167D5">
              <w:rPr>
                <w:sz w:val="16"/>
                <w:szCs w:val="16"/>
              </w:rPr>
              <w:t>NA</w:t>
            </w:r>
          </w:p>
        </w:tc>
        <w:tc>
          <w:tcPr>
            <w:tcW w:w="720" w:type="dxa"/>
            <w:textDirection w:val="btLr"/>
          </w:tcPr>
          <w:p w14:paraId="327D0B19" w14:textId="77777777" w:rsidR="009A4D04" w:rsidRPr="003167D5" w:rsidRDefault="009A4D04" w:rsidP="001D3494">
            <w:pPr>
              <w:ind w:left="113" w:right="113"/>
              <w:rPr>
                <w:sz w:val="16"/>
                <w:szCs w:val="16"/>
              </w:rPr>
            </w:pPr>
            <w:r w:rsidRPr="003167D5">
              <w:rPr>
                <w:sz w:val="16"/>
                <w:szCs w:val="16"/>
              </w:rPr>
              <w:t>NA</w:t>
            </w:r>
          </w:p>
        </w:tc>
        <w:tc>
          <w:tcPr>
            <w:tcW w:w="900" w:type="dxa"/>
            <w:textDirection w:val="btLr"/>
          </w:tcPr>
          <w:p w14:paraId="021F8112" w14:textId="77777777" w:rsidR="009A4D04" w:rsidRPr="003167D5" w:rsidRDefault="009A4D04" w:rsidP="001D3494">
            <w:pPr>
              <w:ind w:left="113" w:right="113"/>
              <w:rPr>
                <w:sz w:val="16"/>
                <w:szCs w:val="16"/>
              </w:rPr>
            </w:pPr>
            <w:r w:rsidRPr="003167D5">
              <w:rPr>
                <w:sz w:val="16"/>
                <w:szCs w:val="16"/>
              </w:rPr>
              <w:t>1.9</w:t>
            </w:r>
          </w:p>
        </w:tc>
        <w:tc>
          <w:tcPr>
            <w:tcW w:w="810" w:type="dxa"/>
            <w:textDirection w:val="btLr"/>
          </w:tcPr>
          <w:p w14:paraId="0DA751DB" w14:textId="77777777" w:rsidR="009A4D04" w:rsidRPr="003167D5" w:rsidRDefault="009A4D04" w:rsidP="001D3494">
            <w:pPr>
              <w:ind w:left="113" w:right="113"/>
              <w:rPr>
                <w:sz w:val="16"/>
                <w:szCs w:val="16"/>
              </w:rPr>
            </w:pPr>
            <w:r>
              <w:rPr>
                <w:noProof/>
              </w:rPr>
              <mc:AlternateContent>
                <mc:Choice Requires="wps">
                  <w:drawing>
                    <wp:anchor distT="0" distB="0" distL="114300" distR="114300" simplePos="0" relativeHeight="251659264" behindDoc="0" locked="0" layoutInCell="1" allowOverlap="1" wp14:anchorId="2230BC5E" wp14:editId="42B723B6">
                      <wp:simplePos x="0" y="0"/>
                      <wp:positionH relativeFrom="column">
                        <wp:posOffset>440690</wp:posOffset>
                      </wp:positionH>
                      <wp:positionV relativeFrom="paragraph">
                        <wp:posOffset>-945515</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6F86FF94" w14:textId="243832AC" w:rsidR="001D3494" w:rsidRPr="00C95AE5" w:rsidRDefault="001D3494" w:rsidP="009A4D04">
                                  <w:pPr>
                                    <w:pStyle w:val="Caption"/>
                                  </w:pPr>
                                  <w:bookmarkStart w:id="63" w:name="_Ref120717427"/>
                                  <w:r>
                                    <w:t xml:space="preserve">Table </w:t>
                                  </w:r>
                                  <w:fldSimple w:instr=" SEQ Table \* ARABIC ">
                                    <w:r>
                                      <w:rPr>
                                        <w:noProof/>
                                      </w:rPr>
                                      <w:t>2</w:t>
                                    </w:r>
                                  </w:fldSimple>
                                  <w:bookmarkEnd w:id="63"/>
                                  <w:r>
                                    <w:t>: Model diagnostics and validation summary.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30BC5E" id="_x0000_t202" coordsize="21600,21600" o:spt="202" path="m,l,21600r21600,l21600,xe">
                      <v:stroke joinstyle="miter"/>
                      <v:path gradientshapeok="t" o:connecttype="rect"/>
                    </v:shapetype>
                    <v:shape id="Text Box 96" o:spid="_x0000_s1026" type="#_x0000_t202" style="position:absolute;left:0;text-align:left;margin-left:34.7pt;margin-top:-74.45pt;width:2in;height:2in;rotation:-90;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" filled="f" stroked="f" strokeweight=".5pt">
                      <v:textbox style="mso-fit-shape-to-text:t">
                        <w:txbxContent>
                          <w:p w14:paraId="6F86FF94" w14:textId="243832AC" w:rsidR="001D3494" w:rsidRPr="00C95AE5" w:rsidRDefault="001D3494" w:rsidP="009A4D04">
                            <w:pPr>
                              <w:pStyle w:val="Caption"/>
                            </w:pPr>
                            <w:bookmarkStart w:id="64" w:name="_Ref120717427"/>
                            <w:r>
                              <w:t xml:space="preserve">Table </w:t>
                            </w:r>
                            <w:fldSimple w:instr=" SEQ Table \* ARABIC ">
                              <w:r>
                                <w:rPr>
                                  <w:noProof/>
                                </w:rPr>
                                <w:t>2</w:t>
                              </w:r>
                            </w:fldSimple>
                            <w:bookmarkEnd w:id="64"/>
                            <w:r>
                              <w:t>: Model diagnostics and validation summary.</w:t>
                            </w:r>
                          </w:p>
                        </w:txbxContent>
                      </v:textbox>
                    </v:shape>
                  </w:pict>
                </mc:Fallback>
              </mc:AlternateContent>
            </w:r>
            <w:r w:rsidRPr="003167D5">
              <w:rPr>
                <w:sz w:val="16"/>
                <w:szCs w:val="16"/>
              </w:rPr>
              <w:t>1.8</w:t>
            </w:r>
          </w:p>
        </w:tc>
      </w:tr>
      <w:tr w:rsidR="009A4D04" w:rsidRPr="003167D5" w14:paraId="26A58F3F" w14:textId="77777777" w:rsidTr="00457458">
        <w:trPr>
          <w:cantSplit/>
          <w:trHeight w:val="1531"/>
        </w:trPr>
        <w:tc>
          <w:tcPr>
            <w:tcW w:w="1165" w:type="dxa"/>
            <w:textDirection w:val="btLr"/>
          </w:tcPr>
          <w:p w14:paraId="69141C5E" w14:textId="77777777" w:rsidR="009A4D04" w:rsidRPr="002639D8" w:rsidRDefault="009A4D04" w:rsidP="001D3494">
            <w:pPr>
              <w:ind w:left="113" w:right="113"/>
              <w:jc w:val="center"/>
              <w:rPr>
                <w:b/>
                <w:bCs/>
                <w:sz w:val="16"/>
                <w:szCs w:val="16"/>
              </w:rPr>
            </w:pPr>
            <w:r w:rsidRPr="002639D8">
              <w:rPr>
                <w:b/>
                <w:bCs/>
                <w:sz w:val="16"/>
                <w:szCs w:val="16"/>
              </w:rPr>
              <w:t>Model diagnostics satisfactory</w:t>
            </w:r>
          </w:p>
        </w:tc>
        <w:tc>
          <w:tcPr>
            <w:tcW w:w="900" w:type="dxa"/>
            <w:textDirection w:val="btLr"/>
          </w:tcPr>
          <w:p w14:paraId="43912B20" w14:textId="77777777" w:rsidR="009A4D04" w:rsidRPr="003167D5" w:rsidRDefault="009A4D04" w:rsidP="001D3494">
            <w:pPr>
              <w:ind w:left="113" w:right="113"/>
              <w:rPr>
                <w:sz w:val="16"/>
                <w:szCs w:val="16"/>
              </w:rPr>
            </w:pPr>
            <w:r w:rsidRPr="003167D5">
              <w:rPr>
                <w:sz w:val="16"/>
                <w:szCs w:val="16"/>
              </w:rPr>
              <w:t>Yes</w:t>
            </w:r>
          </w:p>
        </w:tc>
        <w:tc>
          <w:tcPr>
            <w:tcW w:w="900" w:type="dxa"/>
            <w:textDirection w:val="btLr"/>
          </w:tcPr>
          <w:p w14:paraId="33303076" w14:textId="77777777" w:rsidR="009A4D04" w:rsidRPr="003167D5" w:rsidRDefault="009A4D04" w:rsidP="001D3494">
            <w:pPr>
              <w:ind w:left="113" w:right="113"/>
              <w:rPr>
                <w:sz w:val="16"/>
                <w:szCs w:val="16"/>
              </w:rPr>
            </w:pPr>
            <w:r w:rsidRPr="003167D5">
              <w:rPr>
                <w:sz w:val="16"/>
                <w:szCs w:val="16"/>
              </w:rPr>
              <w:t>Yes</w:t>
            </w:r>
          </w:p>
        </w:tc>
        <w:tc>
          <w:tcPr>
            <w:tcW w:w="540" w:type="dxa"/>
            <w:textDirection w:val="btLr"/>
          </w:tcPr>
          <w:p w14:paraId="5ABFDD6E" w14:textId="77777777" w:rsidR="009A4D04" w:rsidRPr="003167D5" w:rsidRDefault="009A4D04" w:rsidP="001D3494">
            <w:pPr>
              <w:ind w:left="113" w:right="113"/>
              <w:rPr>
                <w:sz w:val="16"/>
                <w:szCs w:val="16"/>
              </w:rPr>
            </w:pPr>
            <w:r w:rsidRPr="003167D5">
              <w:rPr>
                <w:sz w:val="16"/>
                <w:szCs w:val="16"/>
              </w:rPr>
              <w:t>Yes</w:t>
            </w:r>
          </w:p>
        </w:tc>
        <w:tc>
          <w:tcPr>
            <w:tcW w:w="630" w:type="dxa"/>
            <w:textDirection w:val="btLr"/>
          </w:tcPr>
          <w:p w14:paraId="0D9EB881" w14:textId="77777777" w:rsidR="009A4D04" w:rsidRPr="003167D5" w:rsidRDefault="009A4D04" w:rsidP="001D3494">
            <w:pPr>
              <w:ind w:left="113" w:right="113"/>
              <w:rPr>
                <w:sz w:val="16"/>
                <w:szCs w:val="16"/>
              </w:rPr>
            </w:pPr>
            <w:r w:rsidRPr="003167D5">
              <w:rPr>
                <w:sz w:val="16"/>
                <w:szCs w:val="16"/>
              </w:rPr>
              <w:t>Yes</w:t>
            </w:r>
          </w:p>
        </w:tc>
        <w:tc>
          <w:tcPr>
            <w:tcW w:w="738" w:type="dxa"/>
            <w:textDirection w:val="btLr"/>
          </w:tcPr>
          <w:p w14:paraId="1D18E3CA" w14:textId="77777777" w:rsidR="009A4D04" w:rsidRPr="003167D5" w:rsidRDefault="009A4D04" w:rsidP="001D3494">
            <w:pPr>
              <w:ind w:left="113" w:right="113"/>
              <w:rPr>
                <w:sz w:val="16"/>
                <w:szCs w:val="16"/>
              </w:rPr>
            </w:pPr>
            <w:r w:rsidRPr="003167D5">
              <w:rPr>
                <w:sz w:val="16"/>
                <w:szCs w:val="16"/>
              </w:rPr>
              <w:t>Yes</w:t>
            </w:r>
          </w:p>
        </w:tc>
        <w:tc>
          <w:tcPr>
            <w:tcW w:w="702" w:type="dxa"/>
            <w:textDirection w:val="btLr"/>
          </w:tcPr>
          <w:p w14:paraId="5EE77554" w14:textId="77777777" w:rsidR="009A4D04" w:rsidRPr="003167D5" w:rsidRDefault="009A4D04" w:rsidP="001D3494">
            <w:pPr>
              <w:ind w:left="113" w:right="113"/>
              <w:rPr>
                <w:sz w:val="16"/>
                <w:szCs w:val="16"/>
              </w:rPr>
            </w:pPr>
            <w:r w:rsidRPr="003167D5">
              <w:rPr>
                <w:sz w:val="16"/>
                <w:szCs w:val="16"/>
              </w:rPr>
              <w:t>Yes</w:t>
            </w:r>
          </w:p>
        </w:tc>
        <w:tc>
          <w:tcPr>
            <w:tcW w:w="720" w:type="dxa"/>
            <w:textDirection w:val="btLr"/>
          </w:tcPr>
          <w:p w14:paraId="708CF326" w14:textId="77777777" w:rsidR="009A4D04" w:rsidRPr="003167D5" w:rsidRDefault="009A4D04" w:rsidP="001D3494">
            <w:pPr>
              <w:ind w:left="113" w:right="113"/>
              <w:rPr>
                <w:sz w:val="16"/>
                <w:szCs w:val="16"/>
              </w:rPr>
            </w:pPr>
            <w:r w:rsidRPr="003167D5">
              <w:rPr>
                <w:sz w:val="16"/>
                <w:szCs w:val="16"/>
              </w:rPr>
              <w:t>Yes</w:t>
            </w:r>
          </w:p>
        </w:tc>
        <w:tc>
          <w:tcPr>
            <w:tcW w:w="900" w:type="dxa"/>
            <w:textDirection w:val="btLr"/>
          </w:tcPr>
          <w:p w14:paraId="6A58FEA0" w14:textId="77777777" w:rsidR="009A4D04" w:rsidRPr="003167D5" w:rsidRDefault="009A4D04" w:rsidP="001D3494">
            <w:pPr>
              <w:ind w:left="113" w:right="113"/>
              <w:rPr>
                <w:sz w:val="16"/>
                <w:szCs w:val="16"/>
              </w:rPr>
            </w:pPr>
            <w:r w:rsidRPr="003167D5">
              <w:rPr>
                <w:sz w:val="16"/>
                <w:szCs w:val="16"/>
              </w:rPr>
              <w:t>Yes</w:t>
            </w:r>
          </w:p>
        </w:tc>
        <w:tc>
          <w:tcPr>
            <w:tcW w:w="810" w:type="dxa"/>
            <w:textDirection w:val="btLr"/>
          </w:tcPr>
          <w:p w14:paraId="732D29B2" w14:textId="77777777" w:rsidR="009A4D04" w:rsidRPr="003167D5" w:rsidRDefault="009A4D04" w:rsidP="001D3494">
            <w:pPr>
              <w:keepNext/>
              <w:ind w:left="113" w:right="113"/>
              <w:rPr>
                <w:sz w:val="16"/>
                <w:szCs w:val="16"/>
              </w:rPr>
            </w:pPr>
            <w:r w:rsidRPr="003167D5">
              <w:rPr>
                <w:sz w:val="16"/>
                <w:szCs w:val="16"/>
              </w:rPr>
              <w:t>Yes</w:t>
            </w:r>
          </w:p>
        </w:tc>
      </w:tr>
      <w:tr w:rsidR="009A4D04" w:rsidRPr="003167D5" w14:paraId="2553FD7F" w14:textId="77777777" w:rsidTr="00457458">
        <w:trPr>
          <w:cantSplit/>
          <w:trHeight w:val="1531"/>
        </w:trPr>
        <w:tc>
          <w:tcPr>
            <w:tcW w:w="1165" w:type="dxa"/>
            <w:textDirection w:val="btLr"/>
          </w:tcPr>
          <w:p w14:paraId="387527D9" w14:textId="77777777" w:rsidR="009A4D04" w:rsidRPr="002639D8" w:rsidRDefault="009A4D04" w:rsidP="001D3494">
            <w:pPr>
              <w:ind w:left="113" w:right="113"/>
              <w:jc w:val="center"/>
              <w:rPr>
                <w:b/>
                <w:bCs/>
                <w:sz w:val="16"/>
                <w:szCs w:val="16"/>
              </w:rPr>
            </w:pPr>
            <w:r w:rsidRPr="002639D8">
              <w:rPr>
                <w:b/>
                <w:bCs/>
                <w:sz w:val="16"/>
                <w:szCs w:val="16"/>
              </w:rPr>
              <w:t>Model</w:t>
            </w:r>
          </w:p>
        </w:tc>
        <w:tc>
          <w:tcPr>
            <w:tcW w:w="900" w:type="dxa"/>
            <w:textDirection w:val="btLr"/>
          </w:tcPr>
          <w:p w14:paraId="01868002" w14:textId="77777777" w:rsidR="009A4D04" w:rsidRPr="00E77646" w:rsidRDefault="009A4D04" w:rsidP="001D3494">
            <w:pPr>
              <w:ind w:left="113" w:right="113"/>
              <w:rPr>
                <w:i/>
                <w:iCs/>
                <w:sz w:val="16"/>
                <w:szCs w:val="16"/>
              </w:rPr>
            </w:pPr>
            <w:r w:rsidRPr="00E77646">
              <w:rPr>
                <w:i/>
                <w:iCs/>
                <w:sz w:val="16"/>
                <w:szCs w:val="16"/>
              </w:rPr>
              <w:t>Duff depths (cm)</w:t>
            </w:r>
          </w:p>
        </w:tc>
        <w:tc>
          <w:tcPr>
            <w:tcW w:w="900" w:type="dxa"/>
            <w:textDirection w:val="btLr"/>
          </w:tcPr>
          <w:p w14:paraId="1FE98DD7" w14:textId="77777777" w:rsidR="009A4D04" w:rsidRPr="00E77646" w:rsidRDefault="009A4D04" w:rsidP="001D3494">
            <w:pPr>
              <w:ind w:left="113" w:right="113"/>
              <w:rPr>
                <w:i/>
                <w:iCs/>
                <w:sz w:val="16"/>
                <w:szCs w:val="16"/>
              </w:rPr>
            </w:pPr>
            <w:r w:rsidRPr="00E77646">
              <w:rPr>
                <w:i/>
                <w:iCs/>
                <w:sz w:val="16"/>
                <w:szCs w:val="16"/>
              </w:rPr>
              <w:t>Litter depths</w:t>
            </w:r>
          </w:p>
        </w:tc>
        <w:tc>
          <w:tcPr>
            <w:tcW w:w="540" w:type="dxa"/>
            <w:textDirection w:val="btLr"/>
          </w:tcPr>
          <w:p w14:paraId="5DF34506" w14:textId="77777777" w:rsidR="009A4D04" w:rsidRPr="00E77646" w:rsidRDefault="009A4D04" w:rsidP="001D3494">
            <w:pPr>
              <w:ind w:left="113" w:right="113"/>
              <w:rPr>
                <w:i/>
                <w:iCs/>
                <w:sz w:val="16"/>
                <w:szCs w:val="16"/>
              </w:rPr>
            </w:pPr>
            <w:r w:rsidRPr="00E77646">
              <w:rPr>
                <w:i/>
                <w:iCs/>
                <w:sz w:val="16"/>
                <w:szCs w:val="16"/>
              </w:rPr>
              <w:t>FWD tallies</w:t>
            </w:r>
          </w:p>
        </w:tc>
        <w:tc>
          <w:tcPr>
            <w:tcW w:w="630" w:type="dxa"/>
            <w:textDirection w:val="btLr"/>
          </w:tcPr>
          <w:p w14:paraId="58ABED4E" w14:textId="77777777" w:rsidR="009A4D04" w:rsidRPr="00E77646" w:rsidRDefault="009A4D04" w:rsidP="001D3494">
            <w:pPr>
              <w:ind w:left="113" w:right="113"/>
              <w:rPr>
                <w:i/>
                <w:iCs/>
                <w:sz w:val="16"/>
                <w:szCs w:val="16"/>
              </w:rPr>
            </w:pPr>
            <w:r w:rsidRPr="00E77646">
              <w:rPr>
                <w:i/>
                <w:iCs/>
                <w:sz w:val="16"/>
                <w:szCs w:val="16"/>
              </w:rPr>
              <w:t>FWD diameters</w:t>
            </w:r>
          </w:p>
        </w:tc>
        <w:tc>
          <w:tcPr>
            <w:tcW w:w="738" w:type="dxa"/>
            <w:textDirection w:val="btLr"/>
          </w:tcPr>
          <w:p w14:paraId="56BB9DB4" w14:textId="77777777" w:rsidR="009A4D04" w:rsidRPr="00E77646" w:rsidRDefault="009A4D04" w:rsidP="001D3494">
            <w:pPr>
              <w:ind w:left="113" w:right="113"/>
              <w:rPr>
                <w:i/>
                <w:iCs/>
                <w:sz w:val="16"/>
                <w:szCs w:val="16"/>
              </w:rPr>
            </w:pPr>
            <w:r w:rsidRPr="00E77646">
              <w:rPr>
                <w:i/>
                <w:iCs/>
                <w:sz w:val="16"/>
                <w:szCs w:val="16"/>
              </w:rPr>
              <w:t>CWD tallies</w:t>
            </w:r>
          </w:p>
        </w:tc>
        <w:tc>
          <w:tcPr>
            <w:tcW w:w="702" w:type="dxa"/>
            <w:textDirection w:val="btLr"/>
          </w:tcPr>
          <w:p w14:paraId="769DF075" w14:textId="77777777" w:rsidR="009A4D04" w:rsidRPr="00E77646" w:rsidRDefault="009A4D04" w:rsidP="001D3494">
            <w:pPr>
              <w:ind w:left="113" w:right="113"/>
              <w:rPr>
                <w:i/>
                <w:iCs/>
                <w:sz w:val="16"/>
                <w:szCs w:val="16"/>
              </w:rPr>
            </w:pPr>
            <w:r w:rsidRPr="00E77646">
              <w:rPr>
                <w:i/>
                <w:iCs/>
                <w:sz w:val="16"/>
                <w:szCs w:val="16"/>
              </w:rPr>
              <w:t>CWD diameters</w:t>
            </w:r>
          </w:p>
        </w:tc>
        <w:tc>
          <w:tcPr>
            <w:tcW w:w="720" w:type="dxa"/>
            <w:textDirection w:val="btLr"/>
          </w:tcPr>
          <w:p w14:paraId="241EB231" w14:textId="77777777" w:rsidR="009A4D04" w:rsidRPr="00E77646" w:rsidRDefault="009A4D04" w:rsidP="001D3494">
            <w:pPr>
              <w:ind w:left="113" w:right="113"/>
              <w:rPr>
                <w:i/>
                <w:iCs/>
                <w:sz w:val="16"/>
                <w:szCs w:val="16"/>
              </w:rPr>
            </w:pPr>
            <w:r w:rsidRPr="00E77646">
              <w:rPr>
                <w:i/>
                <w:iCs/>
                <w:sz w:val="16"/>
                <w:szCs w:val="16"/>
              </w:rPr>
              <w:t>Understory veg. pres./abs.</w:t>
            </w:r>
          </w:p>
        </w:tc>
        <w:tc>
          <w:tcPr>
            <w:tcW w:w="900" w:type="dxa"/>
            <w:textDirection w:val="btLr"/>
          </w:tcPr>
          <w:p w14:paraId="48A6B4AD" w14:textId="77777777" w:rsidR="009A4D04" w:rsidRPr="00E77646" w:rsidRDefault="009A4D04" w:rsidP="001D3494">
            <w:pPr>
              <w:ind w:left="113" w:right="113"/>
              <w:rPr>
                <w:i/>
                <w:iCs/>
                <w:sz w:val="16"/>
                <w:szCs w:val="16"/>
              </w:rPr>
            </w:pPr>
            <w:r w:rsidRPr="00E77646">
              <w:rPr>
                <w:i/>
                <w:iCs/>
                <w:sz w:val="16"/>
                <w:szCs w:val="16"/>
              </w:rPr>
              <w:t>Tree tallies</w:t>
            </w:r>
          </w:p>
        </w:tc>
        <w:tc>
          <w:tcPr>
            <w:tcW w:w="810" w:type="dxa"/>
            <w:textDirection w:val="btLr"/>
          </w:tcPr>
          <w:p w14:paraId="3E6E3780" w14:textId="77777777" w:rsidR="009A4D04" w:rsidRPr="00E77646" w:rsidRDefault="009A4D04" w:rsidP="001D3494">
            <w:pPr>
              <w:keepNext/>
              <w:ind w:left="113" w:right="113"/>
              <w:rPr>
                <w:i/>
                <w:iCs/>
                <w:sz w:val="16"/>
                <w:szCs w:val="16"/>
              </w:rPr>
            </w:pPr>
            <w:r w:rsidRPr="00E77646">
              <w:rPr>
                <w:i/>
                <w:iCs/>
                <w:sz w:val="16"/>
                <w:szCs w:val="16"/>
              </w:rPr>
              <w:t>Sapling tallies</w:t>
            </w:r>
          </w:p>
        </w:tc>
      </w:tr>
    </w:tbl>
    <w:p w14:paraId="145FE1A4" w14:textId="77777777" w:rsidR="00731103" w:rsidRDefault="00731103" w:rsidP="00731103">
      <w:pPr>
        <w:pStyle w:val="Heading1"/>
      </w:pPr>
      <w:bookmarkStart w:id="65" w:name="_Toc121751288"/>
      <w:bookmarkStart w:id="66" w:name="_Toc121751919"/>
      <w:r>
        <w:lastRenderedPageBreak/>
        <w:t>Figures</w:t>
      </w:r>
      <w:bookmarkEnd w:id="65"/>
      <w:bookmarkEnd w:id="66"/>
    </w:p>
    <w:p w14:paraId="3D5FFBE3" w14:textId="77777777" w:rsidR="00731103" w:rsidRDefault="00731103" w:rsidP="00731103"/>
    <w:p w14:paraId="264F0CDB" w14:textId="77777777" w:rsidR="00731103" w:rsidRDefault="00731103" w:rsidP="00731103">
      <w:pPr>
        <w:keepNext/>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6ECBCB34" w:rsidR="00731103" w:rsidRDefault="00731103" w:rsidP="00731103">
      <w:pPr>
        <w:pStyle w:val="Caption"/>
      </w:pPr>
      <w:bookmarkStart w:id="67" w:name="_Ref118278662"/>
      <w:r>
        <w:t xml:space="preserve">Figure </w:t>
      </w:r>
      <w:fldSimple w:instr=" SEQ Figure \* ARABIC ">
        <w:r w:rsidR="00EF0F40">
          <w:rPr>
            <w:noProof/>
          </w:rPr>
          <w:t>1</w:t>
        </w:r>
      </w:fldSimple>
      <w:bookmarkEnd w:id="67"/>
      <w:r>
        <w:t xml:space="preserve">: Area of interest, drought mortality classes, and plot locations. Area of interest (CALVEG-mapped mixed conifer forest - pine from 1,500-1,850 m elevation) shown with colors indicating the level of cumulative drought mortality from 2012-2016 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0D0B24EF" w14:textId="77777777" w:rsidR="00EF0F40" w:rsidRDefault="00EF0F40" w:rsidP="00EF0F40">
      <w:pPr>
        <w:keepNext/>
      </w:pPr>
      <w:r w:rsidRPr="005F0895">
        <w:rPr>
          <w:noProof/>
        </w:rPr>
        <w:lastRenderedPageBreak/>
        <w:drawing>
          <wp:inline distT="0" distB="0" distL="0" distR="0" wp14:anchorId="4D34543F" wp14:editId="7DC1816A">
            <wp:extent cx="5829731" cy="4035968"/>
            <wp:effectExtent l="0" t="0" r="0" b="3175"/>
            <wp:docPr id="15" name="Picture 15" descr="A graph with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cross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9731" cy="4035968"/>
                    </a:xfrm>
                    <a:prstGeom prst="rect">
                      <a:avLst/>
                    </a:prstGeom>
                  </pic:spPr>
                </pic:pic>
              </a:graphicData>
            </a:graphic>
          </wp:inline>
        </w:drawing>
      </w:r>
    </w:p>
    <w:p w14:paraId="6080EDEC" w14:textId="7D622921" w:rsidR="00EF0F40" w:rsidRDefault="00EF0F40" w:rsidP="00EF0F40">
      <w:pPr>
        <w:pStyle w:val="Caption"/>
      </w:pPr>
      <w:bookmarkStart w:id="68" w:name="_Ref208496899"/>
      <w:r>
        <w:t xml:space="preserve">Figure </w:t>
      </w:r>
      <w:fldSimple w:instr=" SEQ Figure \* ARABIC ">
        <w:r>
          <w:rPr>
            <w:noProof/>
          </w:rPr>
          <w:t>2</w:t>
        </w:r>
      </w:fldSimple>
      <w:bookmarkEnd w:id="68"/>
      <w:r>
        <w:t>:</w:t>
      </w:r>
      <w:r w:rsidRPr="00EF0F40">
        <w:t xml:space="preserve"> </w:t>
      </w:r>
      <w:r w:rsidRPr="005F0895">
        <w:t xml:space="preserve">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w:t>
      </w:r>
      <w:proofErr w:type="spellStart"/>
      <w:r w:rsidRPr="005F0895">
        <w:t>subtransects</w:t>
      </w:r>
      <w:proofErr w:type="spellEnd"/>
      <w:r w:rsidRPr="005F0895">
        <w:t xml:space="preserve"> located along each main transect from 2-3, 3-4, 4-5, 7-8, 9-10, 19-20, and 29-30 meters along each main transect and orthogonal to (bisected by) the main transect and intersecting it at 2.5, 3.5, 4.5, 5.5, 7.5, 9.5, 19.5, and 29.5 meters (red). On one of these </w:t>
      </w:r>
      <w:proofErr w:type="spellStart"/>
      <w:r w:rsidRPr="005F0895">
        <w:t>subtransects</w:t>
      </w:r>
      <w:proofErr w:type="spellEnd"/>
      <w:r w:rsidRPr="005F0895">
        <w:t xml:space="preserve"> per transect, individual diameters of fine woody debris particles were recorded. Coarse woody debris particles were inventoried (diameter, location, decay class) from 0-30 meters along each main transect, and understory vegetation intersecting the main transect from 0-15 meters was recorded using line intercept sampling. Trees </w:t>
      </w:r>
      <w:r w:rsidRPr="005F0895">
        <w:rPr>
          <w:rFonts w:cs="Arial"/>
        </w:rPr>
        <w:t>≥</w:t>
      </w:r>
      <w:r w:rsidRPr="005F0895">
        <w:t xml:space="preserve"> 11.4 cm DBH and saplings </w:t>
      </w:r>
      <w:r w:rsidRPr="005F0895">
        <w:rPr>
          <w:rFonts w:cs="Arial"/>
        </w:rPr>
        <w:t>≥</w:t>
      </w:r>
      <w:r w:rsidRPr="005F0895">
        <w:t xml:space="preserve"> 1.37 m height were inventoried (species, DBH, height, height to live crown, live/dead status, and spatial location) within a 500 m</w:t>
      </w:r>
      <w:r w:rsidRPr="005F0895">
        <w:rPr>
          <w:vertAlign w:val="superscript"/>
        </w:rPr>
        <w:t>2</w:t>
      </w:r>
      <w:r w:rsidRPr="005F0895">
        <w:t xml:space="preserve"> fixed area plot (trees; purple) or a 116 m</w:t>
      </w:r>
      <w:r w:rsidRPr="005F0895">
        <w:rPr>
          <w:vertAlign w:val="superscript"/>
        </w:rPr>
        <w:t>2</w:t>
      </w:r>
      <w:r w:rsidRPr="005F0895">
        <w:t xml:space="preserve"> fixed area plot (saplings; green).</w:t>
      </w:r>
    </w:p>
    <w:p w14:paraId="0063E643" w14:textId="77777777" w:rsidR="00EF0F40" w:rsidRPr="00EF0F40" w:rsidRDefault="00EF0F40" w:rsidP="00EF0F40"/>
    <w:p w14:paraId="415FE6CF" w14:textId="77777777" w:rsidR="00F51DA0" w:rsidRPr="00F51DA0" w:rsidRDefault="00F51DA0" w:rsidP="00F51DA0">
      <w:pPr>
        <w:pStyle w:val="Caption"/>
        <w:keepNext/>
      </w:pPr>
      <w:r w:rsidRPr="00F51DA0">
        <w:rPr>
          <w:noProof/>
        </w:rPr>
        <w:lastRenderedPageBreak/>
        <w:drawing>
          <wp:inline distT="0" distB="0" distL="0" distR="0" wp14:anchorId="385188E2" wp14:editId="090AC8AE">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188438A9" w:rsidR="00F51DA0" w:rsidRDefault="00F51DA0" w:rsidP="00F51DA0">
      <w:pPr>
        <w:pStyle w:val="Caption"/>
      </w:pPr>
      <w:bookmarkStart w:id="69" w:name="_Ref110846355"/>
      <w:r w:rsidRPr="00F51DA0">
        <w:t xml:space="preserve">Figure </w:t>
      </w:r>
      <w:fldSimple w:instr=" SEQ Figure \* ARABIC ">
        <w:r w:rsidR="00EF0F40">
          <w:rPr>
            <w:noProof/>
          </w:rPr>
          <w:t>3</w:t>
        </w:r>
      </w:fldSimple>
      <w:bookmarkEnd w:id="69"/>
      <w:r w:rsidRPr="00F51DA0">
        <w:t xml:space="preserve">: </w:t>
      </w:r>
      <w:bookmarkStart w:id="70" w:name="_Hlk118902958"/>
      <w:r w:rsidRPr="00F51DA0">
        <w:t xml:space="preserve">Per-observation comparisons of mean predicted and observed values for the training data and the duff depths model. </w:t>
      </w:r>
      <w:bookmarkEnd w:id="70"/>
      <w:r w:rsidRPr="00F51DA0">
        <w:t xml:space="preserve">Panels show posterior predictions generated using the posterior parameter values and the training data for each of the three </w:t>
      </w:r>
      <w:proofErr w:type="spellStart"/>
      <w:r w:rsidRPr="00F51DA0">
        <w:t>submodels</w:t>
      </w:r>
      <w:proofErr w:type="spellEnd"/>
      <w:r w:rsidRPr="00F51DA0">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731103"/>
    <w:p w14:paraId="4DFE27C6" w14:textId="77777777" w:rsidR="00F51DA0" w:rsidRPr="005F0895" w:rsidRDefault="00F51DA0" w:rsidP="00F51DA0">
      <w:pPr>
        <w:keepNext/>
      </w:pPr>
      <w:r w:rsidRPr="005F0895">
        <w:rPr>
          <w:noProof/>
        </w:rPr>
        <w:lastRenderedPageBreak/>
        <w:drawing>
          <wp:inline distT="0" distB="0" distL="0" distR="0" wp14:anchorId="3F98BF6C" wp14:editId="171B2FF0">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1B6CAB1B" w:rsidR="00F51DA0" w:rsidRDefault="00F51DA0" w:rsidP="00F51DA0">
      <w:pPr>
        <w:pStyle w:val="Caption"/>
      </w:pPr>
      <w:bookmarkStart w:id="71" w:name="_Ref110857256"/>
      <w:r w:rsidRPr="005F0895">
        <w:t xml:space="preserve">Figure </w:t>
      </w:r>
      <w:fldSimple w:instr=" SEQ Figure \* ARABIC ">
        <w:r w:rsidR="00EF0F40">
          <w:rPr>
            <w:noProof/>
          </w:rPr>
          <w:t>4</w:t>
        </w:r>
      </w:fldSimple>
      <w:bookmarkEnd w:id="71"/>
      <w:r w:rsidRPr="005F0895">
        <w:t xml:space="preserve">: </w:t>
      </w:r>
      <w:bookmarkStart w:id="72" w:name="_Hlk119678930"/>
      <w:r w:rsidRPr="005F0895">
        <w:t xml:space="preserve">Comparison of observed and simulated frequency distributions for the training data and the litter depths model. Panels show posterior predictions generated using the posterior parameter values and the training data for each of the three </w:t>
      </w:r>
      <w:proofErr w:type="spellStart"/>
      <w:r w:rsidRPr="005F0895">
        <w:t>submodels</w:t>
      </w:r>
      <w:proofErr w:type="spellEnd"/>
      <w:r w:rsidRPr="005F0895">
        <w:t xml:space="preserve">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72"/>
      <w:r w:rsidRPr="005F0895">
        <w:t>The observed data are generally within the range of behaviors predicted by the model, except that the model appears to overpredict the proportion of 1 cm samples, and underpredict the proportion of 2 cm samples.</w:t>
      </w:r>
      <w:r>
        <w:t xml:space="preserve"> </w:t>
      </w:r>
    </w:p>
    <w:p w14:paraId="00BAB190" w14:textId="77777777" w:rsidR="00F51DA0" w:rsidRPr="005F0895" w:rsidRDefault="00F51DA0" w:rsidP="00F51DA0">
      <w:pPr>
        <w:keepNext/>
      </w:pPr>
      <w:r w:rsidRPr="005F0895">
        <w:rPr>
          <w:noProof/>
        </w:rPr>
        <w:lastRenderedPageBreak/>
        <w:drawing>
          <wp:inline distT="0" distB="0" distL="0" distR="0" wp14:anchorId="018AD0A8" wp14:editId="37140BF3">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74CC8AF4" w:rsidR="00F51DA0" w:rsidRDefault="00F51DA0" w:rsidP="00F51DA0">
      <w:pPr>
        <w:pStyle w:val="Caption"/>
      </w:pPr>
      <w:bookmarkStart w:id="73" w:name="_Ref110940713"/>
      <w:r w:rsidRPr="005F0895">
        <w:t xml:space="preserve">Figure </w:t>
      </w:r>
      <w:fldSimple w:instr=" SEQ Figure \* ARABIC ">
        <w:r w:rsidR="00EF0F40">
          <w:rPr>
            <w:noProof/>
          </w:rPr>
          <w:t>5</w:t>
        </w:r>
      </w:fldSimple>
      <w:bookmarkEnd w:id="73"/>
      <w:r w:rsidRPr="005F0895">
        <w:t>: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B77D42">
      <w:pPr>
        <w:keepNext/>
      </w:pPr>
      <w:r>
        <w:rPr>
          <w:noProof/>
        </w:rPr>
        <w:lastRenderedPageBreak/>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22CBFA5D" w:rsidR="00B77D42" w:rsidRPr="00E24B4F" w:rsidRDefault="00B77D42" w:rsidP="00B77D42">
      <w:pPr>
        <w:pStyle w:val="Caption"/>
      </w:pPr>
      <w:bookmarkStart w:id="74" w:name="_Ref118808193"/>
      <w:r>
        <w:t xml:space="preserve">Figure </w:t>
      </w:r>
      <w:fldSimple w:instr=" SEQ Figure \* ARABIC ">
        <w:r w:rsidR="00EF0F40">
          <w:rPr>
            <w:noProof/>
          </w:rPr>
          <w:t>6</w:t>
        </w:r>
      </w:fldSimple>
      <w:bookmarkEnd w:id="74"/>
      <w:r>
        <w:t>: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B77D42"/>
    <w:p w14:paraId="4B379FB3" w14:textId="77777777" w:rsidR="00F51DA0" w:rsidRPr="005F0895" w:rsidRDefault="00F51DA0" w:rsidP="00F51DA0">
      <w:pPr>
        <w:keepNext/>
      </w:pPr>
      <w:r w:rsidRPr="005F0895">
        <w:rPr>
          <w:noProof/>
        </w:rPr>
        <w:drawing>
          <wp:inline distT="0" distB="0" distL="0" distR="0" wp14:anchorId="1D50BC43" wp14:editId="76ABC791">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4F15CC60" w:rsidR="00F51DA0" w:rsidRPr="00970A58" w:rsidRDefault="00F51DA0" w:rsidP="00F51DA0">
      <w:pPr>
        <w:pStyle w:val="Caption"/>
      </w:pPr>
      <w:bookmarkStart w:id="75" w:name="_Ref118383184"/>
      <w:r w:rsidRPr="005F0895">
        <w:t xml:space="preserve">Figure </w:t>
      </w:r>
      <w:fldSimple w:instr=" SEQ Figure \* ARABIC ">
        <w:r w:rsidR="00EF0F40">
          <w:rPr>
            <w:noProof/>
          </w:rPr>
          <w:t>7</w:t>
        </w:r>
      </w:fldSimple>
      <w:bookmarkEnd w:id="75"/>
      <w:r w:rsidRPr="005F0895">
        <w:t xml:space="preserve">: Plot-level fine woody debris simulations. For each of 4,000 posterior draws, 1,183 tallies of fine woody debris on 1-meter </w:t>
      </w:r>
      <w:proofErr w:type="spellStart"/>
      <w:r w:rsidRPr="005F0895">
        <w:t>subtransects</w:t>
      </w:r>
      <w:proofErr w:type="spellEnd"/>
      <w:r w:rsidRPr="005F0895">
        <w:t xml:space="preserve">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w:t>
      </w:r>
      <w:proofErr w:type="spellStart"/>
      <w:r w:rsidRPr="005F0895">
        <w:t>subtransect</w:t>
      </w:r>
      <w:proofErr w:type="spellEnd"/>
      <w:r w:rsidRPr="005F0895">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F51DA0">
      <w:pPr>
        <w:keepNext/>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4FAF632E" w:rsidR="00F51DA0" w:rsidRDefault="00F51DA0" w:rsidP="00F51DA0">
      <w:pPr>
        <w:pStyle w:val="Caption"/>
      </w:pPr>
      <w:bookmarkStart w:id="76" w:name="_Ref118453396"/>
      <w:r w:rsidRPr="005F0895">
        <w:t xml:space="preserve">Figure </w:t>
      </w:r>
      <w:fldSimple w:instr=" SEQ Figure \* ARABIC ">
        <w:r w:rsidR="00EF0F40">
          <w:rPr>
            <w:noProof/>
          </w:rPr>
          <w:t>8</w:t>
        </w:r>
      </w:fldSimple>
      <w:bookmarkEnd w:id="76"/>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pPr>
        <w:rPr>
          <w:rFonts w:ascii="Arial" w:hAnsi="Arial"/>
          <w:i/>
          <w:iCs/>
          <w:color w:val="44546A" w:themeColor="text2"/>
          <w:sz w:val="18"/>
          <w:szCs w:val="18"/>
        </w:rPr>
      </w:pPr>
      <w:bookmarkStart w:id="77" w:name="_Toc121751325"/>
      <w:bookmarkStart w:id="78" w:name="_Toc121751938"/>
      <w:r>
        <w:br w:type="page"/>
      </w:r>
    </w:p>
    <w:p w14:paraId="352EA4DC" w14:textId="5E7D278E" w:rsidR="006A1C8E" w:rsidRDefault="006A1C8E" w:rsidP="006A1C8E">
      <w:pPr>
        <w:pStyle w:val="Heading1"/>
      </w:pPr>
      <w:r>
        <w:lastRenderedPageBreak/>
        <w:t>Supplementary materials for “</w:t>
      </w:r>
      <w:r w:rsidR="00593F84">
        <w:t xml:space="preserve">Quantifying </w:t>
      </w:r>
      <w:r w:rsidR="00165AC0">
        <w:t>fine-scale</w:t>
      </w:r>
      <w:r w:rsidR="00593F84">
        <w:t xml:space="preserve"> heterogeneity in wildland fuels</w:t>
      </w:r>
      <w:r>
        <w:t>”</w:t>
      </w:r>
      <w:bookmarkEnd w:id="77"/>
      <w:bookmarkEnd w:id="78"/>
      <w:r>
        <w:t xml:space="preserve"> </w:t>
      </w:r>
    </w:p>
    <w:p w14:paraId="46CBEE06" w14:textId="187746A8" w:rsidR="006A1C8E" w:rsidRDefault="006A1C8E" w:rsidP="006A1C8E"/>
    <w:p w14:paraId="7B8AED95" w14:textId="77777777" w:rsidR="001F1A0C" w:rsidRDefault="001F1A0C" w:rsidP="001F1A0C">
      <w:pPr>
        <w:keepNext/>
      </w:pPr>
      <w:r>
        <w:rPr>
          <w:noProof/>
        </w:rPr>
        <w:drawing>
          <wp:inline distT="0" distB="0" distL="0" distR="0" wp14:anchorId="1A881B37" wp14:editId="0DCFC456">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BC97487" w14:textId="4CBD4143" w:rsidR="001F1A0C" w:rsidRDefault="006A64B7" w:rsidP="006A64B7">
      <w:pPr>
        <w:pStyle w:val="Caption"/>
      </w:pPr>
      <w:bookmarkStart w:id="79" w:name="_Ref121727823"/>
      <w:r>
        <w:t xml:space="preserve">Supplementary Figure </w:t>
      </w:r>
      <w:fldSimple w:instr=" SEQ Supplementary_Figure \* ARABIC ">
        <w:r w:rsidR="00EF0F40">
          <w:rPr>
            <w:noProof/>
          </w:rPr>
          <w:t>1</w:t>
        </w:r>
      </w:fldSimple>
      <w:bookmarkEnd w:id="79"/>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p>
    <w:p w14:paraId="22A97978" w14:textId="77777777" w:rsidR="00B77D42" w:rsidRDefault="00B77D42" w:rsidP="00B77D42">
      <w:pPr>
        <w:rPr>
          <w:rFonts w:ascii="Arial" w:hAnsi="Arial"/>
          <w:i/>
          <w:iCs/>
          <w:color w:val="44546A" w:themeColor="text2"/>
          <w:sz w:val="18"/>
          <w:szCs w:val="18"/>
        </w:rPr>
      </w:pPr>
      <w:r>
        <w:br w:type="page"/>
      </w:r>
    </w:p>
    <w:p w14:paraId="5AA5C603" w14:textId="77777777" w:rsidR="00B77D42" w:rsidRPr="005F0895" w:rsidRDefault="00B77D42" w:rsidP="00B77D42">
      <w:pPr>
        <w:keepNext/>
      </w:pPr>
      <w:r w:rsidRPr="005F0895">
        <w:rPr>
          <w:noProof/>
        </w:rPr>
        <w:lastRenderedPageBreak/>
        <w:drawing>
          <wp:inline distT="0" distB="0" distL="0" distR="0" wp14:anchorId="3C6F998C" wp14:editId="2062764A">
            <wp:extent cx="5943600" cy="4134678"/>
            <wp:effectExtent l="0" t="0" r="0" b="0"/>
            <wp:docPr id="94" name="Picture 9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lose-up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24AA3DA1" w14:textId="1817C112" w:rsidR="00B77D42" w:rsidRDefault="00A95E01" w:rsidP="00B77D42">
      <w:pPr>
        <w:pStyle w:val="Caption"/>
      </w:pPr>
      <w:bookmarkStart w:id="80" w:name="_Ref121137170"/>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EF0F40">
        <w:rPr>
          <w:noProof/>
        </w:rPr>
        <w:t>2</w:t>
      </w:r>
      <w:r w:rsidR="00B77D42" w:rsidRPr="005F0895">
        <w:rPr>
          <w:noProof/>
        </w:rPr>
        <w:fldChar w:fldCharType="end"/>
      </w:r>
      <w:bookmarkEnd w:id="80"/>
      <w:r w:rsidR="00B77D42" w:rsidRPr="005F0895">
        <w:t>: Sample of observations from a single inventory plot. Panel a: Data on trees &gt;= 11.4 cm DBH and saplings &gt;= 1.37 m height include species, DBH, height, height to live crown, live/dead status, and spatial location within a 500 m</w:t>
      </w:r>
      <w:r w:rsidR="00B77D42" w:rsidRPr="005F0895">
        <w:rPr>
          <w:vertAlign w:val="superscript"/>
        </w:rPr>
        <w:t>2</w:t>
      </w:r>
      <w:r w:rsidR="00B77D42" w:rsidRPr="005F0895">
        <w:t xml:space="preserve"> fixed area plot (trees) or a 116 m</w:t>
      </w:r>
      <w:r w:rsidR="00B77D42" w:rsidRPr="005F0895">
        <w:rPr>
          <w:vertAlign w:val="superscript"/>
        </w:rPr>
        <w:t>2</w:t>
      </w:r>
      <w:r w:rsidR="00B77D42" w:rsidRPr="005F0895">
        <w:t xml:space="preserve"> fixed area plot (saplings). b: Depth of duff and litter was sampled at locations 2.0, 2.1, 2.2, 2.3, 2.4, 2.5, 3.0, 3.5, 4.0, 4.5, 5.5, 7.0, 7.5, 9.5, 19.5, and 29.5 m along each of four transects arranged at cardinal directions from plot center (data from East and West transects shown). c: From 9.0-10.0 m along each transect, diameter (mm) of each individual particle of fine woody debris intersecting the transect was recorded. d: Tally of 1-hour, 10-hour, and 100-hour fine woody debris particles intersecting two 1 m </w:t>
      </w:r>
      <w:proofErr w:type="spellStart"/>
      <w:r w:rsidR="00B77D42" w:rsidRPr="005F0895">
        <w:t>subtransects</w:t>
      </w:r>
      <w:proofErr w:type="spellEnd"/>
      <w:r w:rsidR="00B77D42" w:rsidRPr="005F0895">
        <w:t xml:space="preserve"> located at 2.5, 3.5, 4.5, 5.5, 7.5, 9.5, 19.5, and 29.5 m along each transect (data from East and West transects shown). e: Location, height, and species of dominant vegetation was recorded along four 15 m transects arranged at cardinal directions from plot center (data from East and West transects shown). f: Location, diameter, and decay class of coarse woody debris particles intersecting four 30 m transects arranged at cardinal directions from plot center were recorded (data from East and West transects shown).</w:t>
      </w:r>
    </w:p>
    <w:p w14:paraId="676E72E2" w14:textId="74759772" w:rsidR="00EF0F40" w:rsidRDefault="00EF0F40" w:rsidP="00EF0F40">
      <w:pPr>
        <w:ind w:firstLine="720"/>
      </w:pPr>
      <w:r>
        <w:t xml:space="preserve">Supplementary Figures 2, 3, 4: Exploratory Variograms: </w:t>
      </w:r>
      <w:r>
        <w:t xml:space="preserve">For co-located observations, the coefficient of correlation was calculated between observations from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 in case the relationships between components varied across these classes. </w:t>
      </w:r>
    </w:p>
    <w:p w14:paraId="133A3102" w14:textId="77777777" w:rsidR="00EF0F40" w:rsidRDefault="00EF0F40" w:rsidP="00EF0F40">
      <w:pPr>
        <w:ind w:firstLine="720"/>
      </w:pPr>
      <w:r>
        <w:t>Most fuel components show strong evidence of spatial autocorrelation, with semi-variance values being lower at shorter distances and increasing with distance before reaching the sill and levelling off. The sole exception, for which variograms are ambiguous or reveal a lack of spatial autocorrelation for at least one drought mortality level, was litter depth. Only a few pairs of components show any evidence of cross-correlation. There is some evidence of cross-</w:t>
      </w:r>
      <w:r>
        <w:lastRenderedPageBreak/>
        <w:t>correlation between duff and litter, between 1-hour and 10-hour fine woody debris, and between 1-hour and 100-hour fine woody debris (Supplementary Figures 2, 3, and 4).</w:t>
      </w:r>
    </w:p>
    <w:p w14:paraId="3F3473CF" w14:textId="26F30204" w:rsidR="00CD7D7E" w:rsidRDefault="00EF0F40" w:rsidP="00EF0F40">
      <w:pPr>
        <w:ind w:firstLine="720"/>
      </w:pPr>
      <w:r>
        <w:t xml:space="preserve">Across the entire dataset, the correlation coefficient between co-located observations of duff and litter is </w:t>
      </w:r>
      <w:proofErr w:type="gramStart"/>
      <w:r>
        <w:t>fairly weak</w:t>
      </w:r>
      <w:proofErr w:type="gramEnd"/>
      <w:r>
        <w:t xml:space="preserve"> at 0.19. The correlation between 1-hour and 10-hour fine woody debris tallies is stronger, at 0.50. Correlation between 1-hour and 100-hour fuels is weaker (0.10), as is correlation between 10-hour and 100-hour fuels (0.30). Direct correlation coefficients were not available for other pairs of components because the observations were not co-located.</w:t>
      </w:r>
    </w:p>
    <w:p w14:paraId="5A4B9A33" w14:textId="77777777" w:rsidR="00CD7D7E" w:rsidRDefault="00CD7D7E" w:rsidP="00CD7D7E">
      <w:pPr>
        <w:keepNext/>
      </w:pPr>
      <w:r>
        <w:rPr>
          <w:noProof/>
        </w:rPr>
        <w:drawing>
          <wp:inline distT="0" distB="0" distL="0" distR="0" wp14:anchorId="74E5A818" wp14:editId="3FB13F22">
            <wp:extent cx="5943610" cy="4292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216773BE" w14:textId="0F14B343" w:rsidR="00CD7D7E" w:rsidRDefault="006A64B7" w:rsidP="00CD7D7E">
      <w:pPr>
        <w:pStyle w:val="Caption"/>
      </w:pPr>
      <w:bookmarkStart w:id="81" w:name="_Ref118452846"/>
      <w:r>
        <w:t>Supplementary Figure</w:t>
      </w:r>
      <w:r w:rsidR="00CD7D7E">
        <w:t xml:space="preserve"> </w:t>
      </w:r>
      <w:fldSimple w:instr=" SEQ Supplementary_Figure \* ARABIC ">
        <w:r w:rsidR="00EF0F40">
          <w:rPr>
            <w:noProof/>
          </w:rPr>
          <w:t>3</w:t>
        </w:r>
      </w:fldSimple>
      <w:bookmarkEnd w:id="81"/>
      <w:r w:rsidR="00CD7D7E">
        <w:t xml:space="preserve">: Sample variograms for data from plots with low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xml:space="preserve">.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w:t>
      </w:r>
      <w:r w:rsidR="00360C4B">
        <w:t xml:space="preserve">vegetation presence, and trees, </w:t>
      </w:r>
      <w:r w:rsidR="00CD7D7E">
        <w:t>for which the variogram</w:t>
      </w:r>
      <w:r w:rsidR="002714DD">
        <w:t>s</w:t>
      </w:r>
      <w:r w:rsidR="00CD7D7E">
        <w:t xml:space="preserve"> </w:t>
      </w:r>
      <w:r w:rsidR="002714DD">
        <w:t>are</w:t>
      </w:r>
      <w:r w:rsidR="00CD7D7E">
        <w:t xml:space="preserv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18CFF201" w14:textId="77777777" w:rsidR="00CD7D7E" w:rsidRDefault="00CD7D7E" w:rsidP="00CD7D7E"/>
    <w:p w14:paraId="7C83C9C1" w14:textId="77777777" w:rsidR="00CD7D7E" w:rsidRDefault="00CD7D7E" w:rsidP="00CD7D7E">
      <w:pPr>
        <w:keepNext/>
      </w:pPr>
      <w:r>
        <w:rPr>
          <w:noProof/>
        </w:rPr>
        <w:lastRenderedPageBreak/>
        <w:drawing>
          <wp:inline distT="0" distB="0" distL="0" distR="0" wp14:anchorId="1293A155" wp14:editId="65B0837D">
            <wp:extent cx="5943598" cy="4292599"/>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66DFF68F" w14:textId="22C1010C" w:rsidR="00CD7D7E" w:rsidRDefault="006A64B7" w:rsidP="00CD7D7E">
      <w:pPr>
        <w:pStyle w:val="Caption"/>
      </w:pPr>
      <w:bookmarkStart w:id="82" w:name="_Ref118452848"/>
      <w:r>
        <w:t>Supplementary Figure</w:t>
      </w:r>
      <w:r w:rsidR="00CD7D7E">
        <w:t xml:space="preserve"> </w:t>
      </w:r>
      <w:fldSimple w:instr=" SEQ Supplementary_Figure \* ARABIC ">
        <w:r w:rsidR="00EF0F40">
          <w:rPr>
            <w:noProof/>
          </w:rPr>
          <w:t>4</w:t>
        </w:r>
      </w:fldSimple>
      <w:bookmarkEnd w:id="82"/>
      <w:r w:rsidR="00CD7D7E">
        <w:t xml:space="preserve">: Sample variograms for data from plots with medium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w:t>
      </w:r>
      <w:r w:rsidR="002714DD">
        <w:t xml:space="preserve"> except vegetation presence, trees, and saplings</w:t>
      </w:r>
      <w:r w:rsidR="00CD7D7E">
        <w:t xml:space="preserve">.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w:t>
      </w:r>
      <w:r w:rsidR="002714DD">
        <w:t>presence, and between vegetation presence and saplings</w:t>
      </w:r>
      <w:r w:rsidR="00CD7D7E">
        <w:t xml:space="preserve">. </w:t>
      </w:r>
    </w:p>
    <w:p w14:paraId="3902B91F" w14:textId="77777777" w:rsidR="00CD7D7E" w:rsidRDefault="00CD7D7E" w:rsidP="00CD7D7E"/>
    <w:p w14:paraId="3884A6B0" w14:textId="77777777" w:rsidR="00CD7D7E" w:rsidRDefault="00CD7D7E" w:rsidP="00CD7D7E">
      <w:pPr>
        <w:keepNext/>
      </w:pPr>
      <w:r>
        <w:rPr>
          <w:noProof/>
        </w:rPr>
        <w:lastRenderedPageBreak/>
        <w:drawing>
          <wp:inline distT="0" distB="0" distL="0" distR="0" wp14:anchorId="6CB5EE1E" wp14:editId="3B206ADD">
            <wp:extent cx="5943598" cy="429259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53FB9244" w14:textId="325F22B2" w:rsidR="00CD7D7E" w:rsidRDefault="006A64B7" w:rsidP="00CD7D7E">
      <w:pPr>
        <w:pStyle w:val="Caption"/>
      </w:pPr>
      <w:bookmarkStart w:id="83" w:name="_Ref118452850"/>
      <w:r>
        <w:t>Supplementary Figure</w:t>
      </w:r>
      <w:r w:rsidR="00CD7D7E">
        <w:t xml:space="preserve"> </w:t>
      </w:r>
      <w:fldSimple w:instr=" SEQ Supplementary_Figure \* ARABIC ">
        <w:r w:rsidR="00EF0F40">
          <w:rPr>
            <w:noProof/>
          </w:rPr>
          <w:t>5</w:t>
        </w:r>
      </w:fldSimple>
      <w:bookmarkEnd w:id="83"/>
      <w:r w:rsidR="00CD7D7E">
        <w:t xml:space="preserve">: Sample variograms for data from plots with high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w:t>
      </w:r>
      <w:r w:rsidR="002714DD">
        <w:t xml:space="preserve">, vegetation presences, and tree counts. </w:t>
      </w:r>
      <w:r w:rsidR="00CD7D7E">
        <w:t>There is noisy evidence of spatial cross correlation between 1-hour and 10-hour fine woody debris, between 10-hour and 100-hour fine woody debris, between 100-hour fine woody debris and vegetation</w:t>
      </w:r>
      <w:r w:rsidR="002714DD">
        <w:t xml:space="preserve"> presences, and between vegetation presences and tree counts.</w:t>
      </w:r>
      <w:r w:rsidR="00CD7D7E">
        <w:t xml:space="preserve"> There is clear evidence of spatial cross correlation between duff and litter and between 10-hour fine woody debris and vegetation heights. </w:t>
      </w:r>
    </w:p>
    <w:p w14:paraId="75271CDB" w14:textId="77777777" w:rsidR="00CD7D7E" w:rsidRPr="002402D7" w:rsidRDefault="00CD7D7E" w:rsidP="00CD7D7E">
      <w:pPr>
        <w:pStyle w:val="Caption"/>
      </w:pPr>
    </w:p>
    <w:p w14:paraId="08A7E0C5" w14:textId="77777777" w:rsidR="00CD7D7E" w:rsidRDefault="00CD7D7E" w:rsidP="00CD7D7E"/>
    <w:p w14:paraId="2B66ACE6" w14:textId="77777777" w:rsidR="00CD7D7E" w:rsidRDefault="00CD7D7E" w:rsidP="00CD7D7E">
      <w:pPr>
        <w:keepNext/>
      </w:pPr>
      <w:r>
        <w:rPr>
          <w:noProof/>
        </w:rPr>
        <w:lastRenderedPageBreak/>
        <w:drawing>
          <wp:inline distT="0" distB="0" distL="0" distR="0" wp14:anchorId="06DA9151" wp14:editId="23883330">
            <wp:extent cx="5943612" cy="59436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03CA66" w14:textId="2FCD5C88" w:rsidR="00CD7D7E" w:rsidRDefault="006A64B7" w:rsidP="00CD7D7E">
      <w:pPr>
        <w:pStyle w:val="Caption"/>
      </w:pPr>
      <w:bookmarkStart w:id="84" w:name="_Ref110846762"/>
      <w:r>
        <w:t>Supplementary Figure</w:t>
      </w:r>
      <w:r w:rsidR="00CD7D7E">
        <w:t xml:space="preserve"> </w:t>
      </w:r>
      <w:fldSimple w:instr=" SEQ Supplementary_Figure \* ARABIC ">
        <w:r w:rsidR="00EF0F40">
          <w:rPr>
            <w:noProof/>
          </w:rPr>
          <w:t>6</w:t>
        </w:r>
      </w:fldSimple>
      <w:bookmarkEnd w:id="84"/>
      <w:r w:rsidR="00CD7D7E">
        <w:t xml:space="preserve">: </w:t>
      </w:r>
      <w:r w:rsidR="00A71FC6" w:rsidRPr="00A71FC6">
        <w:t>Comparison of observed and simulated frequency distributions</w:t>
      </w:r>
      <w:r w:rsidR="00290336">
        <w:t xml:space="preserve"> for the training data</w:t>
      </w:r>
      <w:r w:rsidR="00535A38" w:rsidRPr="00535A38">
        <w:t xml:space="preserve"> and the duff depths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 </w:t>
      </w:r>
      <w:bookmarkStart w:id="85" w:name="_Hlk119999563"/>
      <w:r w:rsidR="00A71FC6" w:rsidRPr="00A71FC6">
        <w:t xml:space="preserve">In each panel, the x-axis shows an (observed or simulated) depth of </w:t>
      </w:r>
      <w:r w:rsidR="00A71FC6">
        <w:t>duff</w:t>
      </w:r>
      <w:r w:rsidR="00A71FC6" w:rsidRPr="00A71FC6">
        <w:t xml:space="preserve"> and the y-axis shows the frequency of samples from a dataset of 1,107 </w:t>
      </w:r>
      <w:r w:rsidR="00A71FC6">
        <w:t>duff</w:t>
      </w:r>
      <w:r w:rsidR="00A71FC6" w:rsidRPr="00A71FC6">
        <w:t xml:space="preserve"> depth measurements having that depth (i.e., a histogram). The observed distribution of </w:t>
      </w:r>
      <w:r w:rsidR="00A71FC6">
        <w:t>duff</w:t>
      </w:r>
      <w:r w:rsidR="00A71FC6" w:rsidRPr="00A71FC6">
        <w:t xml:space="preserve">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bookmarkEnd w:id="85"/>
      <w:r w:rsidR="00CD7D7E">
        <w:t>The observed data are generally within the range of behaviors predicted by the model, except that the model appears to underpredict the proportion of 0 cm samples, overpredict the proportion of 1 cm samples, and underpredict the proportion of 3 cm samples.</w:t>
      </w:r>
      <w:r w:rsidR="00A71FC6">
        <w:t xml:space="preserve"> The x-axis has been restricted to improve readability.</w:t>
      </w:r>
    </w:p>
    <w:p w14:paraId="3578728A" w14:textId="77777777" w:rsidR="00CD7D7E" w:rsidRDefault="00CD7D7E" w:rsidP="00CD7D7E">
      <w:pPr>
        <w:pStyle w:val="Caption"/>
      </w:pPr>
    </w:p>
    <w:p w14:paraId="68CED68C" w14:textId="77777777" w:rsidR="00CD7D7E" w:rsidRDefault="00CD7D7E" w:rsidP="00CD7D7E">
      <w:pPr>
        <w:keepNext/>
      </w:pPr>
      <w:r>
        <w:rPr>
          <w:noProof/>
        </w:rPr>
        <w:lastRenderedPageBreak/>
        <w:drawing>
          <wp:inline distT="0" distB="0" distL="0" distR="0" wp14:anchorId="10F562D8" wp14:editId="3515E1E7">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099E76" w14:textId="38E038C7" w:rsidR="00CD7D7E" w:rsidRDefault="006A64B7" w:rsidP="00CD7D7E">
      <w:pPr>
        <w:pStyle w:val="Caption"/>
      </w:pPr>
      <w:bookmarkStart w:id="86" w:name="_Ref110847264"/>
      <w:r>
        <w:t>Supplementary Figure</w:t>
      </w:r>
      <w:r w:rsidR="00CD7D7E">
        <w:t xml:space="preserve"> </w:t>
      </w:r>
      <w:fldSimple w:instr=" SEQ Supplementary_Figure \* ARABIC ">
        <w:r w:rsidR="00EF0F40">
          <w:rPr>
            <w:noProof/>
          </w:rPr>
          <w:t>7</w:t>
        </w:r>
      </w:fldSimple>
      <w:bookmarkEnd w:id="86"/>
      <w:r w:rsidR="00CD7D7E">
        <w:t xml:space="preserve">: </w:t>
      </w:r>
      <w:bookmarkStart w:id="87" w:name="_Hlk118903413"/>
      <w:bookmarkStart w:id="88" w:name="_Hlk113880792"/>
      <w:r w:rsidR="00DE2DE5">
        <w:t>Comparison of the observed and simulated cumulative density functions</w:t>
      </w:r>
      <w:r w:rsidR="00290336">
        <w:t xml:space="preserve"> for the training data</w:t>
      </w:r>
      <w:r w:rsidR="00535A38" w:rsidRPr="00535A38">
        <w:t xml:space="preserve"> and the duff depths model</w:t>
      </w:r>
      <w:r w:rsidR="00CD7D7E">
        <w:t xml:space="preserve">. </w:t>
      </w:r>
      <w:bookmarkEnd w:id="87"/>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r w:rsidR="00290336">
        <w:t xml:space="preserve"> </w:t>
      </w:r>
      <w:r w:rsidR="00A71FC6">
        <w:t>The x-axis has been restricted for readability.</w:t>
      </w:r>
    </w:p>
    <w:bookmarkEnd w:id="88"/>
    <w:p w14:paraId="2610FA66" w14:textId="77777777" w:rsidR="00CD7D7E" w:rsidRDefault="00CD7D7E" w:rsidP="00CD7D7E">
      <w:pPr>
        <w:pStyle w:val="Caption"/>
      </w:pPr>
    </w:p>
    <w:p w14:paraId="7462D33F" w14:textId="77777777" w:rsidR="00CD7D7E" w:rsidRDefault="00CD7D7E" w:rsidP="00CD7D7E">
      <w:pPr>
        <w:pStyle w:val="Caption"/>
        <w:keepNext/>
      </w:pPr>
      <w:r>
        <w:rPr>
          <w:noProof/>
        </w:rPr>
        <w:lastRenderedPageBreak/>
        <w:drawing>
          <wp:inline distT="0" distB="0" distL="0" distR="0" wp14:anchorId="425F5CFE" wp14:editId="13155977">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4F20EF" w14:textId="73CA11FD" w:rsidR="00CD7D7E" w:rsidRDefault="006A64B7" w:rsidP="00CD7D7E">
      <w:pPr>
        <w:pStyle w:val="Caption"/>
      </w:pPr>
      <w:bookmarkStart w:id="89" w:name="_Ref110850025"/>
      <w:r>
        <w:t>Supplementary Figure</w:t>
      </w:r>
      <w:r w:rsidR="00CD7D7E">
        <w:t xml:space="preserve"> </w:t>
      </w:r>
      <w:fldSimple w:instr=" SEQ Supplementary_Figure \* ARABIC ">
        <w:r w:rsidR="00EF0F40">
          <w:rPr>
            <w:noProof/>
          </w:rPr>
          <w:t>8</w:t>
        </w:r>
      </w:fldSimple>
      <w:bookmarkEnd w:id="89"/>
      <w:r w:rsidR="00CD7D7E">
        <w:t xml:space="preserve">: </w:t>
      </w:r>
      <w:r w:rsidR="00290336">
        <w:t>P</w:t>
      </w:r>
      <w:r w:rsidR="00DE2DE5">
        <w:t>er-observation comparisons of mean predicted and observed values for the validation data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w:t>
      </w:r>
      <w:r w:rsidR="00F5190B">
        <w:t>The relationship between the observed and simulated data has a slope near 1, though the relationship is noisy.</w:t>
      </w:r>
    </w:p>
    <w:p w14:paraId="0CAF2CD8" w14:textId="77777777" w:rsidR="00CD7D7E" w:rsidRDefault="00CD7D7E" w:rsidP="00CD7D7E">
      <w:pPr>
        <w:pStyle w:val="Caption"/>
      </w:pPr>
      <w:r>
        <w:t xml:space="preserve"> </w:t>
      </w:r>
    </w:p>
    <w:p w14:paraId="375820E7" w14:textId="77777777" w:rsidR="00CD7D7E" w:rsidRDefault="00CD7D7E" w:rsidP="00CD7D7E">
      <w:pPr>
        <w:keepNext/>
      </w:pPr>
      <w:r>
        <w:rPr>
          <w:noProof/>
        </w:rPr>
        <w:lastRenderedPageBreak/>
        <w:drawing>
          <wp:inline distT="0" distB="0" distL="0" distR="0" wp14:anchorId="32EC4A26" wp14:editId="74EBBF43">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F30DDE" w14:textId="39D2D59F" w:rsidR="00CD7D7E" w:rsidRDefault="006A64B7" w:rsidP="00CD7D7E">
      <w:pPr>
        <w:pStyle w:val="Caption"/>
      </w:pPr>
      <w:bookmarkStart w:id="90" w:name="_Ref110850432"/>
      <w:r>
        <w:t>Supplementary Figure</w:t>
      </w:r>
      <w:r w:rsidR="00CD7D7E">
        <w:t xml:space="preserve"> </w:t>
      </w:r>
      <w:fldSimple w:instr=" SEQ Supplementary_Figure \* ARABIC ">
        <w:r w:rsidR="00EF0F40">
          <w:rPr>
            <w:noProof/>
          </w:rPr>
          <w:t>9</w:t>
        </w:r>
      </w:fldSimple>
      <w:bookmarkEnd w:id="90"/>
      <w:r w:rsidR="00CD7D7E">
        <w:t xml:space="preserve">: </w:t>
      </w:r>
      <w:r w:rsidR="00DE2DE5">
        <w:t>Comparison of observed and simulated density distributions</w:t>
      </w:r>
      <w:r w:rsidR="00290336">
        <w:t xml:space="preserve"> for the validation dat</w:t>
      </w:r>
      <w:r w:rsidR="00535A38">
        <w: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 xml:space="preserve">In each panel, the x-axis shows an (observed or simulated) depth of duff and the y-axis shows the frequency of samples from a dataset of </w:t>
      </w:r>
      <w:r w:rsidR="006362A6">
        <w:t>124</w:t>
      </w:r>
      <w:r w:rsidR="006362A6"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00D2432D" w:rsidRPr="00D2432D">
        <w:t xml:space="preserve"> The x-axis bounds have been limited to improve readability.</w:t>
      </w:r>
      <w:r w:rsidR="006362A6" w:rsidRPr="006362A6">
        <w:t xml:space="preserve">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967D038" w14:textId="77777777" w:rsidR="00CD7D7E" w:rsidRDefault="00CD7D7E" w:rsidP="00CD7D7E"/>
    <w:p w14:paraId="4EABD4A0" w14:textId="77777777" w:rsidR="00CD7D7E" w:rsidRDefault="00CD7D7E" w:rsidP="00CD7D7E">
      <w:pPr>
        <w:keepNext/>
      </w:pPr>
      <w:r>
        <w:rPr>
          <w:noProof/>
        </w:rPr>
        <w:lastRenderedPageBreak/>
        <w:drawing>
          <wp:inline distT="0" distB="0" distL="0" distR="0" wp14:anchorId="535EDF20" wp14:editId="6FF714F4">
            <wp:extent cx="5943612" cy="59436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08E7A0" w14:textId="6BB8A945" w:rsidR="00CD7D7E" w:rsidRDefault="006A64B7" w:rsidP="00CD7D7E">
      <w:pPr>
        <w:pStyle w:val="Caption"/>
      </w:pPr>
      <w:bookmarkStart w:id="91" w:name="_Ref110851508"/>
      <w:r>
        <w:t>Supplementary Figure</w:t>
      </w:r>
      <w:r w:rsidR="00CD7D7E">
        <w:t xml:space="preserve"> </w:t>
      </w:r>
      <w:fldSimple w:instr=" SEQ Supplementary_Figure \* ARABIC ">
        <w:r w:rsidR="00EF0F40">
          <w:rPr>
            <w:noProof/>
          </w:rPr>
          <w:t>10</w:t>
        </w:r>
      </w:fldSimple>
      <w:bookmarkEnd w:id="91"/>
      <w:r w:rsidR="00CD7D7E">
        <w:t xml:space="preserve">: </w:t>
      </w:r>
      <w:r w:rsidR="00DE2DE5">
        <w:t>Comparison of the observed and simulated cumulative density functions</w:t>
      </w:r>
      <w:r w:rsidR="00290336">
        <w:t xml:space="preserve"> for the validation data</w:t>
      </w:r>
      <w:r w:rsidR="00535A38">
        <w:t xml:space="preserve"> and the duff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w:t>
      </w:r>
      <w:r w:rsidR="00D2432D" w:rsidRPr="00D2432D">
        <w:t xml:space="preserve"> The x-axis bounds have been limited to improve readability.</w:t>
      </w:r>
      <w:r w:rsidR="00CD7D7E">
        <w:t xml:space="preserve"> The observed cumulative density functions fall within the range of behaviors predicted by the model, indicating good agreement between the model and reality.</w:t>
      </w:r>
    </w:p>
    <w:p w14:paraId="3DAAB560" w14:textId="77777777" w:rsidR="00CD7D7E" w:rsidRDefault="00CD7D7E" w:rsidP="00CD7D7E"/>
    <w:p w14:paraId="58FCEBF4" w14:textId="77777777" w:rsidR="00CD7D7E" w:rsidRDefault="00CD7D7E" w:rsidP="00CD7D7E">
      <w:pPr>
        <w:keepNext/>
      </w:pPr>
      <w:r>
        <w:rPr>
          <w:noProof/>
        </w:rPr>
        <w:lastRenderedPageBreak/>
        <w:drawing>
          <wp:inline distT="0" distB="0" distL="0" distR="0" wp14:anchorId="70340E41" wp14:editId="6F1411AD">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79F4E5CD" w14:textId="4BA76D69" w:rsidR="00CD7D7E" w:rsidRDefault="006A64B7" w:rsidP="00CD7D7E">
      <w:pPr>
        <w:pStyle w:val="Caption"/>
      </w:pPr>
      <w:bookmarkStart w:id="92" w:name="_Ref110932446"/>
      <w:r>
        <w:t>Supplementary Figure</w:t>
      </w:r>
      <w:r w:rsidR="00CD7D7E">
        <w:t xml:space="preserve"> </w:t>
      </w:r>
      <w:fldSimple w:instr=" SEQ Supplementary_Figure \* ARABIC ">
        <w:r w:rsidR="00EF0F40">
          <w:rPr>
            <w:noProof/>
          </w:rPr>
          <w:t>11</w:t>
        </w:r>
      </w:fldSimple>
      <w:bookmarkEnd w:id="92"/>
      <w:r w:rsidR="00CD7D7E">
        <w:t>: Plot-level duff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685D93FA" w14:textId="77777777" w:rsidR="00B77D42" w:rsidRDefault="00B77D42" w:rsidP="00B77D42">
      <w:pPr>
        <w:keepNext/>
      </w:pPr>
      <w:r>
        <w:rPr>
          <w:noProof/>
        </w:rPr>
        <w:lastRenderedPageBreak/>
        <w:drawing>
          <wp:inline distT="0" distB="0" distL="0" distR="0" wp14:anchorId="2E401B86" wp14:editId="6C6CBF9D">
            <wp:extent cx="5547369" cy="6400810"/>
            <wp:effectExtent l="0" t="0" r="0" b="0"/>
            <wp:docPr id="67"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6902DF5F" w14:textId="2631FCCA" w:rsidR="00B77D42" w:rsidRDefault="00A95E01" w:rsidP="00B77D42">
      <w:pPr>
        <w:pStyle w:val="Caption"/>
      </w:pPr>
      <w:bookmarkStart w:id="93" w:name="_Ref110853247"/>
      <w:r>
        <w:t xml:space="preserve">Supplementary </w:t>
      </w:r>
      <w:r w:rsidR="00B77D42">
        <w:t xml:space="preserve">Figure </w:t>
      </w:r>
      <w:r w:rsidR="00B77D42">
        <w:fldChar w:fldCharType="begin"/>
      </w:r>
      <w:r w:rsidR="00B77D42">
        <w:instrText xml:space="preserve"> SEQ </w:instrText>
      </w:r>
      <w:r>
        <w:instrText>Supplementary_</w:instrText>
      </w:r>
      <w:r w:rsidR="00B77D42">
        <w:instrText xml:space="preserve">Figure \* ARABIC </w:instrText>
      </w:r>
      <w:r w:rsidR="00B77D42">
        <w:fldChar w:fldCharType="separate"/>
      </w:r>
      <w:r w:rsidR="00EF0F40">
        <w:rPr>
          <w:noProof/>
        </w:rPr>
        <w:t>12</w:t>
      </w:r>
      <w:r w:rsidR="00B77D42">
        <w:rPr>
          <w:noProof/>
        </w:rPr>
        <w:fldChar w:fldCharType="end"/>
      </w:r>
      <w:bookmarkEnd w:id="93"/>
      <w:r w:rsidR="00B77D42">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00B77D42" w:rsidRPr="00873928">
        <w:t xml:space="preserve"> For all parameters, the posterior values for each </w:t>
      </w:r>
      <w:r w:rsidR="00B77D42">
        <w:t xml:space="preserve">group </w:t>
      </w:r>
      <w:r w:rsidR="00B77D42" w:rsidRPr="00873928">
        <w:t>are sharply different from the relatively broad prior distribution, indicating that the posteriors are well informed by the data rather than the prior distribution for each parameter.</w:t>
      </w:r>
      <w:r w:rsidR="00B77D42">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tbl>
      <w:tblPr>
        <w:tblStyle w:val="TableGrid"/>
        <w:tblW w:w="0" w:type="auto"/>
        <w:tblLook w:val="04A0" w:firstRow="1" w:lastRow="0" w:firstColumn="1" w:lastColumn="0" w:noHBand="0" w:noVBand="1"/>
      </w:tblPr>
      <w:tblGrid>
        <w:gridCol w:w="2245"/>
        <w:gridCol w:w="2160"/>
        <w:gridCol w:w="2070"/>
        <w:gridCol w:w="2250"/>
      </w:tblGrid>
      <w:tr w:rsidR="00A95E01" w:rsidRPr="008A1950" w14:paraId="59EF9668" w14:textId="77777777" w:rsidTr="001D3494">
        <w:trPr>
          <w:trHeight w:val="288"/>
        </w:trPr>
        <w:tc>
          <w:tcPr>
            <w:tcW w:w="2245" w:type="dxa"/>
            <w:noWrap/>
            <w:hideMark/>
          </w:tcPr>
          <w:p w14:paraId="6A7AF723" w14:textId="77777777" w:rsidR="00A95E01" w:rsidRPr="0088321D" w:rsidRDefault="00A95E01" w:rsidP="001D3494">
            <w:pPr>
              <w:rPr>
                <w:b/>
                <w:bCs/>
              </w:rPr>
            </w:pPr>
            <w:r w:rsidRPr="0088321D">
              <w:rPr>
                <w:b/>
                <w:bCs/>
              </w:rPr>
              <w:t>Parameter</w:t>
            </w:r>
          </w:p>
        </w:tc>
        <w:tc>
          <w:tcPr>
            <w:tcW w:w="2160" w:type="dxa"/>
            <w:noWrap/>
            <w:hideMark/>
          </w:tcPr>
          <w:p w14:paraId="0A67FA5F" w14:textId="77777777" w:rsidR="00A95E01" w:rsidRPr="0088321D" w:rsidRDefault="00A95E01" w:rsidP="001D3494">
            <w:pPr>
              <w:rPr>
                <w:b/>
                <w:bCs/>
              </w:rPr>
            </w:pPr>
            <w:r w:rsidRPr="0088321D">
              <w:rPr>
                <w:b/>
                <w:bCs/>
              </w:rPr>
              <w:t>Low drought mortality</w:t>
            </w:r>
          </w:p>
        </w:tc>
        <w:tc>
          <w:tcPr>
            <w:tcW w:w="2070" w:type="dxa"/>
            <w:noWrap/>
            <w:hideMark/>
          </w:tcPr>
          <w:p w14:paraId="51FCBD44" w14:textId="77777777" w:rsidR="00A95E01" w:rsidRPr="0088321D" w:rsidRDefault="00A95E01" w:rsidP="001D3494">
            <w:pPr>
              <w:rPr>
                <w:b/>
                <w:bCs/>
              </w:rPr>
            </w:pPr>
            <w:r w:rsidRPr="0088321D">
              <w:rPr>
                <w:b/>
                <w:bCs/>
              </w:rPr>
              <w:t>Medium drought mortality</w:t>
            </w:r>
          </w:p>
        </w:tc>
        <w:tc>
          <w:tcPr>
            <w:tcW w:w="2250" w:type="dxa"/>
            <w:noWrap/>
            <w:hideMark/>
          </w:tcPr>
          <w:p w14:paraId="67F5C0BA" w14:textId="77777777" w:rsidR="00A95E01" w:rsidRPr="0088321D" w:rsidRDefault="00A95E01" w:rsidP="001D3494">
            <w:pPr>
              <w:rPr>
                <w:b/>
                <w:bCs/>
              </w:rPr>
            </w:pPr>
            <w:r w:rsidRPr="0088321D">
              <w:rPr>
                <w:b/>
                <w:bCs/>
              </w:rPr>
              <w:t>High drought mortality</w:t>
            </w:r>
          </w:p>
        </w:tc>
      </w:tr>
      <w:tr w:rsidR="00A95E01" w:rsidRPr="008A1950" w14:paraId="1E2D9C02" w14:textId="77777777" w:rsidTr="001D3494">
        <w:trPr>
          <w:trHeight w:val="288"/>
        </w:trPr>
        <w:tc>
          <w:tcPr>
            <w:tcW w:w="2245" w:type="dxa"/>
            <w:noWrap/>
          </w:tcPr>
          <w:p w14:paraId="5769F0C4" w14:textId="77777777" w:rsidR="00A95E01" w:rsidRPr="0088321D" w:rsidRDefault="00A95E01" w:rsidP="001D3494">
            <w:pPr>
              <w:rPr>
                <w:b/>
                <w:bCs/>
              </w:rPr>
            </w:pPr>
            <w:r w:rsidRPr="0088321D">
              <w:rPr>
                <w:b/>
                <w:bCs/>
              </w:rPr>
              <w:lastRenderedPageBreak/>
              <w:t>Intercept</w:t>
            </w:r>
            <w:r>
              <w:rPr>
                <w:b/>
                <w:bCs/>
              </w:rPr>
              <w:t xml:space="preserve"> (</w:t>
            </w:r>
            <w:r>
              <w:rPr>
                <w:rFonts w:ascii="Calibri" w:hAnsi="Calibri" w:cs="Calibri"/>
                <w:b/>
                <w:bCs/>
              </w:rPr>
              <w:t>β</w:t>
            </w:r>
            <w:r>
              <w:rPr>
                <w:b/>
                <w:bCs/>
              </w:rPr>
              <w:t>)</w:t>
            </w:r>
          </w:p>
        </w:tc>
        <w:tc>
          <w:tcPr>
            <w:tcW w:w="2160" w:type="dxa"/>
            <w:noWrap/>
            <w:vAlign w:val="bottom"/>
            <w:hideMark/>
          </w:tcPr>
          <w:p w14:paraId="16467901" w14:textId="77777777" w:rsidR="00A95E01" w:rsidRPr="008A1950" w:rsidRDefault="00A95E01" w:rsidP="001D3494">
            <w:r>
              <w:rPr>
                <w:rFonts w:ascii="Calibri" w:hAnsi="Calibri" w:cs="Calibri"/>
                <w:color w:val="000000"/>
              </w:rPr>
              <w:t>1.33 (0.98, 1.69)</w:t>
            </w:r>
          </w:p>
        </w:tc>
        <w:tc>
          <w:tcPr>
            <w:tcW w:w="2070" w:type="dxa"/>
            <w:noWrap/>
            <w:vAlign w:val="bottom"/>
            <w:hideMark/>
          </w:tcPr>
          <w:p w14:paraId="289CE120" w14:textId="77777777" w:rsidR="00A95E01" w:rsidRPr="008A1950" w:rsidRDefault="00A95E01" w:rsidP="001D3494">
            <w:r>
              <w:rPr>
                <w:rFonts w:ascii="Calibri" w:hAnsi="Calibri" w:cs="Calibri"/>
                <w:color w:val="000000"/>
              </w:rPr>
              <w:t>1.22 (0.81, 1.61)</w:t>
            </w:r>
          </w:p>
        </w:tc>
        <w:tc>
          <w:tcPr>
            <w:tcW w:w="2250" w:type="dxa"/>
            <w:noWrap/>
            <w:vAlign w:val="bottom"/>
            <w:hideMark/>
          </w:tcPr>
          <w:p w14:paraId="25754039" w14:textId="77777777" w:rsidR="00A95E01" w:rsidRPr="008A1950" w:rsidRDefault="00A95E01" w:rsidP="001D3494">
            <w:r>
              <w:rPr>
                <w:rFonts w:ascii="Calibri" w:hAnsi="Calibri" w:cs="Calibri"/>
                <w:color w:val="000000"/>
              </w:rPr>
              <w:t>1.31 (1.11, 1.51)</w:t>
            </w:r>
          </w:p>
        </w:tc>
      </w:tr>
      <w:tr w:rsidR="00A95E01" w:rsidRPr="008A1950" w14:paraId="78124F47" w14:textId="77777777" w:rsidTr="001D3494">
        <w:trPr>
          <w:trHeight w:val="288"/>
        </w:trPr>
        <w:tc>
          <w:tcPr>
            <w:tcW w:w="2245" w:type="dxa"/>
            <w:noWrap/>
            <w:hideMark/>
          </w:tcPr>
          <w:p w14:paraId="56C6AF46" w14:textId="77777777" w:rsidR="00A95E01" w:rsidRPr="0088321D" w:rsidRDefault="00A95E01" w:rsidP="001D3494">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1F3EF343" w14:textId="77777777" w:rsidR="00A95E01" w:rsidRPr="008A1950" w:rsidRDefault="00A95E01" w:rsidP="001D3494">
            <w:r>
              <w:rPr>
                <w:rFonts w:ascii="Calibri" w:hAnsi="Calibri" w:cs="Calibri"/>
                <w:color w:val="000000"/>
              </w:rPr>
              <w:t>0.62 (0.52, 0.76)</w:t>
            </w:r>
          </w:p>
        </w:tc>
        <w:tc>
          <w:tcPr>
            <w:tcW w:w="2070" w:type="dxa"/>
            <w:noWrap/>
            <w:vAlign w:val="bottom"/>
            <w:hideMark/>
          </w:tcPr>
          <w:p w14:paraId="4D071B38" w14:textId="77777777" w:rsidR="00A95E01" w:rsidRPr="008A1950" w:rsidRDefault="00A95E01" w:rsidP="001D3494">
            <w:r>
              <w:rPr>
                <w:rFonts w:ascii="Calibri" w:hAnsi="Calibri" w:cs="Calibri"/>
                <w:color w:val="000000"/>
              </w:rPr>
              <w:t>0.74 (0.6, 0.88)</w:t>
            </w:r>
          </w:p>
        </w:tc>
        <w:tc>
          <w:tcPr>
            <w:tcW w:w="2250" w:type="dxa"/>
            <w:noWrap/>
            <w:vAlign w:val="bottom"/>
            <w:hideMark/>
          </w:tcPr>
          <w:p w14:paraId="24AC10EE" w14:textId="77777777" w:rsidR="00A95E01" w:rsidRPr="008A1950" w:rsidRDefault="00A95E01" w:rsidP="001D3494">
            <w:r>
              <w:rPr>
                <w:rFonts w:ascii="Calibri" w:hAnsi="Calibri" w:cs="Calibri"/>
                <w:color w:val="000000"/>
              </w:rPr>
              <w:t>0.57 (0.48, 0.67)</w:t>
            </w:r>
          </w:p>
        </w:tc>
      </w:tr>
      <w:tr w:rsidR="00A95E01" w:rsidRPr="008A1950" w14:paraId="5461C3A7" w14:textId="77777777" w:rsidTr="001D3494">
        <w:trPr>
          <w:trHeight w:val="288"/>
        </w:trPr>
        <w:tc>
          <w:tcPr>
            <w:tcW w:w="2245" w:type="dxa"/>
            <w:noWrap/>
            <w:hideMark/>
          </w:tcPr>
          <w:p w14:paraId="7178484F" w14:textId="77777777" w:rsidR="00A95E01" w:rsidRPr="0088321D" w:rsidRDefault="00A95E01" w:rsidP="001D3494">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2E7ADFBC" w14:textId="77777777" w:rsidR="00A95E01" w:rsidRPr="008A1950" w:rsidRDefault="00A95E01" w:rsidP="001D3494">
            <w:r>
              <w:rPr>
                <w:rFonts w:ascii="Calibri" w:hAnsi="Calibri" w:cs="Calibri"/>
                <w:color w:val="000000"/>
              </w:rPr>
              <w:t>2.86 (2.2, 3.48)</w:t>
            </w:r>
          </w:p>
        </w:tc>
        <w:tc>
          <w:tcPr>
            <w:tcW w:w="2070" w:type="dxa"/>
            <w:noWrap/>
            <w:vAlign w:val="bottom"/>
            <w:hideMark/>
          </w:tcPr>
          <w:p w14:paraId="3AE5EB77" w14:textId="77777777" w:rsidR="00A95E01" w:rsidRPr="008A1950" w:rsidRDefault="00A95E01" w:rsidP="001D3494">
            <w:r>
              <w:rPr>
                <w:rFonts w:ascii="Calibri" w:hAnsi="Calibri" w:cs="Calibri"/>
                <w:color w:val="000000"/>
              </w:rPr>
              <w:t>3.39 (2.39, 4.7)</w:t>
            </w:r>
          </w:p>
        </w:tc>
        <w:tc>
          <w:tcPr>
            <w:tcW w:w="2250" w:type="dxa"/>
            <w:noWrap/>
            <w:vAlign w:val="bottom"/>
            <w:hideMark/>
          </w:tcPr>
          <w:p w14:paraId="2187089A" w14:textId="77777777" w:rsidR="00A95E01" w:rsidRPr="008A1950" w:rsidRDefault="00A95E01" w:rsidP="001D3494">
            <w:r>
              <w:rPr>
                <w:rFonts w:ascii="Calibri" w:hAnsi="Calibri" w:cs="Calibri"/>
                <w:color w:val="000000"/>
              </w:rPr>
              <w:t>2.16 (1.77, 2.61)</w:t>
            </w:r>
          </w:p>
        </w:tc>
      </w:tr>
      <w:tr w:rsidR="00A95E01" w:rsidRPr="008A1950" w14:paraId="3BE14831" w14:textId="77777777" w:rsidTr="001D3494">
        <w:trPr>
          <w:trHeight w:val="288"/>
        </w:trPr>
        <w:tc>
          <w:tcPr>
            <w:tcW w:w="2245" w:type="dxa"/>
            <w:noWrap/>
            <w:hideMark/>
          </w:tcPr>
          <w:p w14:paraId="459BB0FD" w14:textId="77777777" w:rsidR="00A95E01" w:rsidRPr="0088321D" w:rsidRDefault="00A95E01" w:rsidP="001D3494">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00E1B327" w14:textId="77777777" w:rsidR="00A95E01" w:rsidRPr="008A1950" w:rsidRDefault="00A95E01" w:rsidP="001D3494">
            <w:r>
              <w:rPr>
                <w:rFonts w:ascii="Calibri" w:hAnsi="Calibri" w:cs="Calibri"/>
                <w:color w:val="000000"/>
              </w:rPr>
              <w:t>0.47 (0.18, 0.86)</w:t>
            </w:r>
          </w:p>
        </w:tc>
        <w:tc>
          <w:tcPr>
            <w:tcW w:w="2070" w:type="dxa"/>
            <w:noWrap/>
            <w:vAlign w:val="bottom"/>
            <w:hideMark/>
          </w:tcPr>
          <w:p w14:paraId="6DA29F74" w14:textId="77777777" w:rsidR="00A95E01" w:rsidRPr="008A1950" w:rsidRDefault="00A95E01" w:rsidP="001D3494">
            <w:r>
              <w:rPr>
                <w:rFonts w:ascii="Calibri" w:hAnsi="Calibri" w:cs="Calibri"/>
                <w:color w:val="000000"/>
              </w:rPr>
              <w:t>0.54 (0.2, 0.97)</w:t>
            </w:r>
          </w:p>
        </w:tc>
        <w:tc>
          <w:tcPr>
            <w:tcW w:w="2250" w:type="dxa"/>
            <w:noWrap/>
            <w:vAlign w:val="bottom"/>
            <w:hideMark/>
          </w:tcPr>
          <w:p w14:paraId="12CC1F81" w14:textId="77777777" w:rsidR="00A95E01" w:rsidRPr="008A1950" w:rsidRDefault="00A95E01" w:rsidP="001D3494">
            <w:r>
              <w:rPr>
                <w:rFonts w:ascii="Calibri" w:hAnsi="Calibri" w:cs="Calibri"/>
                <w:color w:val="000000"/>
              </w:rPr>
              <w:t>0.22 (0, 0.44)</w:t>
            </w:r>
          </w:p>
        </w:tc>
      </w:tr>
      <w:tr w:rsidR="00A95E01" w:rsidRPr="008A1950" w14:paraId="2B9D9E7B" w14:textId="77777777" w:rsidTr="001D3494">
        <w:trPr>
          <w:trHeight w:val="288"/>
        </w:trPr>
        <w:tc>
          <w:tcPr>
            <w:tcW w:w="2245" w:type="dxa"/>
            <w:noWrap/>
            <w:hideMark/>
          </w:tcPr>
          <w:p w14:paraId="4C9B5FB5" w14:textId="77777777" w:rsidR="00A95E01" w:rsidRPr="0088321D" w:rsidRDefault="00A95E01" w:rsidP="001D3494">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7FB38FC5" w14:textId="77777777" w:rsidR="00A95E01" w:rsidRPr="008A1950" w:rsidRDefault="00A95E01" w:rsidP="001D3494">
            <w:r>
              <w:rPr>
                <w:rFonts w:ascii="Calibri" w:hAnsi="Calibri" w:cs="Calibri"/>
                <w:color w:val="000000"/>
              </w:rPr>
              <w:t>7.22 (5.56, 8.88)</w:t>
            </w:r>
          </w:p>
        </w:tc>
        <w:tc>
          <w:tcPr>
            <w:tcW w:w="2070" w:type="dxa"/>
            <w:noWrap/>
            <w:vAlign w:val="bottom"/>
            <w:hideMark/>
          </w:tcPr>
          <w:p w14:paraId="269F83C9" w14:textId="77777777" w:rsidR="00A95E01" w:rsidRPr="008A1950" w:rsidRDefault="00A95E01" w:rsidP="001D3494">
            <w:r>
              <w:rPr>
                <w:rFonts w:ascii="Calibri" w:hAnsi="Calibri" w:cs="Calibri"/>
                <w:color w:val="000000"/>
              </w:rPr>
              <w:t>7.05 (5.36, 8.8)</w:t>
            </w:r>
          </w:p>
        </w:tc>
        <w:tc>
          <w:tcPr>
            <w:tcW w:w="2250" w:type="dxa"/>
            <w:noWrap/>
            <w:vAlign w:val="bottom"/>
            <w:hideMark/>
          </w:tcPr>
          <w:p w14:paraId="508F7C3A" w14:textId="77777777" w:rsidR="00A95E01" w:rsidRPr="008A1950" w:rsidRDefault="00A95E01" w:rsidP="001D3494">
            <w:pPr>
              <w:keepNext/>
            </w:pPr>
            <w:r>
              <w:rPr>
                <w:rFonts w:ascii="Calibri" w:hAnsi="Calibri" w:cs="Calibri"/>
                <w:color w:val="000000"/>
              </w:rPr>
              <w:t>8.1 (6.36, 9.88)</w:t>
            </w:r>
          </w:p>
        </w:tc>
      </w:tr>
    </w:tbl>
    <w:p w14:paraId="58D58D41" w14:textId="5553B6F4" w:rsidR="00A95E01" w:rsidRDefault="00A95E01" w:rsidP="00A95E01">
      <w:pPr>
        <w:pStyle w:val="Caption"/>
      </w:pPr>
      <w:bookmarkStart w:id="94" w:name="_Ref110853261"/>
      <w:r>
        <w:t xml:space="preserve">Supplementary Table </w:t>
      </w:r>
      <w:fldSimple w:instr=" SEQ Supplementary_Table \* ARABIC ">
        <w:r w:rsidR="00EF0F40">
          <w:rPr>
            <w:noProof/>
          </w:rPr>
          <w:t>1</w:t>
        </w:r>
      </w:fldSimple>
      <w:bookmarkEnd w:id="94"/>
      <w:r>
        <w:t xml:space="preserve">: Posterior parameter values for duff depths model. </w:t>
      </w:r>
    </w:p>
    <w:p w14:paraId="4320D478" w14:textId="1398D5C6" w:rsidR="00CD7D7E" w:rsidRDefault="00A95E01" w:rsidP="00A95E01">
      <w:r>
        <w:t>Posterior median values for each parameter are given alongside an 89% credible interval in parentheses.</w:t>
      </w:r>
      <w:r w:rsidRPr="00ED5886">
        <w:tab/>
      </w:r>
    </w:p>
    <w:p w14:paraId="5D83E81E" w14:textId="77777777" w:rsidR="00CD7D7E" w:rsidRDefault="00CD7D7E" w:rsidP="00CD7D7E">
      <w:pPr>
        <w:keepNext/>
      </w:pPr>
      <w:r>
        <w:rPr>
          <w:noProof/>
        </w:rPr>
        <w:drawing>
          <wp:inline distT="0" distB="0" distL="0" distR="0" wp14:anchorId="488CEEE2" wp14:editId="0CFB8313">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86CAFA6" w14:textId="6F0DA625" w:rsidR="00CD7D7E" w:rsidRDefault="006A64B7" w:rsidP="00CD7D7E">
      <w:pPr>
        <w:pStyle w:val="Caption"/>
      </w:pPr>
      <w:bookmarkStart w:id="95" w:name="_Ref110856567"/>
      <w:r>
        <w:t>Supplementary Figure</w:t>
      </w:r>
      <w:r w:rsidR="00CD7D7E">
        <w:t xml:space="preserve"> </w:t>
      </w:r>
      <w:fldSimple w:instr=" SEQ Supplementary_Figure \* ARABIC ">
        <w:r w:rsidR="00EF0F40">
          <w:rPr>
            <w:noProof/>
          </w:rPr>
          <w:t>13</w:t>
        </w:r>
      </w:fldSimple>
      <w:bookmarkEnd w:id="95"/>
      <w:r w:rsidR="00CD7D7E">
        <w:t xml:space="preserve">: </w:t>
      </w:r>
      <w:r w:rsidR="00DE2DE5">
        <w:t>Per-observation comparisons of mean predicted and observed values for the training data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6C9B4A98" w14:textId="77777777" w:rsidR="00CD7D7E" w:rsidRDefault="00CD7D7E" w:rsidP="00CD7D7E">
      <w:pPr>
        <w:pStyle w:val="Caption"/>
      </w:pPr>
    </w:p>
    <w:p w14:paraId="2AD6FE6E" w14:textId="77777777" w:rsidR="00CD7D7E" w:rsidRDefault="00CD7D7E" w:rsidP="00CD7D7E">
      <w:pPr>
        <w:keepNext/>
      </w:pPr>
      <w:r>
        <w:rPr>
          <w:noProof/>
        </w:rPr>
        <w:lastRenderedPageBreak/>
        <w:drawing>
          <wp:inline distT="0" distB="0" distL="0" distR="0" wp14:anchorId="171A3310" wp14:editId="6DA1B11A">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4EB925D" w14:textId="3C2090D1" w:rsidR="00CD7D7E" w:rsidRDefault="006A64B7" w:rsidP="00CD7D7E">
      <w:pPr>
        <w:pStyle w:val="Caption"/>
      </w:pPr>
      <w:bookmarkStart w:id="96" w:name="_Ref110857449"/>
      <w:r>
        <w:t>Supplementary Figure</w:t>
      </w:r>
      <w:r w:rsidR="00CD7D7E">
        <w:t xml:space="preserve"> </w:t>
      </w:r>
      <w:fldSimple w:instr=" SEQ Supplementary_Figure \* ARABIC ">
        <w:r w:rsidR="00EF0F40">
          <w:rPr>
            <w:noProof/>
          </w:rPr>
          <w:t>14</w:t>
        </w:r>
      </w:fldSimple>
      <w:bookmarkEnd w:id="96"/>
      <w:r w:rsidR="00CD7D7E">
        <w:t xml:space="preserve">: </w:t>
      </w:r>
      <w:r w:rsidR="00DE2DE5">
        <w:t>Comparison of the observed and simulated cumulative density functions</w:t>
      </w:r>
      <w:r w:rsidR="00290336">
        <w:t xml:space="preserve"> for the training data</w:t>
      </w:r>
      <w:r w:rsidR="00535A38" w:rsidRPr="00535A38">
        <w:t xml:space="preserve"> and the litter depths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C5AA971" w14:textId="77777777" w:rsidR="00CD7D7E" w:rsidRDefault="00CD7D7E" w:rsidP="00CD7D7E"/>
    <w:p w14:paraId="2D231B9C" w14:textId="77777777" w:rsidR="00CD7D7E" w:rsidRDefault="00CD7D7E" w:rsidP="00CD7D7E">
      <w:pPr>
        <w:keepNext/>
      </w:pPr>
      <w:r>
        <w:rPr>
          <w:noProof/>
        </w:rPr>
        <w:lastRenderedPageBreak/>
        <w:drawing>
          <wp:inline distT="0" distB="0" distL="0" distR="0" wp14:anchorId="378512ED" wp14:editId="4F57FC40">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6E6F50E" w14:textId="0182873A" w:rsidR="00CD7D7E" w:rsidRDefault="006A64B7" w:rsidP="00CD7D7E">
      <w:pPr>
        <w:pStyle w:val="Caption"/>
      </w:pPr>
      <w:bookmarkStart w:id="97" w:name="_Ref110858255"/>
      <w:r>
        <w:t>Supplementary Figure</w:t>
      </w:r>
      <w:r w:rsidR="00CD7D7E">
        <w:t xml:space="preserve"> </w:t>
      </w:r>
      <w:fldSimple w:instr=" SEQ Supplementary_Figure \* ARABIC ">
        <w:r w:rsidR="00EF0F40">
          <w:rPr>
            <w:noProof/>
          </w:rPr>
          <w:t>15</w:t>
        </w:r>
      </w:fldSimple>
      <w:bookmarkEnd w:id="97"/>
      <w:r w:rsidR="00CD7D7E">
        <w:t xml:space="preserve">: </w:t>
      </w:r>
      <w:r w:rsidR="00DE2DE5">
        <w:t>Per-observation comparisons of mean predicted and observed values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5553FB91" w14:textId="77777777" w:rsidR="00CD7D7E" w:rsidRDefault="00CD7D7E" w:rsidP="00CD7D7E"/>
    <w:p w14:paraId="11E6CF95" w14:textId="77777777" w:rsidR="00CD7D7E" w:rsidRDefault="00CD7D7E" w:rsidP="00CD7D7E">
      <w:pPr>
        <w:keepNext/>
      </w:pPr>
      <w:r>
        <w:rPr>
          <w:noProof/>
        </w:rPr>
        <w:lastRenderedPageBreak/>
        <w:drawing>
          <wp:inline distT="0" distB="0" distL="0" distR="0" wp14:anchorId="6E3309E6" wp14:editId="4DD13316">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3BCD" w14:textId="2662940A" w:rsidR="00CD7D7E" w:rsidRDefault="006A64B7" w:rsidP="00CD7D7E">
      <w:pPr>
        <w:pStyle w:val="Caption"/>
      </w:pPr>
      <w:bookmarkStart w:id="98" w:name="_Ref110858258"/>
      <w:r>
        <w:t>Supplementary Figure</w:t>
      </w:r>
      <w:r w:rsidR="00CD7D7E">
        <w:t xml:space="preserve"> </w:t>
      </w:r>
      <w:fldSimple w:instr=" SEQ Supplementary_Figure \* ARABIC ">
        <w:r w:rsidR="00EF0F40">
          <w:rPr>
            <w:noProof/>
          </w:rPr>
          <w:t>16</w:t>
        </w:r>
      </w:fldSimple>
      <w:bookmarkEnd w:id="98"/>
      <w:r w:rsidR="00CD7D7E">
        <w:t xml:space="preserve">: </w:t>
      </w:r>
      <w:r w:rsidR="00DE2DE5">
        <w:t>Comparison of observed and simulated density distributions</w:t>
      </w:r>
      <w:r w:rsidR="00290336">
        <w:t xml:space="preserve">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depth of litter and the y-axis shows the frequency of samples from a dataset of 1</w:t>
      </w:r>
      <w:r w:rsidR="006362A6">
        <w:t>24</w:t>
      </w:r>
      <w:r w:rsidR="006362A6"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10211BEA" w14:textId="77777777" w:rsidR="00CD7D7E" w:rsidRDefault="00CD7D7E" w:rsidP="00CD7D7E">
      <w:pPr>
        <w:keepNext/>
      </w:pPr>
      <w:r>
        <w:rPr>
          <w:noProof/>
        </w:rPr>
        <w:lastRenderedPageBreak/>
        <w:drawing>
          <wp:inline distT="0" distB="0" distL="0" distR="0" wp14:anchorId="7028630C" wp14:editId="41860741">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1389DD2" w14:textId="547F6521" w:rsidR="00CD7D7E" w:rsidRDefault="006A64B7" w:rsidP="00CD7D7E">
      <w:pPr>
        <w:pStyle w:val="Caption"/>
      </w:pPr>
      <w:bookmarkStart w:id="99" w:name="_Ref110858980"/>
      <w:r>
        <w:t>Supplementary Figure</w:t>
      </w:r>
      <w:r w:rsidR="00CD7D7E">
        <w:t xml:space="preserve"> </w:t>
      </w:r>
      <w:fldSimple w:instr=" SEQ Supplementary_Figure \* ARABIC ">
        <w:r w:rsidR="00EF0F40">
          <w:rPr>
            <w:noProof/>
          </w:rPr>
          <w:t>17</w:t>
        </w:r>
      </w:fldSimple>
      <w:bookmarkEnd w:id="99"/>
      <w:r w:rsidR="00CD7D7E">
        <w:t>:</w:t>
      </w:r>
      <w:r w:rsidR="00CD7D7E" w:rsidRPr="008D0C60">
        <w:t xml:space="preserve"> </w:t>
      </w:r>
      <w:r w:rsidR="00DE2DE5">
        <w:t>Comparison of the observed and simulated cumulative density functions</w:t>
      </w:r>
      <w:r w:rsidR="00290336">
        <w:t xml:space="preserve"> for the validation data</w:t>
      </w:r>
      <w:r w:rsidR="00535A38">
        <w:t xml:space="preserve"> and the litter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40B7BDF" w14:textId="77777777" w:rsidR="00CD7D7E" w:rsidRDefault="00CD7D7E" w:rsidP="00CD7D7E">
      <w:pPr>
        <w:pStyle w:val="Caption"/>
      </w:pPr>
    </w:p>
    <w:p w14:paraId="579BFA25" w14:textId="77777777" w:rsidR="00CD7D7E" w:rsidRDefault="00CD7D7E" w:rsidP="00CD7D7E">
      <w:pPr>
        <w:keepNext/>
      </w:pPr>
      <w:r>
        <w:rPr>
          <w:noProof/>
        </w:rPr>
        <w:lastRenderedPageBreak/>
        <w:drawing>
          <wp:inline distT="0" distB="0" distL="0" distR="0" wp14:anchorId="5F2CE1EB" wp14:editId="2D917D70">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15D83902" w14:textId="44215B80" w:rsidR="00CD7D7E" w:rsidRPr="006C771F" w:rsidRDefault="006A64B7" w:rsidP="00CD7D7E">
      <w:pPr>
        <w:pStyle w:val="Caption"/>
      </w:pPr>
      <w:bookmarkStart w:id="100" w:name="_Ref110932637"/>
      <w:r>
        <w:t>Supplementary Figure</w:t>
      </w:r>
      <w:r w:rsidR="00CD7D7E">
        <w:t xml:space="preserve"> </w:t>
      </w:r>
      <w:fldSimple w:instr=" SEQ Supplementary_Figure \* ARABIC ">
        <w:r w:rsidR="00EF0F40">
          <w:rPr>
            <w:noProof/>
          </w:rPr>
          <w:t>18</w:t>
        </w:r>
      </w:fldSimple>
      <w:bookmarkEnd w:id="100"/>
      <w:r w:rsidR="00CD7D7E">
        <w:t>: Plot-level litter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w:t>
      </w:r>
      <w:r w:rsidR="00E43351">
        <w:t xml:space="preserve">fuel </w:t>
      </w:r>
      <w:r w:rsidR="00256174">
        <w:t>loads</w:t>
      </w:r>
      <w:r w:rsidR="00CD7D7E">
        <w:t xml:space="preserve"> are lower than the upper quantiles of most simulated </w:t>
      </w:r>
      <w:r w:rsidR="00E43351">
        <w:t xml:space="preserve">fuel </w:t>
      </w:r>
      <w:r w:rsidR="00256174">
        <w:t>loads</w:t>
      </w:r>
      <w:r w:rsidR="00CD7D7E">
        <w:t xml:space="preserve"> (top of figure). </w:t>
      </w:r>
    </w:p>
    <w:p w14:paraId="230FB3DB" w14:textId="77777777" w:rsidR="00CD7D7E" w:rsidRDefault="00CD7D7E" w:rsidP="00CD7D7E"/>
    <w:p w14:paraId="2C739FE4" w14:textId="77777777" w:rsidR="00CD7D7E" w:rsidRDefault="00CD7D7E" w:rsidP="00CD7D7E">
      <w:pPr>
        <w:keepNext/>
      </w:pPr>
      <w:r>
        <w:rPr>
          <w:noProof/>
        </w:rPr>
        <w:lastRenderedPageBreak/>
        <w:drawing>
          <wp:inline distT="0" distB="0" distL="0" distR="0" wp14:anchorId="5B4AC9B1" wp14:editId="50ECB40E">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C9C4AB" w14:textId="64BE9206" w:rsidR="00CD7D7E" w:rsidRDefault="006A64B7" w:rsidP="00CD7D7E">
      <w:pPr>
        <w:pStyle w:val="Caption"/>
      </w:pPr>
      <w:bookmarkStart w:id="101" w:name="_Ref110940709"/>
      <w:r>
        <w:t>Supplementary Figure</w:t>
      </w:r>
      <w:r w:rsidR="00CD7D7E">
        <w:t xml:space="preserve"> </w:t>
      </w:r>
      <w:fldSimple w:instr=" SEQ Supplementary_Figure \* ARABIC ">
        <w:r w:rsidR="00EF0F40">
          <w:rPr>
            <w:noProof/>
          </w:rPr>
          <w:t>19</w:t>
        </w:r>
      </w:fldSimple>
      <w:bookmarkEnd w:id="101"/>
      <w:r w:rsidR="00CD7D7E">
        <w:t xml:space="preserve">: </w:t>
      </w:r>
      <w:r w:rsidR="00DE2DE5">
        <w:t>Per-observation comparisons of mean predicted and observed values for the training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good fit between predicted and observed values. </w:t>
      </w:r>
    </w:p>
    <w:p w14:paraId="598AC1F7" w14:textId="77777777" w:rsidR="00CD7D7E" w:rsidRDefault="00CD7D7E" w:rsidP="00CD7D7E"/>
    <w:p w14:paraId="3B4005A9" w14:textId="77777777" w:rsidR="00CD7D7E" w:rsidRDefault="00CD7D7E" w:rsidP="00CD7D7E">
      <w:pPr>
        <w:keepNext/>
      </w:pPr>
      <w:r>
        <w:rPr>
          <w:noProof/>
        </w:rPr>
        <w:lastRenderedPageBreak/>
        <w:drawing>
          <wp:inline distT="0" distB="0" distL="0" distR="0" wp14:anchorId="2C04C485" wp14:editId="432996F8">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225F193" w14:textId="45F2A5C0" w:rsidR="00CD7D7E" w:rsidRDefault="006A64B7" w:rsidP="00CD7D7E">
      <w:pPr>
        <w:pStyle w:val="Caption"/>
      </w:pPr>
      <w:bookmarkStart w:id="102" w:name="_Ref110940711"/>
      <w:r>
        <w:t>Supplementary Figure</w:t>
      </w:r>
      <w:r w:rsidR="00CD7D7E">
        <w:t xml:space="preserve"> </w:t>
      </w:r>
      <w:fldSimple w:instr=" SEQ Supplementary_Figure \* ARABIC ">
        <w:r w:rsidR="00EF0F40">
          <w:rPr>
            <w:noProof/>
          </w:rPr>
          <w:t>20</w:t>
        </w:r>
      </w:fldSimple>
      <w:bookmarkEnd w:id="102"/>
      <w:r w:rsidR="00CD7D7E">
        <w:t xml:space="preserve">: </w:t>
      </w:r>
      <w:r w:rsidR="00A71FC6" w:rsidRPr="00A71FC6">
        <w:t>Comparison of observed and simulated frequency distributions</w:t>
      </w:r>
      <w:r w:rsidR="00535A38">
        <w:t xml:space="preserve"> for the training data</w:t>
      </w:r>
      <w:r w:rsidR="00535A38" w:rsidRPr="00535A38">
        <w:t xml:space="preserve"> and the fine woody debris tallies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w:t>
      </w:r>
      <w:bookmarkStart w:id="103" w:name="_Hlk119915305"/>
      <w:r w:rsidR="00A71FC6" w:rsidRPr="00A71FC6">
        <w:t xml:space="preserve">). </w:t>
      </w:r>
      <w:bookmarkStart w:id="104" w:name="_Hlk119999713"/>
      <w:r w:rsidR="00A71FC6" w:rsidRPr="00A71FC6">
        <w:t xml:space="preserve">In each panel, the x-axis shows an (observed or simulated) </w:t>
      </w:r>
      <w:r w:rsidR="00A71FC6">
        <w:t>tally of fine woody debris</w:t>
      </w:r>
      <w:r w:rsidR="00A71FC6" w:rsidRPr="00A71FC6">
        <w:t xml:space="preserve"> and the y-axis shows the frequency of samples from a dataset of </w:t>
      </w:r>
      <w:r w:rsidR="00A71FC6">
        <w:t xml:space="preserve">1,183 </w:t>
      </w:r>
      <w:r w:rsidR="00E2068E">
        <w:t>one meter</w:t>
      </w:r>
      <w:r w:rsidR="00A71FC6">
        <w:t xml:space="preserve"> </w:t>
      </w:r>
      <w:proofErr w:type="spellStart"/>
      <w:r w:rsidR="00A71FC6">
        <w:t>subtransects</w:t>
      </w:r>
      <w:proofErr w:type="spellEnd"/>
      <w:r w:rsidR="00A71FC6" w:rsidRPr="00A71FC6">
        <w:t xml:space="preserve"> having that </w:t>
      </w:r>
      <w:r w:rsidR="00A71FC6">
        <w:t>tally</w:t>
      </w:r>
      <w:r w:rsidR="00A71FC6" w:rsidRPr="00A71FC6">
        <w:t xml:space="preserve"> (i.e., a histogram). The observed distribution of </w:t>
      </w:r>
      <w:r w:rsidR="00A71FC6">
        <w:t>FWD tallies</w:t>
      </w:r>
      <w:r w:rsidR="00A71FC6" w:rsidRPr="00A71FC6">
        <w:t xml:space="preserve"> is plotted as the red histogram. The error bars within each </w:t>
      </w:r>
      <w:r w:rsidR="00A71FC6">
        <w:t>tally</w:t>
      </w:r>
      <w:r w:rsidR="00A71FC6" w:rsidRPr="00A71FC6">
        <w:t xml:space="preserve"> value show the 2.5th and 97.5th percentile of the frequency of simulated samples having that </w:t>
      </w:r>
      <w:r w:rsidR="00A71FC6">
        <w:t>tally</w:t>
      </w:r>
      <w:r w:rsidR="00A71FC6" w:rsidRPr="00A71FC6">
        <w:t xml:space="preserve"> value, across each of the 4,000 posterior draws showing the variation in model-predicted frequency distributions. </w:t>
      </w:r>
      <w:bookmarkEnd w:id="103"/>
      <w:bookmarkEnd w:id="104"/>
      <w:r w:rsidR="00D2432D" w:rsidRPr="00D2432D">
        <w:t xml:space="preserve">The x-axis bounds have been limited to improve readability. </w:t>
      </w:r>
      <w:r w:rsidR="00CD7D7E">
        <w:t>The observed data are generally within the range of behaviors predicted by the model.</w:t>
      </w:r>
      <w:r w:rsidR="00A71FC6">
        <w:t xml:space="preserve"> The x-axis has been restricted for readability.</w:t>
      </w:r>
    </w:p>
    <w:p w14:paraId="24B14B54" w14:textId="77777777" w:rsidR="00CD7D7E" w:rsidRDefault="00CD7D7E" w:rsidP="00CD7D7E"/>
    <w:p w14:paraId="6FF4D452" w14:textId="77777777" w:rsidR="00CD7D7E" w:rsidRDefault="00CD7D7E" w:rsidP="00CD7D7E"/>
    <w:p w14:paraId="1E82375E" w14:textId="77777777" w:rsidR="00CD7D7E" w:rsidRDefault="00CD7D7E" w:rsidP="00CD7D7E">
      <w:pPr>
        <w:keepNext/>
      </w:pPr>
      <w:r>
        <w:rPr>
          <w:noProof/>
        </w:rPr>
        <w:lastRenderedPageBreak/>
        <w:drawing>
          <wp:inline distT="0" distB="0" distL="0" distR="0" wp14:anchorId="147C8FFF" wp14:editId="3697FF07">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92C215" w14:textId="6504347E" w:rsidR="00CD7D7E" w:rsidRDefault="006A64B7" w:rsidP="00CD7D7E">
      <w:pPr>
        <w:pStyle w:val="Caption"/>
      </w:pPr>
      <w:bookmarkStart w:id="105" w:name="_Ref110941465"/>
      <w:r>
        <w:t>Supplementary Figure</w:t>
      </w:r>
      <w:r w:rsidR="00CD7D7E">
        <w:t xml:space="preserve"> </w:t>
      </w:r>
      <w:fldSimple w:instr=" SEQ Supplementary_Figure \* ARABIC ">
        <w:r w:rsidR="00EF0F40">
          <w:rPr>
            <w:noProof/>
          </w:rPr>
          <w:t>21</w:t>
        </w:r>
      </w:fldSimple>
      <w:bookmarkEnd w:id="105"/>
      <w:r w:rsidR="00CD7D7E">
        <w:t xml:space="preserve">: </w:t>
      </w:r>
      <w:r w:rsidR="00DE2DE5">
        <w:t>Per-observation comparisons of mean predicted and observed values for the validation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2C4433" w14:textId="77777777" w:rsidR="00CD7D7E" w:rsidRDefault="00CD7D7E" w:rsidP="00CD7D7E"/>
    <w:p w14:paraId="7640FE37" w14:textId="77777777" w:rsidR="00CD7D7E" w:rsidRDefault="00CD7D7E" w:rsidP="00CD7D7E">
      <w:pPr>
        <w:keepNext/>
      </w:pPr>
      <w:r>
        <w:rPr>
          <w:noProof/>
        </w:rPr>
        <w:lastRenderedPageBreak/>
        <w:drawing>
          <wp:inline distT="0" distB="0" distL="0" distR="0" wp14:anchorId="49FE7870" wp14:editId="5ACE9B53">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656BD5" w14:textId="19D5C2BC" w:rsidR="00CD7D7E" w:rsidRDefault="006A64B7" w:rsidP="00CD7D7E">
      <w:pPr>
        <w:pStyle w:val="Caption"/>
      </w:pPr>
      <w:bookmarkStart w:id="106" w:name="_Ref110941489"/>
      <w:r>
        <w:t>Supplementary Figure</w:t>
      </w:r>
      <w:r w:rsidR="00CD7D7E">
        <w:t xml:space="preserve"> </w:t>
      </w:r>
      <w:fldSimple w:instr=" SEQ Supplementary_Figure \* ARABIC ">
        <w:r w:rsidR="00EF0F40">
          <w:rPr>
            <w:noProof/>
          </w:rPr>
          <w:t>22</w:t>
        </w:r>
      </w:fldSimple>
      <w:bookmarkEnd w:id="106"/>
      <w:r w:rsidR="00CD7D7E">
        <w:t xml:space="preserve">: </w:t>
      </w:r>
      <w:r w:rsidR="00DE2DE5">
        <w:t>Comparison of observed and simulated density distributions</w:t>
      </w:r>
      <w:r w:rsidR="00535A38">
        <w:t xml:space="preserve"> for the validation data</w:t>
      </w:r>
      <w:bookmarkStart w:id="107" w:name="_Hlk120025693"/>
      <w:r w:rsidR="00535A38">
        <w:t xml:space="preserve"> and the fine woody debris tallies model</w:t>
      </w:r>
      <w:bookmarkEnd w:id="107"/>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tally of fine woody debris and the y-axis shows the frequency of samples from a dataset of 1</w:t>
      </w:r>
      <w:r w:rsidR="006362A6">
        <w:t>33</w:t>
      </w:r>
      <w:r w:rsidR="006362A6" w:rsidRPr="006362A6">
        <w:t xml:space="preserve"> </w:t>
      </w:r>
      <w:r w:rsidR="00E2068E">
        <w:t>one meter</w:t>
      </w:r>
      <w:r w:rsidR="006362A6" w:rsidRPr="006362A6">
        <w:t xml:space="preserve"> </w:t>
      </w:r>
      <w:proofErr w:type="spellStart"/>
      <w:r w:rsidR="006362A6" w:rsidRPr="006362A6">
        <w:t>subtransects</w:t>
      </w:r>
      <w:proofErr w:type="spellEnd"/>
      <w:r w:rsidR="006362A6"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00D2432D" w:rsidRPr="00D2432D">
        <w:t xml:space="preserve">The x-axis bounds have been limited to improve readability.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BE69AED" w14:textId="77777777" w:rsidR="00CD7D7E" w:rsidRDefault="00CD7D7E" w:rsidP="00CD7D7E"/>
    <w:p w14:paraId="08D25A0E" w14:textId="77777777" w:rsidR="00CD7D7E" w:rsidRDefault="00CD7D7E" w:rsidP="00CD7D7E">
      <w:pPr>
        <w:keepNext/>
      </w:pPr>
      <w:r>
        <w:rPr>
          <w:noProof/>
        </w:rPr>
        <w:lastRenderedPageBreak/>
        <w:drawing>
          <wp:inline distT="0" distB="0" distL="0" distR="0" wp14:anchorId="58E80F23" wp14:editId="4DE16438">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58A8E" w14:textId="31FC63BB" w:rsidR="00CD7D7E" w:rsidRDefault="006A64B7" w:rsidP="00CD7D7E">
      <w:pPr>
        <w:pStyle w:val="Caption"/>
      </w:pPr>
      <w:bookmarkStart w:id="108" w:name="_Ref110941491"/>
      <w:r>
        <w:t>Supplementary Figure</w:t>
      </w:r>
      <w:r w:rsidR="00CD7D7E">
        <w:t xml:space="preserve"> </w:t>
      </w:r>
      <w:fldSimple w:instr=" SEQ Supplementary_Figure \* ARABIC ">
        <w:r w:rsidR="00EF0F40">
          <w:rPr>
            <w:noProof/>
          </w:rPr>
          <w:t>23</w:t>
        </w:r>
      </w:fldSimple>
      <w:bookmarkEnd w:id="108"/>
      <w:r w:rsidR="00CD7D7E">
        <w:t xml:space="preserve">: </w:t>
      </w:r>
      <w:r w:rsidR="00DE2DE5">
        <w:t>Comparison of the observed and simulated cumulative density functions</w:t>
      </w:r>
      <w:r w:rsidR="00535A38">
        <w:t xml:space="preserve"> for the validation data and the fine woody debris tallies model</w:t>
      </w:r>
      <w:r w:rsidR="00DE2DE5">
        <w:t xml:space="preserve">. </w:t>
      </w:r>
      <w:r w:rsidR="00CD7D7E">
        <w:t xml:space="preserve">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w:t>
      </w:r>
      <w:bookmarkStart w:id="109" w:name="_Hlk119999928"/>
      <w:r w:rsidR="00D2432D">
        <w:t xml:space="preserve">The x-axis bounds have been limited to improve readability. </w:t>
      </w:r>
      <w:bookmarkEnd w:id="109"/>
      <w:r w:rsidR="00CD7D7E">
        <w:t>The observed cumulative density functions fall within the range of behaviors predicted by the model, indicating good agreement between the model and reality.</w:t>
      </w:r>
    </w:p>
    <w:p w14:paraId="0331174C" w14:textId="77777777" w:rsidR="00CD7D7E" w:rsidRDefault="00CD7D7E" w:rsidP="00CD7D7E"/>
    <w:p w14:paraId="209C81EA" w14:textId="77777777" w:rsidR="00B77D42" w:rsidRDefault="00B77D42" w:rsidP="00B77D42">
      <w:pPr>
        <w:keepNext/>
      </w:pPr>
      <w:r>
        <w:rPr>
          <w:noProof/>
        </w:rPr>
        <w:lastRenderedPageBreak/>
        <w:drawing>
          <wp:inline distT="0" distB="0" distL="0" distR="0" wp14:anchorId="7B5EB94C" wp14:editId="26A6DEA1">
            <wp:extent cx="5943612" cy="6858014"/>
            <wp:effectExtent l="0" t="0" r="0" b="0"/>
            <wp:docPr id="66" name="Picture 6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2F30BA10" w14:textId="1B5C4CBD" w:rsidR="00B77D42" w:rsidRDefault="00B77D42" w:rsidP="00B77D42">
      <w:pPr>
        <w:pStyle w:val="Caption"/>
      </w:pPr>
      <w:bookmarkStart w:id="110" w:name="_Ref11838142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24</w:t>
      </w:r>
      <w:r>
        <w:rPr>
          <w:noProof/>
        </w:rPr>
        <w:fldChar w:fldCharType="end"/>
      </w:r>
      <w:bookmarkEnd w:id="110"/>
      <w:r>
        <w:t>: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All parameters appear well informed by the data except the Gaussian process length scales for the low and medium levels of drought mortality, which are only moderately well informed by the data. However, any differences between drought mortality classes are small relative to the parameter uncertainty and the 95% credible intervals of the drought mortality classes overlap for all parameters.</w:t>
      </w:r>
    </w:p>
    <w:p w14:paraId="07B5294E" w14:textId="77777777" w:rsidR="00A95E01" w:rsidRPr="00731103" w:rsidRDefault="00A95E01" w:rsidP="00A95E01"/>
    <w:tbl>
      <w:tblPr>
        <w:tblStyle w:val="TableGrid"/>
        <w:tblW w:w="0" w:type="auto"/>
        <w:tblLook w:val="04A0" w:firstRow="1" w:lastRow="0" w:firstColumn="1" w:lastColumn="0" w:noHBand="0" w:noVBand="1"/>
      </w:tblPr>
      <w:tblGrid>
        <w:gridCol w:w="2245"/>
        <w:gridCol w:w="2160"/>
        <w:gridCol w:w="2070"/>
        <w:gridCol w:w="2250"/>
      </w:tblGrid>
      <w:tr w:rsidR="00A95E01" w:rsidRPr="00AA34AC" w14:paraId="1C32181E" w14:textId="77777777" w:rsidTr="001D3494">
        <w:trPr>
          <w:trHeight w:val="288"/>
        </w:trPr>
        <w:tc>
          <w:tcPr>
            <w:tcW w:w="2245" w:type="dxa"/>
            <w:noWrap/>
            <w:hideMark/>
          </w:tcPr>
          <w:p w14:paraId="4BFE534D" w14:textId="77777777" w:rsidR="00A95E01" w:rsidRPr="0035664A" w:rsidRDefault="00A95E01" w:rsidP="001D3494">
            <w:pPr>
              <w:rPr>
                <w:b/>
                <w:bCs/>
              </w:rPr>
            </w:pPr>
            <w:r w:rsidRPr="0035664A">
              <w:rPr>
                <w:b/>
                <w:bCs/>
              </w:rPr>
              <w:t>Parameter</w:t>
            </w:r>
          </w:p>
        </w:tc>
        <w:tc>
          <w:tcPr>
            <w:tcW w:w="2160" w:type="dxa"/>
            <w:noWrap/>
            <w:hideMark/>
          </w:tcPr>
          <w:p w14:paraId="76CE9320" w14:textId="77777777" w:rsidR="00A95E01" w:rsidRPr="0035664A" w:rsidRDefault="00A95E01" w:rsidP="001D3494">
            <w:pPr>
              <w:rPr>
                <w:b/>
                <w:bCs/>
              </w:rPr>
            </w:pPr>
            <w:r w:rsidRPr="0035664A">
              <w:rPr>
                <w:b/>
                <w:bCs/>
              </w:rPr>
              <w:t>Low drought mortality</w:t>
            </w:r>
          </w:p>
        </w:tc>
        <w:tc>
          <w:tcPr>
            <w:tcW w:w="2070" w:type="dxa"/>
            <w:noWrap/>
            <w:hideMark/>
          </w:tcPr>
          <w:p w14:paraId="6DEF30E0" w14:textId="77777777" w:rsidR="00A95E01" w:rsidRPr="0035664A" w:rsidRDefault="00A95E01" w:rsidP="001D3494">
            <w:pPr>
              <w:rPr>
                <w:b/>
                <w:bCs/>
              </w:rPr>
            </w:pPr>
            <w:r w:rsidRPr="0035664A">
              <w:rPr>
                <w:b/>
                <w:bCs/>
              </w:rPr>
              <w:t>Medium drought mortality</w:t>
            </w:r>
          </w:p>
        </w:tc>
        <w:tc>
          <w:tcPr>
            <w:tcW w:w="2250" w:type="dxa"/>
            <w:noWrap/>
            <w:hideMark/>
          </w:tcPr>
          <w:p w14:paraId="0C330421" w14:textId="77777777" w:rsidR="00A95E01" w:rsidRPr="0035664A" w:rsidRDefault="00A95E01" w:rsidP="001D3494">
            <w:pPr>
              <w:rPr>
                <w:b/>
                <w:bCs/>
              </w:rPr>
            </w:pPr>
            <w:r w:rsidRPr="0035664A">
              <w:rPr>
                <w:b/>
                <w:bCs/>
              </w:rPr>
              <w:t>High drought mortality</w:t>
            </w:r>
          </w:p>
        </w:tc>
      </w:tr>
      <w:tr w:rsidR="00A95E01" w:rsidRPr="00AA34AC" w14:paraId="312237DC" w14:textId="77777777" w:rsidTr="001D3494">
        <w:trPr>
          <w:trHeight w:val="288"/>
        </w:trPr>
        <w:tc>
          <w:tcPr>
            <w:tcW w:w="2245" w:type="dxa"/>
            <w:noWrap/>
            <w:hideMark/>
          </w:tcPr>
          <w:p w14:paraId="48D3FE3B" w14:textId="77777777" w:rsidR="00A95E01" w:rsidRPr="0035664A" w:rsidRDefault="00A95E01" w:rsidP="001D3494">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07CCF447" w14:textId="77777777" w:rsidR="00A95E01" w:rsidRPr="00AA34AC" w:rsidRDefault="00A95E01" w:rsidP="001D3494">
            <w:r w:rsidRPr="00AA34AC">
              <w:rPr>
                <w:rFonts w:ascii="Calibri" w:hAnsi="Calibri" w:cs="Calibri"/>
                <w:color w:val="000000"/>
              </w:rPr>
              <w:t>2.61 (2.29, 2.93)</w:t>
            </w:r>
          </w:p>
        </w:tc>
        <w:tc>
          <w:tcPr>
            <w:tcW w:w="2070" w:type="dxa"/>
            <w:noWrap/>
            <w:vAlign w:val="bottom"/>
            <w:hideMark/>
          </w:tcPr>
          <w:p w14:paraId="5CC40F46" w14:textId="77777777" w:rsidR="00A95E01" w:rsidRPr="00AA34AC" w:rsidRDefault="00A95E01" w:rsidP="001D3494">
            <w:r w:rsidRPr="00AA34AC">
              <w:rPr>
                <w:rFonts w:ascii="Calibri" w:hAnsi="Calibri" w:cs="Calibri"/>
                <w:color w:val="000000"/>
              </w:rPr>
              <w:t>2.87 (2.57, 3.13)</w:t>
            </w:r>
          </w:p>
        </w:tc>
        <w:tc>
          <w:tcPr>
            <w:tcW w:w="2250" w:type="dxa"/>
            <w:noWrap/>
            <w:vAlign w:val="bottom"/>
            <w:hideMark/>
          </w:tcPr>
          <w:p w14:paraId="688AD535" w14:textId="77777777" w:rsidR="00A95E01" w:rsidRPr="00AA34AC" w:rsidRDefault="00A95E01" w:rsidP="001D3494">
            <w:r w:rsidRPr="00AA34AC">
              <w:rPr>
                <w:rFonts w:ascii="Calibri" w:hAnsi="Calibri" w:cs="Calibri"/>
                <w:color w:val="000000"/>
              </w:rPr>
              <w:t>2.34 (1.77, 2.91)</w:t>
            </w:r>
          </w:p>
        </w:tc>
      </w:tr>
      <w:tr w:rsidR="00A95E01" w:rsidRPr="00AA34AC" w14:paraId="69676F88" w14:textId="77777777" w:rsidTr="001D3494">
        <w:trPr>
          <w:trHeight w:val="288"/>
        </w:trPr>
        <w:tc>
          <w:tcPr>
            <w:tcW w:w="2245" w:type="dxa"/>
            <w:noWrap/>
            <w:hideMark/>
          </w:tcPr>
          <w:p w14:paraId="08C5B217" w14:textId="77777777" w:rsidR="00A95E01" w:rsidRPr="0035664A" w:rsidRDefault="00A95E01" w:rsidP="001D3494">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34DD48E" w14:textId="77777777" w:rsidR="00A95E01" w:rsidRPr="00AA34AC" w:rsidRDefault="00A95E01" w:rsidP="001D3494">
            <w:r w:rsidRPr="00AA34AC">
              <w:rPr>
                <w:rFonts w:ascii="Calibri" w:hAnsi="Calibri" w:cs="Calibri"/>
                <w:color w:val="000000"/>
              </w:rPr>
              <w:t>0.63 (0.48, 0.76)</w:t>
            </w:r>
          </w:p>
        </w:tc>
        <w:tc>
          <w:tcPr>
            <w:tcW w:w="2070" w:type="dxa"/>
            <w:noWrap/>
            <w:vAlign w:val="bottom"/>
            <w:hideMark/>
          </w:tcPr>
          <w:p w14:paraId="7BE007E6" w14:textId="77777777" w:rsidR="00A95E01" w:rsidRPr="00AA34AC" w:rsidRDefault="00A95E01" w:rsidP="001D3494">
            <w:r w:rsidRPr="00AA34AC">
              <w:rPr>
                <w:rFonts w:ascii="Calibri" w:hAnsi="Calibri" w:cs="Calibri"/>
                <w:color w:val="000000"/>
              </w:rPr>
              <w:t>0.56 (0.46, 0.68)</w:t>
            </w:r>
          </w:p>
        </w:tc>
        <w:tc>
          <w:tcPr>
            <w:tcW w:w="2250" w:type="dxa"/>
            <w:noWrap/>
            <w:vAlign w:val="bottom"/>
            <w:hideMark/>
          </w:tcPr>
          <w:p w14:paraId="5C9C0B39" w14:textId="77777777" w:rsidR="00A95E01" w:rsidRPr="00AA34AC" w:rsidRDefault="00A95E01" w:rsidP="001D3494">
            <w:r w:rsidRPr="00AA34AC">
              <w:rPr>
                <w:rFonts w:ascii="Calibri" w:hAnsi="Calibri" w:cs="Calibri"/>
                <w:color w:val="000000"/>
              </w:rPr>
              <w:t>0.69 (0.58, 0.81)</w:t>
            </w:r>
          </w:p>
        </w:tc>
      </w:tr>
      <w:tr w:rsidR="00A95E01" w:rsidRPr="00AA34AC" w14:paraId="543FBEA5" w14:textId="77777777" w:rsidTr="001D3494">
        <w:trPr>
          <w:trHeight w:val="288"/>
        </w:trPr>
        <w:tc>
          <w:tcPr>
            <w:tcW w:w="2245" w:type="dxa"/>
            <w:noWrap/>
            <w:hideMark/>
          </w:tcPr>
          <w:p w14:paraId="402EAED7" w14:textId="77777777" w:rsidR="00A95E01" w:rsidRPr="0035664A" w:rsidRDefault="00A95E01" w:rsidP="001D3494">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59F6404D" w14:textId="77777777" w:rsidR="00A95E01" w:rsidRPr="00AA34AC" w:rsidRDefault="00A95E01" w:rsidP="001D3494">
            <w:r w:rsidRPr="00AA34AC">
              <w:rPr>
                <w:rFonts w:ascii="Calibri" w:hAnsi="Calibri" w:cs="Calibri"/>
                <w:color w:val="000000"/>
              </w:rPr>
              <w:t>4.46 (2.62, 7.45)</w:t>
            </w:r>
          </w:p>
        </w:tc>
        <w:tc>
          <w:tcPr>
            <w:tcW w:w="2070" w:type="dxa"/>
            <w:noWrap/>
            <w:vAlign w:val="bottom"/>
            <w:hideMark/>
          </w:tcPr>
          <w:p w14:paraId="570DADC7" w14:textId="77777777" w:rsidR="00A95E01" w:rsidRPr="00AA34AC" w:rsidRDefault="00A95E01" w:rsidP="001D3494">
            <w:r w:rsidRPr="00AA34AC">
              <w:rPr>
                <w:rFonts w:ascii="Calibri" w:hAnsi="Calibri" w:cs="Calibri"/>
                <w:color w:val="000000"/>
              </w:rPr>
              <w:t>4.64 (2.58, 6.47)</w:t>
            </w:r>
          </w:p>
        </w:tc>
        <w:tc>
          <w:tcPr>
            <w:tcW w:w="2250" w:type="dxa"/>
            <w:noWrap/>
            <w:vAlign w:val="bottom"/>
            <w:hideMark/>
          </w:tcPr>
          <w:p w14:paraId="42D08309" w14:textId="77777777" w:rsidR="00A95E01" w:rsidRPr="00AA34AC" w:rsidRDefault="00A95E01" w:rsidP="001D3494">
            <w:r w:rsidRPr="00AA34AC">
              <w:rPr>
                <w:rFonts w:ascii="Calibri" w:hAnsi="Calibri" w:cs="Calibri"/>
                <w:color w:val="000000"/>
              </w:rPr>
              <w:t>3.78 (2.96, 4.61)</w:t>
            </w:r>
          </w:p>
        </w:tc>
      </w:tr>
      <w:tr w:rsidR="00A95E01" w:rsidRPr="00AA34AC" w14:paraId="6AC0BB3E" w14:textId="77777777" w:rsidTr="001D3494">
        <w:trPr>
          <w:trHeight w:val="288"/>
        </w:trPr>
        <w:tc>
          <w:tcPr>
            <w:tcW w:w="2245" w:type="dxa"/>
            <w:noWrap/>
          </w:tcPr>
          <w:p w14:paraId="2C8199A2" w14:textId="77777777" w:rsidR="00A95E01" w:rsidRPr="0035664A" w:rsidRDefault="00A95E01" w:rsidP="001D3494">
            <w:pPr>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02EF9F97" w14:textId="77777777" w:rsidR="00A95E01" w:rsidRPr="00AA34AC" w:rsidRDefault="00A95E01" w:rsidP="001D3494">
            <w:r w:rsidRPr="00AA34AC">
              <w:rPr>
                <w:rFonts w:ascii="Calibri" w:hAnsi="Calibri" w:cs="Calibri"/>
                <w:color w:val="000000"/>
              </w:rPr>
              <w:t>0.15 (0.07, 0.25)</w:t>
            </w:r>
          </w:p>
        </w:tc>
        <w:tc>
          <w:tcPr>
            <w:tcW w:w="2070" w:type="dxa"/>
            <w:noWrap/>
            <w:vAlign w:val="bottom"/>
            <w:hideMark/>
          </w:tcPr>
          <w:p w14:paraId="3DCA1F20" w14:textId="77777777" w:rsidR="00A95E01" w:rsidRPr="00AA34AC" w:rsidRDefault="00A95E01" w:rsidP="001D3494">
            <w:r w:rsidRPr="00AA34AC">
              <w:rPr>
                <w:rFonts w:ascii="Calibri" w:hAnsi="Calibri" w:cs="Calibri"/>
                <w:color w:val="000000"/>
              </w:rPr>
              <w:t>0.11 (0.05, 0.18)</w:t>
            </w:r>
          </w:p>
        </w:tc>
        <w:tc>
          <w:tcPr>
            <w:tcW w:w="2250" w:type="dxa"/>
            <w:noWrap/>
            <w:vAlign w:val="bottom"/>
            <w:hideMark/>
          </w:tcPr>
          <w:p w14:paraId="0E18DC1B" w14:textId="77777777" w:rsidR="00A95E01" w:rsidRPr="00AA34AC" w:rsidRDefault="00A95E01" w:rsidP="001D3494">
            <w:r w:rsidRPr="00AA34AC">
              <w:rPr>
                <w:rFonts w:ascii="Calibri" w:hAnsi="Calibri" w:cs="Calibri"/>
                <w:color w:val="000000"/>
              </w:rPr>
              <w:t>0.11 (0.06, 0.17)</w:t>
            </w:r>
          </w:p>
        </w:tc>
      </w:tr>
      <w:tr w:rsidR="00A95E01" w:rsidRPr="00AA34AC" w14:paraId="6137CEA8" w14:textId="77777777" w:rsidTr="001D3494">
        <w:trPr>
          <w:trHeight w:val="288"/>
        </w:trPr>
        <w:tc>
          <w:tcPr>
            <w:tcW w:w="2245" w:type="dxa"/>
            <w:noWrap/>
          </w:tcPr>
          <w:p w14:paraId="7EDC25A4" w14:textId="77777777" w:rsidR="00A95E01" w:rsidRPr="0035664A" w:rsidRDefault="00A95E01" w:rsidP="001D3494">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E9D08E6" w14:textId="77777777" w:rsidR="00A95E01" w:rsidRPr="00AA34AC" w:rsidRDefault="00A95E01" w:rsidP="001D3494">
            <w:r w:rsidRPr="00AA34AC">
              <w:rPr>
                <w:rFonts w:ascii="Calibri" w:hAnsi="Calibri" w:cs="Calibri"/>
                <w:color w:val="000000"/>
              </w:rPr>
              <w:t>0.41 (0.14, 0.75)</w:t>
            </w:r>
          </w:p>
        </w:tc>
        <w:tc>
          <w:tcPr>
            <w:tcW w:w="2070" w:type="dxa"/>
            <w:noWrap/>
            <w:vAlign w:val="bottom"/>
            <w:hideMark/>
          </w:tcPr>
          <w:p w14:paraId="496B5737" w14:textId="77777777" w:rsidR="00A95E01" w:rsidRPr="00AA34AC" w:rsidRDefault="00A95E01" w:rsidP="001D3494">
            <w:r w:rsidRPr="00AA34AC">
              <w:rPr>
                <w:rFonts w:ascii="Calibri" w:hAnsi="Calibri" w:cs="Calibri"/>
                <w:color w:val="000000"/>
              </w:rPr>
              <w:t>0.36 (0.07, 0.68)</w:t>
            </w:r>
          </w:p>
        </w:tc>
        <w:tc>
          <w:tcPr>
            <w:tcW w:w="2250" w:type="dxa"/>
            <w:noWrap/>
            <w:vAlign w:val="bottom"/>
            <w:hideMark/>
          </w:tcPr>
          <w:p w14:paraId="35FDB5E4" w14:textId="77777777" w:rsidR="00A95E01" w:rsidRPr="00AA34AC" w:rsidRDefault="00A95E01" w:rsidP="001D3494">
            <w:r w:rsidRPr="00AA34AC">
              <w:rPr>
                <w:rFonts w:ascii="Calibri" w:hAnsi="Calibri" w:cs="Calibri"/>
                <w:color w:val="000000"/>
              </w:rPr>
              <w:t>0.84 (0.47, 1.4)</w:t>
            </w:r>
          </w:p>
        </w:tc>
      </w:tr>
      <w:tr w:rsidR="00A95E01" w:rsidRPr="00AA34AC" w14:paraId="0850E517" w14:textId="77777777" w:rsidTr="001D3494">
        <w:trPr>
          <w:trHeight w:val="288"/>
        </w:trPr>
        <w:tc>
          <w:tcPr>
            <w:tcW w:w="2245" w:type="dxa"/>
            <w:noWrap/>
          </w:tcPr>
          <w:p w14:paraId="34FFF346" w14:textId="77777777" w:rsidR="00A95E01" w:rsidRPr="0035664A" w:rsidRDefault="00A95E01" w:rsidP="001D3494">
            <w:pPr>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5A24A204" w14:textId="77777777" w:rsidR="00A95E01" w:rsidRPr="00AA34AC" w:rsidRDefault="00A95E01" w:rsidP="001D3494">
            <w:pPr>
              <w:rPr>
                <w:rFonts w:ascii="Calibri" w:hAnsi="Calibri" w:cs="Calibri"/>
                <w:color w:val="000000"/>
              </w:rPr>
            </w:pPr>
            <w:r w:rsidRPr="00AA34AC">
              <w:rPr>
                <w:rFonts w:ascii="Calibri" w:hAnsi="Calibri" w:cs="Calibri"/>
                <w:color w:val="000000"/>
              </w:rPr>
              <w:t>9.18 (7.39, 11.03)</w:t>
            </w:r>
          </w:p>
        </w:tc>
        <w:tc>
          <w:tcPr>
            <w:tcW w:w="2070" w:type="dxa"/>
            <w:noWrap/>
            <w:vAlign w:val="bottom"/>
          </w:tcPr>
          <w:p w14:paraId="4A684846" w14:textId="77777777" w:rsidR="00A95E01" w:rsidRPr="00AA34AC" w:rsidRDefault="00A95E01" w:rsidP="001D3494">
            <w:pPr>
              <w:rPr>
                <w:rFonts w:ascii="Calibri" w:hAnsi="Calibri" w:cs="Calibri"/>
                <w:color w:val="000000"/>
              </w:rPr>
            </w:pPr>
            <w:r w:rsidRPr="00AA34AC">
              <w:rPr>
                <w:rFonts w:ascii="Calibri" w:hAnsi="Calibri" w:cs="Calibri"/>
                <w:color w:val="000000"/>
              </w:rPr>
              <w:t>8.99 (7.23, 10.84)</w:t>
            </w:r>
          </w:p>
        </w:tc>
        <w:tc>
          <w:tcPr>
            <w:tcW w:w="2250" w:type="dxa"/>
            <w:noWrap/>
            <w:vAlign w:val="bottom"/>
          </w:tcPr>
          <w:p w14:paraId="1DA97096" w14:textId="77777777" w:rsidR="00A95E01" w:rsidRPr="00AA34AC" w:rsidRDefault="00A95E01" w:rsidP="001D3494">
            <w:pPr>
              <w:rPr>
                <w:rFonts w:ascii="Calibri" w:hAnsi="Calibri" w:cs="Calibri"/>
                <w:color w:val="000000"/>
              </w:rPr>
            </w:pPr>
            <w:r w:rsidRPr="00AA34AC">
              <w:rPr>
                <w:rFonts w:ascii="Calibri" w:hAnsi="Calibri" w:cs="Calibri"/>
                <w:color w:val="000000"/>
              </w:rPr>
              <w:t>9.32 (7.44, 11.11)</w:t>
            </w:r>
          </w:p>
        </w:tc>
      </w:tr>
    </w:tbl>
    <w:p w14:paraId="2271587B" w14:textId="4CC2A0B8" w:rsidR="00A95E01" w:rsidRDefault="00A95E01" w:rsidP="00A95E01">
      <w:pPr>
        <w:pStyle w:val="Caption"/>
      </w:pPr>
      <w:bookmarkStart w:id="111" w:name="_Ref118900713"/>
      <w:r>
        <w:t xml:space="preserve">Supplementary </w:t>
      </w:r>
      <w:r w:rsidRPr="00AA34AC">
        <w:t xml:space="preserve">Table </w:t>
      </w:r>
      <w:fldSimple w:instr=" SEQ Supplementary_Table \* ARABIC ">
        <w:r w:rsidR="00EF0F40">
          <w:rPr>
            <w:noProof/>
          </w:rPr>
          <w:t>2</w:t>
        </w:r>
      </w:fldSimple>
      <w:bookmarkEnd w:id="111"/>
      <w:r w:rsidRPr="00AA34AC">
        <w:t xml:space="preserve">: Posterior parameter values for the fine woody debris tallies model. </w:t>
      </w:r>
    </w:p>
    <w:p w14:paraId="715C3834" w14:textId="77777777" w:rsidR="00A95E01" w:rsidRDefault="00A95E01" w:rsidP="00A95E01">
      <w:pPr>
        <w:pStyle w:val="Caption"/>
      </w:pPr>
      <w:r w:rsidRPr="00AA34AC">
        <w:t>Posterior median values for each parameter are given alongside an 89% credible interval in parentheses</w:t>
      </w:r>
      <w:r>
        <w:t>.</w:t>
      </w:r>
    </w:p>
    <w:p w14:paraId="5BD0392F" w14:textId="77777777" w:rsidR="00A95E01" w:rsidRPr="00A95E01" w:rsidRDefault="00A95E01" w:rsidP="00A95E01"/>
    <w:p w14:paraId="0D576A72" w14:textId="77777777" w:rsidR="00CD7D7E" w:rsidRDefault="00CD7D7E" w:rsidP="00CD7D7E"/>
    <w:p w14:paraId="6D9B54DB" w14:textId="77777777" w:rsidR="00CD7D7E" w:rsidRDefault="00CD7D7E" w:rsidP="00CD7D7E">
      <w:pPr>
        <w:keepNext/>
      </w:pPr>
      <w:r>
        <w:rPr>
          <w:noProof/>
        </w:rPr>
        <w:lastRenderedPageBreak/>
        <w:drawing>
          <wp:inline distT="0" distB="0" distL="0" distR="0" wp14:anchorId="762C0E7C" wp14:editId="6F64CF3E">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13444A" w14:textId="39D8C75C" w:rsidR="00CD7D7E" w:rsidRDefault="006A64B7" w:rsidP="00CD7D7E">
      <w:pPr>
        <w:pStyle w:val="Caption"/>
      </w:pPr>
      <w:bookmarkStart w:id="112" w:name="_Ref118381607"/>
      <w:r>
        <w:t>Supplementary Figure</w:t>
      </w:r>
      <w:r w:rsidR="00CD7D7E">
        <w:t xml:space="preserve"> </w:t>
      </w:r>
      <w:fldSimple w:instr=" SEQ Supplementary_Figure \* ARABIC ">
        <w:r w:rsidR="00EF0F40">
          <w:rPr>
            <w:noProof/>
          </w:rPr>
          <w:t>25</w:t>
        </w:r>
      </w:fldSimple>
      <w:bookmarkEnd w:id="112"/>
      <w:r w:rsidR="00CD7D7E">
        <w:t xml:space="preserve">: </w:t>
      </w:r>
      <w:r w:rsidR="00DE2DE5">
        <w:t>Comparison of observed and simulated density distributions</w:t>
      </w:r>
      <w:r w:rsidR="00535A38">
        <w:t xml:space="preserve"> for the training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xml:space="preserve">. </w:t>
      </w:r>
    </w:p>
    <w:p w14:paraId="2D2FCDC9" w14:textId="77777777" w:rsidR="00CD7D7E" w:rsidRDefault="00CD7D7E" w:rsidP="00CD7D7E"/>
    <w:p w14:paraId="1DF65816" w14:textId="77777777" w:rsidR="00CD7D7E" w:rsidRDefault="00CD7D7E" w:rsidP="00CD7D7E">
      <w:pPr>
        <w:keepNext/>
      </w:pPr>
      <w:r>
        <w:rPr>
          <w:noProof/>
        </w:rPr>
        <w:lastRenderedPageBreak/>
        <w:drawing>
          <wp:inline distT="0" distB="0" distL="0" distR="0" wp14:anchorId="628716DE" wp14:editId="6DF79378">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9E0316" w14:textId="04EC95E2" w:rsidR="00CD7D7E" w:rsidRDefault="006A64B7" w:rsidP="00CD7D7E">
      <w:pPr>
        <w:pStyle w:val="Caption"/>
      </w:pPr>
      <w:bookmarkStart w:id="113" w:name="_Ref118381641"/>
      <w:r>
        <w:t>Supplementary Figure</w:t>
      </w:r>
      <w:r w:rsidR="00CD7D7E">
        <w:t xml:space="preserve"> </w:t>
      </w:r>
      <w:fldSimple w:instr=" SEQ Supplementary_Figure \* ARABIC ">
        <w:r w:rsidR="00EF0F40">
          <w:rPr>
            <w:noProof/>
          </w:rPr>
          <w:t>26</w:t>
        </w:r>
      </w:fldSimple>
      <w:bookmarkEnd w:id="113"/>
      <w:r w:rsidR="00CD7D7E">
        <w:t xml:space="preserve">: </w:t>
      </w:r>
      <w:r w:rsidR="00DE2DE5">
        <w:t>Comparison of the observed and simulated cumulative density functions</w:t>
      </w:r>
      <w:r w:rsidR="00535A38">
        <w:t xml:space="preserve"> for the training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5EE91438" w14:textId="77777777" w:rsidR="00CD7D7E" w:rsidRDefault="00CD7D7E" w:rsidP="00CD7D7E"/>
    <w:p w14:paraId="2EB98F26" w14:textId="77777777" w:rsidR="00CD7D7E" w:rsidRDefault="00CD7D7E" w:rsidP="00CD7D7E">
      <w:pPr>
        <w:keepNext/>
      </w:pPr>
      <w:r>
        <w:rPr>
          <w:noProof/>
        </w:rPr>
        <w:lastRenderedPageBreak/>
        <w:drawing>
          <wp:inline distT="0" distB="0" distL="0" distR="0" wp14:anchorId="5488DA3F" wp14:editId="7F94682E">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B56060" w14:textId="53B50861" w:rsidR="00CD7D7E" w:rsidRDefault="006A64B7" w:rsidP="00CD7D7E">
      <w:pPr>
        <w:pStyle w:val="Caption"/>
      </w:pPr>
      <w:bookmarkStart w:id="114" w:name="_Ref118381681"/>
      <w:r>
        <w:t>Supplementary Figure</w:t>
      </w:r>
      <w:r w:rsidR="00CD7D7E">
        <w:t xml:space="preserve"> </w:t>
      </w:r>
      <w:fldSimple w:instr=" SEQ Supplementary_Figure \* ARABIC ">
        <w:r w:rsidR="00EF0F40">
          <w:rPr>
            <w:noProof/>
          </w:rPr>
          <w:t>27</w:t>
        </w:r>
      </w:fldSimple>
      <w:bookmarkEnd w:id="114"/>
      <w:r w:rsidR="00CD7D7E">
        <w:t>:</w:t>
      </w:r>
      <w:r w:rsidR="00CD7D7E" w:rsidRPr="00504DFA">
        <w:t xml:space="preserve"> </w:t>
      </w:r>
      <w:r w:rsidR="00DE2DE5">
        <w:t>Comparison of observed and simulated density distributions</w:t>
      </w:r>
      <w:r w:rsidR="00535A38">
        <w:t xml:space="preserve"> for the validation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 xml:space="preserve">. </w:t>
      </w:r>
    </w:p>
    <w:p w14:paraId="0C3F05DD" w14:textId="77777777" w:rsidR="00CD7D7E" w:rsidRDefault="00CD7D7E" w:rsidP="00CD7D7E"/>
    <w:p w14:paraId="68D0B198" w14:textId="77777777" w:rsidR="00CD7D7E" w:rsidRDefault="00CD7D7E" w:rsidP="00CD7D7E">
      <w:pPr>
        <w:keepNext/>
      </w:pPr>
      <w:r>
        <w:rPr>
          <w:noProof/>
        </w:rPr>
        <w:lastRenderedPageBreak/>
        <w:drawing>
          <wp:inline distT="0" distB="0" distL="0" distR="0" wp14:anchorId="4F638016" wp14:editId="3F3EF987">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93A0AE8" w14:textId="0BE68ACC" w:rsidR="00CD7D7E" w:rsidRDefault="006A64B7" w:rsidP="00CD7D7E">
      <w:pPr>
        <w:pStyle w:val="Caption"/>
      </w:pPr>
      <w:bookmarkStart w:id="115" w:name="_Ref118381695"/>
      <w:r>
        <w:t>Supplementary Figure</w:t>
      </w:r>
      <w:r w:rsidR="00CD7D7E">
        <w:t xml:space="preserve"> </w:t>
      </w:r>
      <w:fldSimple w:instr=" SEQ Supplementary_Figure \* ARABIC ">
        <w:r w:rsidR="00EF0F40">
          <w:rPr>
            <w:noProof/>
          </w:rPr>
          <w:t>28</w:t>
        </w:r>
      </w:fldSimple>
      <w:bookmarkEnd w:id="115"/>
      <w:r w:rsidR="00CD7D7E">
        <w:t xml:space="preserve">: </w:t>
      </w:r>
      <w:r w:rsidR="00DE2DE5">
        <w:t>Comparison of the observed and simulated cumulative density functions</w:t>
      </w:r>
      <w:r w:rsidR="00A57574">
        <w:t xml:space="preserve"> for the validation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32C13555" w14:textId="77777777" w:rsidR="00CD7D7E" w:rsidRDefault="00CD7D7E" w:rsidP="00CD7D7E"/>
    <w:p w14:paraId="40AB9702" w14:textId="77777777" w:rsidR="00CD7D7E" w:rsidRDefault="00CD7D7E" w:rsidP="00280DD3">
      <w:pPr>
        <w:keepNext/>
        <w:jc w:val="center"/>
      </w:pPr>
      <w:r>
        <w:rPr>
          <w:noProof/>
        </w:rPr>
        <w:lastRenderedPageBreak/>
        <w:drawing>
          <wp:inline distT="0" distB="0" distL="0" distR="0" wp14:anchorId="4FFF4542" wp14:editId="60D750AD">
            <wp:extent cx="5695957" cy="5695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11CCFBE0" w14:textId="31C2D87A" w:rsidR="00CD7D7E" w:rsidRDefault="006A64B7" w:rsidP="00CD7D7E">
      <w:pPr>
        <w:pStyle w:val="Caption"/>
      </w:pPr>
      <w:bookmarkStart w:id="116" w:name="_Ref118383300"/>
      <w:r>
        <w:t>Supplementary Figure</w:t>
      </w:r>
      <w:r w:rsidR="00CD7D7E">
        <w:t xml:space="preserve"> </w:t>
      </w:r>
      <w:fldSimple w:instr=" SEQ Supplementary_Figure \* ARABIC ">
        <w:r w:rsidR="00EF0F40">
          <w:rPr>
            <w:noProof/>
          </w:rPr>
          <w:t>29</w:t>
        </w:r>
      </w:fldSimple>
      <w:bookmarkEnd w:id="116"/>
      <w:r w:rsidR="00CD7D7E">
        <w:t xml:space="preserve">: </w:t>
      </w:r>
      <w:r w:rsidR="00DE2DE5">
        <w:t>Per-observation comparisons of mean predicted and observed values for the training data</w:t>
      </w:r>
      <w:r w:rsidR="00A57574">
        <w:t xml:space="preserve"> and the coarse woody debris tallies model</w:t>
      </w:r>
      <w:r w:rsidR="00DE2DE5">
        <w:t xml:space="preserve">. </w:t>
      </w:r>
      <w:r w:rsidR="00CD7D7E">
        <w:t xml:space="preserve">Panels show posterior predictions generated using the posterior parameter values and the training data for each of the three submodels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4EB92C04" w14:textId="77777777" w:rsidR="00B77D42" w:rsidRDefault="00B77D42" w:rsidP="00B77D42">
      <w:pPr>
        <w:keepNext/>
      </w:pPr>
      <w:r>
        <w:rPr>
          <w:noProof/>
        </w:rPr>
        <w:lastRenderedPageBreak/>
        <w:drawing>
          <wp:inline distT="0" distB="0" distL="0" distR="0" wp14:anchorId="4628EAB6" wp14:editId="2AC12D32">
            <wp:extent cx="5943612" cy="5943612"/>
            <wp:effectExtent l="0" t="0" r="0" b="0"/>
            <wp:docPr id="69"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0DA6A33" w14:textId="07BB96AF" w:rsidR="00B77D42" w:rsidRDefault="00B77D42" w:rsidP="00B77D42">
      <w:pPr>
        <w:pStyle w:val="Caption"/>
      </w:pPr>
      <w:bookmarkStart w:id="117" w:name="_Ref118381740"/>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30</w:t>
      </w:r>
      <w:r>
        <w:rPr>
          <w:noProof/>
        </w:rPr>
        <w:fldChar w:fldCharType="end"/>
      </w:r>
      <w:bookmarkEnd w:id="117"/>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fairly similar to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tbl>
      <w:tblPr>
        <w:tblStyle w:val="TableGrid"/>
        <w:tblW w:w="0" w:type="auto"/>
        <w:tblLook w:val="04A0" w:firstRow="1" w:lastRow="0" w:firstColumn="1" w:lastColumn="0" w:noHBand="0" w:noVBand="1"/>
      </w:tblPr>
      <w:tblGrid>
        <w:gridCol w:w="2245"/>
        <w:gridCol w:w="2160"/>
        <w:gridCol w:w="2070"/>
        <w:gridCol w:w="2250"/>
      </w:tblGrid>
      <w:tr w:rsidR="00850094" w:rsidRPr="00724D0B" w14:paraId="053B9326" w14:textId="77777777" w:rsidTr="001D3494">
        <w:trPr>
          <w:trHeight w:val="288"/>
        </w:trPr>
        <w:tc>
          <w:tcPr>
            <w:tcW w:w="2245" w:type="dxa"/>
            <w:noWrap/>
            <w:hideMark/>
          </w:tcPr>
          <w:p w14:paraId="6A1FBB09" w14:textId="77777777" w:rsidR="00850094" w:rsidRPr="0035664A" w:rsidRDefault="00850094" w:rsidP="001D3494">
            <w:pPr>
              <w:rPr>
                <w:b/>
                <w:bCs/>
              </w:rPr>
            </w:pPr>
            <w:r w:rsidRPr="0035664A">
              <w:rPr>
                <w:b/>
                <w:bCs/>
              </w:rPr>
              <w:t>Parameter</w:t>
            </w:r>
          </w:p>
        </w:tc>
        <w:tc>
          <w:tcPr>
            <w:tcW w:w="2160" w:type="dxa"/>
            <w:noWrap/>
            <w:hideMark/>
          </w:tcPr>
          <w:p w14:paraId="5E572CD2" w14:textId="77777777" w:rsidR="00850094" w:rsidRPr="0035664A" w:rsidRDefault="00850094" w:rsidP="001D3494">
            <w:pPr>
              <w:rPr>
                <w:b/>
                <w:bCs/>
              </w:rPr>
            </w:pPr>
            <w:r w:rsidRPr="0035664A">
              <w:rPr>
                <w:b/>
                <w:bCs/>
              </w:rPr>
              <w:t>Low drought mortality</w:t>
            </w:r>
          </w:p>
        </w:tc>
        <w:tc>
          <w:tcPr>
            <w:tcW w:w="2070" w:type="dxa"/>
            <w:noWrap/>
            <w:hideMark/>
          </w:tcPr>
          <w:p w14:paraId="515F6B59" w14:textId="77777777" w:rsidR="00850094" w:rsidRPr="0035664A" w:rsidRDefault="00850094" w:rsidP="001D3494">
            <w:pPr>
              <w:rPr>
                <w:b/>
                <w:bCs/>
              </w:rPr>
            </w:pPr>
            <w:r w:rsidRPr="0035664A">
              <w:rPr>
                <w:b/>
                <w:bCs/>
              </w:rPr>
              <w:t>Medium drought mortality</w:t>
            </w:r>
          </w:p>
        </w:tc>
        <w:tc>
          <w:tcPr>
            <w:tcW w:w="2250" w:type="dxa"/>
            <w:noWrap/>
            <w:hideMark/>
          </w:tcPr>
          <w:p w14:paraId="54A62739" w14:textId="77777777" w:rsidR="00850094" w:rsidRPr="0035664A" w:rsidRDefault="00850094" w:rsidP="001D3494">
            <w:pPr>
              <w:rPr>
                <w:b/>
                <w:bCs/>
              </w:rPr>
            </w:pPr>
            <w:r w:rsidRPr="0035664A">
              <w:rPr>
                <w:b/>
                <w:bCs/>
              </w:rPr>
              <w:t>High drought mortality</w:t>
            </w:r>
          </w:p>
        </w:tc>
      </w:tr>
      <w:tr w:rsidR="00850094" w:rsidRPr="00724D0B" w14:paraId="233F3533" w14:textId="77777777" w:rsidTr="001D3494">
        <w:trPr>
          <w:trHeight w:val="288"/>
        </w:trPr>
        <w:tc>
          <w:tcPr>
            <w:tcW w:w="2245" w:type="dxa"/>
            <w:noWrap/>
            <w:hideMark/>
          </w:tcPr>
          <w:p w14:paraId="5988B953" w14:textId="77777777" w:rsidR="00850094" w:rsidRPr="0035664A" w:rsidRDefault="00850094" w:rsidP="001D3494">
            <w:pPr>
              <w:rPr>
                <w:b/>
                <w:bCs/>
              </w:rPr>
            </w:pPr>
            <w:r w:rsidRPr="0035664A">
              <w:rPr>
                <w:b/>
                <w:bCs/>
              </w:rPr>
              <w:lastRenderedPageBreak/>
              <w:t>Intercept (</w:t>
            </w:r>
            <w:r w:rsidRPr="0035664A">
              <w:rPr>
                <w:rFonts w:ascii="Calibri" w:hAnsi="Calibri" w:cs="Calibri"/>
                <w:b/>
                <w:bCs/>
              </w:rPr>
              <w:t>β</w:t>
            </w:r>
            <w:r w:rsidRPr="0035664A">
              <w:rPr>
                <w:b/>
                <w:bCs/>
              </w:rPr>
              <w:t>)</w:t>
            </w:r>
          </w:p>
        </w:tc>
        <w:tc>
          <w:tcPr>
            <w:tcW w:w="2160" w:type="dxa"/>
            <w:noWrap/>
            <w:hideMark/>
          </w:tcPr>
          <w:p w14:paraId="6D3A788C" w14:textId="77777777" w:rsidR="00850094" w:rsidRPr="00724D0B" w:rsidRDefault="00850094" w:rsidP="001D3494">
            <w:r w:rsidRPr="00724D0B">
              <w:rPr>
                <w:rFonts w:ascii="Calibri" w:hAnsi="Calibri" w:cs="Calibri"/>
                <w:color w:val="000000"/>
              </w:rPr>
              <w:t>-0.49 (-0.65, -0.28)</w:t>
            </w:r>
          </w:p>
        </w:tc>
        <w:tc>
          <w:tcPr>
            <w:tcW w:w="2070" w:type="dxa"/>
            <w:noWrap/>
            <w:hideMark/>
          </w:tcPr>
          <w:p w14:paraId="772F7310" w14:textId="77777777" w:rsidR="00850094" w:rsidRPr="00724D0B" w:rsidRDefault="00850094" w:rsidP="001D3494">
            <w:r w:rsidRPr="00724D0B">
              <w:rPr>
                <w:rFonts w:ascii="Calibri" w:hAnsi="Calibri" w:cs="Calibri"/>
                <w:color w:val="000000"/>
              </w:rPr>
              <w:t>-0.41 (-0.55, -0.29)</w:t>
            </w:r>
          </w:p>
        </w:tc>
        <w:tc>
          <w:tcPr>
            <w:tcW w:w="2250" w:type="dxa"/>
            <w:noWrap/>
            <w:hideMark/>
          </w:tcPr>
          <w:p w14:paraId="725E35B4" w14:textId="77777777" w:rsidR="00850094" w:rsidRPr="00724D0B" w:rsidRDefault="00850094" w:rsidP="001D3494">
            <w:r w:rsidRPr="00724D0B">
              <w:rPr>
                <w:rFonts w:ascii="Calibri" w:hAnsi="Calibri" w:cs="Calibri"/>
                <w:color w:val="000000"/>
              </w:rPr>
              <w:t>-0.21 (-0.53, 0.08)</w:t>
            </w:r>
          </w:p>
        </w:tc>
      </w:tr>
      <w:tr w:rsidR="00850094" w:rsidRPr="00724D0B" w14:paraId="031AD9D5" w14:textId="77777777" w:rsidTr="001D3494">
        <w:trPr>
          <w:trHeight w:val="288"/>
        </w:trPr>
        <w:tc>
          <w:tcPr>
            <w:tcW w:w="2245" w:type="dxa"/>
            <w:noWrap/>
            <w:hideMark/>
          </w:tcPr>
          <w:p w14:paraId="4AE8B447" w14:textId="77777777" w:rsidR="00850094" w:rsidRPr="0035664A" w:rsidRDefault="00850094" w:rsidP="001D3494">
            <w:pPr>
              <w:rPr>
                <w:b/>
                <w:bCs/>
              </w:rPr>
            </w:pPr>
            <w:r w:rsidRPr="0035664A">
              <w:rPr>
                <w:b/>
                <w:bCs/>
              </w:rPr>
              <w:t>Plot effect SD (</w:t>
            </w:r>
            <w:r w:rsidRPr="0035664A">
              <w:rPr>
                <w:rFonts w:cstheme="minorHAnsi"/>
                <w:b/>
                <w:bCs/>
              </w:rPr>
              <w:t>σ</w:t>
            </w:r>
            <w:r w:rsidRPr="0035664A">
              <w:rPr>
                <w:rFonts w:cstheme="minorHAnsi"/>
                <w:b/>
                <w:bCs/>
                <w:vertAlign w:val="superscript"/>
              </w:rPr>
              <w:t>PLOT</w:t>
            </w:r>
            <w:r w:rsidRPr="0035664A">
              <w:rPr>
                <w:b/>
                <w:bCs/>
              </w:rPr>
              <w:t>)</w:t>
            </w:r>
          </w:p>
        </w:tc>
        <w:tc>
          <w:tcPr>
            <w:tcW w:w="2160" w:type="dxa"/>
            <w:noWrap/>
            <w:hideMark/>
          </w:tcPr>
          <w:p w14:paraId="5C58DDF6" w14:textId="77777777" w:rsidR="00850094" w:rsidRPr="00724D0B" w:rsidRDefault="00850094" w:rsidP="001D3494">
            <w:r w:rsidRPr="00724D0B">
              <w:rPr>
                <w:rFonts w:ascii="Calibri" w:hAnsi="Calibri" w:cs="Calibri"/>
                <w:color w:val="000000"/>
              </w:rPr>
              <w:t>0.14 (0, 0.28)</w:t>
            </w:r>
          </w:p>
        </w:tc>
        <w:tc>
          <w:tcPr>
            <w:tcW w:w="2070" w:type="dxa"/>
            <w:noWrap/>
            <w:hideMark/>
          </w:tcPr>
          <w:p w14:paraId="5847FBDC" w14:textId="77777777" w:rsidR="00850094" w:rsidRPr="00724D0B" w:rsidRDefault="00850094" w:rsidP="001D3494">
            <w:r w:rsidRPr="00724D0B">
              <w:rPr>
                <w:rFonts w:ascii="Calibri" w:hAnsi="Calibri" w:cs="Calibri"/>
                <w:color w:val="000000"/>
              </w:rPr>
              <w:t>0.1 (0, 0.21)</w:t>
            </w:r>
          </w:p>
        </w:tc>
        <w:tc>
          <w:tcPr>
            <w:tcW w:w="2250" w:type="dxa"/>
            <w:noWrap/>
            <w:hideMark/>
          </w:tcPr>
          <w:p w14:paraId="5C960A6D" w14:textId="77777777" w:rsidR="00850094" w:rsidRPr="00724D0B" w:rsidRDefault="00850094" w:rsidP="001D3494">
            <w:r w:rsidRPr="00724D0B">
              <w:rPr>
                <w:rFonts w:ascii="Calibri" w:hAnsi="Calibri" w:cs="Calibri"/>
                <w:color w:val="000000"/>
              </w:rPr>
              <w:t>0.48 (0.32, 0.67)</w:t>
            </w:r>
          </w:p>
        </w:tc>
      </w:tr>
      <w:tr w:rsidR="00850094" w:rsidRPr="00724D0B" w14:paraId="244C5BA6" w14:textId="77777777" w:rsidTr="001D3494">
        <w:trPr>
          <w:trHeight w:val="288"/>
        </w:trPr>
        <w:tc>
          <w:tcPr>
            <w:tcW w:w="2245" w:type="dxa"/>
            <w:noWrap/>
            <w:hideMark/>
          </w:tcPr>
          <w:p w14:paraId="382378E0" w14:textId="77777777" w:rsidR="00850094" w:rsidRPr="0035664A" w:rsidRDefault="00850094" w:rsidP="001D3494">
            <w:pPr>
              <w:rPr>
                <w:b/>
                <w:bCs/>
              </w:rPr>
            </w:pPr>
            <w:r>
              <w:rPr>
                <w:b/>
                <w:bCs/>
              </w:rPr>
              <w:t>Subt</w:t>
            </w:r>
            <w:r w:rsidRPr="0035664A">
              <w:rPr>
                <w:b/>
                <w:bCs/>
              </w:rPr>
              <w:t>ransect effect SD (</w:t>
            </w:r>
            <w:r w:rsidRPr="0035664A">
              <w:rPr>
                <w:rFonts w:cstheme="minorHAnsi"/>
                <w:b/>
                <w:bCs/>
              </w:rPr>
              <w:t>σ</w:t>
            </w:r>
            <w:r w:rsidRPr="00945221">
              <w:rPr>
                <w:rFonts w:cstheme="minorHAnsi"/>
                <w:b/>
                <w:bCs/>
                <w:vertAlign w:val="superscript"/>
              </w:rPr>
              <w:t>SUB</w:t>
            </w:r>
            <w:r w:rsidRPr="0035664A">
              <w:rPr>
                <w:rFonts w:cstheme="minorHAnsi"/>
                <w:b/>
                <w:bCs/>
                <w:vertAlign w:val="superscript"/>
              </w:rPr>
              <w:t>TRANSECT</w:t>
            </w:r>
            <w:r w:rsidRPr="0035664A">
              <w:rPr>
                <w:b/>
                <w:bCs/>
              </w:rPr>
              <w:t>)</w:t>
            </w:r>
          </w:p>
        </w:tc>
        <w:tc>
          <w:tcPr>
            <w:tcW w:w="2160" w:type="dxa"/>
            <w:noWrap/>
            <w:hideMark/>
          </w:tcPr>
          <w:p w14:paraId="43E10191" w14:textId="77777777" w:rsidR="00850094" w:rsidRPr="00724D0B" w:rsidRDefault="00850094" w:rsidP="001D3494">
            <w:r w:rsidRPr="00724D0B">
              <w:rPr>
                <w:rFonts w:ascii="Calibri" w:hAnsi="Calibri" w:cs="Calibri"/>
                <w:color w:val="000000"/>
              </w:rPr>
              <w:t>0.33 (0.22, 0.45)</w:t>
            </w:r>
          </w:p>
        </w:tc>
        <w:tc>
          <w:tcPr>
            <w:tcW w:w="2070" w:type="dxa"/>
            <w:noWrap/>
            <w:hideMark/>
          </w:tcPr>
          <w:p w14:paraId="2A060081" w14:textId="77777777" w:rsidR="00850094" w:rsidRPr="00724D0B" w:rsidRDefault="00850094" w:rsidP="001D3494">
            <w:r w:rsidRPr="00724D0B">
              <w:rPr>
                <w:rFonts w:ascii="Calibri" w:hAnsi="Calibri" w:cs="Calibri"/>
                <w:color w:val="000000"/>
              </w:rPr>
              <w:t>0.28 (0.19, 0.36)</w:t>
            </w:r>
          </w:p>
        </w:tc>
        <w:tc>
          <w:tcPr>
            <w:tcW w:w="2250" w:type="dxa"/>
            <w:noWrap/>
            <w:hideMark/>
          </w:tcPr>
          <w:p w14:paraId="434E0CC3" w14:textId="77777777" w:rsidR="00850094" w:rsidRPr="00724D0B" w:rsidRDefault="00850094" w:rsidP="001D3494">
            <w:r w:rsidRPr="00724D0B">
              <w:rPr>
                <w:rFonts w:ascii="Calibri" w:hAnsi="Calibri" w:cs="Calibri"/>
                <w:color w:val="000000"/>
              </w:rPr>
              <w:t>0.23 (0.11, 0.33)</w:t>
            </w:r>
          </w:p>
        </w:tc>
      </w:tr>
      <w:tr w:rsidR="00850094" w:rsidRPr="00724D0B" w14:paraId="2C33D1DB" w14:textId="77777777" w:rsidTr="001D3494">
        <w:trPr>
          <w:trHeight w:val="288"/>
        </w:trPr>
        <w:tc>
          <w:tcPr>
            <w:tcW w:w="2245" w:type="dxa"/>
            <w:noWrap/>
          </w:tcPr>
          <w:p w14:paraId="2064BBBC" w14:textId="77777777" w:rsidR="00850094" w:rsidRPr="0035664A" w:rsidRDefault="00850094" w:rsidP="001D3494">
            <w:pPr>
              <w:rPr>
                <w:b/>
                <w:bCs/>
              </w:rPr>
            </w:pPr>
            <w:r w:rsidRPr="0035664A">
              <w:rPr>
                <w:b/>
                <w:bCs/>
              </w:rPr>
              <w:t>Precision (</w:t>
            </w:r>
            <w:r w:rsidRPr="0035664A">
              <w:rPr>
                <w:rFonts w:cstheme="minorHAnsi"/>
                <w:b/>
                <w:bCs/>
              </w:rPr>
              <w:t>φ</w:t>
            </w:r>
            <w:r w:rsidRPr="0035664A">
              <w:rPr>
                <w:b/>
                <w:bCs/>
              </w:rPr>
              <w:t>)</w:t>
            </w:r>
          </w:p>
        </w:tc>
        <w:tc>
          <w:tcPr>
            <w:tcW w:w="2160" w:type="dxa"/>
            <w:noWrap/>
            <w:hideMark/>
          </w:tcPr>
          <w:p w14:paraId="5382D943" w14:textId="77777777" w:rsidR="00850094" w:rsidRPr="00724D0B" w:rsidRDefault="00850094" w:rsidP="001D3494">
            <w:r w:rsidRPr="00724D0B">
              <w:rPr>
                <w:rFonts w:ascii="Calibri" w:hAnsi="Calibri" w:cs="Calibri"/>
                <w:color w:val="000000"/>
              </w:rPr>
              <w:t>0.15 (0, 0.32)</w:t>
            </w:r>
          </w:p>
        </w:tc>
        <w:tc>
          <w:tcPr>
            <w:tcW w:w="2070" w:type="dxa"/>
            <w:noWrap/>
            <w:hideMark/>
          </w:tcPr>
          <w:p w14:paraId="5DD5C17F" w14:textId="77777777" w:rsidR="00850094" w:rsidRPr="00724D0B" w:rsidRDefault="00850094" w:rsidP="001D3494">
            <w:r w:rsidRPr="00724D0B">
              <w:rPr>
                <w:rFonts w:ascii="Calibri" w:hAnsi="Calibri" w:cs="Calibri"/>
                <w:color w:val="000000"/>
              </w:rPr>
              <w:t>0.04 (0, 0.12)</w:t>
            </w:r>
          </w:p>
        </w:tc>
        <w:tc>
          <w:tcPr>
            <w:tcW w:w="2250" w:type="dxa"/>
            <w:noWrap/>
            <w:hideMark/>
          </w:tcPr>
          <w:p w14:paraId="6C6CFD06" w14:textId="77777777" w:rsidR="00850094" w:rsidRPr="00724D0B" w:rsidRDefault="00850094" w:rsidP="001D3494">
            <w:r w:rsidRPr="00724D0B">
              <w:rPr>
                <w:rFonts w:ascii="Calibri" w:hAnsi="Calibri" w:cs="Calibri"/>
                <w:color w:val="000000"/>
              </w:rPr>
              <w:t>0.05 (0, 0.14)</w:t>
            </w:r>
          </w:p>
        </w:tc>
      </w:tr>
    </w:tbl>
    <w:p w14:paraId="5B069001" w14:textId="1C05B57B" w:rsidR="00850094" w:rsidRDefault="00850094" w:rsidP="00850094">
      <w:pPr>
        <w:pStyle w:val="Caption"/>
      </w:pPr>
      <w:bookmarkStart w:id="118" w:name="_Ref118381836"/>
      <w:r>
        <w:t xml:space="preserve">Supplementary </w:t>
      </w:r>
      <w:r w:rsidRPr="00724D0B">
        <w:t xml:space="preserve">Table </w:t>
      </w:r>
      <w:fldSimple w:instr=" SEQ Supplementary_Table \* ARABIC ">
        <w:r w:rsidR="00EF0F40">
          <w:rPr>
            <w:noProof/>
          </w:rPr>
          <w:t>3</w:t>
        </w:r>
      </w:fldSimple>
      <w:bookmarkEnd w:id="118"/>
      <w:r w:rsidRPr="00724D0B">
        <w:t xml:space="preserve">: Posterior parameter values for the fine woody debris diameters model. </w:t>
      </w:r>
    </w:p>
    <w:p w14:paraId="25CF6137" w14:textId="77777777" w:rsidR="00850094" w:rsidRDefault="00850094" w:rsidP="00850094">
      <w:pPr>
        <w:pStyle w:val="Caption"/>
      </w:pPr>
      <w:r w:rsidRPr="00724D0B">
        <w:t>Posterior median values for each parameter are given alongside an 89% credible interval in parentheses.</w:t>
      </w:r>
      <w:r w:rsidRPr="00FB1C75">
        <w:t xml:space="preserve"> </w:t>
      </w:r>
    </w:p>
    <w:p w14:paraId="37A44319" w14:textId="77777777" w:rsidR="00B77D42" w:rsidRPr="00B77D42" w:rsidRDefault="00B77D42" w:rsidP="00B77D42"/>
    <w:p w14:paraId="7FE7732C" w14:textId="77777777" w:rsidR="00CD7D7E" w:rsidRPr="00F51DA0" w:rsidRDefault="00CD7D7E" w:rsidP="00CD7D7E">
      <w:pPr>
        <w:keepNext/>
      </w:pPr>
      <w:r w:rsidRPr="00F51DA0">
        <w:rPr>
          <w:noProof/>
        </w:rPr>
        <w:drawing>
          <wp:inline distT="0" distB="0" distL="0" distR="0" wp14:anchorId="137BF25C" wp14:editId="3F7AB0A4">
            <wp:extent cx="5943612" cy="59436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D3A6507" w14:textId="2A97FB13" w:rsidR="00CD7D7E" w:rsidRDefault="006A64B7" w:rsidP="00CD7D7E">
      <w:pPr>
        <w:pStyle w:val="Caption"/>
      </w:pPr>
      <w:bookmarkStart w:id="119" w:name="_Ref118383316"/>
      <w:r w:rsidRPr="00F51DA0">
        <w:t>Supplementary Figure</w:t>
      </w:r>
      <w:r w:rsidR="00CD7D7E" w:rsidRPr="00F51DA0">
        <w:t xml:space="preserve"> </w:t>
      </w:r>
      <w:fldSimple w:instr=" SEQ Supplementary_Figure \* ARABIC ">
        <w:r w:rsidR="00EF0F40">
          <w:rPr>
            <w:noProof/>
          </w:rPr>
          <w:t>31</w:t>
        </w:r>
      </w:fldSimple>
      <w:bookmarkEnd w:id="119"/>
      <w:r w:rsidR="00CD7D7E" w:rsidRPr="00F51DA0">
        <w:t xml:space="preserve">: </w:t>
      </w:r>
      <w:r w:rsidR="00DE2DE5" w:rsidRPr="00F51DA0">
        <w:t>Comparison of observed and simulated density distributions</w:t>
      </w:r>
      <w:r w:rsidR="00A57574" w:rsidRPr="00F51DA0">
        <w:t xml:space="preserve"> for the training data and the coarse woody debris tallies model</w:t>
      </w:r>
      <w:r w:rsidR="00DE2DE5" w:rsidRPr="00F51DA0">
        <w:t xml:space="preserve">. </w:t>
      </w:r>
      <w:r w:rsidR="00CD7D7E" w:rsidRPr="00F51DA0">
        <w:t xml:space="preserve">Panels show posterior predictions generated using the posterior parameter values </w:t>
      </w:r>
      <w:r w:rsidR="00CD7D7E" w:rsidRPr="00F51DA0">
        <w:lastRenderedPageBreak/>
        <w:t>and the training data for each of the three submodels representing low, medium, and high drought mortality (1, 2, and 3, respectively</w:t>
      </w:r>
      <w:r w:rsidR="00280DD3" w:rsidRPr="00F51DA0">
        <w:t xml:space="preserve">). </w:t>
      </w:r>
      <w:bookmarkStart w:id="120" w:name="_Hlk119999805"/>
      <w:r w:rsidR="00280DD3" w:rsidRPr="00F51DA0">
        <w:t xml:space="preserve">In each panel, the x-axis shows an (observed or simulated) tally of coarse woody debris and the y-axis shows the frequency of samples from a dataset of 2,268 </w:t>
      </w:r>
      <w:r w:rsidR="00E2068E" w:rsidRPr="00F51DA0">
        <w:t>one meter</w:t>
      </w:r>
      <w:r w:rsidR="00280DD3" w:rsidRPr="00F51DA0">
        <w:t xml:space="preserve"> subtransects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256174" w:rsidRPr="00F51DA0">
        <w:t>.</w:t>
      </w:r>
      <w:bookmarkEnd w:id="120"/>
      <w:r w:rsidR="00256174" w:rsidRPr="00F51DA0">
        <w:t xml:space="preserve"> </w:t>
      </w:r>
      <w:r w:rsidR="00CD7D7E" w:rsidRPr="00F51DA0">
        <w:t>The observed data are consistently within the range of behaviors predicted by the model</w:t>
      </w:r>
      <w:r w:rsidR="00256174" w:rsidRPr="00F51DA0">
        <w:t>.</w:t>
      </w:r>
      <w:r w:rsidR="00256174">
        <w:t xml:space="preserve"> </w:t>
      </w:r>
    </w:p>
    <w:p w14:paraId="7442BC18" w14:textId="77777777" w:rsidR="00CD7D7E" w:rsidRDefault="00CD7D7E" w:rsidP="00CD7D7E">
      <w:pPr>
        <w:pStyle w:val="Caption"/>
        <w:keepNext/>
      </w:pPr>
      <w:r>
        <w:rPr>
          <w:noProof/>
        </w:rPr>
        <w:drawing>
          <wp:inline distT="0" distB="0" distL="0" distR="0" wp14:anchorId="3E09190A" wp14:editId="0FBC2240">
            <wp:extent cx="5943612" cy="59436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F36DCFB" w14:textId="752263CB" w:rsidR="00CD7D7E" w:rsidRDefault="006A64B7" w:rsidP="00CD7D7E">
      <w:pPr>
        <w:pStyle w:val="Caption"/>
      </w:pPr>
      <w:bookmarkStart w:id="121" w:name="_Ref118383397"/>
      <w:r>
        <w:t>Supplementary Figure</w:t>
      </w:r>
      <w:r w:rsidR="00CD7D7E">
        <w:t xml:space="preserve"> </w:t>
      </w:r>
      <w:fldSimple w:instr=" SEQ Supplementary_Figure \* ARABIC ">
        <w:r w:rsidR="00EF0F40">
          <w:rPr>
            <w:noProof/>
          </w:rPr>
          <w:t>32</w:t>
        </w:r>
      </w:fldSimple>
      <w:bookmarkEnd w:id="121"/>
      <w:r w:rsidR="00CD7D7E">
        <w:t xml:space="preserve">: </w:t>
      </w:r>
      <w:r w:rsidR="00DE2DE5">
        <w:t>Comparison of the observed and simulated cumulative density functions</w:t>
      </w:r>
      <w:r w:rsidR="00A57574">
        <w:t xml:space="preserve"> for the training data and the coarse woody debris tallies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6C85131" w14:textId="77777777" w:rsidR="00CD7D7E" w:rsidRDefault="00CD7D7E" w:rsidP="00CD7D7E">
      <w:pPr>
        <w:keepNext/>
      </w:pPr>
      <w:r>
        <w:rPr>
          <w:noProof/>
        </w:rPr>
        <w:lastRenderedPageBreak/>
        <w:drawing>
          <wp:inline distT="0" distB="0" distL="0" distR="0" wp14:anchorId="21398B41" wp14:editId="28924DB7">
            <wp:extent cx="5781684" cy="57816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81684" cy="5781684"/>
                    </a:xfrm>
                    <a:prstGeom prst="rect">
                      <a:avLst/>
                    </a:prstGeom>
                  </pic:spPr>
                </pic:pic>
              </a:graphicData>
            </a:graphic>
          </wp:inline>
        </w:drawing>
      </w:r>
    </w:p>
    <w:p w14:paraId="3DDF8DA2" w14:textId="47BC1EB7" w:rsidR="00CD7D7E" w:rsidRDefault="006A64B7" w:rsidP="00CD7D7E">
      <w:pPr>
        <w:pStyle w:val="Caption"/>
      </w:pPr>
      <w:bookmarkStart w:id="122" w:name="_Ref118383347"/>
      <w:r>
        <w:t>Supplementary Figure</w:t>
      </w:r>
      <w:r w:rsidR="00CD7D7E">
        <w:t xml:space="preserve"> </w:t>
      </w:r>
      <w:fldSimple w:instr=" SEQ Supplementary_Figure \* ARABIC ">
        <w:r w:rsidR="00EF0F40">
          <w:rPr>
            <w:noProof/>
          </w:rPr>
          <w:t>33</w:t>
        </w:r>
      </w:fldSimple>
      <w:bookmarkEnd w:id="122"/>
      <w:r w:rsidR="00CD7D7E">
        <w:t xml:space="preserve">: </w:t>
      </w:r>
      <w:r w:rsidR="00DE2DE5">
        <w:t>Per-observation comparisons of mean predicted and observed values for the validation data</w:t>
      </w:r>
      <w:r w:rsidR="00A57574">
        <w:t xml:space="preserve"> and the coarse woody debris tallies model</w:t>
      </w:r>
      <w:r w:rsidR="00DE2DE5">
        <w:t xml:space="preserve">. </w:t>
      </w:r>
      <w:r w:rsidR="00CD7D7E">
        <w:t xml:space="preserve">Panels show posterior predictions generated using the posterior parameter values and the validation data for each of the three submodels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For two of the three submodels, there is a weak or nonexistent relationship between the simulated counts and the observed counts, though with such low observed counts it is difficult to interpret the figure.</w:t>
      </w:r>
    </w:p>
    <w:p w14:paraId="4449489B" w14:textId="77777777" w:rsidR="00CD7D7E" w:rsidRDefault="00CD7D7E" w:rsidP="00CD7D7E">
      <w:pPr>
        <w:keepNext/>
      </w:pPr>
      <w:r>
        <w:rPr>
          <w:noProof/>
        </w:rPr>
        <w:lastRenderedPageBreak/>
        <w:drawing>
          <wp:inline distT="0" distB="0" distL="0" distR="0" wp14:anchorId="131736FD" wp14:editId="4AEAB0ED">
            <wp:extent cx="5943612" cy="59436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734A75" w14:textId="5B347CA6" w:rsidR="00CD7D7E" w:rsidRDefault="006A64B7" w:rsidP="00CD7D7E">
      <w:pPr>
        <w:pStyle w:val="Caption"/>
      </w:pPr>
      <w:bookmarkStart w:id="123" w:name="_Ref118383362"/>
      <w:r>
        <w:t>Supplementary Figure</w:t>
      </w:r>
      <w:r w:rsidR="00CD7D7E">
        <w:t xml:space="preserve"> </w:t>
      </w:r>
      <w:fldSimple w:instr=" SEQ Supplementary_Figure \* ARABIC ">
        <w:r w:rsidR="00EF0F40">
          <w:rPr>
            <w:noProof/>
          </w:rPr>
          <w:t>34</w:t>
        </w:r>
      </w:fldSimple>
      <w:bookmarkEnd w:id="123"/>
      <w:r w:rsidR="00CD7D7E">
        <w:t xml:space="preserve">: </w:t>
      </w:r>
      <w:r w:rsidR="00DE2DE5">
        <w:t>Comparison of observed and simulated density distributions</w:t>
      </w:r>
      <w:r w:rsidR="00DD79E4">
        <w:t xml:space="preserve"> for the validation data and the coarse woody debris tallies model</w:t>
      </w:r>
      <w:r w:rsidR="00DE2DE5">
        <w:t xml:space="preserve">. </w:t>
      </w:r>
      <w:r w:rsidR="00CD7D7E">
        <w:t xml:space="preserve">Panels show posterior predictions generated using the posterior parameter values and the validation data for each of the three submodels representing low, medium, and high drought mortality (1, 2, and 3, respectively). </w:t>
      </w:r>
      <w:r w:rsidR="00D2432D" w:rsidRPr="00D2432D">
        <w:t>In each panel, the x-axis shows an (observed or simulated) tally of coarse woody debris and the y-axis shows the frequency of samples from a dataset of 2</w:t>
      </w:r>
      <w:r w:rsidR="00D2432D">
        <w:t>52</w:t>
      </w:r>
      <w:r w:rsidR="00D2432D" w:rsidRPr="00D2432D">
        <w:t xml:space="preserve"> </w:t>
      </w:r>
      <w:r w:rsidR="00E2068E">
        <w:t>one meter</w:t>
      </w:r>
      <w:r w:rsidR="00D2432D" w:rsidRPr="00D2432D">
        <w:t xml:space="preserve"> subtransects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D2432D">
        <w:t xml:space="preserve"> The</w:t>
      </w:r>
      <w:r w:rsidR="00CD7D7E">
        <w:t xml:space="preserve"> observed data are consistently within the range of behaviors predicted by the model</w:t>
      </w:r>
      <w:r w:rsidR="00256174">
        <w:t xml:space="preserve">. </w:t>
      </w:r>
    </w:p>
    <w:p w14:paraId="43FC56C6" w14:textId="77777777" w:rsidR="00CD7D7E" w:rsidRDefault="00CD7D7E" w:rsidP="00CD7D7E">
      <w:pPr>
        <w:keepNext/>
      </w:pPr>
      <w:r>
        <w:rPr>
          <w:noProof/>
        </w:rPr>
        <w:lastRenderedPageBreak/>
        <w:drawing>
          <wp:inline distT="0" distB="0" distL="0" distR="0" wp14:anchorId="6B87C3C1" wp14:editId="0DB09903">
            <wp:extent cx="5943612" cy="59436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299D5D4" w14:textId="0D9A99D4" w:rsidR="00CD7D7E" w:rsidRDefault="006A64B7" w:rsidP="00CD7D7E">
      <w:pPr>
        <w:pStyle w:val="Caption"/>
      </w:pPr>
      <w:bookmarkStart w:id="124" w:name="_Ref118383371"/>
      <w:r>
        <w:t>Supplementary Figure</w:t>
      </w:r>
      <w:r w:rsidR="00CD7D7E">
        <w:t xml:space="preserve"> </w:t>
      </w:r>
      <w:fldSimple w:instr=" SEQ Supplementary_Figure \* ARABIC ">
        <w:r w:rsidR="00EF0F40">
          <w:rPr>
            <w:noProof/>
          </w:rPr>
          <w:t>35</w:t>
        </w:r>
      </w:fldSimple>
      <w:bookmarkEnd w:id="124"/>
      <w:r w:rsidR="00CD7D7E">
        <w:t xml:space="preserve">: </w:t>
      </w:r>
      <w:r w:rsidR="00DE2DE5">
        <w:t>Comparison of the observed and simulated cumulative density functions</w:t>
      </w:r>
      <w:r w:rsidR="00DD79E4">
        <w:t xml:space="preserve"> for the validation data and the coarse woody debris tallies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7AF68846" w14:textId="77777777" w:rsidR="005F0895" w:rsidRDefault="005F0895" w:rsidP="005F0895">
      <w:pPr>
        <w:keepNext/>
      </w:pPr>
      <w:r>
        <w:rPr>
          <w:noProof/>
        </w:rPr>
        <w:lastRenderedPageBreak/>
        <w:drawing>
          <wp:inline distT="0" distB="0" distL="0" distR="0" wp14:anchorId="760EBFC4" wp14:editId="2EDFC2A2">
            <wp:extent cx="5943612" cy="6858014"/>
            <wp:effectExtent l="0" t="0" r="0" b="0"/>
            <wp:docPr id="70" name="Picture 7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graph&#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5ED6EB53" w14:textId="3832BFD2" w:rsidR="005F0895" w:rsidRDefault="005F0895" w:rsidP="005F0895">
      <w:pPr>
        <w:pStyle w:val="Caption"/>
      </w:pPr>
      <w:bookmarkStart w:id="125" w:name="_Ref118453079"/>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36</w:t>
      </w:r>
      <w:r>
        <w:rPr>
          <w:noProof/>
        </w:rPr>
        <w:fldChar w:fldCharType="end"/>
      </w:r>
      <w:bookmarkEnd w:id="125"/>
      <w:r>
        <w:t xml:space="preserve">: Posterior probability distributions for parameters of the coarse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89% credible intervals of the drought mortality classes overlap for all parameters. </w:t>
      </w:r>
      <w:r w:rsidRPr="00644FB4">
        <w:t>For the intercept</w:t>
      </w:r>
      <w:r>
        <w:t xml:space="preserve"> and</w:t>
      </w:r>
      <w:r w:rsidRPr="00644FB4">
        <w:t xml:space="preserve"> </w:t>
      </w:r>
      <w:r>
        <w:t>Gaussian</w:t>
      </w:r>
      <w:r w:rsidRPr="00644FB4">
        <w:t xml:space="preserve"> process magnitude,</w:t>
      </w:r>
      <w:r>
        <w:t xml:space="preserve"> the posterior values for each group are clearly distinct from the prior distributions. The posterior distributions for the other parameters appear strongly influenced by their respective priors.</w:t>
      </w:r>
    </w:p>
    <w:p w14:paraId="0E45C607"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082386D" w14:textId="77777777" w:rsidTr="001D3494">
        <w:trPr>
          <w:trHeight w:val="288"/>
        </w:trPr>
        <w:tc>
          <w:tcPr>
            <w:tcW w:w="2245" w:type="dxa"/>
            <w:noWrap/>
            <w:hideMark/>
          </w:tcPr>
          <w:p w14:paraId="25CAC074" w14:textId="77777777" w:rsidR="00850094" w:rsidRPr="0035664A" w:rsidRDefault="00850094" w:rsidP="001D3494">
            <w:pPr>
              <w:rPr>
                <w:b/>
                <w:bCs/>
              </w:rPr>
            </w:pPr>
            <w:r w:rsidRPr="0035664A">
              <w:rPr>
                <w:b/>
                <w:bCs/>
              </w:rPr>
              <w:lastRenderedPageBreak/>
              <w:t>Parameter</w:t>
            </w:r>
          </w:p>
        </w:tc>
        <w:tc>
          <w:tcPr>
            <w:tcW w:w="2160" w:type="dxa"/>
            <w:noWrap/>
            <w:hideMark/>
          </w:tcPr>
          <w:p w14:paraId="6E45E7AC" w14:textId="77777777" w:rsidR="00850094" w:rsidRPr="0035664A" w:rsidRDefault="00850094" w:rsidP="001D3494">
            <w:pPr>
              <w:rPr>
                <w:b/>
                <w:bCs/>
              </w:rPr>
            </w:pPr>
            <w:r w:rsidRPr="0035664A">
              <w:rPr>
                <w:b/>
                <w:bCs/>
              </w:rPr>
              <w:t>Low drought mortality</w:t>
            </w:r>
          </w:p>
        </w:tc>
        <w:tc>
          <w:tcPr>
            <w:tcW w:w="2070" w:type="dxa"/>
            <w:noWrap/>
            <w:hideMark/>
          </w:tcPr>
          <w:p w14:paraId="0AD5A0E8" w14:textId="77777777" w:rsidR="00850094" w:rsidRPr="0035664A" w:rsidRDefault="00850094" w:rsidP="001D3494">
            <w:pPr>
              <w:rPr>
                <w:b/>
                <w:bCs/>
              </w:rPr>
            </w:pPr>
            <w:r w:rsidRPr="0035664A">
              <w:rPr>
                <w:b/>
                <w:bCs/>
              </w:rPr>
              <w:t>Medium drought mortality</w:t>
            </w:r>
          </w:p>
        </w:tc>
        <w:tc>
          <w:tcPr>
            <w:tcW w:w="2250" w:type="dxa"/>
            <w:noWrap/>
            <w:hideMark/>
          </w:tcPr>
          <w:p w14:paraId="408A9BA7" w14:textId="77777777" w:rsidR="00850094" w:rsidRPr="0035664A" w:rsidRDefault="00850094" w:rsidP="001D3494">
            <w:pPr>
              <w:rPr>
                <w:b/>
                <w:bCs/>
              </w:rPr>
            </w:pPr>
            <w:r w:rsidRPr="0035664A">
              <w:rPr>
                <w:b/>
                <w:bCs/>
              </w:rPr>
              <w:t>High drought mortality</w:t>
            </w:r>
          </w:p>
        </w:tc>
      </w:tr>
      <w:tr w:rsidR="00850094" w:rsidRPr="001E011A" w14:paraId="04AA823A" w14:textId="77777777" w:rsidTr="001D3494">
        <w:trPr>
          <w:trHeight w:val="288"/>
        </w:trPr>
        <w:tc>
          <w:tcPr>
            <w:tcW w:w="2245" w:type="dxa"/>
            <w:noWrap/>
            <w:hideMark/>
          </w:tcPr>
          <w:p w14:paraId="3EBB7082" w14:textId="77777777" w:rsidR="00850094" w:rsidRPr="0035664A" w:rsidRDefault="00850094" w:rsidP="001D3494">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37D80CEF" w14:textId="77777777" w:rsidR="00850094" w:rsidRPr="001E011A" w:rsidRDefault="00850094" w:rsidP="001D3494">
            <w:r w:rsidRPr="001E011A">
              <w:rPr>
                <w:rFonts w:ascii="Calibri" w:hAnsi="Calibri" w:cs="Calibri"/>
                <w:color w:val="000000"/>
              </w:rPr>
              <w:t>-1.76 (-2.12, -1.4)</w:t>
            </w:r>
          </w:p>
        </w:tc>
        <w:tc>
          <w:tcPr>
            <w:tcW w:w="2070" w:type="dxa"/>
            <w:noWrap/>
            <w:vAlign w:val="bottom"/>
            <w:hideMark/>
          </w:tcPr>
          <w:p w14:paraId="76750144" w14:textId="77777777" w:rsidR="00850094" w:rsidRPr="001E011A" w:rsidRDefault="00850094" w:rsidP="001D3494">
            <w:r w:rsidRPr="001E011A">
              <w:rPr>
                <w:rFonts w:ascii="Calibri" w:hAnsi="Calibri" w:cs="Calibri"/>
                <w:color w:val="000000"/>
              </w:rPr>
              <w:t>-1.71 (-2.04, -1.37)</w:t>
            </w:r>
          </w:p>
        </w:tc>
        <w:tc>
          <w:tcPr>
            <w:tcW w:w="2250" w:type="dxa"/>
            <w:noWrap/>
            <w:vAlign w:val="bottom"/>
            <w:hideMark/>
          </w:tcPr>
          <w:p w14:paraId="01BE82BF" w14:textId="77777777" w:rsidR="00850094" w:rsidRPr="001E011A" w:rsidRDefault="00850094" w:rsidP="001D3494">
            <w:r w:rsidRPr="001E011A">
              <w:rPr>
                <w:rFonts w:ascii="Calibri" w:hAnsi="Calibri" w:cs="Calibri"/>
                <w:color w:val="000000"/>
              </w:rPr>
              <w:t>-1.57 (-2.08, -1.01)</w:t>
            </w:r>
          </w:p>
        </w:tc>
      </w:tr>
      <w:tr w:rsidR="00850094" w:rsidRPr="001E011A" w14:paraId="18D1C246" w14:textId="77777777" w:rsidTr="001D3494">
        <w:trPr>
          <w:trHeight w:val="288"/>
        </w:trPr>
        <w:tc>
          <w:tcPr>
            <w:tcW w:w="2245" w:type="dxa"/>
            <w:noWrap/>
            <w:hideMark/>
          </w:tcPr>
          <w:p w14:paraId="1C529E53" w14:textId="77777777" w:rsidR="00850094" w:rsidRPr="0035664A" w:rsidRDefault="00850094" w:rsidP="001D3494">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890A9EB" w14:textId="77777777" w:rsidR="00850094" w:rsidRPr="001E011A" w:rsidRDefault="00850094" w:rsidP="001D3494">
            <w:r w:rsidRPr="001E011A">
              <w:rPr>
                <w:rFonts w:ascii="Calibri" w:hAnsi="Calibri" w:cs="Calibri"/>
                <w:color w:val="000000"/>
              </w:rPr>
              <w:t>0.6 (0.35, 0.88)</w:t>
            </w:r>
          </w:p>
        </w:tc>
        <w:tc>
          <w:tcPr>
            <w:tcW w:w="2070" w:type="dxa"/>
            <w:noWrap/>
            <w:vAlign w:val="bottom"/>
            <w:hideMark/>
          </w:tcPr>
          <w:p w14:paraId="50D3716A" w14:textId="77777777" w:rsidR="00850094" w:rsidRPr="001E011A" w:rsidRDefault="00850094" w:rsidP="001D3494">
            <w:r w:rsidRPr="001E011A">
              <w:rPr>
                <w:rFonts w:ascii="Calibri" w:hAnsi="Calibri" w:cs="Calibri"/>
                <w:color w:val="000000"/>
              </w:rPr>
              <w:t>0.64 (0.43, 0.85)</w:t>
            </w:r>
          </w:p>
        </w:tc>
        <w:tc>
          <w:tcPr>
            <w:tcW w:w="2250" w:type="dxa"/>
            <w:noWrap/>
            <w:vAlign w:val="bottom"/>
            <w:hideMark/>
          </w:tcPr>
          <w:p w14:paraId="5AB2CF91" w14:textId="77777777" w:rsidR="00850094" w:rsidRPr="001E011A" w:rsidRDefault="00850094" w:rsidP="001D3494">
            <w:r w:rsidRPr="001E011A">
              <w:rPr>
                <w:rFonts w:ascii="Calibri" w:hAnsi="Calibri" w:cs="Calibri"/>
                <w:color w:val="000000"/>
              </w:rPr>
              <w:t>0.96 (0.65, 1.29)</w:t>
            </w:r>
          </w:p>
        </w:tc>
      </w:tr>
      <w:tr w:rsidR="00850094" w:rsidRPr="001E011A" w14:paraId="39D84ED5" w14:textId="77777777" w:rsidTr="001D3494">
        <w:trPr>
          <w:trHeight w:val="288"/>
        </w:trPr>
        <w:tc>
          <w:tcPr>
            <w:tcW w:w="2245" w:type="dxa"/>
            <w:noWrap/>
            <w:hideMark/>
          </w:tcPr>
          <w:p w14:paraId="4216ADAE" w14:textId="77777777" w:rsidR="00850094" w:rsidRPr="0035664A" w:rsidRDefault="00850094" w:rsidP="001D3494">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7B11B32A" w14:textId="77777777" w:rsidR="00850094" w:rsidRPr="001E011A" w:rsidRDefault="00850094" w:rsidP="001D3494">
            <w:r w:rsidRPr="001E011A">
              <w:rPr>
                <w:rFonts w:ascii="Calibri" w:hAnsi="Calibri" w:cs="Calibri"/>
                <w:color w:val="000000"/>
              </w:rPr>
              <w:t>7.48 (3.52, 12.37)</w:t>
            </w:r>
          </w:p>
        </w:tc>
        <w:tc>
          <w:tcPr>
            <w:tcW w:w="2070" w:type="dxa"/>
            <w:noWrap/>
            <w:vAlign w:val="bottom"/>
            <w:hideMark/>
          </w:tcPr>
          <w:p w14:paraId="711352FB" w14:textId="77777777" w:rsidR="00850094" w:rsidRPr="001E011A" w:rsidRDefault="00850094" w:rsidP="001D3494">
            <w:r w:rsidRPr="001E011A">
              <w:rPr>
                <w:rFonts w:ascii="Calibri" w:hAnsi="Calibri" w:cs="Calibri"/>
                <w:color w:val="000000"/>
              </w:rPr>
              <w:t>6.19 (3.26, 10.75)</w:t>
            </w:r>
          </w:p>
        </w:tc>
        <w:tc>
          <w:tcPr>
            <w:tcW w:w="2250" w:type="dxa"/>
            <w:noWrap/>
            <w:vAlign w:val="bottom"/>
            <w:hideMark/>
          </w:tcPr>
          <w:p w14:paraId="0D6369A3" w14:textId="77777777" w:rsidR="00850094" w:rsidRPr="001E011A" w:rsidRDefault="00850094" w:rsidP="001D3494">
            <w:r w:rsidRPr="001E011A">
              <w:rPr>
                <w:rFonts w:ascii="Calibri" w:hAnsi="Calibri" w:cs="Calibri"/>
                <w:color w:val="000000"/>
              </w:rPr>
              <w:t>13.19 (7.54, 20.95)</w:t>
            </w:r>
          </w:p>
        </w:tc>
      </w:tr>
      <w:tr w:rsidR="00850094" w:rsidRPr="001E011A" w14:paraId="0DCC5875" w14:textId="77777777" w:rsidTr="001D3494">
        <w:trPr>
          <w:trHeight w:val="288"/>
        </w:trPr>
        <w:tc>
          <w:tcPr>
            <w:tcW w:w="2245" w:type="dxa"/>
            <w:noWrap/>
          </w:tcPr>
          <w:p w14:paraId="3A551932" w14:textId="77777777" w:rsidR="00850094" w:rsidRPr="0035664A" w:rsidRDefault="00850094" w:rsidP="001D3494">
            <w:pPr>
              <w:rPr>
                <w:b/>
                <w:bCs/>
              </w:rPr>
            </w:pPr>
            <w:r w:rsidRPr="0035664A">
              <w:rPr>
                <w:b/>
                <w:bCs/>
              </w:rPr>
              <w:t>Plot effect SD (</w:t>
            </w:r>
            <w:r w:rsidRPr="0035664A">
              <w:rPr>
                <w:rFonts w:cstheme="minorHAnsi"/>
                <w:b/>
                <w:bCs/>
              </w:rPr>
              <w:t>σ</w:t>
            </w:r>
            <w:r w:rsidRPr="0035664A">
              <w:rPr>
                <w:rFonts w:cstheme="minorHAnsi"/>
                <w:b/>
                <w:bCs/>
                <w:vertAlign w:val="superscript"/>
              </w:rPr>
              <w:t>PLOT</w:t>
            </w:r>
            <w:r w:rsidRPr="0035664A">
              <w:rPr>
                <w:b/>
                <w:bCs/>
              </w:rPr>
              <w:t>)</w:t>
            </w:r>
          </w:p>
        </w:tc>
        <w:tc>
          <w:tcPr>
            <w:tcW w:w="2160" w:type="dxa"/>
            <w:noWrap/>
            <w:vAlign w:val="bottom"/>
            <w:hideMark/>
          </w:tcPr>
          <w:p w14:paraId="6DB46881" w14:textId="77777777" w:rsidR="00850094" w:rsidRPr="001E011A" w:rsidRDefault="00850094" w:rsidP="001D3494">
            <w:r w:rsidRPr="001E011A">
              <w:rPr>
                <w:rFonts w:ascii="Calibri" w:hAnsi="Calibri" w:cs="Calibri"/>
                <w:color w:val="000000"/>
              </w:rPr>
              <w:t>0.26 (0, 0.62)</w:t>
            </w:r>
          </w:p>
        </w:tc>
        <w:tc>
          <w:tcPr>
            <w:tcW w:w="2070" w:type="dxa"/>
            <w:noWrap/>
            <w:vAlign w:val="bottom"/>
            <w:hideMark/>
          </w:tcPr>
          <w:p w14:paraId="3D1A18CC" w14:textId="77777777" w:rsidR="00850094" w:rsidRPr="001E011A" w:rsidRDefault="00850094" w:rsidP="001D3494">
            <w:r w:rsidRPr="001E011A">
              <w:rPr>
                <w:rFonts w:ascii="Calibri" w:hAnsi="Calibri" w:cs="Calibri"/>
                <w:color w:val="000000"/>
              </w:rPr>
              <w:t>0.24 (0, 0.59)</w:t>
            </w:r>
          </w:p>
        </w:tc>
        <w:tc>
          <w:tcPr>
            <w:tcW w:w="2250" w:type="dxa"/>
            <w:noWrap/>
            <w:vAlign w:val="bottom"/>
            <w:hideMark/>
          </w:tcPr>
          <w:p w14:paraId="2D360E38" w14:textId="77777777" w:rsidR="00850094" w:rsidRPr="001E011A" w:rsidRDefault="00850094" w:rsidP="001D3494">
            <w:r w:rsidRPr="001E011A">
              <w:rPr>
                <w:rFonts w:ascii="Calibri" w:hAnsi="Calibri" w:cs="Calibri"/>
                <w:color w:val="000000"/>
              </w:rPr>
              <w:t>0.43 (0, 0.89)</w:t>
            </w:r>
          </w:p>
        </w:tc>
      </w:tr>
      <w:tr w:rsidR="00850094" w:rsidRPr="001E011A" w14:paraId="770F4E2E" w14:textId="77777777" w:rsidTr="001D3494">
        <w:trPr>
          <w:trHeight w:val="288"/>
        </w:trPr>
        <w:tc>
          <w:tcPr>
            <w:tcW w:w="2245" w:type="dxa"/>
            <w:noWrap/>
          </w:tcPr>
          <w:p w14:paraId="736A395F" w14:textId="77777777" w:rsidR="00850094" w:rsidRPr="0035664A" w:rsidRDefault="00850094" w:rsidP="001D3494">
            <w:pPr>
              <w:rPr>
                <w:b/>
                <w:bCs/>
              </w:rPr>
            </w:pPr>
            <w:r>
              <w:rPr>
                <w:b/>
                <w:bCs/>
              </w:rPr>
              <w:t>Azimuth</w:t>
            </w:r>
            <w:r w:rsidRPr="0035664A">
              <w:rPr>
                <w:b/>
                <w:bCs/>
              </w:rPr>
              <w:t xml:space="preserve"> effect SD (</w:t>
            </w:r>
            <w:r w:rsidRPr="0035664A">
              <w:rPr>
                <w:rFonts w:cstheme="minorHAnsi"/>
                <w:b/>
                <w:bCs/>
              </w:rPr>
              <w:t>σ</w:t>
            </w:r>
            <w:r w:rsidRPr="002858F0">
              <w:rPr>
                <w:rFonts w:cstheme="minorHAnsi"/>
                <w:b/>
                <w:bCs/>
                <w:vertAlign w:val="superscript"/>
              </w:rPr>
              <w:t>AZIMUTH</w:t>
            </w:r>
            <w:r w:rsidRPr="0035664A">
              <w:rPr>
                <w:b/>
                <w:bCs/>
              </w:rPr>
              <w:t>)</w:t>
            </w:r>
          </w:p>
        </w:tc>
        <w:tc>
          <w:tcPr>
            <w:tcW w:w="2160" w:type="dxa"/>
            <w:noWrap/>
            <w:vAlign w:val="bottom"/>
            <w:hideMark/>
          </w:tcPr>
          <w:p w14:paraId="4D27EC8B" w14:textId="77777777" w:rsidR="00850094" w:rsidRPr="001E011A" w:rsidRDefault="00850094" w:rsidP="001D3494">
            <w:r w:rsidRPr="001E011A">
              <w:rPr>
                <w:rFonts w:ascii="Calibri" w:hAnsi="Calibri" w:cs="Calibri"/>
                <w:color w:val="000000"/>
              </w:rPr>
              <w:t>0.26 (0, 0.53)</w:t>
            </w:r>
          </w:p>
        </w:tc>
        <w:tc>
          <w:tcPr>
            <w:tcW w:w="2070" w:type="dxa"/>
            <w:noWrap/>
            <w:vAlign w:val="bottom"/>
            <w:hideMark/>
          </w:tcPr>
          <w:p w14:paraId="0FAA7414" w14:textId="77777777" w:rsidR="00850094" w:rsidRPr="001E011A" w:rsidRDefault="00850094" w:rsidP="001D3494">
            <w:r w:rsidRPr="001E011A">
              <w:rPr>
                <w:rFonts w:ascii="Calibri" w:hAnsi="Calibri" w:cs="Calibri"/>
                <w:color w:val="000000"/>
              </w:rPr>
              <w:t>0.18 (0, 0.4)</w:t>
            </w:r>
          </w:p>
        </w:tc>
        <w:tc>
          <w:tcPr>
            <w:tcW w:w="2250" w:type="dxa"/>
            <w:noWrap/>
            <w:vAlign w:val="bottom"/>
            <w:hideMark/>
          </w:tcPr>
          <w:p w14:paraId="1933E61B" w14:textId="77777777" w:rsidR="00850094" w:rsidRPr="001E011A" w:rsidRDefault="00850094" w:rsidP="001D3494">
            <w:r w:rsidRPr="001E011A">
              <w:rPr>
                <w:rFonts w:ascii="Calibri" w:hAnsi="Calibri" w:cs="Calibri"/>
                <w:color w:val="000000"/>
              </w:rPr>
              <w:t>0.16 (0, 0.42)</w:t>
            </w:r>
          </w:p>
        </w:tc>
      </w:tr>
    </w:tbl>
    <w:p w14:paraId="213739A4" w14:textId="7B6CE7F9" w:rsidR="00850094" w:rsidRDefault="00850094" w:rsidP="00850094">
      <w:pPr>
        <w:pStyle w:val="Caption"/>
      </w:pPr>
      <w:bookmarkStart w:id="126" w:name="_Ref118453118"/>
      <w:r>
        <w:t xml:space="preserve">Supplementary </w:t>
      </w:r>
      <w:r w:rsidRPr="001E011A">
        <w:t xml:space="preserve">Table </w:t>
      </w:r>
      <w:fldSimple w:instr=" SEQ Supplementary_Table \* ARABIC ">
        <w:r w:rsidR="00EF0F40">
          <w:rPr>
            <w:noProof/>
          </w:rPr>
          <w:t>4</w:t>
        </w:r>
      </w:fldSimple>
      <w:bookmarkEnd w:id="126"/>
      <w:r w:rsidRPr="001E011A">
        <w:t xml:space="preserve">: Posterior parameter values for the coarse woody debris tallies model. </w:t>
      </w:r>
    </w:p>
    <w:p w14:paraId="5EAB16E0" w14:textId="77777777" w:rsidR="00850094" w:rsidRDefault="00850094" w:rsidP="00850094">
      <w:pPr>
        <w:pStyle w:val="Caption"/>
      </w:pPr>
      <w:r w:rsidRPr="001E011A">
        <w:t>Posterior median values for each parameter are given alongside an 89% credible interval in parentheses.</w:t>
      </w:r>
    </w:p>
    <w:p w14:paraId="7062CE33" w14:textId="77777777" w:rsidR="005F0895" w:rsidRPr="005F0895" w:rsidRDefault="005F0895" w:rsidP="005F0895"/>
    <w:p w14:paraId="22ACEF13" w14:textId="77777777" w:rsidR="00CD7D7E" w:rsidRDefault="00CD7D7E" w:rsidP="00CD7D7E">
      <w:pPr>
        <w:keepNext/>
      </w:pPr>
      <w:r>
        <w:rPr>
          <w:noProof/>
        </w:rPr>
        <w:lastRenderedPageBreak/>
        <w:drawing>
          <wp:inline distT="0" distB="0" distL="0" distR="0" wp14:anchorId="53EB7A36" wp14:editId="1F1A4796">
            <wp:extent cx="5943612" cy="59436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F5C6333" w14:textId="17078C47" w:rsidR="00CD7D7E" w:rsidRDefault="006A64B7" w:rsidP="00CD7D7E">
      <w:pPr>
        <w:pStyle w:val="Caption"/>
      </w:pPr>
      <w:bookmarkStart w:id="127" w:name="_Ref118453393"/>
      <w:r>
        <w:t>Supplementary Figure</w:t>
      </w:r>
      <w:r w:rsidR="00CD7D7E">
        <w:t xml:space="preserve"> </w:t>
      </w:r>
      <w:fldSimple w:instr=" SEQ Supplementary_Figure \* ARABIC ">
        <w:r w:rsidR="00EF0F40">
          <w:rPr>
            <w:noProof/>
          </w:rPr>
          <w:t>37</w:t>
        </w:r>
      </w:fldSimple>
      <w:bookmarkEnd w:id="127"/>
      <w:r w:rsidR="00CD7D7E">
        <w:t xml:space="preserve">: </w:t>
      </w:r>
      <w:r w:rsidR="00DE2DE5">
        <w:t>Comparison of observed and simulated density distributions</w:t>
      </w:r>
      <w:r w:rsidR="00DD79E4">
        <w:t xml:space="preserve"> for training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w:t>
      </w:r>
    </w:p>
    <w:p w14:paraId="76567750" w14:textId="77777777" w:rsidR="00CD7D7E" w:rsidRDefault="00CD7D7E" w:rsidP="00CD7D7E"/>
    <w:p w14:paraId="2BC91BC9" w14:textId="77777777" w:rsidR="00CD7D7E" w:rsidRDefault="00CD7D7E" w:rsidP="00CD7D7E"/>
    <w:p w14:paraId="5D3BB1E7" w14:textId="77777777" w:rsidR="00CD7D7E" w:rsidRDefault="00CD7D7E" w:rsidP="00CD7D7E">
      <w:pPr>
        <w:keepNext/>
      </w:pPr>
      <w:r>
        <w:rPr>
          <w:noProof/>
        </w:rPr>
        <w:lastRenderedPageBreak/>
        <w:drawing>
          <wp:inline distT="0" distB="0" distL="0" distR="0" wp14:anchorId="72E30FAB" wp14:editId="4EBBA894">
            <wp:extent cx="5943612" cy="59436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624DA7C" w14:textId="724DF0CB" w:rsidR="00CD7D7E" w:rsidRDefault="006A64B7" w:rsidP="00CD7D7E">
      <w:pPr>
        <w:pStyle w:val="Caption"/>
      </w:pPr>
      <w:bookmarkStart w:id="128" w:name="_Ref118453493"/>
      <w:r>
        <w:t>Supplementary Figure</w:t>
      </w:r>
      <w:r w:rsidR="00CD7D7E">
        <w:t xml:space="preserve"> </w:t>
      </w:r>
      <w:fldSimple w:instr=" SEQ Supplementary_Figure \* ARABIC ">
        <w:r w:rsidR="00EF0F40">
          <w:rPr>
            <w:noProof/>
          </w:rPr>
          <w:t>38</w:t>
        </w:r>
      </w:fldSimple>
      <w:bookmarkEnd w:id="128"/>
      <w:r w:rsidR="00CD7D7E">
        <w:t xml:space="preserve">: </w:t>
      </w:r>
      <w:r w:rsidR="00DE2DE5">
        <w:t>Comparison of observed and simulated density distributions</w:t>
      </w:r>
      <w:r w:rsidR="00DD79E4">
        <w:t xml:space="preserve"> for the validation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bookmarkStart w:id="129" w:name="_Hlk114484409"/>
      <w:r w:rsidR="00CD7D7E">
        <w:t>O</w:t>
      </w:r>
      <w:r w:rsidR="00CD7D7E" w:rsidRPr="00546734">
        <w:t xml:space="preserve">bserved cumulative density functions fall within the range of behaviors predicted by the model, </w:t>
      </w:r>
      <w:r w:rsidR="00CD7D7E">
        <w:t xml:space="preserve">though the dearth of observed diameters from approximately 5 to 25 cm for the medium drought mortality sub model is on the edge of model predicted behaviors. </w:t>
      </w:r>
      <w:bookmarkEnd w:id="129"/>
    </w:p>
    <w:p w14:paraId="5EDEB2A4" w14:textId="77777777" w:rsidR="00CD7D7E" w:rsidRDefault="00CD7D7E" w:rsidP="00CD7D7E"/>
    <w:p w14:paraId="2078377D" w14:textId="77777777" w:rsidR="00CD7D7E" w:rsidRDefault="00CD7D7E" w:rsidP="00CD7D7E">
      <w:pPr>
        <w:keepNext/>
      </w:pPr>
      <w:r>
        <w:rPr>
          <w:noProof/>
        </w:rPr>
        <w:lastRenderedPageBreak/>
        <w:drawing>
          <wp:inline distT="0" distB="0" distL="0" distR="0" wp14:anchorId="36FF79BB" wp14:editId="77FF06B0">
            <wp:extent cx="5943612" cy="5943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EF57E31" w14:textId="47AAFD2E" w:rsidR="00CD7D7E" w:rsidRDefault="006A64B7" w:rsidP="00CD7D7E">
      <w:pPr>
        <w:pStyle w:val="Caption"/>
      </w:pPr>
      <w:bookmarkStart w:id="130" w:name="_Ref118453495"/>
      <w:r>
        <w:t>Supplementary Figure</w:t>
      </w:r>
      <w:r w:rsidR="00CD7D7E">
        <w:t xml:space="preserve"> </w:t>
      </w:r>
      <w:fldSimple w:instr=" SEQ Supplementary_Figure \* ARABIC ">
        <w:r w:rsidR="00EF0F40">
          <w:rPr>
            <w:noProof/>
          </w:rPr>
          <w:t>39</w:t>
        </w:r>
      </w:fldSimple>
      <w:bookmarkEnd w:id="130"/>
      <w:r w:rsidR="00CD7D7E">
        <w:t xml:space="preserve">: </w:t>
      </w:r>
      <w:r w:rsidR="00DE2DE5">
        <w:t>Comparison of the observed and simulated cumulative density functions</w:t>
      </w:r>
      <w:r w:rsidR="00DD79E4">
        <w:t xml:space="preserve"> for the validation data and the coarse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rsidRPr="00DB3B3C">
        <w:t xml:space="preserve">Observed cumulative density functions fall within the range of behaviors predicted by the model, though the dearth of observed diameters </w:t>
      </w:r>
      <w:r w:rsidR="00CD7D7E">
        <w:t>from approximately 5 to</w:t>
      </w:r>
      <w:r w:rsidR="00CD7D7E" w:rsidRPr="00DB3B3C">
        <w:t xml:space="preserve"> 25 cm for the medium drought mortality sub model is on the edge of model predicted behaviors.</w:t>
      </w:r>
    </w:p>
    <w:p w14:paraId="6AF6F816" w14:textId="77777777" w:rsidR="00CD7D7E" w:rsidRDefault="00CD7D7E" w:rsidP="00CD7D7E">
      <w:pPr>
        <w:keepNext/>
      </w:pPr>
      <w:r>
        <w:rPr>
          <w:noProof/>
        </w:rPr>
        <w:lastRenderedPageBreak/>
        <w:drawing>
          <wp:inline distT="0" distB="0" distL="0" distR="0" wp14:anchorId="1B2B2B90" wp14:editId="01B42BC0">
            <wp:extent cx="5943612" cy="5943612"/>
            <wp:effectExtent l="0" t="0" r="0" b="0"/>
            <wp:docPr id="58" name="Picture 5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985F7A" w14:textId="53E9B340" w:rsidR="00CD7D7E" w:rsidRDefault="006A64B7" w:rsidP="00CD7D7E">
      <w:pPr>
        <w:pStyle w:val="Caption"/>
      </w:pPr>
      <w:bookmarkStart w:id="131" w:name="_Ref118803936"/>
      <w:r>
        <w:t>Supplementary Figure</w:t>
      </w:r>
      <w:r w:rsidR="00CD7D7E">
        <w:t xml:space="preserve"> </w:t>
      </w:r>
      <w:fldSimple w:instr=" SEQ Supplementary_Figure \* ARABIC ">
        <w:r w:rsidR="00EF0F40">
          <w:rPr>
            <w:noProof/>
          </w:rPr>
          <w:t>40</w:t>
        </w:r>
      </w:fldSimple>
      <w:bookmarkEnd w:id="131"/>
      <w:r w:rsidR="00CD7D7E">
        <w:t xml:space="preserve">: Plot-level coarse woody debris simulations. For each of 4,000 posterior draws, 2,268 tallies of coarse woody debris on </w:t>
      </w:r>
      <w:r w:rsidR="00523CE7">
        <w:t xml:space="preserve">1-meter </w:t>
      </w:r>
      <w:r w:rsidR="00CD7D7E">
        <w:t>subtransects were simulated using posterior parameter values from the coarse woody debris tallies model and drawing new random effect realizations for both fine-scale (</w:t>
      </w:r>
      <w:r w:rsidR="00224DC4">
        <w:t>Gaussian</w:t>
      </w:r>
      <w:r w:rsidR="00CD7D7E">
        <w:t xml:space="preserve"> process) and coarse-scale (normally distributed plot intercepts) random effects. Then, for each simulated particle, a diameter was simulated using the coarse woody debris diameters model. The simulated particles on each subtransect were converted to biomass estimates on each subtransect and subtransects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though the highest simulated loads are generally higher than the highest observed loads (red line is on the left edge of the envelope at the top of the figure). </w:t>
      </w:r>
    </w:p>
    <w:p w14:paraId="74B84CAF" w14:textId="77777777" w:rsidR="005F0895" w:rsidRDefault="005F0895" w:rsidP="005F0895">
      <w:pPr>
        <w:keepNext/>
      </w:pPr>
      <w:r>
        <w:rPr>
          <w:noProof/>
        </w:rPr>
        <w:lastRenderedPageBreak/>
        <w:drawing>
          <wp:inline distT="0" distB="0" distL="0" distR="0" wp14:anchorId="2F4EF77A" wp14:editId="0378DFA3">
            <wp:extent cx="5283209" cy="3657605"/>
            <wp:effectExtent l="0" t="0" r="0" b="0"/>
            <wp:docPr id="71" name="Picture 7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graph of a diagram&#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3209" cy="3657605"/>
                    </a:xfrm>
                    <a:prstGeom prst="rect">
                      <a:avLst/>
                    </a:prstGeom>
                  </pic:spPr>
                </pic:pic>
              </a:graphicData>
            </a:graphic>
          </wp:inline>
        </w:drawing>
      </w:r>
    </w:p>
    <w:p w14:paraId="5D62B88E" w14:textId="74B78D84" w:rsidR="005F0895" w:rsidRDefault="005F0895" w:rsidP="005F0895">
      <w:pPr>
        <w:pStyle w:val="Caption"/>
      </w:pPr>
      <w:bookmarkStart w:id="132" w:name="_Ref11845363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EF0F40">
        <w:rPr>
          <w:noProof/>
        </w:rPr>
        <w:t>41</w:t>
      </w:r>
      <w:r>
        <w:rPr>
          <w:noProof/>
        </w:rPr>
        <w:fldChar w:fldCharType="end"/>
      </w:r>
      <w:bookmarkEnd w:id="132"/>
      <w:r>
        <w:t>: Posterior probability distributions for parameters of the coarse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probability densities for each parameter are shown as the red dashed lines. The posterior distributions are sharply distinct from the prior distribution for both parameters, but the differences between drought mortality classes are small relative to the parameter uncertainty and the 89% credible intervals of the drought mortality classes overlap for all parameters.</w:t>
      </w:r>
    </w:p>
    <w:p w14:paraId="2212C030"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FAEAACD" w14:textId="77777777" w:rsidTr="001D3494">
        <w:trPr>
          <w:trHeight w:val="288"/>
        </w:trPr>
        <w:tc>
          <w:tcPr>
            <w:tcW w:w="2245" w:type="dxa"/>
            <w:noWrap/>
            <w:hideMark/>
          </w:tcPr>
          <w:p w14:paraId="4463B3C0" w14:textId="77777777" w:rsidR="00850094" w:rsidRPr="0035664A" w:rsidRDefault="00850094" w:rsidP="001D3494">
            <w:pPr>
              <w:rPr>
                <w:b/>
                <w:bCs/>
              </w:rPr>
            </w:pPr>
            <w:r w:rsidRPr="0035664A">
              <w:rPr>
                <w:b/>
                <w:bCs/>
              </w:rPr>
              <w:t>Parameter</w:t>
            </w:r>
          </w:p>
        </w:tc>
        <w:tc>
          <w:tcPr>
            <w:tcW w:w="2160" w:type="dxa"/>
            <w:noWrap/>
            <w:hideMark/>
          </w:tcPr>
          <w:p w14:paraId="3FF39D13" w14:textId="77777777" w:rsidR="00850094" w:rsidRPr="0035664A" w:rsidRDefault="00850094" w:rsidP="001D3494">
            <w:pPr>
              <w:rPr>
                <w:b/>
                <w:bCs/>
              </w:rPr>
            </w:pPr>
            <w:r w:rsidRPr="0035664A">
              <w:rPr>
                <w:b/>
                <w:bCs/>
              </w:rPr>
              <w:t>Low drought mortality</w:t>
            </w:r>
          </w:p>
        </w:tc>
        <w:tc>
          <w:tcPr>
            <w:tcW w:w="2070" w:type="dxa"/>
            <w:noWrap/>
            <w:hideMark/>
          </w:tcPr>
          <w:p w14:paraId="7FDDB0F3" w14:textId="77777777" w:rsidR="00850094" w:rsidRPr="0035664A" w:rsidRDefault="00850094" w:rsidP="001D3494">
            <w:pPr>
              <w:rPr>
                <w:b/>
                <w:bCs/>
              </w:rPr>
            </w:pPr>
            <w:r w:rsidRPr="0035664A">
              <w:rPr>
                <w:b/>
                <w:bCs/>
              </w:rPr>
              <w:t>Medium drought mortality</w:t>
            </w:r>
          </w:p>
        </w:tc>
        <w:tc>
          <w:tcPr>
            <w:tcW w:w="2250" w:type="dxa"/>
            <w:noWrap/>
            <w:hideMark/>
          </w:tcPr>
          <w:p w14:paraId="76DA4C51" w14:textId="77777777" w:rsidR="00850094" w:rsidRPr="0035664A" w:rsidRDefault="00850094" w:rsidP="001D3494">
            <w:pPr>
              <w:rPr>
                <w:b/>
                <w:bCs/>
              </w:rPr>
            </w:pPr>
            <w:r w:rsidRPr="0035664A">
              <w:rPr>
                <w:b/>
                <w:bCs/>
              </w:rPr>
              <w:t>High drought mortality</w:t>
            </w:r>
          </w:p>
        </w:tc>
      </w:tr>
      <w:tr w:rsidR="00850094" w:rsidRPr="001E011A" w14:paraId="5EDFC86F" w14:textId="77777777" w:rsidTr="001D3494">
        <w:trPr>
          <w:trHeight w:val="288"/>
        </w:trPr>
        <w:tc>
          <w:tcPr>
            <w:tcW w:w="2245" w:type="dxa"/>
            <w:noWrap/>
            <w:hideMark/>
          </w:tcPr>
          <w:p w14:paraId="5ADB3930" w14:textId="77777777" w:rsidR="00850094" w:rsidRPr="0035664A" w:rsidRDefault="00850094" w:rsidP="001D3494">
            <w:pPr>
              <w:rPr>
                <w:b/>
                <w:bCs/>
              </w:rPr>
            </w:pPr>
            <w:r w:rsidRPr="0035664A">
              <w:rPr>
                <w:b/>
                <w:bCs/>
              </w:rPr>
              <w:t>Mean (</w:t>
            </w:r>
            <w:r w:rsidRPr="0035664A">
              <w:rPr>
                <w:rFonts w:cstheme="minorHAnsi"/>
                <w:b/>
                <w:bCs/>
              </w:rPr>
              <w:t>μ</w:t>
            </w:r>
            <w:r w:rsidRPr="0035664A">
              <w:rPr>
                <w:b/>
                <w:bCs/>
              </w:rPr>
              <w:t>)</w:t>
            </w:r>
          </w:p>
        </w:tc>
        <w:tc>
          <w:tcPr>
            <w:tcW w:w="2160" w:type="dxa"/>
            <w:noWrap/>
            <w:vAlign w:val="bottom"/>
            <w:hideMark/>
          </w:tcPr>
          <w:p w14:paraId="272DC18D" w14:textId="77777777" w:rsidR="00850094" w:rsidRPr="001E011A" w:rsidRDefault="00850094" w:rsidP="001D3494">
            <w:r w:rsidRPr="001E011A">
              <w:rPr>
                <w:rFonts w:ascii="Calibri" w:hAnsi="Calibri" w:cs="Calibri"/>
                <w:color w:val="000000"/>
              </w:rPr>
              <w:t>24.58 (20.44, 28.62)</w:t>
            </w:r>
          </w:p>
        </w:tc>
        <w:tc>
          <w:tcPr>
            <w:tcW w:w="2070" w:type="dxa"/>
            <w:noWrap/>
            <w:vAlign w:val="bottom"/>
            <w:hideMark/>
          </w:tcPr>
          <w:p w14:paraId="21671345" w14:textId="77777777" w:rsidR="00850094" w:rsidRPr="001E011A" w:rsidRDefault="00850094" w:rsidP="001D3494">
            <w:r w:rsidRPr="001E011A">
              <w:rPr>
                <w:rFonts w:ascii="Calibri" w:hAnsi="Calibri" w:cs="Calibri"/>
                <w:color w:val="000000"/>
              </w:rPr>
              <w:t>18.51 (14.82, 22.32)</w:t>
            </w:r>
          </w:p>
        </w:tc>
        <w:tc>
          <w:tcPr>
            <w:tcW w:w="2250" w:type="dxa"/>
            <w:noWrap/>
            <w:vAlign w:val="bottom"/>
            <w:hideMark/>
          </w:tcPr>
          <w:p w14:paraId="0A5AF7C4" w14:textId="77777777" w:rsidR="00850094" w:rsidRPr="001E011A" w:rsidRDefault="00850094" w:rsidP="001D3494">
            <w:r w:rsidRPr="001E011A">
              <w:rPr>
                <w:rFonts w:ascii="Calibri" w:hAnsi="Calibri" w:cs="Calibri"/>
                <w:color w:val="000000"/>
              </w:rPr>
              <w:t>19.19 (16.11, 22.6)</w:t>
            </w:r>
          </w:p>
        </w:tc>
      </w:tr>
      <w:tr w:rsidR="00850094" w:rsidRPr="001E011A" w14:paraId="3BE6DBA4" w14:textId="77777777" w:rsidTr="001D3494">
        <w:trPr>
          <w:trHeight w:val="288"/>
        </w:trPr>
        <w:tc>
          <w:tcPr>
            <w:tcW w:w="2245" w:type="dxa"/>
            <w:noWrap/>
            <w:hideMark/>
          </w:tcPr>
          <w:p w14:paraId="4A1926EF" w14:textId="77777777" w:rsidR="00850094" w:rsidRPr="0035664A" w:rsidRDefault="00850094" w:rsidP="001D3494">
            <w:pPr>
              <w:rPr>
                <w:b/>
                <w:bCs/>
              </w:rPr>
            </w:pPr>
            <w:r w:rsidRPr="0035664A">
              <w:rPr>
                <w:b/>
                <w:bCs/>
              </w:rPr>
              <w:t>Precision (</w:t>
            </w:r>
            <w:r w:rsidRPr="0035664A">
              <w:rPr>
                <w:rFonts w:cstheme="minorHAnsi"/>
                <w:b/>
                <w:bCs/>
              </w:rPr>
              <w:t>φ</w:t>
            </w:r>
            <w:r w:rsidRPr="0035664A">
              <w:rPr>
                <w:b/>
                <w:bCs/>
              </w:rPr>
              <w:t>)</w:t>
            </w:r>
          </w:p>
        </w:tc>
        <w:tc>
          <w:tcPr>
            <w:tcW w:w="2160" w:type="dxa"/>
            <w:noWrap/>
            <w:vAlign w:val="bottom"/>
            <w:hideMark/>
          </w:tcPr>
          <w:p w14:paraId="41F78C25" w14:textId="77777777" w:rsidR="00850094" w:rsidRPr="001E011A" w:rsidRDefault="00850094" w:rsidP="001D3494">
            <w:r w:rsidRPr="001E011A">
              <w:rPr>
                <w:rFonts w:ascii="Calibri" w:hAnsi="Calibri" w:cs="Calibri"/>
                <w:color w:val="000000"/>
              </w:rPr>
              <w:t>0.16 (0, 0.45)</w:t>
            </w:r>
          </w:p>
        </w:tc>
        <w:tc>
          <w:tcPr>
            <w:tcW w:w="2070" w:type="dxa"/>
            <w:noWrap/>
            <w:vAlign w:val="bottom"/>
            <w:hideMark/>
          </w:tcPr>
          <w:p w14:paraId="50C841CE" w14:textId="77777777" w:rsidR="00850094" w:rsidRPr="001E011A" w:rsidRDefault="00850094" w:rsidP="001D3494">
            <w:r w:rsidRPr="001E011A">
              <w:rPr>
                <w:rFonts w:ascii="Calibri" w:hAnsi="Calibri" w:cs="Calibri"/>
                <w:color w:val="000000"/>
              </w:rPr>
              <w:t>0.11 (0, 0.31)</w:t>
            </w:r>
          </w:p>
        </w:tc>
        <w:tc>
          <w:tcPr>
            <w:tcW w:w="2250" w:type="dxa"/>
            <w:noWrap/>
            <w:vAlign w:val="bottom"/>
            <w:hideMark/>
          </w:tcPr>
          <w:p w14:paraId="2D9157ED" w14:textId="77777777" w:rsidR="00850094" w:rsidRPr="001E011A" w:rsidRDefault="00850094" w:rsidP="001D3494">
            <w:r w:rsidRPr="001E011A">
              <w:rPr>
                <w:rFonts w:ascii="Calibri" w:hAnsi="Calibri" w:cs="Calibri"/>
                <w:color w:val="000000"/>
              </w:rPr>
              <w:t>0.46 (0, 1.04)</w:t>
            </w:r>
          </w:p>
        </w:tc>
      </w:tr>
    </w:tbl>
    <w:p w14:paraId="2284F36E" w14:textId="05C5CCD0" w:rsidR="00850094" w:rsidRDefault="00850094" w:rsidP="00850094">
      <w:pPr>
        <w:pStyle w:val="Caption"/>
      </w:pPr>
      <w:bookmarkStart w:id="133" w:name="_Ref118453802"/>
      <w:r>
        <w:t xml:space="preserve">Supplementary </w:t>
      </w:r>
      <w:r w:rsidRPr="001E011A">
        <w:t xml:space="preserve">Table </w:t>
      </w:r>
      <w:fldSimple w:instr=" SEQ Supplementary_Table \* ARABIC ">
        <w:r w:rsidR="00EF0F40">
          <w:rPr>
            <w:noProof/>
          </w:rPr>
          <w:t>5</w:t>
        </w:r>
      </w:fldSimple>
      <w:bookmarkEnd w:id="133"/>
      <w:r w:rsidRPr="001E011A">
        <w:t xml:space="preserve">: Posterior parameter values for the coarse woody debris diameters model. </w:t>
      </w:r>
    </w:p>
    <w:p w14:paraId="617B760F" w14:textId="77777777" w:rsidR="00850094" w:rsidRPr="001E011A" w:rsidRDefault="00850094" w:rsidP="00850094">
      <w:pPr>
        <w:pStyle w:val="Caption"/>
      </w:pPr>
      <w:r w:rsidRPr="001E011A">
        <w:t>Posterior median values for each parameter are given alongside an 89% credible interval in parentheses</w:t>
      </w:r>
      <w:r>
        <w:t>.</w:t>
      </w:r>
    </w:p>
    <w:p w14:paraId="69A002CB" w14:textId="77777777" w:rsidR="005F0895" w:rsidRPr="005F0895" w:rsidRDefault="005F0895" w:rsidP="005F0895"/>
    <w:p w14:paraId="50D81719" w14:textId="77777777" w:rsidR="001C64B6" w:rsidRDefault="006A1C8E" w:rsidP="001C64B6">
      <w:pPr>
        <w:jc w:val="center"/>
        <w:rPr>
          <w:szCs w:val="24"/>
        </w:rPr>
      </w:pPr>
      <w:r>
        <w:br w:type="page"/>
      </w:r>
      <w:r w:rsidR="001C64B6">
        <w:rPr>
          <w:szCs w:val="24"/>
        </w:rPr>
        <w:lastRenderedPageBreak/>
        <w:t>Data availability statement</w:t>
      </w:r>
    </w:p>
    <w:p w14:paraId="32DE52C7" w14:textId="0CFAF3DA" w:rsidR="006A1C8E" w:rsidRDefault="001C64B6" w:rsidP="001C64B6">
      <w:pPr>
        <w:rPr>
          <w:szCs w:val="24"/>
        </w:rPr>
      </w:pPr>
      <w:r>
        <w:rPr>
          <w:szCs w:val="24"/>
        </w:rPr>
        <w:t>Data are available from the corresponding author upon request.</w:t>
      </w:r>
    </w:p>
    <w:p w14:paraId="7B335B93" w14:textId="7C4D0B70" w:rsidR="001C64B6" w:rsidRDefault="001C64B6">
      <w:pPr>
        <w:rPr>
          <w:szCs w:val="24"/>
        </w:rPr>
      </w:pPr>
      <w:r>
        <w:rPr>
          <w:szCs w:val="24"/>
        </w:rPr>
        <w:br w:type="page"/>
      </w:r>
    </w:p>
    <w:p w14:paraId="32BCBD40" w14:textId="4D3E9D7B" w:rsidR="001C64B6" w:rsidRDefault="001C64B6" w:rsidP="001C64B6">
      <w:pPr>
        <w:jc w:val="center"/>
      </w:pPr>
      <w:r>
        <w:lastRenderedPageBreak/>
        <w:t>Conflicts of interest</w:t>
      </w:r>
    </w:p>
    <w:p w14:paraId="20487070" w14:textId="0B5D56AE" w:rsidR="001C64B6" w:rsidRDefault="001C64B6" w:rsidP="001C64B6">
      <w:r>
        <w:t>The authors declare no conflicts of interest.</w:t>
      </w:r>
    </w:p>
    <w:p w14:paraId="3B9AE0C1" w14:textId="3FAD0DE7" w:rsidR="001C64B6" w:rsidRDefault="001C64B6">
      <w:r>
        <w:br w:type="page"/>
      </w:r>
    </w:p>
    <w:p w14:paraId="6CFB1CD3" w14:textId="27A7AEE5" w:rsidR="001C64B6" w:rsidRDefault="001C64B6" w:rsidP="001C64B6">
      <w:pPr>
        <w:jc w:val="center"/>
      </w:pPr>
      <w:r>
        <w:lastRenderedPageBreak/>
        <w:t>Declaration of funding</w:t>
      </w:r>
    </w:p>
    <w:p w14:paraId="36803D54" w14:textId="4D43EAA3" w:rsidR="001C64B6" w:rsidRDefault="001C64B6" w:rsidP="001C64B6">
      <w:pPr>
        <w:jc w:val="center"/>
      </w:pPr>
      <w:commentRangeStart w:id="134"/>
      <w:r>
        <w:t>TODO</w:t>
      </w:r>
      <w:commentRangeEnd w:id="134"/>
      <w:r>
        <w:rPr>
          <w:rStyle w:val="CommentReference"/>
        </w:rPr>
        <w:commentReference w:id="134"/>
      </w:r>
    </w:p>
    <w:sectPr w:rsidR="001C64B6" w:rsidSect="00E03D72">
      <w:headerReference w:type="default" r:id="rId62"/>
      <w:pgSz w:w="12240" w:h="15840"/>
      <w:pgMar w:top="1440" w:right="1440" w:bottom="1440" w:left="1440" w:header="720" w:footer="720"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Foster" w:date="2025-08-15T14:35:00Z" w:initials="DF">
    <w:p w14:paraId="08CF42F8" w14:textId="77777777" w:rsidR="001D3494" w:rsidRDefault="001D3494" w:rsidP="00FF0972">
      <w:r>
        <w:rPr>
          <w:rStyle w:val="CommentReference"/>
        </w:rPr>
        <w:annotationRef/>
      </w:r>
      <w:r>
        <w:rPr>
          <w:sz w:val="20"/>
          <w:szCs w:val="20"/>
        </w:rPr>
        <w:t>Lisa: Please insert a footnote with your affiliation</w:t>
      </w:r>
    </w:p>
  </w:comment>
  <w:comment w:id="2" w:author="Collins, Brandon - FS, CA" w:date="2025-08-21T08:52:00Z" w:initials="BC">
    <w:p w14:paraId="602CB80B" w14:textId="77777777" w:rsidR="001D3494" w:rsidRDefault="001D3494" w:rsidP="00770179">
      <w:pPr>
        <w:pStyle w:val="CommentText"/>
      </w:pPr>
      <w:r>
        <w:rPr>
          <w:rStyle w:val="CommentReference"/>
        </w:rPr>
        <w:annotationRef/>
      </w:r>
      <w:r>
        <w:t>Please add a second affiliation for me:</w:t>
      </w:r>
    </w:p>
    <w:p w14:paraId="6F1BE59D" w14:textId="77777777" w:rsidR="001D3494" w:rsidRDefault="001D3494" w:rsidP="00770179">
      <w:pPr>
        <w:pStyle w:val="CommentText"/>
      </w:pPr>
      <w:r>
        <w:t>USDA Forest Service, Pacific Southwest Region, 1323 Club Dr., Vallejo, CA 94592, USA</w:t>
      </w:r>
    </w:p>
  </w:comment>
  <w:comment w:id="3" w:author="Daniel Foster" w:date="2025-08-15T15:16:00Z" w:initials="DF">
    <w:p w14:paraId="470FEBDC" w14:textId="694D2FBA" w:rsidR="001D3494" w:rsidRDefault="001D3494" w:rsidP="009522A5">
      <w:r>
        <w:rPr>
          <w:rStyle w:val="CommentReference"/>
        </w:rPr>
        <w:annotationRef/>
      </w:r>
      <w:r>
        <w:rPr>
          <w:sz w:val="20"/>
          <w:szCs w:val="20"/>
        </w:rPr>
        <w:t>Mark: Please add your affiliation as you would like it to appear</w:t>
      </w:r>
    </w:p>
  </w:comment>
  <w:comment w:id="4" w:author="Andrew Johnson" w:date="2025-08-28T08:52:00Z" w:initials="AJ">
    <w:p w14:paraId="64D0068A" w14:textId="77777777" w:rsidR="00644AC5" w:rsidRDefault="00644AC5" w:rsidP="00644AC5">
      <w:pPr>
        <w:pStyle w:val="CommentText"/>
      </w:pPr>
      <w:r>
        <w:rPr>
          <w:rStyle w:val="CommentReference"/>
        </w:rPr>
        <w:annotationRef/>
      </w:r>
      <w:r>
        <w:t xml:space="preserve">I feel like all the parentheses disrupt the flow and you can describe the details below. </w:t>
      </w:r>
    </w:p>
  </w:comment>
  <w:comment w:id="5" w:author="Andrew Johnson" w:date="2025-08-28T09:11:00Z" w:initials="AJ">
    <w:p w14:paraId="322FC48F" w14:textId="77777777" w:rsidR="00AC23DC" w:rsidRDefault="00AC23DC" w:rsidP="00AC23DC">
      <w:pPr>
        <w:pStyle w:val="CommentText"/>
      </w:pPr>
      <w:r>
        <w:rPr>
          <w:rStyle w:val="CommentReference"/>
        </w:rPr>
        <w:annotationRef/>
      </w:r>
      <w:r>
        <w:t>IJWF recently posted a letter from the editor saying they were interested in advances in fire spread modeling.</w:t>
      </w:r>
    </w:p>
  </w:comment>
  <w:comment w:id="8" w:author="Andrew Johnson" w:date="2025-08-28T11:17:00Z" w:initials="AJ">
    <w:p w14:paraId="4CED0148" w14:textId="77777777" w:rsidR="00E66ACD" w:rsidRDefault="00E66ACD" w:rsidP="00E66ACD">
      <w:pPr>
        <w:pStyle w:val="CommentText"/>
      </w:pPr>
      <w:r>
        <w:rPr>
          <w:rStyle w:val="CommentReference"/>
        </w:rPr>
        <w:annotationRef/>
      </w:r>
      <w:r>
        <w:t>Reeves, M. C., Ryan, K. C., Rollins, M. G., &amp; Thompson, T. G. (2009) 'Spatial fuel data products of the LANDFIRE project', I</w:t>
      </w:r>
      <w:r>
        <w:rPr>
          <w:i/>
          <w:iCs/>
        </w:rPr>
        <w:t>nternational Journal of Wildland Fire</w:t>
      </w:r>
      <w:r>
        <w:t xml:space="preserve">, 18(3), pp. 250-267. </w:t>
      </w:r>
    </w:p>
  </w:comment>
  <w:comment w:id="9" w:author="Collins, Brandon - FS, CA" w:date="2025-08-19T15:10:00Z" w:initials="BC">
    <w:p w14:paraId="4F385DFF" w14:textId="70D6CD93" w:rsidR="001D3494" w:rsidRDefault="001D3494" w:rsidP="002D22CA">
      <w:pPr>
        <w:pStyle w:val="CommentText"/>
      </w:pPr>
      <w:r>
        <w:rPr>
          <w:rStyle w:val="CommentReference"/>
        </w:rPr>
        <w:annotationRef/>
      </w:r>
      <w:r>
        <w:t>Finney, M. A., J. D. Cohen, I. C. Grenfell, and K. M. Yedinak. 2010. An examination of fire spread thresholds in discontinuous fuel beds. International Journal of Wildland Fire 19:163-170.</w:t>
      </w:r>
    </w:p>
  </w:comment>
  <w:comment w:id="10" w:author="Andrew Johnson" w:date="2025-08-28T11:16:00Z" w:initials="AJ">
    <w:p w14:paraId="6D0A17B0" w14:textId="77777777" w:rsidR="00E66ACD" w:rsidRDefault="00E66ACD" w:rsidP="00E66ACD">
      <w:pPr>
        <w:pStyle w:val="CommentText"/>
        <w:numPr>
          <w:ilvl w:val="0"/>
          <w:numId w:val="34"/>
        </w:numPr>
      </w:pPr>
      <w:r>
        <w:rPr>
          <w:rStyle w:val="CommentReference"/>
        </w:rPr>
        <w:annotationRef/>
      </w:r>
      <w:r>
        <w:t>Loudermilk, E. L., O’Brien, J. J., Goodrick, S. L., Linn, R. R., Skowronski, N. S., &amp; Hiers, J. K. (2022). Vegetation’s influence on fire behavior goes beyond just being fuel. Fire Ecology, 18(1), 9.</w:t>
      </w:r>
    </w:p>
    <w:p w14:paraId="2E3AA5D6" w14:textId="77777777" w:rsidR="00E66ACD" w:rsidRDefault="00E66ACD" w:rsidP="00E66ACD">
      <w:pPr>
        <w:pStyle w:val="CommentText"/>
      </w:pPr>
      <w:r>
        <w:t>2) Tinkham, W. T., Lad, L. E., &amp; Smith, A. M. (2023). Preface: Special Issue on Advances in the Measurement of Fuels and Fuel Properties. Fire, 6(3), 108.</w:t>
      </w:r>
    </w:p>
  </w:comment>
  <w:comment w:id="12" w:author="Daniel Foster" w:date="2025-07-25T15:10:00Z" w:initials="DF">
    <w:p w14:paraId="54CDA829" w14:textId="77777777" w:rsidR="00451D32" w:rsidRDefault="00451D32" w:rsidP="00451D32">
      <w:r>
        <w:rPr>
          <w:rStyle w:val="CommentReference"/>
        </w:rPr>
        <w:annotationRef/>
      </w:r>
      <w:r>
        <w:rPr>
          <w:sz w:val="20"/>
          <w:szCs w:val="20"/>
        </w:rPr>
        <w:t>This section could use a refresh based on current literature, would be very helpful from coauthors</w:t>
      </w:r>
    </w:p>
    <w:p w14:paraId="70B922E7" w14:textId="77777777" w:rsidR="00451D32" w:rsidRDefault="00451D32" w:rsidP="00451D32"/>
  </w:comment>
  <w:comment w:id="13" w:author="Andrew Johnson" w:date="2025-08-28T11:35:00Z" w:initials="AJ">
    <w:p w14:paraId="097CFB59" w14:textId="77777777" w:rsidR="00451D32" w:rsidRDefault="00451D32" w:rsidP="00451D32">
      <w:pPr>
        <w:pStyle w:val="CommentText"/>
      </w:pPr>
      <w:r>
        <w:rPr>
          <w:rStyle w:val="CommentReference"/>
        </w:rPr>
        <w:annotationRef/>
      </w:r>
      <w:r>
        <w:t>Wallace, L., Hillman, S., Hally, B., Taneja, R., White, A., &amp; McGlade, J. (2022). Terrestrial laser scanning: An operational tool for fuel hazard mapping?. Fire, 5(4), 85.</w:t>
      </w:r>
    </w:p>
  </w:comment>
  <w:comment w:id="14" w:author="Andrew Johnson" w:date="2025-08-28T11:35:00Z" w:initials="AJ">
    <w:p w14:paraId="1AC32986" w14:textId="77777777" w:rsidR="00451D32" w:rsidRDefault="00451D32" w:rsidP="00451D32">
      <w:pPr>
        <w:pStyle w:val="CommentText"/>
      </w:pPr>
      <w:r>
        <w:rPr>
          <w:rStyle w:val="CommentReference"/>
        </w:rPr>
        <w:annotationRef/>
      </w:r>
      <w:r>
        <w:t>Hoffman, C. M., Ziegler, J. P., Tinkham, W. T., Hiers, J. K., &amp; Hudak, A. T. (2023). A comparison of four spatial interpolation methods for modeling fine-scale surface fuel load in a mixed conifer forest with complex terrain. Fire, 6(6), 216.</w:t>
      </w:r>
    </w:p>
  </w:comment>
  <w:comment w:id="15" w:author="Andrew Johnson" w:date="2025-08-28T11:15:00Z" w:initials="AJ">
    <w:p w14:paraId="076198B6" w14:textId="77777777" w:rsidR="00451D32" w:rsidRDefault="00451D32" w:rsidP="00451D32">
      <w:pPr>
        <w:pStyle w:val="CommentText"/>
      </w:pPr>
      <w:r>
        <w:rPr>
          <w:rStyle w:val="CommentReference"/>
        </w:rPr>
        <w:annotationRef/>
      </w:r>
      <w:r>
        <w:t>Loudermilk, E. L., Pokswinski, S., Hawley, C. M., Maxwell, A., Gallagher, M. R., Skowronski, N. S., ... &amp; Hiers, J. K. (2023). Terrestrial laser scan metrics predict surface vegetation biomass and consumption in a frequently burned southeastern US ecosystem. Fire, 6(4), 151.</w:t>
      </w:r>
    </w:p>
  </w:comment>
  <w:comment w:id="16" w:author="Andrew Johnson" w:date="2025-08-28T11:14:00Z" w:initials="AJ">
    <w:p w14:paraId="04C50E37" w14:textId="4B91269B" w:rsidR="0043648A" w:rsidRDefault="0043648A" w:rsidP="0043648A">
      <w:pPr>
        <w:pStyle w:val="CommentText"/>
      </w:pPr>
      <w:r>
        <w:rPr>
          <w:rStyle w:val="CommentReference"/>
        </w:rPr>
        <w:annotationRef/>
      </w:r>
      <w:r>
        <w:rPr>
          <w:color w:val="222222"/>
          <w:highlight w:val="white"/>
        </w:rPr>
        <w:t>Finney, M. A., Cohen, J. D., McAllister, S. S., &amp; Jolly, W. M. (2012). On the need for a theory of wildland fire spread. </w:t>
      </w:r>
      <w:r>
        <w:rPr>
          <w:i/>
          <w:iCs/>
          <w:color w:val="222222"/>
          <w:highlight w:val="white"/>
        </w:rPr>
        <w:t>International journal of wildland fire</w:t>
      </w:r>
      <w:r>
        <w:rPr>
          <w:color w:val="222222"/>
          <w:highlight w:val="white"/>
        </w:rPr>
        <w:t>, </w:t>
      </w:r>
      <w:r>
        <w:rPr>
          <w:i/>
          <w:iCs/>
          <w:color w:val="222222"/>
          <w:highlight w:val="white"/>
        </w:rPr>
        <w:t>22</w:t>
      </w:r>
      <w:r>
        <w:rPr>
          <w:color w:val="222222"/>
          <w:highlight w:val="white"/>
        </w:rPr>
        <w:t>(1), 25-36.</w:t>
      </w:r>
      <w:r>
        <w:t xml:space="preserve"> </w:t>
      </w:r>
    </w:p>
  </w:comment>
  <w:comment w:id="17" w:author="Andrew Johnson" w:date="2025-08-28T12:14:00Z" w:initials="AJ">
    <w:p w14:paraId="1C9F0A58" w14:textId="77777777" w:rsidR="00187906" w:rsidRDefault="00187906" w:rsidP="00187906">
      <w:pPr>
        <w:pStyle w:val="CommentText"/>
      </w:pPr>
      <w:r>
        <w:rPr>
          <w:rStyle w:val="CommentReference"/>
        </w:rPr>
        <w:annotationRef/>
      </w:r>
      <w:r>
        <w:rPr>
          <w:color w:val="222222"/>
          <w:highlight w:val="white"/>
        </w:rPr>
        <w:t>Tutland, N. J., Wion, A. P., May, C. J., Hutchings, G. C., Nowak, H. A., Gattiker, J. R., ... &amp; Margolis, E. Q. (2025). Representing 3-dimensional fuels for physics-based fire behavior models: a general framework and case study in a type-converted post-fire shrubfield. </w:t>
      </w:r>
      <w:r>
        <w:rPr>
          <w:i/>
          <w:iCs/>
          <w:color w:val="222222"/>
          <w:highlight w:val="white"/>
        </w:rPr>
        <w:t>Fire Ecology</w:t>
      </w:r>
      <w:r>
        <w:rPr>
          <w:color w:val="222222"/>
          <w:highlight w:val="white"/>
        </w:rPr>
        <w:t>, </w:t>
      </w:r>
      <w:r>
        <w:rPr>
          <w:i/>
          <w:iCs/>
          <w:color w:val="222222"/>
          <w:highlight w:val="white"/>
        </w:rPr>
        <w:t>21</w:t>
      </w:r>
      <w:r>
        <w:rPr>
          <w:color w:val="222222"/>
          <w:highlight w:val="white"/>
        </w:rPr>
        <w:t>(1), 43.</w:t>
      </w:r>
      <w:r>
        <w:t xml:space="preserve"> </w:t>
      </w:r>
    </w:p>
  </w:comment>
  <w:comment w:id="18" w:author="Andrew Johnson" w:date="2025-08-28T12:15:00Z" w:initials="AJ">
    <w:p w14:paraId="70CA5A5E" w14:textId="77777777" w:rsidR="00187906" w:rsidRDefault="00187906" w:rsidP="00187906">
      <w:pPr>
        <w:pStyle w:val="CommentText"/>
      </w:pPr>
      <w:r>
        <w:rPr>
          <w:rStyle w:val="CommentReference"/>
        </w:rPr>
        <w:annotationRef/>
      </w:r>
      <w:r>
        <w:t>Pretty sure can get surface fuels with TLS.. Not sure about ground</w:t>
      </w:r>
    </w:p>
  </w:comment>
  <w:comment w:id="19" w:author="Collins, Brandon - FS, CA" w:date="2025-08-19T15:42:00Z" w:initials="BC">
    <w:p w14:paraId="391E8668" w14:textId="77777777" w:rsidR="001D3494" w:rsidRDefault="001D3494" w:rsidP="00A80767">
      <w:pPr>
        <w:pStyle w:val="CommentText"/>
      </w:pPr>
      <w:r>
        <w:rPr>
          <w:rStyle w:val="CommentReference"/>
        </w:rPr>
        <w:annotationRef/>
      </w:r>
      <w:r>
        <w:t>Maybe replace the Stephens et al. 2018 citation to this 2022 paper:</w:t>
      </w:r>
    </w:p>
    <w:p w14:paraId="4E83DDC7" w14:textId="77777777" w:rsidR="001D3494" w:rsidRDefault="001D3494" w:rsidP="00A80767">
      <w:pPr>
        <w:pStyle w:val="CommentText"/>
      </w:pPr>
      <w:r>
        <w:t>Stephens, S. L., A. A. Bernal, B. M. Collins, M. A. Finney, C. Lautenberger, and D. Saah. 2022. Mass fire behavior created by extensive tree mortality and high tree density not predicted by operational fire behavior models in the southern Sierra Nevada. Forest Ecology and Management 518:120258.</w:t>
      </w:r>
    </w:p>
  </w:comment>
  <w:comment w:id="20" w:author="Scott STEPHENS" w:date="2025-08-22T08:47:00Z" w:initials="SS">
    <w:p w14:paraId="183E4BF6" w14:textId="7A6AC982" w:rsidR="001D3494" w:rsidRDefault="001D3494">
      <w:pPr>
        <w:pStyle w:val="CommentText"/>
      </w:pPr>
      <w:r>
        <w:rPr>
          <w:rStyle w:val="CommentReference"/>
        </w:rPr>
        <w:annotationRef/>
      </w:r>
      <w:r>
        <w:t>I agree</w:t>
      </w:r>
    </w:p>
  </w:comment>
  <w:comment w:id="26" w:author="Perry de Valpine" w:date="2025-08-27T16:12:00Z" w:initials="Pd">
    <w:p w14:paraId="35FB24F0" w14:textId="19F3AE46" w:rsidR="004E4992" w:rsidRDefault="004E4992" w:rsidP="004E4992">
      <w:r>
        <w:rPr>
          <w:rStyle w:val="CommentReference"/>
        </w:rPr>
        <w:annotationRef/>
      </w:r>
      <w:r>
        <w:rPr>
          <w:sz w:val="20"/>
          <w:szCs w:val="20"/>
        </w:rPr>
        <w:t>A bit redundant -- could consolidate with previous sentences.</w:t>
      </w:r>
    </w:p>
  </w:comment>
  <w:comment w:id="27" w:author="Andrew Johnson" w:date="2025-08-28T16:58:00Z" w:initials="AJ">
    <w:p w14:paraId="15B66C0D" w14:textId="77777777" w:rsidR="00A4471D" w:rsidRDefault="00A4471D" w:rsidP="00A4471D">
      <w:pPr>
        <w:pStyle w:val="CommentText"/>
      </w:pPr>
      <w:r>
        <w:rPr>
          <w:rStyle w:val="CommentReference"/>
        </w:rPr>
        <w:annotationRef/>
      </w:r>
      <w:r>
        <w:t>Took a stab at it.</w:t>
      </w:r>
    </w:p>
  </w:comment>
  <w:comment w:id="28" w:author="Andrew Johnson" w:date="2025-08-28T17:03:00Z" w:initials="AJ">
    <w:p w14:paraId="47EEC154" w14:textId="77777777" w:rsidR="00FE2703" w:rsidRDefault="00A4471D" w:rsidP="00FE2703">
      <w:pPr>
        <w:pStyle w:val="CommentText"/>
      </w:pPr>
      <w:r>
        <w:rPr>
          <w:rStyle w:val="CommentReference"/>
        </w:rPr>
        <w:annotationRef/>
      </w:r>
      <w:r w:rsidR="00FE2703">
        <w:t>Should this specifically be spatial contagion? Maybe it doesn’t matter that SA isn’t necessarily positive but I think that’s what you’re getting at here. Could at least help you break up the use of the same word unless you think that’s confusing.</w:t>
      </w:r>
    </w:p>
  </w:comment>
  <w:comment w:id="38" w:author="Perry de Valpine" w:date="2025-08-27T16:32:00Z" w:initials="Pd">
    <w:p w14:paraId="3F8BAFBB" w14:textId="77777777" w:rsidR="00B902A8" w:rsidRDefault="00B902A8" w:rsidP="00B902A8">
      <w:r>
        <w:rPr>
          <w:rStyle w:val="CommentReference"/>
        </w:rPr>
        <w:annotationRef/>
      </w:r>
      <w:r>
        <w:rPr>
          <w:sz w:val="20"/>
          <w:szCs w:val="20"/>
        </w:rPr>
        <w:t>This ms may be quite long when (typically) double spaced for a journal. This validation material could be shunted to a supplement, where it could be broken into multiple paragraphs. Depends on how the journal formatting goes.</w:t>
      </w:r>
    </w:p>
  </w:comment>
  <w:comment w:id="39" w:author="Andrew Johnson" w:date="2025-08-28T17:55:00Z" w:initials="AJ">
    <w:p w14:paraId="17EB4B18" w14:textId="77777777" w:rsidR="00D2508C" w:rsidRDefault="00D2508C" w:rsidP="00D2508C">
      <w:pPr>
        <w:pStyle w:val="CommentText"/>
      </w:pPr>
      <w:r>
        <w:rPr>
          <w:rStyle w:val="CommentReference"/>
        </w:rPr>
        <w:annotationRef/>
      </w:r>
      <w:r>
        <w:t>Agree. IJWF has a 5,000 word limit I think. Ecological Informatics, has a 10k word limit tho.</w:t>
      </w:r>
    </w:p>
  </w:comment>
  <w:comment w:id="40" w:author="Perry de Valpine" w:date="2025-08-27T16:31:00Z" w:initials="Pd">
    <w:p w14:paraId="168808E3" w14:textId="5C16CBAC" w:rsidR="00B902A8" w:rsidRDefault="00B902A8" w:rsidP="00B902A8">
      <w:r>
        <w:rPr>
          <w:rStyle w:val="CommentReference"/>
        </w:rPr>
        <w:annotationRef/>
      </w:r>
      <w:r>
        <w:rPr>
          <w:sz w:val="20"/>
          <w:szCs w:val="20"/>
        </w:rPr>
        <w:t>I loathe this recommendation and thinks it shows he's gone off the deep end, but anyway.</w:t>
      </w:r>
    </w:p>
  </w:comment>
  <w:comment w:id="44" w:author="Perry de Valpine" w:date="2025-08-27T16:46:00Z" w:initials="Pd">
    <w:p w14:paraId="09DCF012" w14:textId="77777777" w:rsidR="007F3CC6" w:rsidRDefault="007F3CC6" w:rsidP="007F3CC6">
      <w:r>
        <w:rPr>
          <w:rStyle w:val="CommentReference"/>
        </w:rPr>
        <w:annotationRef/>
      </w:r>
      <w:r>
        <w:rPr>
          <w:sz w:val="20"/>
          <w:szCs w:val="20"/>
        </w:rPr>
        <w:t>I suspect the phenomenon in Figure 2 could be a statistical artifact, possibly from fitting non-normal count data to a normal linear model (I think?). It is probably a minor point and you could see if it comes up in review. You could alternatively plot a kernel mean on the y-axis or use a non-normal response distribution.</w:t>
      </w:r>
    </w:p>
  </w:comment>
  <w:comment w:id="49" w:author="Scott STEPHENS" w:date="2025-08-22T12:40:00Z" w:initials="SS">
    <w:p w14:paraId="014036A0" w14:textId="4AC162D7" w:rsidR="00B66910" w:rsidRDefault="00B66910">
      <w:pPr>
        <w:pStyle w:val="CommentText"/>
      </w:pPr>
      <w:r>
        <w:rPr>
          <w:rStyle w:val="CommentReference"/>
        </w:rPr>
        <w:annotationRef/>
      </w:r>
      <w:r>
        <w:t>Should this be Figure 7?</w:t>
      </w:r>
    </w:p>
  </w:comment>
  <w:comment w:id="53" w:author="Collins, Brandon - FS, CA" w:date="2025-08-21T10:54:00Z" w:initials="BC">
    <w:p w14:paraId="1B6810CE" w14:textId="77777777" w:rsidR="001D3494" w:rsidRDefault="001D3494" w:rsidP="006A767C">
      <w:pPr>
        <w:pStyle w:val="CommentText"/>
      </w:pPr>
      <w:r>
        <w:rPr>
          <w:rStyle w:val="CommentReference"/>
        </w:rPr>
        <w:annotationRef/>
      </w:r>
      <w:r>
        <w:t>Supplementary</w:t>
      </w:r>
    </w:p>
  </w:comment>
  <w:comment w:id="54" w:author="Collins, Brandon - FS, CA" w:date="2025-08-21T10:54:00Z" w:initials="BC">
    <w:p w14:paraId="481FBD53" w14:textId="77777777" w:rsidR="001D3494" w:rsidRDefault="001D3494" w:rsidP="006A767C">
      <w:pPr>
        <w:pStyle w:val="CommentText"/>
      </w:pPr>
      <w:r>
        <w:rPr>
          <w:rStyle w:val="CommentReference"/>
        </w:rPr>
        <w:annotationRef/>
      </w:r>
      <w:r>
        <w:t>Supplementary</w:t>
      </w:r>
    </w:p>
  </w:comment>
  <w:comment w:id="56" w:author="Collins, Brandon - FS, CA" w:date="2025-08-21T11:22:00Z" w:initials="BC">
    <w:p w14:paraId="5A8418D0" w14:textId="77777777" w:rsidR="001D3494" w:rsidRDefault="001D3494" w:rsidP="00BC477A">
      <w:pPr>
        <w:pStyle w:val="CommentText"/>
      </w:pPr>
      <w:r>
        <w:rPr>
          <w:rStyle w:val="CommentReference"/>
        </w:rPr>
        <w:annotationRef/>
      </w:r>
      <w:r>
        <w:t>Lydersen, J. M., B. M. Collins, J. D. Miller, D. L. Fry, and S. L. Stephens. 2016. Relating fire-caused change in forest structure to remotely sensed estimates of fire severity. Fire Ecology 12:99-116.</w:t>
      </w:r>
    </w:p>
  </w:comment>
  <w:comment w:id="57" w:author="Andrew Johnson" w:date="2025-08-28T18:23:00Z" w:initials="AJ">
    <w:p w14:paraId="11EC3E82" w14:textId="77777777" w:rsidR="00F24DC2" w:rsidRDefault="00F24DC2" w:rsidP="00F24DC2">
      <w:pPr>
        <w:pStyle w:val="CommentText"/>
      </w:pPr>
      <w:r>
        <w:rPr>
          <w:rStyle w:val="CommentReference"/>
        </w:rPr>
        <w:annotationRef/>
      </w:r>
      <w:r>
        <w:t>Forthofer, J. M., Finney, M. A., Grumstrup, T. P., Ahmed, M. M., &amp; Trouvé, A. (2022). LIHTFire: A high-resolution 1D physics-based wildfire spread model. In IX International Conference on Forest Fire Research, Coimbra, Portugal, accepted for presentation.</w:t>
      </w:r>
    </w:p>
  </w:comment>
  <w:comment w:id="134" w:author="Daniel Foster" w:date="2025-08-15T14:54:00Z" w:initials="DF">
    <w:p w14:paraId="418D3AAB" w14:textId="602BAC00" w:rsidR="001D3494" w:rsidRDefault="001D3494" w:rsidP="001C64B6">
      <w:r>
        <w:rPr>
          <w:rStyle w:val="CommentReference"/>
        </w:rPr>
        <w:annotationRef/>
      </w:r>
      <w:r>
        <w:rPr>
          <w:sz w:val="20"/>
          <w:szCs w:val="20"/>
        </w:rPr>
        <w:t>Scott: please provide information on the EPIC grant per the following instructions: "Under a subheading 'Declaration of Funding' at the end of the text authors are required to declare all sources of funding for the research and/or preparation of the article, and the inclusion of grant numbers is recommended. Authors should declare sponsor names along with explanations of the role of those sources if any in the preparation of the data or manuscript or the decision to submit for publication; or a statement declaring that the supporting source had no such involvement."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F42F8" w15:done="1"/>
  <w15:commentEx w15:paraId="6F1BE59D" w15:done="1"/>
  <w15:commentEx w15:paraId="470FEBDC" w15:done="0"/>
  <w15:commentEx w15:paraId="64D0068A" w15:done="1"/>
  <w15:commentEx w15:paraId="322FC48F" w15:done="1"/>
  <w15:commentEx w15:paraId="4CED0148" w15:done="1"/>
  <w15:commentEx w15:paraId="4F385DFF" w15:done="1"/>
  <w15:commentEx w15:paraId="2E3AA5D6" w15:done="1"/>
  <w15:commentEx w15:paraId="70B922E7" w15:done="1"/>
  <w15:commentEx w15:paraId="097CFB59" w15:done="1"/>
  <w15:commentEx w15:paraId="1AC32986" w15:done="1"/>
  <w15:commentEx w15:paraId="076198B6" w15:done="1"/>
  <w15:commentEx w15:paraId="04C50E37" w15:done="1"/>
  <w15:commentEx w15:paraId="1C9F0A58" w15:done="1"/>
  <w15:commentEx w15:paraId="70CA5A5E" w15:done="1"/>
  <w15:commentEx w15:paraId="4E83DDC7" w15:done="1"/>
  <w15:commentEx w15:paraId="183E4BF6" w15:paraIdParent="4E83DDC7" w15:done="1"/>
  <w15:commentEx w15:paraId="35FB24F0" w15:done="1"/>
  <w15:commentEx w15:paraId="15B66C0D" w15:paraIdParent="35FB24F0" w15:done="1"/>
  <w15:commentEx w15:paraId="47EEC154" w15:done="1"/>
  <w15:commentEx w15:paraId="3F8BAFBB" w15:done="1"/>
  <w15:commentEx w15:paraId="17EB4B18" w15:paraIdParent="3F8BAFBB" w15:done="1"/>
  <w15:commentEx w15:paraId="168808E3" w15:done="1"/>
  <w15:commentEx w15:paraId="09DCF012" w15:done="1"/>
  <w15:commentEx w15:paraId="014036A0" w15:done="1"/>
  <w15:commentEx w15:paraId="1B6810CE" w15:done="1"/>
  <w15:commentEx w15:paraId="481FBD53" w15:done="1"/>
  <w15:commentEx w15:paraId="5A8418D0" w15:done="1"/>
  <w15:commentEx w15:paraId="11EC3E82" w15:done="1"/>
  <w15:commentEx w15:paraId="418D3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7328F" w16cex:dateUtc="2025-08-15T21:35:00Z"/>
  <w16cex:commentExtensible w16cex:durableId="5F1C5F3D" w16cex:dateUtc="2025-08-21T15:52:00Z"/>
  <w16cex:commentExtensible w16cex:durableId="1F6AA64D" w16cex:dateUtc="2025-08-15T22:16:00Z"/>
  <w16cex:commentExtensible w16cex:durableId="30FC562A" w16cex:dateUtc="2025-08-28T15:52:00Z"/>
  <w16cex:commentExtensible w16cex:durableId="19B95047" w16cex:dateUtc="2025-08-28T16:11:00Z"/>
  <w16cex:commentExtensible w16cex:durableId="1A322717" w16cex:dateUtc="2025-08-28T18:17:00Z"/>
  <w16cex:commentExtensible w16cex:durableId="2E616473" w16cex:dateUtc="2025-08-19T22:10:00Z"/>
  <w16cex:commentExtensible w16cex:durableId="61ABAD54" w16cex:dateUtc="2025-08-28T18:16:00Z"/>
  <w16cex:commentExtensible w16cex:durableId="1944BB19" w16cex:dateUtc="2025-07-25T22:10:00Z"/>
  <w16cex:commentExtensible w16cex:durableId="11F363D3" w16cex:dateUtc="2025-08-28T18:35:00Z"/>
  <w16cex:commentExtensible w16cex:durableId="267902E8" w16cex:dateUtc="2025-08-28T18:35:00Z"/>
  <w16cex:commentExtensible w16cex:durableId="346472D5" w16cex:dateUtc="2025-08-28T18:15:00Z"/>
  <w16cex:commentExtensible w16cex:durableId="34246277" w16cex:dateUtc="2025-08-28T18:14:00Z"/>
  <w16cex:commentExtensible w16cex:durableId="424C5DE3" w16cex:dateUtc="2025-08-28T19:14:00Z"/>
  <w16cex:commentExtensible w16cex:durableId="43B9428E" w16cex:dateUtc="2025-08-28T19:15:00Z"/>
  <w16cex:commentExtensible w16cex:durableId="24A2F68A" w16cex:dateUtc="2025-08-19T22:42:00Z"/>
  <w16cex:commentExtensible w16cex:durableId="74257A24" w16cex:dateUtc="2025-08-27T14:12:00Z"/>
  <w16cex:commentExtensible w16cex:durableId="7EB1D6B9" w16cex:dateUtc="2025-08-28T23:58:00Z"/>
  <w16cex:commentExtensible w16cex:durableId="60449056" w16cex:dateUtc="2025-08-29T00:03:00Z"/>
  <w16cex:commentExtensible w16cex:durableId="0D54F9B9" w16cex:dateUtc="2025-08-27T14:32:00Z">
    <w16cex:extLst>
      <w16:ext w16:uri="{CE6994B0-6A32-4C9F-8C6B-6E91EDA988CE}">
        <cr:reactions xmlns:cr="http://schemas.microsoft.com/office/comments/2020/reactions">
          <cr:reaction reactionType="1">
            <cr:reactionInfo dateUtc="2025-08-29T00:52:18Z">
              <cr:user userId="S::andrewj2@BERKELEY.EDU::bfd158c3-67f3-4b3d-8efe-7c30d809374d" userProvider="AD" userName="Andrew Johnson"/>
            </cr:reactionInfo>
          </cr:reaction>
        </cr:reactions>
      </w16:ext>
    </w16cex:extLst>
  </w16cex:commentExtensible>
  <w16cex:commentExtensible w16cex:durableId="001D8BD2" w16cex:dateUtc="2025-08-29T00:55:00Z"/>
  <w16cex:commentExtensible w16cex:durableId="6ECD3181" w16cex:dateUtc="2025-08-27T14:31:00Z"/>
  <w16cex:commentExtensible w16cex:durableId="3A47FBD7" w16cex:dateUtc="2025-08-27T14:46:00Z"/>
  <w16cex:commentExtensible w16cex:durableId="2D207D13" w16cex:dateUtc="2025-08-21T17:54:00Z"/>
  <w16cex:commentExtensible w16cex:durableId="3BE34E9F" w16cex:dateUtc="2025-08-21T17:54:00Z"/>
  <w16cex:commentExtensible w16cex:durableId="666878F7" w16cex:dateUtc="2025-08-21T18:22:00Z"/>
  <w16cex:commentExtensible w16cex:durableId="2BA1DABC" w16cex:dateUtc="2025-08-29T01:23:00Z"/>
  <w16cex:commentExtensible w16cex:durableId="6270CDEE" w16cex:dateUtc="2025-08-15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F42F8" w16cid:durableId="3D47328F"/>
  <w16cid:commentId w16cid:paraId="6F1BE59D" w16cid:durableId="5F1C5F3D"/>
  <w16cid:commentId w16cid:paraId="470FEBDC" w16cid:durableId="1F6AA64D"/>
  <w16cid:commentId w16cid:paraId="64D0068A" w16cid:durableId="30FC562A"/>
  <w16cid:commentId w16cid:paraId="322FC48F" w16cid:durableId="19B95047"/>
  <w16cid:commentId w16cid:paraId="4CED0148" w16cid:durableId="1A322717"/>
  <w16cid:commentId w16cid:paraId="4F385DFF" w16cid:durableId="2E616473"/>
  <w16cid:commentId w16cid:paraId="2E3AA5D6" w16cid:durableId="61ABAD54"/>
  <w16cid:commentId w16cid:paraId="70B922E7" w16cid:durableId="1944BB19"/>
  <w16cid:commentId w16cid:paraId="097CFB59" w16cid:durableId="11F363D3"/>
  <w16cid:commentId w16cid:paraId="1AC32986" w16cid:durableId="267902E8"/>
  <w16cid:commentId w16cid:paraId="076198B6" w16cid:durableId="346472D5"/>
  <w16cid:commentId w16cid:paraId="04C50E37" w16cid:durableId="34246277"/>
  <w16cid:commentId w16cid:paraId="1C9F0A58" w16cid:durableId="424C5DE3"/>
  <w16cid:commentId w16cid:paraId="70CA5A5E" w16cid:durableId="43B9428E"/>
  <w16cid:commentId w16cid:paraId="4E83DDC7" w16cid:durableId="24A2F68A"/>
  <w16cid:commentId w16cid:paraId="183E4BF6" w16cid:durableId="2C52AD2E"/>
  <w16cid:commentId w16cid:paraId="35FB24F0" w16cid:durableId="74257A24"/>
  <w16cid:commentId w16cid:paraId="15B66C0D" w16cid:durableId="7EB1D6B9"/>
  <w16cid:commentId w16cid:paraId="47EEC154" w16cid:durableId="60449056"/>
  <w16cid:commentId w16cid:paraId="3F8BAFBB" w16cid:durableId="0D54F9B9"/>
  <w16cid:commentId w16cid:paraId="17EB4B18" w16cid:durableId="001D8BD2"/>
  <w16cid:commentId w16cid:paraId="168808E3" w16cid:durableId="6ECD3181"/>
  <w16cid:commentId w16cid:paraId="09DCF012" w16cid:durableId="3A47FBD7"/>
  <w16cid:commentId w16cid:paraId="014036A0" w16cid:durableId="2C52E3CD"/>
  <w16cid:commentId w16cid:paraId="1B6810CE" w16cid:durableId="2D207D13"/>
  <w16cid:commentId w16cid:paraId="481FBD53" w16cid:durableId="3BE34E9F"/>
  <w16cid:commentId w16cid:paraId="5A8418D0" w16cid:durableId="666878F7"/>
  <w16cid:commentId w16cid:paraId="11EC3E82" w16cid:durableId="2BA1DABC"/>
  <w16cid:commentId w16cid:paraId="418D3AAB" w16cid:durableId="6270C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2B9A4" w14:textId="77777777" w:rsidR="000E5CC4" w:rsidRDefault="000E5CC4" w:rsidP="00400DB3">
      <w:pPr>
        <w:spacing w:after="0" w:line="240" w:lineRule="auto"/>
      </w:pPr>
      <w:r>
        <w:separator/>
      </w:r>
    </w:p>
  </w:endnote>
  <w:endnote w:type="continuationSeparator" w:id="0">
    <w:p w14:paraId="4BF413D7" w14:textId="77777777" w:rsidR="000E5CC4" w:rsidRDefault="000E5CC4"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1D3494" w:rsidRDefault="001D3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1D3494" w:rsidRDefault="001D3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DA98" w14:textId="77777777" w:rsidR="000E5CC4" w:rsidRDefault="000E5CC4" w:rsidP="00400DB3">
      <w:pPr>
        <w:spacing w:after="0" w:line="240" w:lineRule="auto"/>
      </w:pPr>
      <w:r>
        <w:separator/>
      </w:r>
    </w:p>
  </w:footnote>
  <w:footnote w:type="continuationSeparator" w:id="0">
    <w:p w14:paraId="5F3AC575" w14:textId="77777777" w:rsidR="000E5CC4" w:rsidRDefault="000E5CC4" w:rsidP="00400DB3">
      <w:pPr>
        <w:spacing w:after="0" w:line="240" w:lineRule="auto"/>
      </w:pPr>
      <w:r>
        <w:continuationSeparator/>
      </w:r>
    </w:p>
  </w:footnote>
  <w:footnote w:id="1">
    <w:p w14:paraId="6FA4724C" w14:textId="0857D2AC" w:rsidR="001D3494" w:rsidRDefault="001D3494">
      <w:pPr>
        <w:pStyle w:val="FootnoteText"/>
      </w:pPr>
      <w:r>
        <w:rPr>
          <w:rStyle w:val="FootnoteReference"/>
        </w:rPr>
        <w:footnoteRef/>
      </w:r>
      <w:r>
        <w:t xml:space="preserve"> danfoster@berkeley.edu</w:t>
      </w:r>
    </w:p>
  </w:footnote>
  <w:footnote w:id="2">
    <w:p w14:paraId="6C19EEF2" w14:textId="6E090947" w:rsidR="001D3494" w:rsidRDefault="001D3494">
      <w:pPr>
        <w:pStyle w:val="FootnoteText"/>
      </w:pPr>
      <w:r>
        <w:rPr>
          <w:rStyle w:val="FootnoteReference"/>
        </w:rPr>
        <w:footnoteRef/>
      </w:r>
      <w:r>
        <w:t xml:space="preserve"> University of California, Berkeley</w:t>
      </w:r>
    </w:p>
  </w:footnote>
  <w:footnote w:id="3">
    <w:p w14:paraId="042C567D" w14:textId="3F3A1673" w:rsidR="00EF0F40" w:rsidRDefault="00EF0F40">
      <w:pPr>
        <w:pStyle w:val="FootnoteText"/>
      </w:pPr>
      <w:r>
        <w:rPr>
          <w:rStyle w:val="FootnoteReference"/>
        </w:rPr>
        <w:footnoteRef/>
      </w:r>
      <w:r>
        <w:t xml:space="preserve"> US Geological Survey, Western Ecological Research Center</w:t>
      </w:r>
    </w:p>
  </w:footnote>
  <w:footnote w:id="4">
    <w:p w14:paraId="691F8EE1" w14:textId="5D883E9A" w:rsidR="00EF0F40" w:rsidRDefault="00EF0F40">
      <w:pPr>
        <w:pStyle w:val="FootnoteText"/>
      </w:pPr>
      <w:r>
        <w:rPr>
          <w:rStyle w:val="FootnoteReference"/>
        </w:rPr>
        <w:footnoteRef/>
      </w:r>
      <w:r>
        <w:t xml:space="preserve"> USDA Forest Service, Pacific Southwest Region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1D3494" w:rsidRDefault="001D3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D3494" w:rsidRDefault="001D3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6D39D6"/>
    <w:multiLevelType w:val="hybridMultilevel"/>
    <w:tmpl w:val="FE06F4E4"/>
    <w:lvl w:ilvl="0" w:tplc="8AC87CCA">
      <w:start w:val="1"/>
      <w:numFmt w:val="decimal"/>
      <w:lvlText w:val="%1)"/>
      <w:lvlJc w:val="left"/>
      <w:pPr>
        <w:ind w:left="1020" w:hanging="360"/>
      </w:pPr>
    </w:lvl>
    <w:lvl w:ilvl="1" w:tplc="B8F4DB60">
      <w:start w:val="1"/>
      <w:numFmt w:val="decimal"/>
      <w:lvlText w:val="%2)"/>
      <w:lvlJc w:val="left"/>
      <w:pPr>
        <w:ind w:left="1020" w:hanging="360"/>
      </w:pPr>
    </w:lvl>
    <w:lvl w:ilvl="2" w:tplc="6AD4E93A">
      <w:start w:val="1"/>
      <w:numFmt w:val="decimal"/>
      <w:lvlText w:val="%3)"/>
      <w:lvlJc w:val="left"/>
      <w:pPr>
        <w:ind w:left="1020" w:hanging="360"/>
      </w:pPr>
    </w:lvl>
    <w:lvl w:ilvl="3" w:tplc="E94A7402">
      <w:start w:val="1"/>
      <w:numFmt w:val="decimal"/>
      <w:lvlText w:val="%4)"/>
      <w:lvlJc w:val="left"/>
      <w:pPr>
        <w:ind w:left="1020" w:hanging="360"/>
      </w:pPr>
    </w:lvl>
    <w:lvl w:ilvl="4" w:tplc="DAA0E53C">
      <w:start w:val="1"/>
      <w:numFmt w:val="decimal"/>
      <w:lvlText w:val="%5)"/>
      <w:lvlJc w:val="left"/>
      <w:pPr>
        <w:ind w:left="1020" w:hanging="360"/>
      </w:pPr>
    </w:lvl>
    <w:lvl w:ilvl="5" w:tplc="F0440146">
      <w:start w:val="1"/>
      <w:numFmt w:val="decimal"/>
      <w:lvlText w:val="%6)"/>
      <w:lvlJc w:val="left"/>
      <w:pPr>
        <w:ind w:left="1020" w:hanging="360"/>
      </w:pPr>
    </w:lvl>
    <w:lvl w:ilvl="6" w:tplc="1EECC0CE">
      <w:start w:val="1"/>
      <w:numFmt w:val="decimal"/>
      <w:lvlText w:val="%7)"/>
      <w:lvlJc w:val="left"/>
      <w:pPr>
        <w:ind w:left="1020" w:hanging="360"/>
      </w:pPr>
    </w:lvl>
    <w:lvl w:ilvl="7" w:tplc="59E0841A">
      <w:start w:val="1"/>
      <w:numFmt w:val="decimal"/>
      <w:lvlText w:val="%8)"/>
      <w:lvlJc w:val="left"/>
      <w:pPr>
        <w:ind w:left="1020" w:hanging="360"/>
      </w:pPr>
    </w:lvl>
    <w:lvl w:ilvl="8" w:tplc="4D8A02EE">
      <w:start w:val="1"/>
      <w:numFmt w:val="decimal"/>
      <w:lvlText w:val="%9)"/>
      <w:lvlJc w:val="left"/>
      <w:pPr>
        <w:ind w:left="1020" w:hanging="360"/>
      </w:pPr>
    </w:lvl>
  </w:abstractNum>
  <w:abstractNum w:abstractNumId="4"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75128">
    <w:abstractNumId w:val="2"/>
  </w:num>
  <w:num w:numId="2" w16cid:durableId="864758472">
    <w:abstractNumId w:val="7"/>
  </w:num>
  <w:num w:numId="3" w16cid:durableId="1605965152">
    <w:abstractNumId w:val="0"/>
  </w:num>
  <w:num w:numId="4" w16cid:durableId="359209173">
    <w:abstractNumId w:val="4"/>
  </w:num>
  <w:num w:numId="5" w16cid:durableId="2090080698">
    <w:abstractNumId w:val="6"/>
  </w:num>
  <w:num w:numId="6" w16cid:durableId="18506206">
    <w:abstractNumId w:val="13"/>
  </w:num>
  <w:num w:numId="7" w16cid:durableId="608585304">
    <w:abstractNumId w:val="8"/>
  </w:num>
  <w:num w:numId="8" w16cid:durableId="639457443">
    <w:abstractNumId w:val="14"/>
  </w:num>
  <w:num w:numId="9" w16cid:durableId="482091054">
    <w:abstractNumId w:val="12"/>
  </w:num>
  <w:num w:numId="10" w16cid:durableId="2103599474">
    <w:abstractNumId w:val="11"/>
  </w:num>
  <w:num w:numId="11" w16cid:durableId="1366176149">
    <w:abstractNumId w:val="5"/>
  </w:num>
  <w:num w:numId="12" w16cid:durableId="1075708717">
    <w:abstractNumId w:val="9"/>
  </w:num>
  <w:num w:numId="13" w16cid:durableId="1210724541">
    <w:abstractNumId w:val="1"/>
  </w:num>
  <w:num w:numId="14" w16cid:durableId="1759642917">
    <w:abstractNumId w:val="1"/>
  </w:num>
  <w:num w:numId="15" w16cid:durableId="1340961403">
    <w:abstractNumId w:val="1"/>
  </w:num>
  <w:num w:numId="16" w16cid:durableId="2011829259">
    <w:abstractNumId w:val="1"/>
  </w:num>
  <w:num w:numId="17" w16cid:durableId="1396007652">
    <w:abstractNumId w:val="1"/>
  </w:num>
  <w:num w:numId="18" w16cid:durableId="1095829038">
    <w:abstractNumId w:val="1"/>
  </w:num>
  <w:num w:numId="19" w16cid:durableId="221215752">
    <w:abstractNumId w:val="1"/>
  </w:num>
  <w:num w:numId="20" w16cid:durableId="1224830268">
    <w:abstractNumId w:val="1"/>
  </w:num>
  <w:num w:numId="21" w16cid:durableId="1685211071">
    <w:abstractNumId w:val="1"/>
  </w:num>
  <w:num w:numId="22" w16cid:durableId="699475278">
    <w:abstractNumId w:val="1"/>
  </w:num>
  <w:num w:numId="23" w16cid:durableId="1817799272">
    <w:abstractNumId w:val="1"/>
  </w:num>
  <w:num w:numId="24" w16cid:durableId="184025204">
    <w:abstractNumId w:val="1"/>
  </w:num>
  <w:num w:numId="25" w16cid:durableId="1750687534">
    <w:abstractNumId w:val="1"/>
  </w:num>
  <w:num w:numId="26" w16cid:durableId="1268659229">
    <w:abstractNumId w:val="1"/>
  </w:num>
  <w:num w:numId="27" w16cid:durableId="745686541">
    <w:abstractNumId w:val="1"/>
  </w:num>
  <w:num w:numId="28" w16cid:durableId="167330002">
    <w:abstractNumId w:val="1"/>
  </w:num>
  <w:num w:numId="29" w16cid:durableId="1932543607">
    <w:abstractNumId w:val="1"/>
  </w:num>
  <w:num w:numId="30" w16cid:durableId="2123718762">
    <w:abstractNumId w:val="1"/>
  </w:num>
  <w:num w:numId="31" w16cid:durableId="471794199">
    <w:abstractNumId w:val="1"/>
  </w:num>
  <w:num w:numId="32" w16cid:durableId="863791276">
    <w:abstractNumId w:val="1"/>
  </w:num>
  <w:num w:numId="33" w16cid:durableId="147677405">
    <w:abstractNumId w:val="10"/>
  </w:num>
  <w:num w:numId="34" w16cid:durableId="19348986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Foster">
    <w15:presenceInfo w15:providerId="Windows Live" w15:userId="2114d81328ede879"/>
  </w15:person>
  <w15:person w15:author="Collins, Brandon - FS, CA">
    <w15:presenceInfo w15:providerId="AD" w15:userId="S::Brandon.Collins@usda.gov::9d2c85c7-df33-4b90-b1ef-97e2e70134f9"/>
  </w15:person>
  <w15:person w15:author="Andrew Johnson">
    <w15:presenceInfo w15:providerId="AD" w15:userId="S::andrewj2@BERKELEY.EDU::bfd158c3-67f3-4b3d-8efe-7c30d809374d"/>
  </w15:person>
  <w15:person w15:author="Scott STEPHENS">
    <w15:presenceInfo w15:providerId="AD" w15:userId="S-1-5-21-1229272821-688789844-1801674531-13372"/>
  </w15:person>
  <w15:person w15:author="Perry de Valpine">
    <w15:presenceInfo w15:providerId="AD" w15:userId="S::pdevalpine@BERKELEY.EDU::c655b614-a125-443c-a967-4df21276c9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B70"/>
    <w:rsid w:val="00025E67"/>
    <w:rsid w:val="0002659C"/>
    <w:rsid w:val="000341A0"/>
    <w:rsid w:val="00034F1E"/>
    <w:rsid w:val="00037A6B"/>
    <w:rsid w:val="00043AD8"/>
    <w:rsid w:val="00053002"/>
    <w:rsid w:val="00053B35"/>
    <w:rsid w:val="00064E7D"/>
    <w:rsid w:val="0006688B"/>
    <w:rsid w:val="000701E8"/>
    <w:rsid w:val="00070456"/>
    <w:rsid w:val="00072609"/>
    <w:rsid w:val="00073125"/>
    <w:rsid w:val="0007508B"/>
    <w:rsid w:val="000824B7"/>
    <w:rsid w:val="00085F67"/>
    <w:rsid w:val="00086425"/>
    <w:rsid w:val="0009025A"/>
    <w:rsid w:val="00094387"/>
    <w:rsid w:val="000A07AD"/>
    <w:rsid w:val="000A0B56"/>
    <w:rsid w:val="000A1F22"/>
    <w:rsid w:val="000B08BA"/>
    <w:rsid w:val="000B4B39"/>
    <w:rsid w:val="000B5F70"/>
    <w:rsid w:val="000C0C65"/>
    <w:rsid w:val="000C1187"/>
    <w:rsid w:val="000C4CE9"/>
    <w:rsid w:val="000D6166"/>
    <w:rsid w:val="000E378E"/>
    <w:rsid w:val="000E55A5"/>
    <w:rsid w:val="000E5CC4"/>
    <w:rsid w:val="000E5ED5"/>
    <w:rsid w:val="000E7D5F"/>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84E43"/>
    <w:rsid w:val="00187906"/>
    <w:rsid w:val="00190330"/>
    <w:rsid w:val="00191C0B"/>
    <w:rsid w:val="001923A1"/>
    <w:rsid w:val="001925E8"/>
    <w:rsid w:val="00192B6B"/>
    <w:rsid w:val="00193C45"/>
    <w:rsid w:val="001B1180"/>
    <w:rsid w:val="001B2AB3"/>
    <w:rsid w:val="001C2321"/>
    <w:rsid w:val="001C40EB"/>
    <w:rsid w:val="001C40F1"/>
    <w:rsid w:val="001C46CA"/>
    <w:rsid w:val="001C50D9"/>
    <w:rsid w:val="001C64B6"/>
    <w:rsid w:val="001C69CD"/>
    <w:rsid w:val="001C7EA7"/>
    <w:rsid w:val="001D1F74"/>
    <w:rsid w:val="001D349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24DC4"/>
    <w:rsid w:val="00227E62"/>
    <w:rsid w:val="00234EE8"/>
    <w:rsid w:val="00235498"/>
    <w:rsid w:val="00240036"/>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22CA"/>
    <w:rsid w:val="002D73CB"/>
    <w:rsid w:val="002E6CC9"/>
    <w:rsid w:val="002F07DC"/>
    <w:rsid w:val="002F1C7D"/>
    <w:rsid w:val="002F279A"/>
    <w:rsid w:val="002F54B9"/>
    <w:rsid w:val="002F552B"/>
    <w:rsid w:val="002F6CA0"/>
    <w:rsid w:val="002F6E2E"/>
    <w:rsid w:val="00301006"/>
    <w:rsid w:val="00301823"/>
    <w:rsid w:val="00305F34"/>
    <w:rsid w:val="00307B8B"/>
    <w:rsid w:val="00314413"/>
    <w:rsid w:val="003167D5"/>
    <w:rsid w:val="003274A1"/>
    <w:rsid w:val="003338E4"/>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3"/>
    <w:rsid w:val="003B7028"/>
    <w:rsid w:val="003D18B0"/>
    <w:rsid w:val="003D1F2D"/>
    <w:rsid w:val="003D6BE4"/>
    <w:rsid w:val="003E0DF8"/>
    <w:rsid w:val="003E1419"/>
    <w:rsid w:val="003F199F"/>
    <w:rsid w:val="003F24A3"/>
    <w:rsid w:val="003F42FA"/>
    <w:rsid w:val="003F6B6A"/>
    <w:rsid w:val="00400DB3"/>
    <w:rsid w:val="00411360"/>
    <w:rsid w:val="00411913"/>
    <w:rsid w:val="00412993"/>
    <w:rsid w:val="0041320C"/>
    <w:rsid w:val="0041385D"/>
    <w:rsid w:val="004159E3"/>
    <w:rsid w:val="00415D32"/>
    <w:rsid w:val="0041633F"/>
    <w:rsid w:val="00416396"/>
    <w:rsid w:val="00416565"/>
    <w:rsid w:val="00417B92"/>
    <w:rsid w:val="004245FE"/>
    <w:rsid w:val="00424DB8"/>
    <w:rsid w:val="004254D6"/>
    <w:rsid w:val="0042717E"/>
    <w:rsid w:val="00427ECA"/>
    <w:rsid w:val="004323D8"/>
    <w:rsid w:val="004330DF"/>
    <w:rsid w:val="0043648A"/>
    <w:rsid w:val="00436C1A"/>
    <w:rsid w:val="00436E7B"/>
    <w:rsid w:val="0043783B"/>
    <w:rsid w:val="0044014E"/>
    <w:rsid w:val="0044139C"/>
    <w:rsid w:val="00443E04"/>
    <w:rsid w:val="004458CF"/>
    <w:rsid w:val="0044673A"/>
    <w:rsid w:val="00451998"/>
    <w:rsid w:val="00451D32"/>
    <w:rsid w:val="00454B63"/>
    <w:rsid w:val="00454BC6"/>
    <w:rsid w:val="00455299"/>
    <w:rsid w:val="00457458"/>
    <w:rsid w:val="004574C1"/>
    <w:rsid w:val="004608FE"/>
    <w:rsid w:val="0046207C"/>
    <w:rsid w:val="004621B9"/>
    <w:rsid w:val="0046706A"/>
    <w:rsid w:val="0046729A"/>
    <w:rsid w:val="00472446"/>
    <w:rsid w:val="00490E57"/>
    <w:rsid w:val="00491991"/>
    <w:rsid w:val="0049366D"/>
    <w:rsid w:val="004951E2"/>
    <w:rsid w:val="004A09FF"/>
    <w:rsid w:val="004A18E9"/>
    <w:rsid w:val="004B0442"/>
    <w:rsid w:val="004B0ECE"/>
    <w:rsid w:val="004B280B"/>
    <w:rsid w:val="004C20FB"/>
    <w:rsid w:val="004C3806"/>
    <w:rsid w:val="004C47CC"/>
    <w:rsid w:val="004C54AE"/>
    <w:rsid w:val="004C76C2"/>
    <w:rsid w:val="004D3B72"/>
    <w:rsid w:val="004E0464"/>
    <w:rsid w:val="004E1E69"/>
    <w:rsid w:val="004E214D"/>
    <w:rsid w:val="004E333B"/>
    <w:rsid w:val="004E4992"/>
    <w:rsid w:val="004E7307"/>
    <w:rsid w:val="004E773E"/>
    <w:rsid w:val="004F215F"/>
    <w:rsid w:val="004F303D"/>
    <w:rsid w:val="004F3B4F"/>
    <w:rsid w:val="004F572D"/>
    <w:rsid w:val="0050202B"/>
    <w:rsid w:val="00502EB4"/>
    <w:rsid w:val="00505D68"/>
    <w:rsid w:val="00506927"/>
    <w:rsid w:val="00507F8C"/>
    <w:rsid w:val="005109EF"/>
    <w:rsid w:val="005115C8"/>
    <w:rsid w:val="00512C9C"/>
    <w:rsid w:val="00514AD1"/>
    <w:rsid w:val="005172AC"/>
    <w:rsid w:val="00520BFD"/>
    <w:rsid w:val="00520E47"/>
    <w:rsid w:val="00521868"/>
    <w:rsid w:val="00523CE7"/>
    <w:rsid w:val="00524F8A"/>
    <w:rsid w:val="0052707D"/>
    <w:rsid w:val="00530173"/>
    <w:rsid w:val="005310BF"/>
    <w:rsid w:val="0053215E"/>
    <w:rsid w:val="0053571E"/>
    <w:rsid w:val="00535A38"/>
    <w:rsid w:val="00541283"/>
    <w:rsid w:val="00541426"/>
    <w:rsid w:val="0054563D"/>
    <w:rsid w:val="00545FBC"/>
    <w:rsid w:val="0055050A"/>
    <w:rsid w:val="0055317D"/>
    <w:rsid w:val="0055453A"/>
    <w:rsid w:val="005572FC"/>
    <w:rsid w:val="00561036"/>
    <w:rsid w:val="00564222"/>
    <w:rsid w:val="00570E77"/>
    <w:rsid w:val="0058281B"/>
    <w:rsid w:val="00590EEB"/>
    <w:rsid w:val="005915A0"/>
    <w:rsid w:val="00593F84"/>
    <w:rsid w:val="00594F5B"/>
    <w:rsid w:val="00595663"/>
    <w:rsid w:val="00596727"/>
    <w:rsid w:val="00597869"/>
    <w:rsid w:val="005A016E"/>
    <w:rsid w:val="005A18C2"/>
    <w:rsid w:val="005A2F6D"/>
    <w:rsid w:val="005A5AD4"/>
    <w:rsid w:val="005B03CC"/>
    <w:rsid w:val="005B0535"/>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4AC5"/>
    <w:rsid w:val="00645FCD"/>
    <w:rsid w:val="00652C01"/>
    <w:rsid w:val="0065556A"/>
    <w:rsid w:val="0067312A"/>
    <w:rsid w:val="006746C5"/>
    <w:rsid w:val="006752E2"/>
    <w:rsid w:val="006821F9"/>
    <w:rsid w:val="00694BD7"/>
    <w:rsid w:val="006A0F90"/>
    <w:rsid w:val="006A1C8E"/>
    <w:rsid w:val="006A3516"/>
    <w:rsid w:val="006A476D"/>
    <w:rsid w:val="006A5559"/>
    <w:rsid w:val="006A64B7"/>
    <w:rsid w:val="006A767C"/>
    <w:rsid w:val="006B0513"/>
    <w:rsid w:val="006B2A24"/>
    <w:rsid w:val="006B3BDA"/>
    <w:rsid w:val="006B68E3"/>
    <w:rsid w:val="006C2C2F"/>
    <w:rsid w:val="006C2E8D"/>
    <w:rsid w:val="006C6017"/>
    <w:rsid w:val="006D182A"/>
    <w:rsid w:val="006D7ABB"/>
    <w:rsid w:val="006D7E43"/>
    <w:rsid w:val="006E2D70"/>
    <w:rsid w:val="007007EF"/>
    <w:rsid w:val="007025AC"/>
    <w:rsid w:val="00707705"/>
    <w:rsid w:val="00710DC0"/>
    <w:rsid w:val="00710DF3"/>
    <w:rsid w:val="00711EA0"/>
    <w:rsid w:val="00715AF5"/>
    <w:rsid w:val="00721044"/>
    <w:rsid w:val="007216E1"/>
    <w:rsid w:val="00722D32"/>
    <w:rsid w:val="007247B0"/>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0179"/>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31DF"/>
    <w:rsid w:val="007B4CA3"/>
    <w:rsid w:val="007B67B8"/>
    <w:rsid w:val="007B7BBD"/>
    <w:rsid w:val="007C377C"/>
    <w:rsid w:val="007C3CF7"/>
    <w:rsid w:val="007C42B6"/>
    <w:rsid w:val="007D6EB7"/>
    <w:rsid w:val="007D7AD7"/>
    <w:rsid w:val="007E0A90"/>
    <w:rsid w:val="007E0D37"/>
    <w:rsid w:val="007E3113"/>
    <w:rsid w:val="007E40F8"/>
    <w:rsid w:val="007E6E9B"/>
    <w:rsid w:val="007E7333"/>
    <w:rsid w:val="007F3CC6"/>
    <w:rsid w:val="007F5F1B"/>
    <w:rsid w:val="007F6BF9"/>
    <w:rsid w:val="007F6C8A"/>
    <w:rsid w:val="007F6C97"/>
    <w:rsid w:val="007F7A1B"/>
    <w:rsid w:val="007F7EBB"/>
    <w:rsid w:val="00800683"/>
    <w:rsid w:val="008012A8"/>
    <w:rsid w:val="00816928"/>
    <w:rsid w:val="0082381C"/>
    <w:rsid w:val="008341F5"/>
    <w:rsid w:val="00847F66"/>
    <w:rsid w:val="00850094"/>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4C28"/>
    <w:rsid w:val="008C75ED"/>
    <w:rsid w:val="008D1E5B"/>
    <w:rsid w:val="008D6EF5"/>
    <w:rsid w:val="008E2395"/>
    <w:rsid w:val="008E35DB"/>
    <w:rsid w:val="008E6514"/>
    <w:rsid w:val="008F2213"/>
    <w:rsid w:val="008F29BC"/>
    <w:rsid w:val="008F2EB5"/>
    <w:rsid w:val="008F3E86"/>
    <w:rsid w:val="008F50C6"/>
    <w:rsid w:val="008F649B"/>
    <w:rsid w:val="00902A2C"/>
    <w:rsid w:val="00911E47"/>
    <w:rsid w:val="009122C8"/>
    <w:rsid w:val="00915A47"/>
    <w:rsid w:val="00915C18"/>
    <w:rsid w:val="009161AB"/>
    <w:rsid w:val="009163BB"/>
    <w:rsid w:val="00917164"/>
    <w:rsid w:val="00917A37"/>
    <w:rsid w:val="00920317"/>
    <w:rsid w:val="0092734D"/>
    <w:rsid w:val="00932DBB"/>
    <w:rsid w:val="00937DF4"/>
    <w:rsid w:val="00941581"/>
    <w:rsid w:val="009418C7"/>
    <w:rsid w:val="00945221"/>
    <w:rsid w:val="00946212"/>
    <w:rsid w:val="009522A5"/>
    <w:rsid w:val="00954686"/>
    <w:rsid w:val="00956CEE"/>
    <w:rsid w:val="00970679"/>
    <w:rsid w:val="00975537"/>
    <w:rsid w:val="00977EC5"/>
    <w:rsid w:val="00984073"/>
    <w:rsid w:val="009861D4"/>
    <w:rsid w:val="00987DD5"/>
    <w:rsid w:val="00995ACC"/>
    <w:rsid w:val="009A258F"/>
    <w:rsid w:val="009A4D04"/>
    <w:rsid w:val="009A6533"/>
    <w:rsid w:val="009B2ADB"/>
    <w:rsid w:val="009C3BD6"/>
    <w:rsid w:val="009C57B8"/>
    <w:rsid w:val="009D0018"/>
    <w:rsid w:val="009D28A5"/>
    <w:rsid w:val="009D5741"/>
    <w:rsid w:val="009E28F4"/>
    <w:rsid w:val="009E51B9"/>
    <w:rsid w:val="009E5C15"/>
    <w:rsid w:val="009E7832"/>
    <w:rsid w:val="00A0045B"/>
    <w:rsid w:val="00A03907"/>
    <w:rsid w:val="00A06AF8"/>
    <w:rsid w:val="00A0710C"/>
    <w:rsid w:val="00A10D3D"/>
    <w:rsid w:val="00A11501"/>
    <w:rsid w:val="00A12E76"/>
    <w:rsid w:val="00A1391A"/>
    <w:rsid w:val="00A165CA"/>
    <w:rsid w:val="00A16D3D"/>
    <w:rsid w:val="00A1700E"/>
    <w:rsid w:val="00A30830"/>
    <w:rsid w:val="00A319F9"/>
    <w:rsid w:val="00A37045"/>
    <w:rsid w:val="00A37135"/>
    <w:rsid w:val="00A4050A"/>
    <w:rsid w:val="00A42BEC"/>
    <w:rsid w:val="00A4471D"/>
    <w:rsid w:val="00A45EF0"/>
    <w:rsid w:val="00A46EBA"/>
    <w:rsid w:val="00A4759D"/>
    <w:rsid w:val="00A47CE7"/>
    <w:rsid w:val="00A509CF"/>
    <w:rsid w:val="00A545F3"/>
    <w:rsid w:val="00A5477D"/>
    <w:rsid w:val="00A55CEF"/>
    <w:rsid w:val="00A5631A"/>
    <w:rsid w:val="00A57574"/>
    <w:rsid w:val="00A57F92"/>
    <w:rsid w:val="00A606C0"/>
    <w:rsid w:val="00A63B61"/>
    <w:rsid w:val="00A6455C"/>
    <w:rsid w:val="00A71E49"/>
    <w:rsid w:val="00A71FC6"/>
    <w:rsid w:val="00A76940"/>
    <w:rsid w:val="00A76A12"/>
    <w:rsid w:val="00A77B26"/>
    <w:rsid w:val="00A80767"/>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C23DC"/>
    <w:rsid w:val="00AC2449"/>
    <w:rsid w:val="00AC3292"/>
    <w:rsid w:val="00AC57ED"/>
    <w:rsid w:val="00AD5D8F"/>
    <w:rsid w:val="00AD60A2"/>
    <w:rsid w:val="00AD6693"/>
    <w:rsid w:val="00AD6DCE"/>
    <w:rsid w:val="00AD783A"/>
    <w:rsid w:val="00AE032D"/>
    <w:rsid w:val="00AE083C"/>
    <w:rsid w:val="00AE1276"/>
    <w:rsid w:val="00AE18DF"/>
    <w:rsid w:val="00AE3DAA"/>
    <w:rsid w:val="00AE5296"/>
    <w:rsid w:val="00AE77E8"/>
    <w:rsid w:val="00AE7A37"/>
    <w:rsid w:val="00AF4D30"/>
    <w:rsid w:val="00AF6E3B"/>
    <w:rsid w:val="00B011FD"/>
    <w:rsid w:val="00B05C5C"/>
    <w:rsid w:val="00B07CBB"/>
    <w:rsid w:val="00B17584"/>
    <w:rsid w:val="00B26714"/>
    <w:rsid w:val="00B30ABF"/>
    <w:rsid w:val="00B31AAC"/>
    <w:rsid w:val="00B41DB5"/>
    <w:rsid w:val="00B443D5"/>
    <w:rsid w:val="00B4559C"/>
    <w:rsid w:val="00B470F9"/>
    <w:rsid w:val="00B478EB"/>
    <w:rsid w:val="00B5052E"/>
    <w:rsid w:val="00B51F49"/>
    <w:rsid w:val="00B523CE"/>
    <w:rsid w:val="00B579EA"/>
    <w:rsid w:val="00B613AF"/>
    <w:rsid w:val="00B6297E"/>
    <w:rsid w:val="00B641DA"/>
    <w:rsid w:val="00B65A4D"/>
    <w:rsid w:val="00B66910"/>
    <w:rsid w:val="00B728BB"/>
    <w:rsid w:val="00B72EF8"/>
    <w:rsid w:val="00B74B4B"/>
    <w:rsid w:val="00B77D42"/>
    <w:rsid w:val="00B80118"/>
    <w:rsid w:val="00B8256D"/>
    <w:rsid w:val="00B830BB"/>
    <w:rsid w:val="00B8319B"/>
    <w:rsid w:val="00B84BDD"/>
    <w:rsid w:val="00B85214"/>
    <w:rsid w:val="00B902A8"/>
    <w:rsid w:val="00B92946"/>
    <w:rsid w:val="00B93D9B"/>
    <w:rsid w:val="00BA0DB4"/>
    <w:rsid w:val="00BA2947"/>
    <w:rsid w:val="00BA29AD"/>
    <w:rsid w:val="00BA3D76"/>
    <w:rsid w:val="00BA5131"/>
    <w:rsid w:val="00BB02F6"/>
    <w:rsid w:val="00BB0A16"/>
    <w:rsid w:val="00BB2303"/>
    <w:rsid w:val="00BB346A"/>
    <w:rsid w:val="00BB3E29"/>
    <w:rsid w:val="00BC13AF"/>
    <w:rsid w:val="00BC1519"/>
    <w:rsid w:val="00BC477A"/>
    <w:rsid w:val="00BD34A9"/>
    <w:rsid w:val="00BD51E1"/>
    <w:rsid w:val="00BD59DE"/>
    <w:rsid w:val="00BD64F3"/>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508C"/>
    <w:rsid w:val="00D260B1"/>
    <w:rsid w:val="00D30ECB"/>
    <w:rsid w:val="00D3316B"/>
    <w:rsid w:val="00D347F9"/>
    <w:rsid w:val="00D36185"/>
    <w:rsid w:val="00D43887"/>
    <w:rsid w:val="00D55F14"/>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66ACD"/>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2891"/>
    <w:rsid w:val="00EC52CC"/>
    <w:rsid w:val="00ED0094"/>
    <w:rsid w:val="00ED3E5C"/>
    <w:rsid w:val="00ED3F47"/>
    <w:rsid w:val="00ED5886"/>
    <w:rsid w:val="00EE1A45"/>
    <w:rsid w:val="00EE1C5C"/>
    <w:rsid w:val="00EE2D5A"/>
    <w:rsid w:val="00EE40FD"/>
    <w:rsid w:val="00EE5668"/>
    <w:rsid w:val="00EE58EC"/>
    <w:rsid w:val="00EE6F8E"/>
    <w:rsid w:val="00EF0F40"/>
    <w:rsid w:val="00EF313E"/>
    <w:rsid w:val="00EF38B2"/>
    <w:rsid w:val="00EF6295"/>
    <w:rsid w:val="00F02E3E"/>
    <w:rsid w:val="00F05941"/>
    <w:rsid w:val="00F05FFB"/>
    <w:rsid w:val="00F125FF"/>
    <w:rsid w:val="00F132B9"/>
    <w:rsid w:val="00F13C0A"/>
    <w:rsid w:val="00F14F37"/>
    <w:rsid w:val="00F24DC2"/>
    <w:rsid w:val="00F24EB0"/>
    <w:rsid w:val="00F26200"/>
    <w:rsid w:val="00F26C76"/>
    <w:rsid w:val="00F272B0"/>
    <w:rsid w:val="00F34F76"/>
    <w:rsid w:val="00F37502"/>
    <w:rsid w:val="00F37D58"/>
    <w:rsid w:val="00F37F66"/>
    <w:rsid w:val="00F42B9A"/>
    <w:rsid w:val="00F47C20"/>
    <w:rsid w:val="00F5190B"/>
    <w:rsid w:val="00F51DA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97236"/>
    <w:rsid w:val="00F9727E"/>
    <w:rsid w:val="00FA1BBC"/>
    <w:rsid w:val="00FA2502"/>
    <w:rsid w:val="00FA6CD1"/>
    <w:rsid w:val="00FB1C75"/>
    <w:rsid w:val="00FB7910"/>
    <w:rsid w:val="00FC02A4"/>
    <w:rsid w:val="00FC0A15"/>
    <w:rsid w:val="00FD34ED"/>
    <w:rsid w:val="00FD3756"/>
    <w:rsid w:val="00FD53E6"/>
    <w:rsid w:val="00FE1000"/>
    <w:rsid w:val="00FE2703"/>
    <w:rsid w:val="00FE4BD2"/>
    <w:rsid w:val="00FE6291"/>
    <w:rsid w:val="00FE6E25"/>
    <w:rsid w:val="00FF0972"/>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 w:type="paragraph" w:styleId="BalloonText">
    <w:name w:val="Balloon Text"/>
    <w:basedOn w:val="Normal"/>
    <w:link w:val="BalloonTextChar"/>
    <w:uiPriority w:val="99"/>
    <w:semiHidden/>
    <w:unhideWhenUsed/>
    <w:rsid w:val="00B478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8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1D12E-B523-44F1-8D9B-7C7121138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80566</Words>
  <Characters>459229</Characters>
  <Application>Microsoft Office Word</Application>
  <DocSecurity>0</DocSecurity>
  <Lines>3826</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cp:revision>
  <cp:lastPrinted>2022-12-12T23:53:00Z</cp:lastPrinted>
  <dcterms:created xsi:type="dcterms:W3CDTF">2025-09-11T22:49:00Z</dcterms:created>
  <dcterms:modified xsi:type="dcterms:W3CDTF">2025-09-11T22:49:00Z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