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0AF" w14:textId="7034DD00" w:rsidR="00451998" w:rsidRPr="00457458" w:rsidRDefault="00FF0972" w:rsidP="00457458">
      <w:pPr>
        <w:rPr>
          <w:rFonts w:asciiTheme="minorHAnsi" w:hAnsiTheme="minorHAnsi" w:cstheme="minorHAnsi"/>
          <w:b/>
          <w:bCs/>
          <w:sz w:val="36"/>
          <w:szCs w:val="40"/>
        </w:rPr>
      </w:pPr>
      <w:r w:rsidRPr="00457458">
        <w:rPr>
          <w:rFonts w:asciiTheme="minorHAnsi" w:hAnsiTheme="minorHAnsi" w:cstheme="minorHAnsi"/>
          <w:b/>
          <w:bCs/>
          <w:sz w:val="36"/>
          <w:szCs w:val="40"/>
        </w:rPr>
        <w:t xml:space="preserve">Using </w:t>
      </w:r>
      <w:r w:rsidR="00D3316B" w:rsidRPr="00457458">
        <w:rPr>
          <w:rFonts w:asciiTheme="minorHAnsi" w:hAnsiTheme="minorHAnsi" w:cstheme="minorHAnsi"/>
          <w:b/>
          <w:bCs/>
          <w:sz w:val="36"/>
          <w:szCs w:val="40"/>
        </w:rPr>
        <w:t>G</w:t>
      </w:r>
      <w:r w:rsidRPr="00457458">
        <w:rPr>
          <w:rFonts w:asciiTheme="minorHAnsi" w:hAnsiTheme="minorHAnsi" w:cstheme="minorHAnsi"/>
          <w:b/>
          <w:bCs/>
          <w:sz w:val="36"/>
          <w:szCs w:val="40"/>
        </w:rPr>
        <w:t>aussian processes to quantify fine-scale heterogeneity in wildland fuels</w:t>
      </w:r>
    </w:p>
    <w:p w14:paraId="372A6202" w14:textId="777CE002" w:rsidR="00FF0972" w:rsidRDefault="00FF0972" w:rsidP="00457458">
      <w:pPr>
        <w:rPr>
          <w:szCs w:val="24"/>
        </w:rPr>
      </w:pPr>
      <w:r>
        <w:rPr>
          <w:szCs w:val="24"/>
        </w:rPr>
        <w:t>Daniel Foster</w:t>
      </w:r>
      <w:bookmarkStart w:id="0" w:name="_Ref206160781"/>
      <w:r>
        <w:rPr>
          <w:rStyle w:val="FootnoteReference"/>
          <w:szCs w:val="24"/>
        </w:rPr>
        <w:footnoteReference w:id="1"/>
      </w:r>
      <w:commentRangeStart w:id="1"/>
      <w:r>
        <w:rPr>
          <w:rStyle w:val="FootnoteReference"/>
          <w:szCs w:val="24"/>
        </w:rPr>
        <w:footnoteReference w:id="2"/>
      </w:r>
      <w:bookmarkEnd w:id="0"/>
      <w:r>
        <w:rPr>
          <w:szCs w:val="24"/>
        </w:rPr>
        <w:t>, Lisa Rosenthal</w:t>
      </w:r>
      <w:commentRangeEnd w:id="1"/>
      <w:r w:rsidR="00EF0F40">
        <w:rPr>
          <w:rStyle w:val="FootnoteReference"/>
          <w:szCs w:val="24"/>
        </w:rPr>
        <w:footnoteReference w:id="3"/>
      </w:r>
      <w:r>
        <w:rPr>
          <w:rStyle w:val="CommentReference"/>
        </w:rPr>
        <w:commentReference w:id="1"/>
      </w:r>
      <w:r>
        <w:rPr>
          <w:szCs w:val="24"/>
        </w:rPr>
        <w:t>, Andrew Johnson</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Pr>
          <w:szCs w:val="24"/>
        </w:rPr>
        <w:t>, Perry de Valpine</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Pr>
          <w:szCs w:val="24"/>
        </w:rPr>
        <w:t xml:space="preserve">, Brandon </w:t>
      </w:r>
      <w:commentRangeStart w:id="2"/>
      <w:r>
        <w:rPr>
          <w:szCs w:val="24"/>
        </w:rPr>
        <w:t>Collins</w:t>
      </w:r>
      <w:commentRangeEnd w:id="2"/>
      <w:r w:rsidR="00770179">
        <w:rPr>
          <w:rStyle w:val="CommentReference"/>
        </w:rPr>
        <w:commentReference w:id="2"/>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sidR="00EF0F40">
        <w:rPr>
          <w:rStyle w:val="FootnoteReference"/>
          <w:szCs w:val="24"/>
        </w:rPr>
        <w:footnoteReference w:id="4"/>
      </w:r>
      <w:r>
        <w:rPr>
          <w:szCs w:val="24"/>
        </w:rPr>
        <w:t>,</w:t>
      </w:r>
      <w:r w:rsidR="009522A5">
        <w:rPr>
          <w:szCs w:val="24"/>
        </w:rPr>
        <w:t xml:space="preserve"> </w:t>
      </w:r>
      <w:commentRangeStart w:id="3"/>
      <w:r w:rsidR="009522A5">
        <w:rPr>
          <w:szCs w:val="24"/>
        </w:rPr>
        <w:t>Mark Finney</w:t>
      </w:r>
      <w:commentRangeEnd w:id="3"/>
      <w:r w:rsidR="009522A5">
        <w:rPr>
          <w:rStyle w:val="CommentReference"/>
        </w:rPr>
        <w:commentReference w:id="3"/>
      </w:r>
      <w:r w:rsidR="00ED6842">
        <w:rPr>
          <w:rStyle w:val="FootnoteReference"/>
          <w:szCs w:val="24"/>
        </w:rPr>
        <w:footnoteReference w:id="5"/>
      </w:r>
      <w:r w:rsidR="009522A5">
        <w:rPr>
          <w:szCs w:val="24"/>
        </w:rPr>
        <w:t>,</w:t>
      </w:r>
      <w:r>
        <w:rPr>
          <w:szCs w:val="24"/>
        </w:rPr>
        <w:t xml:space="preserve"> Scott Stephens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Pr>
          <w:szCs w:val="24"/>
        </w:rPr>
        <w:t>, John Battles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p>
    <w:p w14:paraId="3E5C0ED5" w14:textId="603067DE" w:rsidR="00D3316B" w:rsidRDefault="00D3316B" w:rsidP="00457458">
      <w:pPr>
        <w:rPr>
          <w:szCs w:val="24"/>
        </w:rPr>
      </w:pPr>
      <w:r>
        <w:rPr>
          <w:szCs w:val="24"/>
        </w:rPr>
        <w:t>Keywords: Wildfire, wildland fuels, Sierra Nevada mixed conifer forests, spatial statistics, Gaussian processes, drought, Bayesian statistics</w:t>
      </w:r>
      <w:r w:rsidR="00FF0972">
        <w:rPr>
          <w:szCs w:val="24"/>
        </w:rPr>
        <w:br w:type="page"/>
      </w:r>
    </w:p>
    <w:p w14:paraId="5D5C7EF6" w14:textId="323EC64D" w:rsidR="00451998" w:rsidRPr="00457458" w:rsidRDefault="00451998" w:rsidP="00457458">
      <w:pPr>
        <w:rPr>
          <w:rFonts w:asciiTheme="minorHAnsi" w:hAnsiTheme="minorHAnsi" w:cstheme="minorHAnsi"/>
          <w:b/>
          <w:bCs/>
          <w:sz w:val="36"/>
          <w:szCs w:val="40"/>
        </w:rPr>
      </w:pPr>
      <w:r w:rsidRPr="00457458">
        <w:rPr>
          <w:rFonts w:asciiTheme="minorHAnsi" w:hAnsiTheme="minorHAnsi" w:cstheme="minorHAnsi"/>
          <w:b/>
          <w:bCs/>
          <w:sz w:val="36"/>
          <w:szCs w:val="40"/>
        </w:rPr>
        <w:lastRenderedPageBreak/>
        <w:t xml:space="preserve">Abstract: </w:t>
      </w:r>
      <w:r w:rsidR="00D3316B" w:rsidRPr="00457458">
        <w:rPr>
          <w:rFonts w:asciiTheme="minorHAnsi" w:hAnsiTheme="minorHAnsi" w:cstheme="minorHAnsi"/>
          <w:b/>
          <w:bCs/>
          <w:sz w:val="36"/>
          <w:szCs w:val="40"/>
        </w:rPr>
        <w:t>Using Gaussian processes to quantify</w:t>
      </w:r>
      <w:r w:rsidRPr="00457458">
        <w:rPr>
          <w:rFonts w:asciiTheme="minorHAnsi" w:hAnsiTheme="minorHAnsi" w:cstheme="minorHAnsi"/>
          <w:b/>
          <w:bCs/>
          <w:sz w:val="36"/>
          <w:szCs w:val="40"/>
        </w:rPr>
        <w:t xml:space="preserve"> fine-scale spatial heterogeneity in wildland fuels</w:t>
      </w:r>
    </w:p>
    <w:p w14:paraId="2757E9C9" w14:textId="12AFF982" w:rsidR="005C6590" w:rsidRPr="005C6590" w:rsidRDefault="00D3316B" w:rsidP="001C64B6">
      <w:pPr>
        <w:ind w:firstLine="432"/>
        <w:rPr>
          <w:szCs w:val="24"/>
        </w:rPr>
      </w:pPr>
      <w:r>
        <w:rPr>
          <w:szCs w:val="24"/>
        </w:rPr>
        <w:t xml:space="preserve">A </w:t>
      </w:r>
      <w:r w:rsidR="00AD783A">
        <w:rPr>
          <w:szCs w:val="24"/>
        </w:rPr>
        <w:t xml:space="preserve">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w:t>
      </w:r>
      <w:proofErr w:type="gramStart"/>
      <w:r w:rsidR="00AD783A">
        <w:rPr>
          <w:szCs w:val="24"/>
        </w:rPr>
        <w:t>fine-scale</w:t>
      </w:r>
      <w:proofErr w:type="gramEnd"/>
      <w:r w:rsidR="00AD783A">
        <w:rPr>
          <w:szCs w:val="24"/>
        </w:rPr>
        <w:t xml:space="preserve"> </w:t>
      </w:r>
      <w:commentRangeStart w:id="4"/>
      <w:commentRangeEnd w:id="4"/>
      <w:r w:rsidR="00644AC5">
        <w:rPr>
          <w:rStyle w:val="CommentReference"/>
        </w:rPr>
        <w:commentReference w:id="4"/>
      </w:r>
      <w:r w:rsidR="00AD783A">
        <w:rPr>
          <w:szCs w:val="24"/>
        </w:rPr>
        <w:t xml:space="preserve">spatial patterns in the </w:t>
      </w:r>
      <w:r w:rsidR="00085F67">
        <w:rPr>
          <w:szCs w:val="24"/>
        </w:rPr>
        <w:t>fuel load</w:t>
      </w:r>
      <w:r w:rsidR="00AD783A">
        <w:rPr>
          <w:szCs w:val="24"/>
        </w:rPr>
        <w:t xml:space="preserve"> of several wildland fuel components (duff, litter, </w:t>
      </w:r>
      <w:r w:rsidR="00216C4D">
        <w:rPr>
          <w:szCs w:val="24"/>
        </w:rPr>
        <w:t xml:space="preserve">and </w:t>
      </w:r>
      <w:r w:rsidR="00AD783A">
        <w:rPr>
          <w:szCs w:val="24"/>
        </w:rPr>
        <w:t xml:space="preserve">fine woody debris). </w:t>
      </w:r>
      <w:r w:rsidR="00F13C0A">
        <w:rPr>
          <w:szCs w:val="24"/>
        </w:rPr>
        <w:t xml:space="preserve">A sampling protocol </w:t>
      </w:r>
      <w:r>
        <w:rPr>
          <w:szCs w:val="24"/>
        </w:rPr>
        <w:t>and associated statistical models</w:t>
      </w:r>
      <w:r w:rsidR="00F13C0A">
        <w:rPr>
          <w:szCs w:val="24"/>
        </w:rPr>
        <w:t xml:space="preserve"> </w:t>
      </w:r>
      <w:r>
        <w:rPr>
          <w:szCs w:val="24"/>
        </w:rPr>
        <w:t>are</w:t>
      </w:r>
      <w:r w:rsidR="00F13C0A">
        <w:rPr>
          <w:szCs w:val="24"/>
        </w:rPr>
        <w:t xml:space="preserve"> described and</w:t>
      </w:r>
      <w:r>
        <w:rPr>
          <w:szCs w:val="24"/>
        </w:rPr>
        <w:t xml:space="preserve"> applied</w:t>
      </w:r>
      <w:r w:rsidR="00F13C0A">
        <w:rPr>
          <w:szCs w:val="24"/>
        </w:rPr>
        <w:t xml:space="preserve"> in a Sierra Nevada mixed conifer forest affected by extensive</w:t>
      </w:r>
      <w:r w:rsidR="00644AC5">
        <w:rPr>
          <w:szCs w:val="24"/>
        </w:rPr>
        <w:t xml:space="preserve"> drought caused</w:t>
      </w:r>
      <w:r w:rsidR="00F13C0A">
        <w:rPr>
          <w:szCs w:val="24"/>
        </w:rPr>
        <w:t xml:space="preserve"> mortality. </w:t>
      </w:r>
      <w:r w:rsidR="00AD783A">
        <w:rPr>
          <w:szCs w:val="24"/>
        </w:rPr>
        <w:t>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w:t>
      </w:r>
      <w:r w:rsidR="00165AC0">
        <w:rPr>
          <w:szCs w:val="24"/>
        </w:rPr>
        <w:t>, 2)</w:t>
      </w:r>
      <w:r w:rsidR="00AD783A">
        <w:rPr>
          <w:szCs w:val="24"/>
        </w:rPr>
        <w:t xml:space="preserve"> </w:t>
      </w:r>
      <w:r w:rsidR="00165AC0">
        <w:rPr>
          <w:szCs w:val="24"/>
        </w:rPr>
        <w:t>r</w:t>
      </w:r>
      <w:r w:rsidR="00AD783A">
        <w:rPr>
          <w:szCs w:val="24"/>
        </w:rPr>
        <w:t xml:space="preserve">eproducing the distribution of fine-scale </w:t>
      </w:r>
      <w:r>
        <w:rPr>
          <w:szCs w:val="24"/>
        </w:rPr>
        <w:t>load observations</w:t>
      </w:r>
      <w:r w:rsidR="00AD783A">
        <w:rPr>
          <w:szCs w:val="24"/>
        </w:rPr>
        <w:t xml:space="preserve">, and </w:t>
      </w:r>
      <w:r w:rsidR="00165AC0">
        <w:rPr>
          <w:szCs w:val="24"/>
        </w:rPr>
        <w:t xml:space="preserve">3) </w:t>
      </w:r>
      <w:r w:rsidR="00AD783A">
        <w:rPr>
          <w:szCs w:val="24"/>
        </w:rPr>
        <w:t xml:space="preserve">reproducing the distribution of </w:t>
      </w:r>
      <w:proofErr w:type="gramStart"/>
      <w:r w:rsidR="0055453A">
        <w:rPr>
          <w:szCs w:val="24"/>
        </w:rPr>
        <w:t>co</w:t>
      </w:r>
      <w:r w:rsidR="00165AC0">
        <w:rPr>
          <w:szCs w:val="24"/>
        </w:rPr>
        <w:t>a</w:t>
      </w:r>
      <w:r w:rsidR="0055453A">
        <w:rPr>
          <w:szCs w:val="24"/>
        </w:rPr>
        <w:t>rse</w:t>
      </w:r>
      <w:proofErr w:type="gramEnd"/>
      <w:r w:rsidR="00AD783A">
        <w:rPr>
          <w:szCs w:val="24"/>
        </w:rPr>
        <w:t>-scale mean fuel loads.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216C4D">
        <w:rPr>
          <w:szCs w:val="24"/>
        </w:rPr>
        <w:t xml:space="preserve">and </w:t>
      </w:r>
      <w:r w:rsidR="00165AC0">
        <w:rPr>
          <w:szCs w:val="24"/>
        </w:rPr>
        <w:t xml:space="preserve">count of </w:t>
      </w:r>
      <w:r w:rsidR="00AD783A">
        <w:rPr>
          <w:szCs w:val="24"/>
        </w:rPr>
        <w:t xml:space="preserve">fine woody debris </w:t>
      </w:r>
      <w:r w:rsidR="00165AC0">
        <w:rPr>
          <w:szCs w:val="24"/>
        </w:rPr>
        <w:t>particles particles</w:t>
      </w:r>
      <w:r w:rsidR="00AD783A">
        <w:rPr>
          <w:szCs w:val="24"/>
        </w:rPr>
        <w:t xml:space="preserve">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1B2AB3">
        <w:t>The sampling protocol and statistical analysis described i</w:t>
      </w:r>
      <w:r>
        <w:t xml:space="preserve">n this study </w:t>
      </w:r>
      <w:r w:rsidR="001B2AB3">
        <w:t xml:space="preserve">enable quantitative description and </w:t>
      </w:r>
      <w:r w:rsidR="001C64B6">
        <w:t>simulation</w:t>
      </w:r>
      <w:r w:rsidR="001B2AB3">
        <w:t xml:space="preserve"> of the fine-scale spatial patterns of fuel loads</w:t>
      </w:r>
      <w:r w:rsidR="00EF0F40">
        <w:t>, an important step towards</w:t>
      </w:r>
      <w:commentRangeStart w:id="5"/>
      <w:r w:rsidR="00AC23DC">
        <w:t xml:space="preserve"> the creation of fuel model inputs for next-generation fire spread modeling</w:t>
      </w:r>
      <w:r w:rsidR="00EF0F40">
        <w:t xml:space="preserve"> with fine-scale spatial processes</w:t>
      </w:r>
      <w:r w:rsidR="00AC23DC">
        <w:t>.</w:t>
      </w:r>
      <w:r w:rsidR="001B2AB3">
        <w:t xml:space="preserve"> </w:t>
      </w:r>
      <w:commentRangeEnd w:id="5"/>
      <w:r w:rsidR="00AC23DC">
        <w:rPr>
          <w:rStyle w:val="CommentReference"/>
        </w:rPr>
        <w:commentReference w:id="5"/>
      </w:r>
    </w:p>
    <w:p w14:paraId="51E7F5AF" w14:textId="77777777" w:rsidR="005C6590" w:rsidRDefault="005C6590">
      <w:pPr>
        <w:rPr>
          <w:szCs w:val="24"/>
        </w:rPr>
      </w:pPr>
    </w:p>
    <w:p w14:paraId="1F62B81D" w14:textId="4AC90D12" w:rsidR="001C64B6" w:rsidRDefault="001C64B6">
      <w:pPr>
        <w:rPr>
          <w:szCs w:val="24"/>
        </w:rPr>
      </w:pPr>
      <w:r>
        <w:rPr>
          <w:szCs w:val="24"/>
        </w:rPr>
        <w:br w:type="page"/>
      </w:r>
    </w:p>
    <w:p w14:paraId="1C0D616E" w14:textId="77777777" w:rsidR="001C64B6" w:rsidRPr="00457458" w:rsidRDefault="001C64B6" w:rsidP="00457458">
      <w:pPr>
        <w:rPr>
          <w:rFonts w:asciiTheme="minorHAnsi" w:hAnsiTheme="minorHAnsi" w:cstheme="minorHAnsi"/>
          <w:b/>
          <w:bCs/>
          <w:sz w:val="36"/>
          <w:szCs w:val="40"/>
        </w:rPr>
      </w:pPr>
      <w:r w:rsidRPr="00457458">
        <w:rPr>
          <w:rFonts w:asciiTheme="minorHAnsi" w:hAnsiTheme="minorHAnsi" w:cstheme="minorHAnsi"/>
          <w:b/>
          <w:bCs/>
          <w:sz w:val="36"/>
          <w:szCs w:val="40"/>
        </w:rPr>
        <w:lastRenderedPageBreak/>
        <w:t>Summary text for table of contents</w:t>
      </w:r>
    </w:p>
    <w:p w14:paraId="5FB9537D" w14:textId="77777777" w:rsidR="001C64B6" w:rsidRDefault="001C64B6" w:rsidP="001C64B6">
      <w:pPr>
        <w:rPr>
          <w:szCs w:val="24"/>
        </w:rPr>
      </w:pPr>
      <w:r>
        <w:rPr>
          <w:szCs w:val="24"/>
        </w:rPr>
        <w:t>This study explores the application of hierarchical spatial statistical models featuring Gaussian process random effects in the description of wildland fuel beds.</w:t>
      </w:r>
    </w:p>
    <w:p w14:paraId="1E0744DB" w14:textId="02173EFD" w:rsidR="001C64B6" w:rsidRDefault="001C64B6" w:rsidP="001C64B6">
      <w:pPr>
        <w:rPr>
          <w:szCs w:val="24"/>
        </w:rPr>
      </w:pPr>
      <w:r>
        <w:rPr>
          <w:szCs w:val="24"/>
        </w:rPr>
        <w:br w:type="page"/>
      </w:r>
    </w:p>
    <w:p w14:paraId="387AC8BD" w14:textId="77777777" w:rsidR="001C64B6" w:rsidRDefault="001C64B6">
      <w:pPr>
        <w:rPr>
          <w:szCs w:val="24"/>
        </w:rPr>
        <w:sectPr w:rsidR="001C64B6" w:rsidSect="00400DB3">
          <w:headerReference w:type="default" r:id="rId12"/>
          <w:footerReference w:type="default" r:id="rId13"/>
          <w:pgSz w:w="12240" w:h="15840"/>
          <w:pgMar w:top="1440" w:right="1440" w:bottom="1440" w:left="1440" w:header="720" w:footer="720" w:gutter="0"/>
          <w:pgNumType w:start="1"/>
          <w:cols w:space="720"/>
          <w:docGrid w:linePitch="360"/>
        </w:sectPr>
      </w:pPr>
    </w:p>
    <w:p w14:paraId="482E292B" w14:textId="4B7985EE" w:rsidR="00975537" w:rsidRDefault="002D73CB" w:rsidP="00451998">
      <w:pPr>
        <w:pStyle w:val="Heading1"/>
      </w:pPr>
      <w:bookmarkStart w:id="6" w:name="_Toc121751262"/>
      <w:bookmarkStart w:id="7" w:name="_Toc121751914"/>
      <w:r>
        <w:lastRenderedPageBreak/>
        <w:t>Introduction</w:t>
      </w:r>
      <w:bookmarkEnd w:id="6"/>
      <w:bookmarkEnd w:id="7"/>
    </w:p>
    <w:p w14:paraId="6FC379B7" w14:textId="5472E20C" w:rsidR="005C680A" w:rsidRDefault="002D73CB" w:rsidP="002D73CB">
      <w:r>
        <w:tab/>
        <w:t>Wildland fuels are the live and dead vegetation whose biomass is</w:t>
      </w:r>
      <w:r w:rsidR="00ED6842">
        <w:t xml:space="preserve"> burned</w:t>
      </w:r>
      <w:r>
        <w:t xml:space="preserve"> during wildland fire events. Conceptually, these fuels are often separated into distinct strata (canopy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xml:space="preserve"> 2001; Keane 2015)</w:t>
      </w:r>
      <w:r w:rsidR="00E50949">
        <w:rPr>
          <w:rStyle w:val="FootnoteReference"/>
        </w:rPr>
        <w:fldChar w:fldCharType="end"/>
      </w:r>
      <w:r>
        <w:t>.</w:t>
      </w:r>
      <w:r w:rsidR="005C680A">
        <w:t xml:space="preserve"> 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r w:rsidR="00E43351">
        <w:t>fuel load</w:t>
      </w:r>
      <w:r w:rsidR="005C680A">
        <w:t xml:space="preserve"> (mass per unit area)</w:t>
      </w:r>
      <w:r w:rsidR="00541426">
        <w:t>, which quantifies the aggregated mass of the fuel strata,</w:t>
      </w:r>
      <w:r w:rsidR="005C680A">
        <w:t xml:space="preserve"> </w:t>
      </w:r>
      <w:r w:rsidR="00E579C4">
        <w:t xml:space="preserve">is </w:t>
      </w:r>
      <w:r w:rsidR="00ED6842">
        <w:t xml:space="preserve">a critical </w:t>
      </w:r>
      <w:r w:rsidR="00E579C4">
        <w:t>characteristic of wildland fuels for determining fire behavior</w:t>
      </w:r>
      <w:r w:rsidR="005C680A">
        <w:t xml:space="preserve"> </w:t>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xml:space="preserve">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w:t>
      </w:r>
      <w:r w:rsidR="00E50949">
        <w:rPr>
          <w:rStyle w:val="FootnoteReference"/>
        </w:rPr>
        <w:fldChar w:fldCharType="end"/>
      </w:r>
      <w:r w:rsidR="005C680A">
        <w:t xml:space="preserve">. </w:t>
      </w:r>
      <w:r w:rsidR="0052707D">
        <w:t>Describing f</w:t>
      </w:r>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E03D72">
        <w:rPr>
          <w:bCs/>
          <w:noProof/>
        </w:rPr>
        <w:t xml:space="preserve"> </w:t>
      </w:r>
      <w:r w:rsidR="007E3113" w:rsidRPr="007E3113">
        <w:rPr>
          <w:bCs/>
          <w:noProof/>
        </w:rPr>
        <w:t xml:space="preserve">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xml:space="preserve">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xml:space="preserve">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41100846" w:rsidR="002D73CB" w:rsidRDefault="005C680A" w:rsidP="002D73CB">
      <w:r>
        <w:tab/>
        <w:t xml:space="preserve">Most existing classification systems describe fuel </w:t>
      </w:r>
      <w:r w:rsidR="0052707D">
        <w:t>abundance</w:t>
      </w:r>
      <w:r>
        <w:t xml:space="preserve"> in terms of mean </w:t>
      </w:r>
      <w:r w:rsidR="00D76223">
        <w:t>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xml:space="preserve"> 2007)</w:t>
      </w:r>
      <w:r w:rsidR="00E50949">
        <w:rPr>
          <w:rStyle w:val="FootnoteReference"/>
        </w:rPr>
        <w:fldChar w:fldCharType="end"/>
      </w:r>
      <w:r>
        <w:t xml:space="preserve">. This 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xml:space="preserve"> 2007)</w:t>
      </w:r>
      <w:r w:rsidR="00E50949">
        <w:rPr>
          <w:rStyle w:val="FootnoteReference"/>
        </w:rPr>
        <w:fldChar w:fldCharType="end"/>
      </w:r>
      <w:r w:rsidR="0052707D">
        <w:t xml:space="preserve">. </w:t>
      </w:r>
      <w:r w:rsidR="007C377C">
        <w:t>Operational applications of the R</w:t>
      </w:r>
      <w:r w:rsidR="0052707D">
        <w:t xml:space="preserve">othermel model </w:t>
      </w:r>
      <w:r>
        <w:t xml:space="preserve">assume that fuel loads are uniformly distributed across </w:t>
      </w:r>
      <w:r w:rsidR="00ED6842">
        <w:t>an arbitrary</w:t>
      </w:r>
      <w:r w:rsidR="0052707D">
        <w:t xml:space="preserve"> spatial domain, which </w:t>
      </w:r>
      <w:r w:rsidR="00ED6842">
        <w:t xml:space="preserve">mapping resolution for many applications is </w:t>
      </w:r>
      <w:r w:rsidR="0052707D">
        <w:t>a square 900 m</w:t>
      </w:r>
      <w:r w:rsidR="0052707D">
        <w:rPr>
          <w:vertAlign w:val="superscript"/>
        </w:rPr>
        <w:t>2</w:t>
      </w:r>
      <w:r w:rsidR="0052707D">
        <w:t xml:space="preserve"> area</w:t>
      </w:r>
      <w:r w:rsidR="004E0464">
        <w:t xml:space="preserve"> </w:t>
      </w:r>
      <w:commentRangeStart w:id="8"/>
      <w:r w:rsidR="004E0464">
        <w:t xml:space="preserve">(Reeves </w:t>
      </w:r>
      <w:r w:rsidR="004E0464" w:rsidRPr="00EF0F40">
        <w:rPr>
          <w:i/>
          <w:iCs/>
        </w:rPr>
        <w:t>et al.</w:t>
      </w:r>
      <w:r w:rsidR="004E0464">
        <w:t xml:space="preserve"> 2009</w:t>
      </w:r>
      <w:commentRangeEnd w:id="8"/>
      <w:r w:rsidR="00E66ACD">
        <w:rPr>
          <w:rStyle w:val="CommentReference"/>
        </w:rPr>
        <w:commentReference w:id="8"/>
      </w:r>
      <w:r w:rsidR="004E0464">
        <w:t>)</w:t>
      </w:r>
      <w:r>
        <w:t xml:space="preserve">. In reality, </w:t>
      </w:r>
      <w:r w:rsidR="00ED6842">
        <w:t xml:space="preserve">loading and arrangements of most fuel components </w:t>
      </w:r>
      <w:r w:rsidR="00D76223">
        <w:t>are</w:t>
      </w:r>
      <w:r>
        <w:t xml:space="preserve"> highly variable at </w:t>
      </w:r>
      <w:r w:rsidR="00165AC0">
        <w:t>fine</w:t>
      </w:r>
      <w:r w:rsidR="00107717">
        <w:t xml:space="preserve"> </w:t>
      </w:r>
      <w:r w:rsidR="00165AC0">
        <w:t>scale</w:t>
      </w:r>
      <w:r w:rsidR="0052707D">
        <w:t>s (sub-meter to tens of meters)</w:t>
      </w:r>
      <w:r>
        <w:t xml:space="preserve"> for most </w:t>
      </w:r>
      <w:r w:rsidR="00520E47">
        <w:t xml:space="preserve">constituent </w:t>
      </w:r>
      <w:r>
        <w:t xml:space="preserve">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w:t>
      </w:r>
      <w:r w:rsidR="00B443D5" w:rsidRPr="00E03D72">
        <w:rPr>
          <w:bCs/>
          <w:i/>
          <w:iCs/>
          <w:noProof/>
        </w:rPr>
        <w:t>a</w:t>
      </w:r>
      <w:r w:rsidR="00B443D5" w:rsidRPr="00B443D5">
        <w:rPr>
          <w:bCs/>
          <w:noProof/>
        </w:rPr>
        <w:t xml:space="preserve">,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xml:space="preserve"> 2016</w:t>
      </w:r>
      <w:r w:rsidR="00B443D5" w:rsidRPr="00E03D72">
        <w:rPr>
          <w:bCs/>
          <w:i/>
          <w:iCs/>
          <w:noProof/>
        </w:rPr>
        <w:t>a</w:t>
      </w:r>
      <w:r w:rsidR="00B478EB">
        <w:rPr>
          <w:bCs/>
          <w:i/>
          <w:iCs/>
          <w:noProof/>
        </w:rPr>
        <w:t xml:space="preserve">; </w:t>
      </w:r>
      <w:r w:rsidR="00B478EB" w:rsidRPr="00EF0F40">
        <w:rPr>
          <w:bCs/>
          <w:iCs/>
          <w:noProof/>
        </w:rPr>
        <w:t xml:space="preserve">Fry </w:t>
      </w:r>
      <w:r w:rsidR="00B478EB" w:rsidRPr="004E0464">
        <w:rPr>
          <w:bCs/>
          <w:i/>
          <w:noProof/>
        </w:rPr>
        <w:t>et al.</w:t>
      </w:r>
      <w:r w:rsidR="00B478EB" w:rsidRPr="00EF0F40">
        <w:rPr>
          <w:bCs/>
          <w:iCs/>
          <w:noProof/>
        </w:rPr>
        <w:t xml:space="preserve"> 2018</w:t>
      </w:r>
      <w:r w:rsidR="00B443D5" w:rsidRPr="00B443D5">
        <w:rPr>
          <w:bCs/>
          <w:noProof/>
        </w:rPr>
        <w:t>)</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2D22CA">
        <w:t xml:space="preserve"> (Finney </w:t>
      </w:r>
      <w:r w:rsidR="002D22CA" w:rsidRPr="00EF0F40">
        <w:rPr>
          <w:i/>
          <w:iCs/>
        </w:rPr>
        <w:t>et al.</w:t>
      </w:r>
      <w:r w:rsidR="002D22CA">
        <w:t xml:space="preserve"> </w:t>
      </w:r>
      <w:commentRangeStart w:id="9"/>
      <w:r w:rsidR="002D22CA">
        <w:t>2010</w:t>
      </w:r>
      <w:commentRangeEnd w:id="9"/>
      <w:r w:rsidR="002D22CA">
        <w:rPr>
          <w:rStyle w:val="CommentReference"/>
        </w:rPr>
        <w:commentReference w:id="9"/>
      </w:r>
      <w:r w:rsidR="002D22CA">
        <w:t>)</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w:t>
      </w:r>
      <w:r w:rsidR="00BB2303">
        <w:rPr>
          <w:noProof/>
        </w:rPr>
        <w:t>k</w:t>
      </w:r>
      <w:r w:rsidR="00184E43" w:rsidRPr="00184E43">
        <w:rPr>
          <w:noProof/>
        </w:rPr>
        <w:t xml:space="preserve">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xml:space="preserve"> 2013)</w:t>
      </w:r>
      <w:r w:rsidR="00E50949">
        <w:rPr>
          <w:rStyle w:val="FootnoteReference"/>
        </w:rPr>
        <w:fldChar w:fldCharType="end"/>
      </w:r>
      <w:r w:rsidR="0001677B">
        <w:t>.</w:t>
      </w:r>
      <w:r w:rsidR="00FD53E6">
        <w:t xml:space="preserve"> Varying patterns of meter-scale tree crowns and gaps </w:t>
      </w:r>
      <w:r w:rsidR="00107717">
        <w:t>ha</w:t>
      </w:r>
      <w:r w:rsidR="003E1419">
        <w:t>ve</w:t>
      </w:r>
      <w:r w:rsidR="00107717">
        <w:t xml:space="preserve">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xml:space="preserve"> 2012, 2014)</w:t>
      </w:r>
      <w:r w:rsidR="00E50949">
        <w:rPr>
          <w:rStyle w:val="FootnoteReference"/>
        </w:rPr>
        <w:fldChar w:fldCharType="end"/>
      </w:r>
      <w:r w:rsidR="00FD53E6">
        <w:t xml:space="preserve">. </w:t>
      </w:r>
      <w:r w:rsidR="00B478EB">
        <w:t>An example is d</w:t>
      </w:r>
      <w:r w:rsidR="00F37D58">
        <w:t>uring the 2013 Rim Fire, small shrub patches (mean size 30 m</w:t>
      </w:r>
      <w:r w:rsidR="00F37D58" w:rsidRPr="00F37D58">
        <w:rPr>
          <w:vertAlign w:val="superscript"/>
        </w:rPr>
        <w:t>2</w:t>
      </w:r>
      <w:r w:rsidR="00F37D58">
        <w:t>) moderated fire behavior and reduced tree mortality within the patches</w:t>
      </w:r>
      <w:r w:rsidR="00866CD5">
        <w:t xml:space="preserve"> </w:t>
      </w:r>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xml:space="preserve"> 2017)</w:t>
      </w:r>
      <w:r w:rsidR="00E50949">
        <w:rPr>
          <w:rStyle w:val="FootnoteReference"/>
        </w:rPr>
        <w:fldChar w:fldCharType="end"/>
      </w:r>
      <w:r w:rsidR="00866CD5">
        <w:t>.</w:t>
      </w:r>
    </w:p>
    <w:p w14:paraId="261EF7E8" w14:textId="3A93937F" w:rsidR="005C680A" w:rsidRDefault="00A37045" w:rsidP="00EF0F40">
      <w:r>
        <w:t xml:space="preserve">Given </w:t>
      </w:r>
      <w:r w:rsidR="005C680A">
        <w:t>the importance of fine-scale</w:t>
      </w:r>
      <w:r w:rsidR="00107717">
        <w:t xml:space="preserve"> spatial</w:t>
      </w:r>
      <w:r w:rsidR="005C680A">
        <w:t xml:space="preserve"> heterogeneity in </w:t>
      </w:r>
      <w:r w:rsidR="00D76223">
        <w:t>fuel component load</w:t>
      </w:r>
      <w:r w:rsidR="005C680A">
        <w:t xml:space="preserve">s, </w:t>
      </w:r>
      <w:r w:rsidR="00866CD5">
        <w:t>it is</w:t>
      </w:r>
      <w:r w:rsidR="006326BC">
        <w:t xml:space="preserve"> critical </w:t>
      </w:r>
      <w:r w:rsidR="00866CD5">
        <w:t xml:space="preserve">to quantify this </w:t>
      </w:r>
      <w:r w:rsidR="00ED6842">
        <w:t>variation in arrangement</w:t>
      </w:r>
      <w:r w:rsidR="00866CD5">
        <w:t xml:space="preserve"> and to understand its impact on fire behavior</w:t>
      </w:r>
      <w:r w:rsidR="007C377C">
        <w:t xml:space="preserve"> (</w:t>
      </w:r>
      <w:commentRangeStart w:id="10"/>
      <w:r w:rsidR="00E66ACD">
        <w:t xml:space="preserve">Loudermilk </w:t>
      </w:r>
      <w:r w:rsidR="00E66ACD">
        <w:rPr>
          <w:i/>
          <w:iCs/>
        </w:rPr>
        <w:t xml:space="preserve">et al. </w:t>
      </w:r>
      <w:r w:rsidR="00E66ACD">
        <w:t>202</w:t>
      </w:r>
      <w:r w:rsidR="00EF0F40">
        <w:t>2</w:t>
      </w:r>
      <w:r w:rsidR="00E66ACD">
        <w:t xml:space="preserve">; </w:t>
      </w:r>
      <w:r w:rsidR="007C377C">
        <w:t xml:space="preserve">Tinkham </w:t>
      </w:r>
      <w:r w:rsidR="007C377C">
        <w:rPr>
          <w:i/>
          <w:iCs/>
        </w:rPr>
        <w:t xml:space="preserve">et al. </w:t>
      </w:r>
      <w:r w:rsidR="007C377C">
        <w:t>2023)</w:t>
      </w:r>
      <w:commentRangeEnd w:id="10"/>
      <w:r w:rsidR="00E66ACD">
        <w:rPr>
          <w:rStyle w:val="CommentReference"/>
        </w:rPr>
        <w:commentReference w:id="10"/>
      </w:r>
      <w:r w:rsidR="00866CD5">
        <w:t>.</w:t>
      </w:r>
      <w:r w:rsidR="005C680A">
        <w:t xml:space="preserve"> </w:t>
      </w:r>
      <w:r w:rsidR="00694BD7">
        <w:t xml:space="preserve">Despite progress, </w:t>
      </w:r>
      <w:r w:rsidR="00866CD5">
        <w:t xml:space="preserve">initial efforts </w:t>
      </w:r>
      <w:r w:rsidR="005C680A">
        <w:t>suffer from important limitations</w:t>
      </w:r>
      <w:r w:rsidR="007C377C">
        <w:t xml:space="preserve"> such </w:t>
      </w:r>
      <w:r w:rsidR="00416396">
        <w:t xml:space="preserve">as </w:t>
      </w:r>
      <w:r w:rsidR="00F24DC2">
        <w:t xml:space="preserve">limited abilities to model actual fuel characteristics </w:t>
      </w:r>
      <w:r w:rsidR="00416396">
        <w:t>or</w:t>
      </w:r>
      <w:r w:rsidR="007C377C">
        <w:t xml:space="preserve"> </w:t>
      </w:r>
      <w:r w:rsidR="004951E2">
        <w:t xml:space="preserve">fuel-fire behavior </w:t>
      </w:r>
      <w:r w:rsidR="004951E2">
        <w:lastRenderedPageBreak/>
        <w:t>processes</w:t>
      </w:r>
      <w:r w:rsidR="005C680A">
        <w:t xml:space="preserve">. </w:t>
      </w:r>
      <w:bookmarkStart w:id="11" w:name="_Hlk207272950"/>
      <w:commentRangeStart w:id="12"/>
      <w:r w:rsidR="00451D32">
        <w:t>Researchers</w:t>
      </w:r>
      <w:commentRangeEnd w:id="12"/>
      <w:r w:rsidR="00451D32">
        <w:rPr>
          <w:rStyle w:val="CommentReference"/>
        </w:rPr>
        <w:commentReference w:id="12"/>
      </w:r>
      <w:r w:rsidR="00451D32">
        <w:t xml:space="preserve"> have leveraged various methods to create highly detailed fuels maps that describe the heterogeneity of fuel structure across large areas such as Terrestrial Laser Scan (TLS) (</w:t>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bCs/>
          <w:noProof/>
        </w:rPr>
        <w:t xml:space="preserve">; </w:t>
      </w:r>
      <w:commentRangeStart w:id="13"/>
      <w:r w:rsidR="00451D32">
        <w:rPr>
          <w:bCs/>
          <w:noProof/>
        </w:rPr>
        <w:t xml:space="preserve">Wallace </w:t>
      </w:r>
      <w:r w:rsidR="00451D32">
        <w:rPr>
          <w:bCs/>
          <w:i/>
          <w:iCs/>
          <w:noProof/>
        </w:rPr>
        <w:t xml:space="preserve">et al. </w:t>
      </w:r>
      <w:r w:rsidR="00451D32">
        <w:rPr>
          <w:bCs/>
          <w:noProof/>
        </w:rPr>
        <w:t>2022</w:t>
      </w:r>
      <w:commentRangeEnd w:id="13"/>
      <w:r w:rsidR="00451D32">
        <w:rPr>
          <w:rStyle w:val="CommentReference"/>
        </w:rPr>
        <w:commentReference w:id="13"/>
      </w:r>
      <w:r w:rsidR="00451D32">
        <w:rPr>
          <w:bCs/>
          <w:noProof/>
        </w:rPr>
        <w:t>; Hut</w:t>
      </w:r>
      <w:r w:rsidR="00451D32">
        <w:t>)</w:t>
      </w:r>
      <w:r w:rsidR="00416396">
        <w:t xml:space="preserve"> and </w:t>
      </w:r>
      <w:r w:rsidR="00451D32">
        <w:t xml:space="preserve">interpolation using field collected data, </w:t>
      </w:r>
      <w:proofErr w:type="spellStart"/>
      <w:r w:rsidR="00451D32">
        <w:t>photoload</w:t>
      </w:r>
      <w:proofErr w:type="spellEnd"/>
      <w:r w:rsidR="00451D32">
        <w:t xml:space="preserve"> samples, and topographic variables (</w:t>
      </w:r>
      <w:commentRangeStart w:id="14"/>
      <w:r w:rsidR="00451D32">
        <w:t xml:space="preserve">Hoffman </w:t>
      </w:r>
      <w:r w:rsidR="00451D32">
        <w:rPr>
          <w:i/>
          <w:iCs/>
        </w:rPr>
        <w:t xml:space="preserve">et al. </w:t>
      </w:r>
      <w:r w:rsidR="00451D32">
        <w:t>2023</w:t>
      </w:r>
      <w:commentRangeEnd w:id="14"/>
      <w:r w:rsidR="00451D32">
        <w:rPr>
          <w:rStyle w:val="CommentReference"/>
        </w:rPr>
        <w:commentReference w:id="14"/>
      </w:r>
      <w:r w:rsidR="00F42B9A">
        <w:t>)</w:t>
      </w:r>
      <w:r w:rsidR="00451D32">
        <w:t xml:space="preserve">. </w:t>
      </w:r>
      <w:r w:rsidR="00416396">
        <w:t>Some s</w:t>
      </w:r>
      <w:r w:rsidR="00451D32">
        <w:t xml:space="preserve">tudies incorporating </w:t>
      </w:r>
      <w:r w:rsidR="00F42B9A">
        <w:t xml:space="preserve">TLS </w:t>
      </w:r>
      <w:r w:rsidR="00451D32">
        <w:t>have</w:t>
      </w:r>
      <w:r w:rsidR="00416396">
        <w:t xml:space="preserve"> classified high-resolution photographs to develop fine-scale fuel-bed maps that are</w:t>
      </w:r>
      <w:r w:rsidR="00451D32">
        <w:t xml:space="preserve"> linked fuels to fire behavior via statistical comparison with</w:t>
      </w:r>
      <w:r w:rsidR="00416396">
        <w:t xml:space="preserve"> post</w:t>
      </w:r>
      <w:r w:rsidR="00451D32">
        <w:t xml:space="preserve"> fire effects </w:t>
      </w:r>
      <w:commentRangeStart w:id="15"/>
      <w:r w:rsidR="00451D32">
        <w:rPr>
          <w:rStyle w:val="FootnoteReference"/>
        </w:rPr>
        <w:fldChar w:fldCharType="begin" w:fldLock="1"/>
      </w:r>
      <w:r w:rsidR="00451D32">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451D32">
        <w:rPr>
          <w:rStyle w:val="FootnoteReference"/>
        </w:rPr>
        <w:fldChar w:fldCharType="separate"/>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rStyle w:val="FootnoteReference"/>
        </w:rPr>
        <w:fldChar w:fldCharType="end"/>
      </w:r>
      <w:commentRangeEnd w:id="15"/>
      <w:r w:rsidR="00451D32">
        <w:rPr>
          <w:rStyle w:val="CommentReference"/>
        </w:rPr>
        <w:commentReference w:id="15"/>
      </w:r>
      <w:r w:rsidR="00F42B9A">
        <w:t>.</w:t>
      </w:r>
      <w:r w:rsidR="00451D32">
        <w:t xml:space="preserve"> </w:t>
      </w:r>
      <w:r w:rsidR="00F42B9A">
        <w:t>I</w:t>
      </w:r>
      <w:bookmarkEnd w:id="11"/>
      <w:r w:rsidR="00416396">
        <w:t xml:space="preserve"> Research using various interpolation methods to map fuels with forest structure and topography have found weak relationships between selected variables and actual surface fuel loads (Hoffman </w:t>
      </w:r>
      <w:r w:rsidR="00416396">
        <w:rPr>
          <w:i/>
          <w:iCs/>
        </w:rPr>
        <w:t>et al.</w:t>
      </w:r>
      <w:r w:rsidR="00416396">
        <w:t xml:space="preserve"> 2023). </w:t>
      </w:r>
      <w:r w:rsidR="00451D32">
        <w:t xml:space="preserve">Statistical linkages are </w:t>
      </w:r>
      <w:r w:rsidR="00F42B9A">
        <w:t xml:space="preserve">limited due to their </w:t>
      </w:r>
      <w:r w:rsidR="00451D32">
        <w:t>mechanist</w:t>
      </w:r>
      <w:r w:rsidR="00F42B9A">
        <w:t>ic nature</w:t>
      </w:r>
      <w:r w:rsidR="00107717">
        <w:t>,</w:t>
      </w:r>
      <w:r w:rsidR="00451D32">
        <w:t xml:space="preserve"> meaning</w:t>
      </w:r>
      <w:r w:rsidR="00107717">
        <w:t xml:space="preserve"> p</w:t>
      </w:r>
      <w:r w:rsidR="00F37D58">
        <w:t xml:space="preserve">redictions of fire behavior are based on the empirical correlation between fuels and fire behavior, rather than on the underlying physical process of </w:t>
      </w:r>
      <w:commentRangeStart w:id="16"/>
      <w:r w:rsidR="00F37D58">
        <w:t>combustion</w:t>
      </w:r>
      <w:r w:rsidR="0043648A">
        <w:t xml:space="preserve"> (Finney </w:t>
      </w:r>
      <w:r w:rsidR="0043648A">
        <w:rPr>
          <w:i/>
          <w:iCs/>
        </w:rPr>
        <w:t xml:space="preserve">et al. </w:t>
      </w:r>
      <w:r w:rsidR="0043648A">
        <w:t>201</w:t>
      </w:r>
      <w:r w:rsidR="00EF0F40">
        <w:t>2</w:t>
      </w:r>
      <w:r w:rsidR="0043648A">
        <w:t>)</w:t>
      </w:r>
      <w:commentRangeEnd w:id="16"/>
      <w:r w:rsidR="0043648A">
        <w:rPr>
          <w:rStyle w:val="CommentReference"/>
        </w:rPr>
        <w:commentReference w:id="16"/>
      </w:r>
      <w:r w:rsidR="00F37D58">
        <w:t xml:space="preserve">. Such </w:t>
      </w:r>
      <w:r w:rsidR="00CB3903">
        <w:t>empirically based</w:t>
      </w:r>
      <w:r w:rsidR="00F37D58">
        <w:t xml:space="preserve"> statistical models are</w:t>
      </w:r>
      <w:r w:rsidR="006C2E8D">
        <w:t xml:space="preserve"> unable to predict fire behavior outside the </w:t>
      </w:r>
      <w:r w:rsidR="00C56ED7">
        <w:t>range observed</w:t>
      </w:r>
      <w:r w:rsidR="006C2E8D">
        <w:t xml:space="preserve"> in </w:t>
      </w:r>
      <w:r w:rsidR="00C56ED7">
        <w:t>the original context</w:t>
      </w:r>
      <w:r w:rsidR="006C2E8D">
        <w:t xml:space="preserve"> (i.e., </w:t>
      </w:r>
      <w:proofErr w:type="gramStart"/>
      <w:r w:rsidR="006C2E8D">
        <w:t>frequently</w:t>
      </w:r>
      <w:r w:rsidR="00A0710C">
        <w:t>-</w:t>
      </w:r>
      <w:r w:rsidR="006C2E8D">
        <w:t>burned</w:t>
      </w:r>
      <w:proofErr w:type="gramEnd"/>
      <w:r w:rsidR="006C2E8D">
        <w:t xml:space="preserve">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8F649B" w:rsidRPr="00A817B6">
        <w:rPr>
          <w:i/>
          <w:iCs/>
          <w:noProof/>
        </w:rPr>
        <w:t>a</w:t>
      </w:r>
      <w:r w:rsidR="00B443D5" w:rsidRPr="00B443D5">
        <w:rPr>
          <w:noProof/>
        </w:rPr>
        <w:t>, 2012</w:t>
      </w:r>
      <w:r w:rsidR="008F649B" w:rsidRPr="00A817B6">
        <w:rPr>
          <w:i/>
          <w:iCs/>
          <w:noProof/>
        </w:rPr>
        <w:t>b</w:t>
      </w:r>
      <w:r w:rsidR="00B443D5" w:rsidRPr="00B443D5">
        <w:rPr>
          <w:noProof/>
        </w:rPr>
        <w:t>;</w:t>
      </w:r>
      <w:r w:rsidR="00D13184">
        <w:rPr>
          <w:noProof/>
        </w:rPr>
        <w:t xml:space="preserve"> Bivand </w:t>
      </w:r>
      <w:r w:rsidR="00D13184">
        <w:rPr>
          <w:i/>
          <w:iCs/>
          <w:noProof/>
        </w:rPr>
        <w:t xml:space="preserve">et al.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B2303">
        <w:rPr>
          <w:noProof/>
        </w:rPr>
        <w:t xml:space="preserve"> </w:t>
      </w:r>
      <w:r w:rsidR="00B443D5" w:rsidRPr="00B443D5">
        <w:rPr>
          <w:noProof/>
        </w:rPr>
        <w:t>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34384449" w:rsidR="005C680A" w:rsidRDefault="005C680A" w:rsidP="005C680A">
      <w:pPr>
        <w:ind w:firstLine="720"/>
      </w:pPr>
      <w:r>
        <w:t>A</w:t>
      </w:r>
      <w:r w:rsidR="00EF0F40">
        <w:t>nother</w:t>
      </w:r>
      <w:r>
        <w:t xml:space="preserve"> </w:t>
      </w:r>
      <w:r w:rsidR="00EF0F40">
        <w:t xml:space="preserve">line </w:t>
      </w:r>
      <w:r>
        <w:t>of research</w:t>
      </w:r>
      <w:r w:rsidR="006C2E8D">
        <w:t xml:space="preserve"> has </w:t>
      </w:r>
      <w:r w:rsidR="00595663">
        <w:t xml:space="preserve">focused on </w:t>
      </w:r>
      <w:r>
        <w:t>coupled fire-atmosphere models</w:t>
      </w:r>
      <w:r w:rsidR="005C7DCB">
        <w:t xml:space="preserve">. </w:t>
      </w:r>
      <w:r w:rsidR="00ED6842">
        <w:t>Depending on the resolution, some of these models</w:t>
      </w:r>
      <w:r>
        <w:t xml:space="preserve"> are capable of predicting wildfire behavior in </w:t>
      </w:r>
      <w:r w:rsidR="000824B7">
        <w:t xml:space="preserve">forests with spatially </w:t>
      </w:r>
      <w:r>
        <w:t xml:space="preserve">heterogeneous </w:t>
      </w:r>
      <w:r w:rsidR="008A3466">
        <w:t>fuel bed</w:t>
      </w:r>
      <w:r>
        <w:t xml:space="preserve">s </w:t>
      </w:r>
      <w:commentRangeStart w:id="17"/>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,2017; Atchley </w:t>
      </w:r>
      <w:r w:rsidR="00184E43" w:rsidRPr="00184E43">
        <w:rPr>
          <w:bCs/>
          <w:i/>
          <w:noProof/>
        </w:rPr>
        <w:t>et al.</w:t>
      </w:r>
      <w:r w:rsidR="00BB2303">
        <w:rPr>
          <w:bCs/>
          <w:noProof/>
        </w:rPr>
        <w:t xml:space="preserve"> </w:t>
      </w:r>
      <w:r w:rsidR="00184E43" w:rsidRPr="00184E43">
        <w:rPr>
          <w:bCs/>
          <w:noProof/>
        </w:rPr>
        <w:t xml:space="preserve">2021; Mueller </w:t>
      </w:r>
      <w:r w:rsidR="00184E43" w:rsidRPr="00184E43">
        <w:rPr>
          <w:bCs/>
          <w:i/>
          <w:noProof/>
        </w:rPr>
        <w:t>et al.</w:t>
      </w:r>
      <w:r w:rsidR="00184E43" w:rsidRPr="00184E43">
        <w:rPr>
          <w:bCs/>
          <w:noProof/>
        </w:rPr>
        <w:t xml:space="preserve"> 2021</w:t>
      </w:r>
      <w:r w:rsidR="00F42B9A">
        <w:rPr>
          <w:bCs/>
          <w:noProof/>
        </w:rPr>
        <w:t xml:space="preserve">; Tutland </w:t>
      </w:r>
      <w:r w:rsidR="00F42B9A">
        <w:rPr>
          <w:bCs/>
          <w:i/>
          <w:iCs/>
          <w:noProof/>
        </w:rPr>
        <w:t xml:space="preserve">et al. </w:t>
      </w:r>
      <w:r w:rsidR="00F42B9A">
        <w:rPr>
          <w:bCs/>
          <w:noProof/>
        </w:rPr>
        <w:t>2025</w:t>
      </w:r>
      <w:r w:rsidR="00184E43" w:rsidRPr="00184E43">
        <w:rPr>
          <w:bCs/>
          <w:noProof/>
        </w:rPr>
        <w:t>)</w:t>
      </w:r>
      <w:r w:rsidR="00E50949">
        <w:rPr>
          <w:rStyle w:val="FootnoteReference"/>
        </w:rPr>
        <w:fldChar w:fldCharType="end"/>
      </w:r>
      <w:commentRangeEnd w:id="17"/>
      <w:r w:rsidR="00187906">
        <w:rPr>
          <w:rStyle w:val="CommentReference"/>
        </w:rPr>
        <w:commentReference w:id="17"/>
      </w:r>
      <w:r w:rsidR="00107717">
        <w:t>. The main drawback</w:t>
      </w:r>
      <w:r w:rsidR="00ED6842">
        <w:t>s are</w:t>
      </w:r>
      <w:r w:rsidR="00107717">
        <w:t xml:space="preserve">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rsidR="00ED6842">
        <w:t xml:space="preserve"> and that the fuel structure is not explicitly described at resolutions finer than the simulation allows (typically meters for fires of a few hectares in size)</w:t>
      </w:r>
      <w:r w:rsidR="005C7DCB">
        <w:t>.</w:t>
      </w:r>
      <w:r>
        <w:t xml:space="preserve"> </w:t>
      </w:r>
      <w:r w:rsidR="007D6EB7">
        <w:t xml:space="preserve">Moreover, applications of </w:t>
      </w:r>
      <w:r w:rsidR="00107717">
        <w:t xml:space="preserve">these models, sometimes known as </w:t>
      </w:r>
      <w:r w:rsidR="00EF0F40">
        <w:t>c</w:t>
      </w:r>
      <w:r w:rsidR="007D6EB7">
        <w:t xml:space="preserve">omputational </w:t>
      </w:r>
      <w:r w:rsidR="00EF0F40">
        <w:t>f</w:t>
      </w:r>
      <w:r w:rsidR="007D6EB7">
        <w:t xml:space="preserve">luid </w:t>
      </w:r>
      <w:r w:rsidR="00EF0F40">
        <w:t>d</w:t>
      </w:r>
      <w:r w:rsidR="007D6EB7">
        <w:t>ynamic</w:t>
      </w:r>
      <w:r w:rsidR="00EC2891">
        <w:t>s</w:t>
      </w:r>
      <w:r w:rsidR="007D6EB7">
        <w:t xml:space="preserve"> (CFD) </w:t>
      </w:r>
      <w:r w:rsidR="005C7DCB">
        <w:t>models</w:t>
      </w:r>
      <w:r w:rsidR="00107717">
        <w:t>,</w:t>
      </w:r>
      <w:r>
        <w:t xml:space="preserve"> have been primarily focused on canopy fuels</w:t>
      </w:r>
      <w:r w:rsidR="00F42B9A">
        <w:t xml:space="preserve"> and mid-story ladder fuels (</w:t>
      </w:r>
      <w:proofErr w:type="spellStart"/>
      <w:r w:rsidR="00F42B9A">
        <w:t>Tutland</w:t>
      </w:r>
      <w:proofErr w:type="spellEnd"/>
      <w:r w:rsidR="00F42B9A">
        <w:t xml:space="preserve"> </w:t>
      </w:r>
      <w:r w:rsidR="00F42B9A">
        <w:rPr>
          <w:i/>
          <w:iCs/>
        </w:rPr>
        <w:t xml:space="preserve">et al. </w:t>
      </w:r>
      <w:r w:rsidR="00F42B9A">
        <w:t>2025)</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r w:rsidR="007D6EB7">
        <w:t xml:space="preserve">Neither assumption reflects reality.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A817B6">
        <w:rPr>
          <w:noProof/>
        </w:rPr>
        <w:t>)</w:t>
      </w:r>
      <w:r w:rsidR="00E50949">
        <w:rPr>
          <w:rStyle w:val="FootnoteReference"/>
        </w:rPr>
        <w:fldChar w:fldCharType="end"/>
      </w:r>
      <w:r w:rsidR="005C7DCB">
        <w:t xml:space="preserve"> </w:t>
      </w:r>
      <w:r>
        <w:t>and the canopy is often a poor predictor of surface fuels</w:t>
      </w:r>
      <w:r w:rsidR="005C7DCB">
        <w:t xml:space="preserve"> </w:t>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A817B6">
        <w:rPr>
          <w:bCs/>
          <w:noProof/>
        </w:rPr>
        <w:t xml:space="preserve"> </w:t>
      </w:r>
      <w:r w:rsidR="00184E43" w:rsidRPr="00184E43">
        <w:rPr>
          <w:bCs/>
          <w:noProof/>
        </w:rPr>
        <w:t>2022)</w:t>
      </w:r>
      <w:r w:rsidR="00E50949">
        <w:rPr>
          <w:rStyle w:val="FootnoteReference"/>
        </w:rPr>
        <w:fldChar w:fldCharType="end"/>
      </w:r>
      <w:r>
        <w:t>.</w:t>
      </w:r>
    </w:p>
    <w:p w14:paraId="5774F659" w14:textId="52DA91DA" w:rsidR="00B92946" w:rsidRDefault="005C680A" w:rsidP="005C680A">
      <w:pPr>
        <w:ind w:firstLine="720"/>
      </w:pPr>
      <w:r>
        <w:t xml:space="preserve">In this </w:t>
      </w:r>
      <w:r w:rsidR="00E43351">
        <w:t>study</w:t>
      </w:r>
      <w:r>
        <w:t xml:space="preserve">, </w:t>
      </w:r>
      <w:r w:rsidR="00C56ED7">
        <w:t>we describe</w:t>
      </w:r>
      <w:r w:rsidR="00B4559C">
        <w:t xml:space="preserve"> and test novel methods</w:t>
      </w:r>
      <w:r>
        <w:t xml:space="preserve"> for sampling and quantifying </w:t>
      </w:r>
      <w:r w:rsidR="00B4559C">
        <w:t xml:space="preserve">the spatial heterogeneity of </w:t>
      </w:r>
      <w:r>
        <w:t xml:space="preserve">wildland </w:t>
      </w:r>
      <w:r w:rsidR="00EF0F40">
        <w:t xml:space="preserve">surface </w:t>
      </w:r>
      <w:r>
        <w:t>fuels. Th</w:t>
      </w:r>
      <w:r w:rsidR="00B4559C">
        <w:t>ese methods are</w:t>
      </w:r>
      <w:r>
        <w:t xml:space="preserve"> designed to</w:t>
      </w:r>
      <w:r w:rsidR="00EF0F40">
        <w:t xml:space="preserve"> increase</w:t>
      </w:r>
      <w:r w:rsidR="000824B7">
        <w:t xml:space="preserve"> </w:t>
      </w:r>
      <w:r w:rsidR="00ED6842">
        <w:t xml:space="preserve">the </w:t>
      </w:r>
      <w:r w:rsidR="000824B7">
        <w:t xml:space="preserve">reality </w:t>
      </w:r>
      <w:r w:rsidR="00ED6842">
        <w:t>any physical or empirical model</w:t>
      </w:r>
      <w:r w:rsidR="00774D30">
        <w:t>. The</w:t>
      </w:r>
      <w:r w:rsidR="00A0710C">
        <w:t>se</w:t>
      </w:r>
      <w:r w:rsidR="00774D30">
        <w:t xml:space="preserve"> are </w:t>
      </w:r>
      <w:r>
        <w:t xml:space="preserve">in development and will be able to incorporate information on fine-scale heterogeneity </w:t>
      </w:r>
      <w:r w:rsidR="00017262">
        <w:t>of</w:t>
      </w:r>
      <w:r w:rsidR="008F3E86">
        <w:t xml:space="preserve"> </w:t>
      </w:r>
      <w:r w:rsidR="00E43351">
        <w:t>fuel loads</w:t>
      </w:r>
      <w:r w:rsidR="008F3E86">
        <w:t xml:space="preserve"> </w:t>
      </w:r>
      <w:r>
        <w:t>into predictions of wildfire behavior</w:t>
      </w:r>
      <w:r w:rsidR="00EE6F8E">
        <w:t xml:space="preserve"> </w:t>
      </w:r>
      <w:r w:rsidR="00187906">
        <w:t xml:space="preserve">(Finney et al. 2013; Mueller </w:t>
      </w:r>
      <w:r w:rsidR="00187906">
        <w:rPr>
          <w:i/>
          <w:iCs/>
        </w:rPr>
        <w:t>et al.</w:t>
      </w:r>
      <w:r w:rsidR="00187906">
        <w:t xml:space="preserve"> 2021)</w:t>
      </w:r>
      <w:r>
        <w:t xml:space="preserve">. </w:t>
      </w:r>
      <w:r w:rsidR="00187906">
        <w:t>W</w:t>
      </w:r>
      <w:r w:rsidR="00C56ED7">
        <w:t>e</w:t>
      </w:r>
      <w:r>
        <w:t xml:space="preserve"> </w:t>
      </w:r>
      <w:r w:rsidR="00C56ED7">
        <w:t>first</w:t>
      </w:r>
      <w:r w:rsidR="00774D30">
        <w:t xml:space="preserve"> collect</w:t>
      </w:r>
      <w:r w:rsidR="00C56ED7">
        <w:t>ed</w:t>
      </w:r>
      <w:r w:rsidR="00774D30">
        <w:t xml:space="preserve"> extensive and spatially explicit field data </w:t>
      </w:r>
      <w:r w:rsidR="00017262">
        <w:t>describing</w:t>
      </w:r>
      <w:r w:rsidR="00774D30">
        <w:t xml:space="preserve"> fuel loads. </w:t>
      </w:r>
      <w:r w:rsidR="00C56ED7">
        <w:t>These data are used to estimate the parameters of</w:t>
      </w:r>
      <w:r w:rsidR="00774D30">
        <w:t xml:space="preserve"> </w:t>
      </w:r>
      <w:r w:rsidR="002109A2">
        <w:t>hierarchical spatial model</w:t>
      </w:r>
      <w:r>
        <w:t>s</w:t>
      </w:r>
      <w:r w:rsidR="008F3E86">
        <w:t xml:space="preserve"> </w:t>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w:t>
      </w:r>
      <w:r w:rsidR="00C56ED7">
        <w:t>key</w:t>
      </w:r>
      <w:r>
        <w:t xml:space="preserve"> fuel components. </w:t>
      </w:r>
      <w:r w:rsidR="002858F0">
        <w:t xml:space="preserve">Of particular importance are the surface and ground fuels, which </w:t>
      </w:r>
      <w:r w:rsidR="00EF0F40">
        <w:t>have not yet</w:t>
      </w:r>
      <w:r w:rsidR="002858F0">
        <w:t xml:space="preserve"> be</w:t>
      </w:r>
      <w:r w:rsidR="00EF0F40">
        <w:t>en</w:t>
      </w:r>
      <w:r w:rsidR="002858F0">
        <w:t xml:space="preserve"> accurately measured using</w:t>
      </w:r>
      <w:r w:rsidR="00187906">
        <w:t xml:space="preserve"> </w:t>
      </w:r>
      <w:commentRangeStart w:id="18"/>
      <w:r w:rsidR="00187906">
        <w:t>airborne or satellite based</w:t>
      </w:r>
      <w:r w:rsidR="002858F0">
        <w:t xml:space="preserve"> </w:t>
      </w:r>
      <w:commentRangeEnd w:id="18"/>
      <w:r w:rsidR="00187906">
        <w:rPr>
          <w:rStyle w:val="CommentReference"/>
        </w:rPr>
        <w:commentReference w:id="18"/>
      </w:r>
      <w:r w:rsidR="002858F0">
        <w:t xml:space="preserve">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xml:space="preserve">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5697A2CF" w:rsidR="00C516EF" w:rsidRDefault="00B92946" w:rsidP="00C516EF">
      <w:pPr>
        <w:ind w:firstLine="720"/>
      </w:pPr>
      <w:r>
        <w:lastRenderedPageBreak/>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estimating other model parameters, and</w:t>
      </w:r>
      <w:r w:rsidR="00017262">
        <w:t xml:space="preserve"> 3)</w:t>
      </w:r>
      <w:r>
        <w:t xml:space="preserve"> </w:t>
      </w:r>
      <w:r w:rsidR="00E02F27">
        <w:t>making predictions that incorporate information about spatial pattern</w:t>
      </w:r>
      <w:r w:rsidR="00187906">
        <w:t>s</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w:t>
      </w:r>
      <w:r w:rsidR="00187906">
        <w:t xml:space="preserve">for </w:t>
      </w:r>
      <w:r>
        <w:t>cases where the response variable is non-normally distributed, unlike the related approach of kriging</w:t>
      </w:r>
      <w:r w:rsidR="00187906">
        <w:t xml:space="preserve"> (Hoffman </w:t>
      </w:r>
      <w:r w:rsidR="00187906">
        <w:rPr>
          <w:i/>
          <w:iCs/>
        </w:rPr>
        <w:t>et al.</w:t>
      </w:r>
      <w:r w:rsidR="00187906">
        <w:t xml:space="preserve"> 2023)</w:t>
      </w:r>
      <w:r>
        <w:t xml:space="preserve">. </w:t>
      </w:r>
      <w:r w:rsidR="005C680A">
        <w:t xml:space="preserve">Like variogram analysis, these models are capable of quantifying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continuous </w:t>
      </w:r>
      <w:r w:rsidR="008A3466">
        <w:t>fuel bed</w:t>
      </w:r>
      <w:r w:rsidR="005C680A">
        <w:t>s</w:t>
      </w:r>
      <w:r w:rsidR="00025E67">
        <w:t>, and a</w:t>
      </w:r>
      <w:r w:rsidR="005C680A">
        <w:t xml:space="preserve"> limited number of observed locations can be </w:t>
      </w:r>
      <w:r w:rsidR="004C20FB">
        <w:t>extrapolated</w:t>
      </w:r>
      <w:r w:rsidR="005C680A">
        <w:t xml:space="preserve"> to an infinite array of realizations 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 xml:space="preserve">CFD </w:t>
      </w:r>
      <w:r w:rsidR="00EE6F8E">
        <w:t xml:space="preserve">or other </w:t>
      </w:r>
      <w:r w:rsidR="00017262">
        <w:t>fire</w:t>
      </w:r>
      <w:r w:rsidR="005C680A">
        <w:t xml:space="preserve"> model. </w:t>
      </w:r>
      <w:r w:rsidR="00E30B24">
        <w:t xml:space="preserve">Such extrapolation beyond the observed locations would 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w:t>
      </w:r>
      <w:r w:rsidR="00187906">
        <w:t xml:space="preserve">combinations </w:t>
      </w:r>
      <w:r w:rsidR="00206689">
        <w:t xml:space="preserve">of </w:t>
      </w:r>
      <w:r w:rsidR="00187906">
        <w:t xml:space="preserve">actual </w:t>
      </w:r>
      <w:r w:rsidR="00206689">
        <w:t xml:space="preserve">fuel beds existing </w:t>
      </w:r>
      <w:r w:rsidR="00025E67">
        <w:t>on the landscape</w:t>
      </w:r>
      <w:r w:rsidR="004E7307">
        <w:t xml:space="preserve"> </w:t>
      </w:r>
      <w:r w:rsidR="00017262">
        <w:t xml:space="preserve">because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206689">
        <w:t>.</w:t>
      </w:r>
      <w:r w:rsidR="0039432E">
        <w:t xml:space="preserve"> Without these ensembles of simulated fuel beds, predictions of fire behavior would likely be overfit to </w:t>
      </w:r>
      <w:r w:rsidR="00025B70">
        <w:t>the characteristics of sampled locations</w:t>
      </w:r>
      <w:r w:rsidR="0039432E">
        <w:t xml:space="preserve">. </w:t>
      </w:r>
    </w:p>
    <w:p w14:paraId="4C895822" w14:textId="73B37975" w:rsidR="0049366D" w:rsidRDefault="0049366D" w:rsidP="00C516EF">
      <w:pPr>
        <w:ind w:firstLine="720"/>
      </w:pPr>
      <w:r>
        <w:t>However, there are numerous challenges in attempting to apply these hierarchical spatial models to the study of wildland fuels. First and foremost, these models require many replicate observations with explicit spatial information</w:t>
      </w:r>
      <w:r w:rsidR="00025B70">
        <w:t xml:space="preserve"> and therefore require costly and time-intensive labor in the field</w:t>
      </w:r>
      <w:r w:rsidR="0046207C">
        <w:t xml:space="preserve">. </w:t>
      </w:r>
      <w:r>
        <w:t>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xml:space="preserve">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w:t>
      </w:r>
      <w:r w:rsidR="00025B70">
        <w:t xml:space="preserve">enough to capture the real patterns of spatial correlation within and between fuel components </w:t>
      </w:r>
      <w:r w:rsidR="0039432E">
        <w:t xml:space="preserve">and flexible </w:t>
      </w:r>
      <w:r w:rsidR="00025B70">
        <w:t>enough to avoid</w:t>
      </w:r>
      <w:r w:rsidR="0039432E">
        <w:t xml:space="preserve"> overfitting or issues with identifiability. </w:t>
      </w:r>
    </w:p>
    <w:p w14:paraId="18E88BA5" w14:textId="30D9E635" w:rsidR="00C516EF" w:rsidRDefault="00C516EF" w:rsidP="005C680A">
      <w:pPr>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,2019; Stephenson </w:t>
      </w:r>
      <w:r w:rsidR="00184E43" w:rsidRPr="00184E43">
        <w:rPr>
          <w:i/>
          <w:noProof/>
        </w:rPr>
        <w:t>et al.</w:t>
      </w:r>
      <w:r w:rsidR="00184E43" w:rsidRPr="00184E43">
        <w:rPr>
          <w:noProof/>
        </w:rPr>
        <w:t>,2019)</w:t>
      </w:r>
      <w:r w:rsidR="00E50949">
        <w:rPr>
          <w:rStyle w:val="FootnoteReference"/>
        </w:rPr>
        <w:fldChar w:fldCharType="end"/>
      </w:r>
      <w:r>
        <w:t>. It is well documented that tree mortality alters the fuel bed</w:t>
      </w:r>
      <w:r w:rsidR="00025B70">
        <w:t xml:space="preserve"> and subsequent fire behavior</w:t>
      </w:r>
      <w:r>
        <w:t xml:space="preserve"> as biomass falls from standing snags to the surface</w:t>
      </w:r>
      <w:r w:rsidR="00025B70">
        <w:t>, increasing fuel hazard</w:t>
      </w:r>
      <w:r>
        <w:t xml:space="preserve"> </w:t>
      </w:r>
      <w:commentRangeStart w:id="19"/>
      <w:commentRangeStart w:id="20"/>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b</w:t>
      </w:r>
      <w:r w:rsidR="00B443D5" w:rsidRPr="00B443D5">
        <w:rPr>
          <w:bCs/>
          <w:noProof/>
        </w:rPr>
        <w:t xml:space="preserve">; Donato </w:t>
      </w:r>
      <w:r w:rsidR="00B443D5" w:rsidRPr="00B443D5">
        <w:rPr>
          <w:bCs/>
          <w:i/>
          <w:noProof/>
        </w:rPr>
        <w:t>et al.</w:t>
      </w:r>
      <w:r w:rsidR="00BB2303">
        <w:rPr>
          <w:bCs/>
          <w:noProof/>
        </w:rPr>
        <w:t xml:space="preserve"> </w:t>
      </w:r>
      <w:r w:rsidR="00B443D5" w:rsidRPr="00B443D5">
        <w:rPr>
          <w:bCs/>
          <w:noProof/>
        </w:rPr>
        <w:t xml:space="preserve">2013; Stephens </w:t>
      </w:r>
      <w:r w:rsidR="00B443D5" w:rsidRPr="00B443D5">
        <w:rPr>
          <w:bCs/>
          <w:i/>
          <w:noProof/>
        </w:rPr>
        <w:t>et al.</w:t>
      </w:r>
      <w:r w:rsidR="00BB2303">
        <w:rPr>
          <w:bCs/>
          <w:noProof/>
        </w:rPr>
        <w:t xml:space="preserve"> </w:t>
      </w:r>
      <w:r w:rsidR="00B443D5" w:rsidRPr="00B443D5">
        <w:rPr>
          <w:bCs/>
          <w:noProof/>
        </w:rPr>
        <w:t>2018</w:t>
      </w:r>
      <w:r w:rsidR="00EF0F40">
        <w:rPr>
          <w:bCs/>
          <w:noProof/>
        </w:rPr>
        <w:t>, 2022</w:t>
      </w:r>
      <w:r w:rsidR="00025B70">
        <w:rPr>
          <w:bCs/>
          <w:noProof/>
        </w:rPr>
        <w:t>; Wayman and Safford 2021</w:t>
      </w:r>
      <w:r w:rsidR="00B443D5" w:rsidRPr="00B443D5">
        <w:rPr>
          <w:bCs/>
          <w:noProof/>
        </w:rPr>
        <w:t>)</w:t>
      </w:r>
      <w:r w:rsidR="00E50949">
        <w:rPr>
          <w:rStyle w:val="FootnoteReference"/>
        </w:rPr>
        <w:fldChar w:fldCharType="end"/>
      </w:r>
      <w:commentRangeEnd w:id="19"/>
      <w:r w:rsidR="00A80767">
        <w:rPr>
          <w:rStyle w:val="CommentReference"/>
        </w:rPr>
        <w:commentReference w:id="19"/>
      </w:r>
      <w:commentRangeEnd w:id="20"/>
      <w:r w:rsidR="00EE6F8E">
        <w:rPr>
          <w:rStyle w:val="CommentReference"/>
        </w:rPr>
        <w:commentReference w:id="20"/>
      </w:r>
      <w:r w:rsidR="00017262">
        <w:t xml:space="preserve">. </w:t>
      </w:r>
      <w:r>
        <w:t xml:space="preserve">It is </w:t>
      </w:r>
      <w:r w:rsidR="00025B70">
        <w:t xml:space="preserve">logical </w:t>
      </w:r>
      <w:r>
        <w:t>that</w:t>
      </w:r>
      <w:r w:rsidR="00017262">
        <w:t xml:space="preserve"> the same processes driving change in </w:t>
      </w:r>
      <w:r w:rsidR="00165AC0">
        <w:t>coarse-scale</w:t>
      </w:r>
      <w:r>
        <w:t xml:space="preserve"> (sub-hectare scale) fuel loads</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025B70">
        <w:t xml:space="preserve"> (Stephens </w:t>
      </w:r>
      <w:r w:rsidR="00025B70">
        <w:rPr>
          <w:i/>
          <w:iCs/>
        </w:rPr>
        <w:t>et al.</w:t>
      </w:r>
      <w:r w:rsidR="00025B70">
        <w:t xml:space="preserve"> 2022)</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xml:space="preserve">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available remote sensing</w:t>
      </w:r>
      <w:r w:rsidR="00C56ED7">
        <w:t xml:space="preserve"> data</w:t>
      </w:r>
      <w:r w:rsidR="00072609">
        <w:t xml:space="preserve">. </w:t>
      </w:r>
    </w:p>
    <w:p w14:paraId="1C9A38AF" w14:textId="7511A726" w:rsidR="005C680A" w:rsidRDefault="00C56ED7" w:rsidP="005C680A">
      <w:pPr>
        <w:ind w:firstLine="720"/>
      </w:pPr>
      <w:r>
        <w:lastRenderedPageBreak/>
        <w:t xml:space="preserve">We </w:t>
      </w:r>
      <w:r w:rsidR="005C680A">
        <w:t xml:space="preserve">demonstrate the use of this sampling protocol and statistical approach in the context of a Sierra Nevada mixed conifer forest which experienced extensive mortality during California’s 2012-2015 drought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BB2303">
        <w:rPr>
          <w:noProof/>
        </w:rPr>
        <w:t xml:space="preserve"> </w:t>
      </w:r>
      <w:r w:rsidR="00184E43" w:rsidRPr="00184E43">
        <w:rPr>
          <w:noProof/>
        </w:rPr>
        <w:t xml:space="preserve">2018; Fettig </w:t>
      </w:r>
      <w:r w:rsidR="00184E43" w:rsidRPr="00184E43">
        <w:rPr>
          <w:i/>
          <w:noProof/>
        </w:rPr>
        <w:t>et al.</w:t>
      </w:r>
      <w:r w:rsidR="00BB2303">
        <w:rPr>
          <w:noProof/>
        </w:rPr>
        <w:t xml:space="preserve"> </w:t>
      </w:r>
      <w:r w:rsidR="00184E43" w:rsidRPr="00184E43">
        <w:rPr>
          <w:noProof/>
        </w:rPr>
        <w:t xml:space="preserve">2019; Stephenson </w:t>
      </w:r>
      <w:r w:rsidR="00184E43" w:rsidRPr="00184E43">
        <w:rPr>
          <w:i/>
          <w:noProof/>
        </w:rPr>
        <w:t>et al.</w:t>
      </w:r>
      <w:r w:rsidR="00184E43" w:rsidRPr="00184E43">
        <w:rPr>
          <w:noProof/>
        </w:rPr>
        <w:t xml:space="preserve"> 2019)</w:t>
      </w:r>
      <w:r w:rsidR="00E50949">
        <w:rPr>
          <w:rStyle w:val="FootnoteReference"/>
        </w:rPr>
        <w:fldChar w:fldCharType="end"/>
      </w:r>
      <w:r w:rsidR="005C680A">
        <w:t xml:space="preserve">. To that end, this </w:t>
      </w:r>
      <w:r w:rsidR="00E43351">
        <w:t>study</w:t>
      </w:r>
      <w:r w:rsidR="005C680A">
        <w:t xml:space="preserve"> focuses on two questions:</w:t>
      </w:r>
    </w:p>
    <w:p w14:paraId="637D4B0B" w14:textId="50740F81" w:rsidR="005C680A" w:rsidRDefault="005C680A" w:rsidP="005C680A">
      <w:pPr>
        <w:pStyle w:val="ListParagraph"/>
        <w:numPr>
          <w:ilvl w:val="0"/>
          <w:numId w:val="1"/>
        </w:numPr>
      </w:pPr>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p>
    <w:p w14:paraId="58B4CB0C" w14:textId="32C33F9B" w:rsidR="005C680A" w:rsidRDefault="005C680A" w:rsidP="005C680A">
      <w:pPr>
        <w:pStyle w:val="ListParagraph"/>
        <w:numPr>
          <w:ilvl w:val="0"/>
          <w:numId w:val="1"/>
        </w:numPr>
      </w:pPr>
      <w:r>
        <w:t>Do the parameters of these statistical models vary across different levels of drought mortality severity?</w:t>
      </w:r>
    </w:p>
    <w:p w14:paraId="056054AE" w14:textId="45D2F965" w:rsidR="00975537" w:rsidRDefault="005C680A" w:rsidP="00451998">
      <w:pPr>
        <w:pStyle w:val="Heading1"/>
      </w:pPr>
      <w:bookmarkStart w:id="21" w:name="_Toc121751263"/>
      <w:bookmarkStart w:id="22" w:name="_Toc121751915"/>
      <w:r>
        <w:t>Methods</w:t>
      </w:r>
      <w:bookmarkEnd w:id="21"/>
      <w:bookmarkEnd w:id="22"/>
    </w:p>
    <w:p w14:paraId="49B67EF1" w14:textId="44097DC9" w:rsidR="005C680A" w:rsidRDefault="00A42BEC" w:rsidP="00451998">
      <w:pPr>
        <w:pStyle w:val="Heading2"/>
      </w:pPr>
      <w:bookmarkStart w:id="23" w:name="_Toc121751264"/>
      <w:r>
        <w:t>Site description</w:t>
      </w:r>
      <w:bookmarkEnd w:id="23"/>
    </w:p>
    <w:p w14:paraId="5DE9EFE7" w14:textId="101F6CA1" w:rsidR="00A42BEC" w:rsidRPr="00E405DB" w:rsidRDefault="00A42BEC" w:rsidP="00DA4E1D">
      <w:pPr>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r w:rsidRPr="005D1152">
        <w:t xml:space="preserve">elevation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xml:space="preserve"> 2019; Figure 1)</w:t>
      </w:r>
      <w:r w:rsidR="00E50949" w:rsidRPr="005D1152">
        <w:rPr>
          <w:rStyle w:val="FootnoteReference"/>
        </w:rPr>
        <w:fldChar w:fldCharType="end"/>
      </w:r>
      <w:r w:rsidRPr="005D1152">
        <w:t>.</w:t>
      </w:r>
      <w:r w:rsidRPr="00E405DB">
        <w:t xml:space="preserve"> The climate is Mediterranean, with mean annual temperature approximately</w:t>
      </w:r>
      <w:r w:rsidR="001D3494">
        <w:t xml:space="preserve"> of</w:t>
      </w:r>
      <w:r w:rsidRPr="00E405DB">
        <w:t xml:space="preserve">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xml:space="preserve"> 2022)</w:t>
      </w:r>
      <w:r w:rsidR="00E50949">
        <w:rPr>
          <w:rStyle w:val="FootnoteReference"/>
        </w:rPr>
        <w:fldChar w:fldCharType="end"/>
      </w:r>
      <w:r w:rsidR="00114D87">
        <w:t>, the AOI is dominated by the following vegetation alliances:</w:t>
      </w:r>
      <w:r w:rsidRPr="00E405DB">
        <w:t xml:space="preserve"> “Mixed Conifer – Pine” (1,160 ha, 68% of the AOI), “Black Oak” (224 ha, 13%), and “Canyon Oak” (130 ha, 8%). For this study, </w:t>
      </w:r>
      <w:r w:rsidR="001F0497">
        <w:t>we</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r w:rsidR="00E2068E">
        <w:t>p</w:t>
      </w:r>
      <w:r w:rsidRPr="00E405DB">
        <w:t>onderosa pine (</w:t>
      </w:r>
      <w:r w:rsidRPr="00A42BEC">
        <w:rPr>
          <w:i/>
          <w:iCs/>
        </w:rPr>
        <w:t>Pinus ponderosa</w:t>
      </w:r>
      <w:r w:rsidRPr="00E405DB">
        <w:t>) and sugar pine (</w:t>
      </w:r>
      <w:r w:rsidRPr="00A42BEC">
        <w:rPr>
          <w:i/>
          <w:iCs/>
        </w:rPr>
        <w:t xml:space="preserve">Pinus </w:t>
      </w:r>
      <w:proofErr w:type="spellStart"/>
      <w:r w:rsidRPr="00A42BEC">
        <w:rPr>
          <w:i/>
          <w:iCs/>
        </w:rPr>
        <w:t>lambertiana</w:t>
      </w:r>
      <w:proofErr w:type="spellEnd"/>
      <w:r w:rsidRPr="00E405DB">
        <w:t>), alongside white fir (</w:t>
      </w:r>
      <w:r w:rsidRPr="00A42BEC">
        <w:rPr>
          <w:i/>
          <w:iCs/>
        </w:rPr>
        <w:t>Abies concolor</w:t>
      </w:r>
      <w:r w:rsidRPr="00E405DB">
        <w:t>), incense-cedar (</w:t>
      </w:r>
      <w:proofErr w:type="spellStart"/>
      <w:r w:rsidRPr="00A42BEC">
        <w:rPr>
          <w:i/>
          <w:iCs/>
        </w:rPr>
        <w:t>Calocedrus</w:t>
      </w:r>
      <w:proofErr w:type="spellEnd"/>
      <w:r w:rsidRPr="00A42BEC">
        <w:rPr>
          <w:i/>
          <w:iCs/>
        </w:rPr>
        <w:t xml:space="preserve"> decurrens</w:t>
      </w:r>
      <w:r w:rsidRPr="00E405DB">
        <w:t>), knobcone pine (</w:t>
      </w:r>
      <w:r w:rsidRPr="00A42BEC">
        <w:rPr>
          <w:i/>
          <w:iCs/>
        </w:rPr>
        <w:t xml:space="preserve">Pinus </w:t>
      </w:r>
      <w:proofErr w:type="spellStart"/>
      <w:r w:rsidRPr="00A42BEC">
        <w:rPr>
          <w:i/>
          <w:iCs/>
        </w:rPr>
        <w:t>attenuat</w:t>
      </w:r>
      <w:r>
        <w:rPr>
          <w:i/>
          <w:iCs/>
        </w:rPr>
        <w:t>a</w:t>
      </w:r>
      <w:proofErr w:type="spellEnd"/>
      <w:r w:rsidRPr="00E405DB">
        <w:t>), and various hardwoods such as black oak (</w:t>
      </w:r>
      <w:r w:rsidRPr="00A42BEC">
        <w:rPr>
          <w:i/>
          <w:iCs/>
        </w:rPr>
        <w:t xml:space="preserve">Quercus </w:t>
      </w:r>
      <w:proofErr w:type="spellStart"/>
      <w:r w:rsidRPr="00A42BEC">
        <w:rPr>
          <w:i/>
          <w:iCs/>
        </w:rPr>
        <w:t>kelloggii</w:t>
      </w:r>
      <w:proofErr w:type="spellEnd"/>
      <w:r w:rsidRPr="00E405DB">
        <w:t>)</w:t>
      </w:r>
      <w:r w:rsidR="003338E4">
        <w:t xml:space="preserve"> and canyon live oak (</w:t>
      </w:r>
      <w:r w:rsidR="003338E4" w:rsidRPr="00EF0F40">
        <w:rPr>
          <w:i/>
        </w:rPr>
        <w:t xml:space="preserve">Quercus </w:t>
      </w:r>
      <w:proofErr w:type="spellStart"/>
      <w:r w:rsidR="003338E4" w:rsidRPr="00EF0F40">
        <w:rPr>
          <w:i/>
        </w:rPr>
        <w:t>chrysolepis</w:t>
      </w:r>
      <w:proofErr w:type="spellEnd"/>
      <w:r w:rsidR="003338E4">
        <w:t>)</w:t>
      </w:r>
      <w:r w:rsidRPr="00E405DB">
        <w:t>. Mountain misery (</w:t>
      </w:r>
      <w:proofErr w:type="spellStart"/>
      <w:r w:rsidRPr="00A42BEC">
        <w:rPr>
          <w:i/>
          <w:iCs/>
        </w:rPr>
        <w:t>Chamaebatia</w:t>
      </w:r>
      <w:proofErr w:type="spellEnd"/>
      <w:r w:rsidRPr="00A42BEC">
        <w:rPr>
          <w:i/>
          <w:iCs/>
        </w:rPr>
        <w:t xml:space="preserve"> </w:t>
      </w:r>
      <w:proofErr w:type="spellStart"/>
      <w:r w:rsidRPr="00A42BEC">
        <w:rPr>
          <w:i/>
          <w:iCs/>
        </w:rPr>
        <w:t>foliosa</w:t>
      </w:r>
      <w:proofErr w:type="spellEnd"/>
      <w:r w:rsidRPr="00E405DB">
        <w:t>), whitethorn ceanothus (</w:t>
      </w:r>
      <w:proofErr w:type="spellStart"/>
      <w:r w:rsidRPr="00A42BEC">
        <w:rPr>
          <w:i/>
          <w:iCs/>
        </w:rPr>
        <w:t>Ceanaothus</w:t>
      </w:r>
      <w:proofErr w:type="spellEnd"/>
      <w:r w:rsidRPr="00A42BEC">
        <w:rPr>
          <w:i/>
          <w:iCs/>
        </w:rPr>
        <w:t xml:space="preserve"> </w:t>
      </w:r>
      <w:proofErr w:type="spellStart"/>
      <w:r w:rsidRPr="00A42BEC">
        <w:rPr>
          <w:i/>
          <w:iCs/>
        </w:rPr>
        <w:t>cordulatus</w:t>
      </w:r>
      <w:proofErr w:type="spellEnd"/>
      <w:r w:rsidRPr="00E405DB">
        <w:t xml:space="preserve">), </w:t>
      </w:r>
      <w:proofErr w:type="spellStart"/>
      <w:r w:rsidRPr="00E405DB">
        <w:t>whiteleaf</w:t>
      </w:r>
      <w:proofErr w:type="spellEnd"/>
      <w:r w:rsidRPr="00E405DB">
        <w:t xml:space="preserve"> manzanita (</w:t>
      </w:r>
      <w:r w:rsidRPr="00A42BEC">
        <w:rPr>
          <w:i/>
          <w:iCs/>
        </w:rPr>
        <w:t xml:space="preserve">Arctostaphylos </w:t>
      </w:r>
      <w:proofErr w:type="spellStart"/>
      <w:r w:rsidRPr="00A42BEC">
        <w:rPr>
          <w:i/>
          <w:iCs/>
        </w:rPr>
        <w:t>viscida</w:t>
      </w:r>
      <w:proofErr w:type="spellEnd"/>
      <w:r w:rsidRPr="00E405DB">
        <w:t xml:space="preserve"> ssp</w:t>
      </w:r>
      <w:r>
        <w:t>.</w:t>
      </w:r>
      <w:r w:rsidRPr="00E405DB">
        <w:t xml:space="preserve"> </w:t>
      </w:r>
      <w:r w:rsidRPr="00A42BEC">
        <w:rPr>
          <w:i/>
          <w:iCs/>
        </w:rPr>
        <w:t>mariposa</w:t>
      </w:r>
      <w:r w:rsidRPr="00E405DB">
        <w:t xml:space="preserve">), and </w:t>
      </w:r>
      <w:proofErr w:type="spellStart"/>
      <w:r w:rsidRPr="00E405DB">
        <w:t>greenleaf</w:t>
      </w:r>
      <w:proofErr w:type="spellEnd"/>
      <w:r w:rsidRPr="00E405DB">
        <w:t xml:space="preserve"> manzanita (</w:t>
      </w:r>
      <w:r w:rsidRPr="00A42BEC">
        <w:rPr>
          <w:i/>
          <w:iCs/>
        </w:rPr>
        <w:t xml:space="preserve">Arctostaphylos </w:t>
      </w:r>
      <w:proofErr w:type="spellStart"/>
      <w:r w:rsidRPr="00A42BEC">
        <w:rPr>
          <w:i/>
          <w:iCs/>
        </w:rPr>
        <w:t>patula</w:t>
      </w:r>
      <w:proofErr w:type="spellEnd"/>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xml:space="preserve"> 2019)</w:t>
      </w:r>
      <w:r w:rsidR="00E50949">
        <w:rPr>
          <w:rStyle w:val="FootnoteReference"/>
        </w:rPr>
        <w:fldChar w:fldCharType="end"/>
      </w:r>
      <w:r w:rsidRPr="00E405DB">
        <w:t>.</w:t>
      </w:r>
    </w:p>
    <w:p w14:paraId="3D8CA89D" w14:textId="69C68EC1" w:rsidR="00A42BEC" w:rsidRPr="00A42BEC" w:rsidRDefault="00A42BEC" w:rsidP="00451998">
      <w:pPr>
        <w:pStyle w:val="Heading2"/>
      </w:pPr>
      <w:bookmarkStart w:id="24" w:name="_Toc121751265"/>
      <w:r>
        <w:t>Drought mortality classification and plot network</w:t>
      </w:r>
      <w:bookmarkEnd w:id="24"/>
    </w:p>
    <w:p w14:paraId="0BDED787" w14:textId="623052D3" w:rsidR="002C3ACD" w:rsidRDefault="00070456" w:rsidP="002C3ACD">
      <w:pPr>
        <w:ind w:firstLine="720"/>
      </w:pPr>
      <w:r>
        <w:t>G</w:t>
      </w:r>
      <w:r w:rsidR="00A46EBA">
        <w:t>eospatial analysis of remote sensing data was used to randomly place</w:t>
      </w:r>
      <w:r w:rsidR="00A42BEC">
        <w:t xml:space="preserve"> </w:t>
      </w:r>
      <w:r w:rsidR="007E6E9B">
        <w:t>twenty-one</w:t>
      </w:r>
      <w:r w:rsidR="00A42BEC">
        <w:t xml:space="preserve"> inventory plots across three levels of drought mortality severity</w:t>
      </w:r>
      <w:r>
        <w:t xml:space="preserve"> within the AOI using a random stratified sampling design</w:t>
      </w:r>
      <w:r w:rsidR="00A42BEC">
        <w:t xml:space="preserve">. Drought mortality severity was assessed using the </w:t>
      </w:r>
      <w:r w:rsidR="005B0535">
        <w:t>M</w:t>
      </w:r>
      <w:r w:rsidR="00A42BEC">
        <w:t xml:space="preserve">agnitude of </w:t>
      </w:r>
      <w:r w:rsidR="005B0535">
        <w:t>M</w:t>
      </w:r>
      <w:r w:rsidR="00A42BEC">
        <w:t xml:space="preserve">ortality </w:t>
      </w:r>
      <w:r w:rsidR="005B0535">
        <w:t>I</w:t>
      </w:r>
      <w:r w:rsidR="00A42BEC">
        <w:t>ndex (MMI) data product from the Ecosystem Disturbance and Recovery Tracker</w:t>
      </w:r>
      <w:r w:rsidR="001F1A0C">
        <w:t xml:space="preserve"> (</w:t>
      </w:r>
      <w:proofErr w:type="spellStart"/>
      <w:r w:rsidR="001F1A0C">
        <w:t>eDaRT</w:t>
      </w:r>
      <w:proofErr w:type="spellEnd"/>
      <w:r w:rsidR="001F1A0C">
        <w:t>)</w:t>
      </w:r>
      <w:r w:rsidR="00A42BEC">
        <w:t xml:space="preserve"> system</w:t>
      </w:r>
      <w:r>
        <w:t xml:space="preserve">. </w:t>
      </w:r>
      <w:proofErr w:type="spellStart"/>
      <w:r>
        <w:t>eDaRT</w:t>
      </w:r>
      <w:proofErr w:type="spellEnd"/>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xml:space="preserve"> 2020)</w:t>
      </w:r>
      <w:r w:rsidR="00E50949">
        <w:rPr>
          <w:rStyle w:val="FootnoteReference"/>
        </w:rPr>
        <w:fldChar w:fldCharType="end"/>
      </w:r>
      <w:r w:rsidR="00A42BEC">
        <w:t>. MMI provides an estimate of cumulative overstory percent-cover mortality at a 30 m</w:t>
      </w:r>
      <w:r w:rsidR="005B0535">
        <w:rPr>
          <w:vertAlign w:val="superscript"/>
        </w:rPr>
        <w:t>2</w:t>
      </w:r>
      <w:r w:rsidR="00A42BEC">
        <w:t xml:space="preserve"> resolution for a specific </w:t>
      </w:r>
      <w:r>
        <w:t>5-year</w:t>
      </w:r>
      <w:r w:rsidR="00A42BEC">
        <w:t xml:space="preserve"> period</w:t>
      </w:r>
      <w:r>
        <w:t>. Given the importance of drought-induced mortality,</w:t>
      </w:r>
      <w:r w:rsidR="00AD6693">
        <w:t xml:space="preserve"> we selected</w:t>
      </w:r>
      <w:r>
        <w:t xml:space="preserve"> the 5-year period that bracketed the start and end of the historic hotter drought in California, namely 2012</w:t>
      </w:r>
      <w:r w:rsidR="00BB2303">
        <w:t xml:space="preserve"> to </w:t>
      </w:r>
      <w:r>
        <w:t>201</w:t>
      </w:r>
      <w:r w:rsidR="00A80767">
        <w:t>5</w:t>
      </w:r>
      <w:r>
        <w:t xml:space="preserve">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xml:space="preserve">. Continuous MMI values were </w:t>
      </w:r>
      <w:r w:rsidR="00A46EBA">
        <w:lastRenderedPageBreak/>
        <w:t>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w:t>
      </w:r>
      <w:r w:rsidR="00BB2303" w:rsidRPr="00BB2303">
        <w:rPr>
          <w:vertAlign w:val="superscript"/>
        </w:rPr>
        <w:t>th</w:t>
      </w:r>
      <w:r w:rsidR="00BB2303">
        <w:t xml:space="preserve"> to </w:t>
      </w:r>
      <w:r w:rsidR="00A42BEC">
        <w:t>75</w:t>
      </w:r>
      <w:r w:rsidR="00A42BEC" w:rsidRPr="007C111F">
        <w:rPr>
          <w:vertAlign w:val="superscript"/>
        </w:rPr>
        <w:t>th</w:t>
      </w:r>
      <w:r w:rsidR="00A42BEC">
        <w:t xml:space="preserve"> percentile, 7</w:t>
      </w:r>
      <w:r w:rsidR="00BB2303">
        <w:t xml:space="preserve">% to </w:t>
      </w:r>
      <w:r w:rsidR="00A42BEC">
        <w:t>18% cumulative mortality), and high (&gt;75</w:t>
      </w:r>
      <w:r w:rsidR="00A42BEC" w:rsidRPr="007C111F">
        <w:rPr>
          <w:vertAlign w:val="superscript"/>
        </w:rPr>
        <w:t>th</w:t>
      </w:r>
      <w:r w:rsidR="00A42BEC">
        <w:t xml:space="preserve"> percentile, 18</w:t>
      </w:r>
      <w:r w:rsidR="00BB2303">
        <w:t xml:space="preserve">% to </w:t>
      </w:r>
      <w:r w:rsidR="00A42BEC">
        <w:t>100% cumulative mortality) categories (</w:t>
      </w:r>
      <w:r w:rsidR="000C0C65">
        <w:fldChar w:fldCharType="begin"/>
      </w:r>
      <w:r w:rsidR="000C0C65">
        <w:instrText xml:space="preserve"> REF _Ref118278662 \h </w:instrText>
      </w:r>
      <w:r w:rsidR="000C0C65">
        <w:fldChar w:fldCharType="separate"/>
      </w:r>
      <w:r w:rsidR="00EF0F40">
        <w:t xml:space="preserve">Figure </w:t>
      </w:r>
      <w:r w:rsidR="00EF0F40">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5AC71430" w:rsidR="00A42BEC" w:rsidRDefault="00A42BEC" w:rsidP="002C3ACD">
      <w:pPr>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w:t>
      </w:r>
      <w:proofErr w:type="gramStart"/>
      <w:r w:rsidR="00B85214">
        <w:t>a distance of</w:t>
      </w:r>
      <w:r>
        <w:t xml:space="preserve"> 50</w:t>
      </w:r>
      <w:proofErr w:type="gramEnd"/>
      <w:r w:rsidR="00BB2303">
        <w:t xml:space="preserve"> to </w:t>
      </w:r>
      <w:r>
        <w:t xml:space="preserve">600 m from a road or trail. </w:t>
      </w:r>
      <w:r w:rsidR="00AD6693">
        <w:t>Th</w:t>
      </w:r>
      <w:r>
        <w:t>is restricted accessible area was representative of the wider area of interest (Mixed Conifer – Pine vegetation alliance from 1,500</w:t>
      </w:r>
      <w:r w:rsidR="00BB2303">
        <w:t xml:space="preserve"> to </w:t>
      </w:r>
      <w:r>
        <w:t xml:space="preserve">1,850 m elevation) based on a comparison of the topographic </w:t>
      </w:r>
      <w:r w:rsidR="003338E4">
        <w:rPr>
          <w:szCs w:val="24"/>
        </w:rPr>
        <w:t>characteristics</w:t>
      </w:r>
      <w:r w:rsidR="003338E4">
        <w:t xml:space="preserve"> </w:t>
      </w:r>
      <w:r>
        <w:t xml:space="preserve">(slope, elevation, </w:t>
      </w:r>
      <w:r w:rsidR="005109EF">
        <w:t>aspect)</w:t>
      </w:r>
      <w:r>
        <w:t xml:space="preserve"> of the full AOI and the accessible area</w:t>
      </w:r>
      <w:r w:rsidR="005B0535">
        <w:t xml:space="preserve"> (</w:t>
      </w:r>
      <w:r w:rsidR="005B0535">
        <w:fldChar w:fldCharType="begin"/>
      </w:r>
      <w:r w:rsidR="005B0535">
        <w:instrText xml:space="preserve"> REF _Ref121727823 \h </w:instrText>
      </w:r>
      <w:r w:rsidR="005B0535">
        <w:fldChar w:fldCharType="separate"/>
      </w:r>
      <w:r w:rsidR="00EF0F40">
        <w:t xml:space="preserve">Supplementary Figure </w:t>
      </w:r>
      <w:r w:rsidR="00EF0F40">
        <w:rPr>
          <w:noProof/>
        </w:rPr>
        <w:t>1</w:t>
      </w:r>
      <w:r w:rsidR="005B0535">
        <w:fldChar w:fldCharType="end"/>
      </w:r>
      <w:r w:rsidR="005B0535">
        <w:t>)</w:t>
      </w:r>
      <w:r w:rsidR="00135027">
        <w:t>. The</w:t>
      </w:r>
      <w:r>
        <w:t xml:space="preserve"> accessible area ha</w:t>
      </w:r>
      <w:r w:rsidR="00135027">
        <w:t>d</w:t>
      </w:r>
      <w:r>
        <w:t xml:space="preserve"> slightly lower slopes on average but </w:t>
      </w:r>
      <w:r w:rsidR="00135027">
        <w:t>was generally</w:t>
      </w:r>
      <w:r>
        <w:t xml:space="preserve"> representative of the full AOI (</w:t>
      </w:r>
      <w:r w:rsidR="00053002">
        <w:fldChar w:fldCharType="begin"/>
      </w:r>
      <w:r w:rsidR="00053002">
        <w:instrText xml:space="preserve"> REF _Ref121727823 \h </w:instrText>
      </w:r>
      <w:r w:rsidR="00053002">
        <w:fldChar w:fldCharType="separate"/>
      </w:r>
      <w:r w:rsidR="00EF0F40">
        <w:t xml:space="preserve">Supplementary Figure </w:t>
      </w:r>
      <w:r w:rsidR="00EF0F40">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geographic information system </w:t>
      </w:r>
      <w:r>
        <w:t xml:space="preserve">within the </w:t>
      </w:r>
      <w:r w:rsidR="00B85214">
        <w:t xml:space="preserve">accessible area of the </w:t>
      </w:r>
      <w:r>
        <w:t>core mortality zones</w:t>
      </w:r>
      <w:r w:rsidR="005109EF">
        <w:t xml:space="preserve"> in a stratified random design</w:t>
      </w:r>
      <w:r>
        <w:t>.</w:t>
      </w:r>
    </w:p>
    <w:p w14:paraId="74D039E0" w14:textId="0A82695C" w:rsidR="000E378E" w:rsidRDefault="000E378E" w:rsidP="00451998">
      <w:pPr>
        <w:pStyle w:val="Heading2"/>
      </w:pPr>
      <w:bookmarkStart w:id="25" w:name="_Toc121751266"/>
      <w:r>
        <w:t>Data collection</w:t>
      </w:r>
      <w:bookmarkEnd w:id="25"/>
    </w:p>
    <w:p w14:paraId="511F37D8" w14:textId="0E99C123" w:rsidR="00710DC0" w:rsidRDefault="000E378E" w:rsidP="00710DC0">
      <w:pPr>
        <w:ind w:firstLine="720"/>
      </w:pPr>
      <w:r>
        <w:t>On each inventory plot, data were collected describing seven fuel components</w:t>
      </w:r>
      <w:r w:rsidR="007A39EA">
        <w:t xml:space="preserve">: </w:t>
      </w:r>
      <w:r>
        <w:t xml:space="preserve">Duff, litter, </w:t>
      </w:r>
      <w:r w:rsidR="00EF0F40">
        <w:t>f</w:t>
      </w:r>
      <w:r>
        <w:t>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216C4D">
        <w:t xml:space="preserve">Figure 2 </w:t>
      </w:r>
      <w:r w:rsidR="00AA2FF7">
        <w:t xml:space="preserve">and </w:t>
      </w:r>
      <w:r w:rsidR="00AA2FF7">
        <w:fldChar w:fldCharType="begin"/>
      </w:r>
      <w:r w:rsidR="00AA2FF7">
        <w:instrText xml:space="preserve"> REF _Ref121137170 \h </w:instrText>
      </w:r>
      <w:r w:rsidR="00AA2FF7">
        <w:fldChar w:fldCharType="separate"/>
      </w:r>
      <w:r w:rsidR="00EF0F40">
        <w:t xml:space="preserve">Supplementary </w:t>
      </w:r>
      <w:r w:rsidR="00EF0F40" w:rsidRPr="005F0895">
        <w:t xml:space="preserve">Figure </w:t>
      </w:r>
      <w:r w:rsidR="00EF0F40">
        <w:rPr>
          <w:noProof/>
        </w:rPr>
        <w:t>2</w:t>
      </w:r>
      <w:r w:rsidR="00AA2FF7">
        <w:fldChar w:fldCharType="end"/>
      </w:r>
      <w:r w:rsidR="00D810B1">
        <w:t>)</w:t>
      </w:r>
      <w:r>
        <w:t xml:space="preserve">. </w:t>
      </w:r>
      <w:r w:rsidR="00AD6693">
        <w:t xml:space="preserve">This study focuses on the key fuel components </w:t>
      </w:r>
      <w:r w:rsidR="00216C4D">
        <w:t xml:space="preserve">for fire </w:t>
      </w:r>
      <w:proofErr w:type="gramStart"/>
      <w:r w:rsidR="00216C4D">
        <w:t>spread:</w:t>
      </w:r>
      <w:proofErr w:type="gramEnd"/>
      <w:r w:rsidR="00AD6693">
        <w:t xml:space="preserve"> duff, litter, </w:t>
      </w:r>
      <w:r w:rsidR="00216C4D">
        <w:t xml:space="preserve">and </w:t>
      </w:r>
      <w:r w:rsidR="00AD6693">
        <w:t>FWD</w:t>
      </w:r>
      <w:r w:rsidR="00EF0F40">
        <w:t>.</w:t>
      </w:r>
      <w:r w:rsidR="00A4471D">
        <w:t xml:space="preserve"> </w:t>
      </w:r>
      <w:r w:rsidR="007A39EA">
        <w:t xml:space="preserve">Plots were sampled in the summer of 2021, approximately five years after </w:t>
      </w:r>
      <w:r w:rsidR="002C3ACD">
        <w:t>the main pulse of</w:t>
      </w:r>
      <w:r w:rsidR="007A39EA">
        <w:t xml:space="preserve"> drought mortality. </w:t>
      </w:r>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w:t>
      </w:r>
      <w:r w:rsidR="00BB2303">
        <w:rPr>
          <w:noProof/>
        </w:rPr>
        <w:t xml:space="preserve"> </w:t>
      </w:r>
      <w:r w:rsidR="00184E43" w:rsidRPr="00184E43">
        <w:rPr>
          <w:noProof/>
        </w:rPr>
        <w:t>1974)</w:t>
      </w:r>
      <w:r w:rsidR="00E50949">
        <w:rPr>
          <w:rStyle w:val="FootnoteReference"/>
        </w:rPr>
        <w:fldChar w:fldCharType="end"/>
      </w:r>
      <w:r w:rsidR="002F07DC">
        <w:t xml:space="preserve"> </w:t>
      </w:r>
      <w:r w:rsidR="00A46EBA">
        <w:t>was used to</w:t>
      </w:r>
      <w:r w:rsidR="002F07DC">
        <w:t xml:space="preserve"> observe the </w:t>
      </w:r>
      <w:r w:rsidR="00D76223">
        <w:t>fuel load</w:t>
      </w:r>
      <w:r w:rsidR="002F07DC">
        <w:t xml:space="preserve"> of duff, litter, </w:t>
      </w:r>
      <w:r w:rsidR="00216C4D">
        <w:t xml:space="preserve">and </w:t>
      </w:r>
      <w:r w:rsidR="002F07DC">
        <w:t>fine woody debris</w:t>
      </w:r>
      <w:r w:rsidR="00216C4D">
        <w:t xml:space="preserve"> a</w:t>
      </w:r>
      <w:r w:rsidR="00EF0F40">
        <w:t>t specific spatial locations selected to provide a useful set of pairwise distances between observations (</w:t>
      </w:r>
      <w:r w:rsidR="00EF0F40">
        <w:fldChar w:fldCharType="begin"/>
      </w:r>
      <w:r w:rsidR="00EF0F40">
        <w:instrText xml:space="preserve"> REF _Ref208496899 \h </w:instrText>
      </w:r>
      <w:r w:rsidR="00EF0F40">
        <w:fldChar w:fldCharType="separate"/>
      </w:r>
      <w:r w:rsidR="00EF0F40">
        <w:t xml:space="preserve">Figure </w:t>
      </w:r>
      <w:r w:rsidR="00EF0F40">
        <w:rPr>
          <w:noProof/>
        </w:rPr>
        <w:t>2</w:t>
      </w:r>
      <w:r w:rsidR="00EF0F40">
        <w:fldChar w:fldCharType="end"/>
      </w:r>
      <w:r w:rsidR="00EF0F40">
        <w:t>).</w:t>
      </w:r>
    </w:p>
    <w:p w14:paraId="626E9A9B" w14:textId="698C5A08" w:rsidR="00201451" w:rsidRDefault="005109EF" w:rsidP="00710DC0">
      <w:pPr>
        <w:ind w:firstLine="720"/>
      </w:pPr>
      <w:r>
        <w:t>The placement of samples for duff, litter, and fine woody debris were arranged such that the distribution of pairwise distances between samples within a plot spanned the range 0-60 m, with the bulk of pairwise distances being between 0 and 10 meters</w:t>
      </w:r>
      <w:r w:rsidR="00B85214">
        <w:t xml:space="preserve">. </w:t>
      </w:r>
      <w:r w:rsidR="00A4471D">
        <w:t>The depth of duff and litter was recorded to the nearest 0.5 cm at subsamples located at 2.0, 2.1, 2.2, 2.3, 2.4, 2.5, 3.0, 3.5, 4.0, 4.5, 5.5, 7.0, 7.5, 9.5, 19.5, and 29.5 meters along each of four transects arranged at cardinal directions from plot center (</w:t>
      </w:r>
      <w:r w:rsidR="00EF0F40">
        <w:t>Figure 2 and Supplementary Figure 2b</w:t>
      </w:r>
      <w:r w:rsidR="00A4471D">
        <w:t>). Based on previous research</w:t>
      </w:r>
      <w:r w:rsidR="00FE2703">
        <w:t xml:space="preserve"> in other ecosystems</w:t>
      </w:r>
      <w:r w:rsidR="00A4471D">
        <w:t>, t</w:t>
      </w:r>
      <w:r w:rsidR="00B85214">
        <w:t xml:space="preserve">his </w:t>
      </w:r>
      <w:r w:rsidR="00AD6693">
        <w:t>arrangement ensured</w:t>
      </w:r>
      <w:r w:rsidR="00B85214">
        <w:t xml:space="preserve"> the ability of</w:t>
      </w:r>
      <w:r>
        <w:t xml:space="preserve"> the data to capture a full gradient of spatial </w:t>
      </w:r>
      <w:commentRangeStart w:id="26"/>
      <w:r>
        <w:t xml:space="preserve">autocorrelation </w:t>
      </w:r>
      <w:commentRangeEnd w:id="26"/>
      <w:r w:rsidR="00A4471D">
        <w:rPr>
          <w:rStyle w:val="CommentReference"/>
        </w:rPr>
        <w:commentReference w:id="26"/>
      </w:r>
      <w:r>
        <w:t>between observations</w:t>
      </w:r>
      <w:r w:rsidR="00A4471D">
        <w:t xml:space="preserve"> </w:t>
      </w:r>
      <w:r w:rsidR="00A4471D">
        <w:rPr>
          <w:rStyle w:val="FootnoteReference"/>
        </w:rPr>
        <w:fldChar w:fldCharType="begin" w:fldLock="1"/>
      </w:r>
      <w:r w:rsidR="00A4471D">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A4471D">
        <w:rPr>
          <w:rStyle w:val="FootnoteReference"/>
        </w:rPr>
        <w:fldChar w:fldCharType="separate"/>
      </w:r>
      <w:r w:rsidR="00A4471D" w:rsidRPr="00B443D5">
        <w:rPr>
          <w:noProof/>
        </w:rPr>
        <w:t xml:space="preserve">(Keane </w:t>
      </w:r>
      <w:r w:rsidR="00A4471D" w:rsidRPr="00B443D5">
        <w:rPr>
          <w:i/>
          <w:noProof/>
        </w:rPr>
        <w:t>et al.</w:t>
      </w:r>
      <w:r w:rsidR="00A4471D" w:rsidRPr="00B443D5">
        <w:rPr>
          <w:noProof/>
        </w:rPr>
        <w:t xml:space="preserve"> 2012</w:t>
      </w:r>
      <w:r w:rsidR="00A4471D" w:rsidRPr="00A817B6">
        <w:rPr>
          <w:i/>
          <w:iCs/>
          <w:noProof/>
        </w:rPr>
        <w:t>a</w:t>
      </w:r>
      <w:r w:rsidR="00A4471D" w:rsidRPr="00B443D5">
        <w:rPr>
          <w:noProof/>
        </w:rPr>
        <w:t>)</w:t>
      </w:r>
      <w:r w:rsidR="00A4471D">
        <w:rPr>
          <w:rStyle w:val="FootnoteReference"/>
        </w:rPr>
        <w:fldChar w:fldCharType="end"/>
      </w:r>
      <w:r>
        <w:t xml:space="preserve">. </w:t>
      </w:r>
      <w:r w:rsidR="000E378E">
        <w:t xml:space="preserve"> </w:t>
      </w:r>
    </w:p>
    <w:p w14:paraId="3A8A622F" w14:textId="0E58505D" w:rsidR="00E24B4F" w:rsidRDefault="005109EF" w:rsidP="00710DC0">
      <w:pPr>
        <w:ind w:firstLine="720"/>
      </w:pPr>
      <w:r>
        <w:t>T</w:t>
      </w:r>
      <w:r w:rsidR="000E378E">
        <w:t xml:space="preserve">allies of fine woody debris particles intersecting </w:t>
      </w:r>
      <w:r w:rsidR="00152965">
        <w:t>1</w:t>
      </w:r>
      <w:r>
        <w:t>-</w:t>
      </w:r>
      <w:r w:rsidR="00152965">
        <w:t>m</w:t>
      </w:r>
      <w:r>
        <w:t>eter</w:t>
      </w:r>
      <w:r w:rsidR="000E378E">
        <w:t xml:space="preserve"> </w:t>
      </w:r>
      <w:proofErr w:type="spellStart"/>
      <w:r w:rsidR="000E378E">
        <w:t>subtransects</w:t>
      </w:r>
      <w:proofErr w:type="spellEnd"/>
      <w:r w:rsidR="000E378E">
        <w:t xml:space="preserve"> were recorded by </w:t>
      </w:r>
      <w:r w:rsidR="007E6E9B">
        <w:t>time lag</w:t>
      </w:r>
      <w:r w:rsidR="000E378E">
        <w:t xml:space="preserve"> classification (1-hour: 0</w:t>
      </w:r>
      <w:r w:rsidR="00BB2303">
        <w:t xml:space="preserve"> to </w:t>
      </w:r>
      <w:r w:rsidR="000E378E">
        <w:t>0.6 cm; 10-hour: 0.6</w:t>
      </w:r>
      <w:r w:rsidR="00BB2303">
        <w:t xml:space="preserve"> to </w:t>
      </w:r>
      <w:r w:rsidR="000E378E">
        <w:t>2.5 cm; 100-hour: 2.5</w:t>
      </w:r>
      <w:r w:rsidR="00BB2303">
        <w:t xml:space="preserve"> to </w:t>
      </w:r>
      <w:r w:rsidR="000E378E">
        <w:t xml:space="preserve">7.6 cm). </w:t>
      </w:r>
      <w:r w:rsidR="00E24B4F">
        <w:t>Sixteen</w:t>
      </w:r>
      <w:r w:rsidR="000E378E">
        <w:t xml:space="preserve"> </w:t>
      </w:r>
      <w:r w:rsidR="00152965">
        <w:t>1</w:t>
      </w:r>
      <w:r>
        <w:t>-</w:t>
      </w:r>
      <w:r w:rsidR="00152965">
        <w:t>m</w:t>
      </w:r>
      <w:r>
        <w:t>eter</w:t>
      </w:r>
      <w:r w:rsidR="000E378E">
        <w:t xml:space="preserve"> </w:t>
      </w:r>
      <w:proofErr w:type="spellStart"/>
      <w:r w:rsidR="000E378E">
        <w:t>subtransects</w:t>
      </w:r>
      <w:proofErr w:type="spellEnd"/>
      <w:r w:rsidR="000E378E">
        <w:t xml:space="preserve"> were observed on each transect, eight of which lay along the transect from 2</w:t>
      </w:r>
      <w:r w:rsidR="00BB2303">
        <w:t xml:space="preserve"> to </w:t>
      </w:r>
      <w:r w:rsidR="000E378E">
        <w:t>3</w:t>
      </w:r>
      <w:r w:rsidR="00023A12">
        <w:t xml:space="preserve"> m</w:t>
      </w:r>
      <w:r w:rsidR="000E378E">
        <w:t>, 3</w:t>
      </w:r>
      <w:r w:rsidR="00BB2303">
        <w:t xml:space="preserve"> to </w:t>
      </w:r>
      <w:r w:rsidR="000E378E">
        <w:t>4</w:t>
      </w:r>
      <w:r w:rsidR="00023A12">
        <w:t xml:space="preserve"> m</w:t>
      </w:r>
      <w:r w:rsidR="000E378E">
        <w:t>, 4</w:t>
      </w:r>
      <w:r w:rsidR="00BB2303">
        <w:t xml:space="preserve"> to </w:t>
      </w:r>
      <w:r w:rsidR="000E378E">
        <w:t>5</w:t>
      </w:r>
      <w:r w:rsidR="00023A12">
        <w:t xml:space="preserve"> m</w:t>
      </w:r>
      <w:r w:rsidR="000E378E">
        <w:t>, 5</w:t>
      </w:r>
      <w:r w:rsidR="00BB2303">
        <w:t xml:space="preserve"> to </w:t>
      </w:r>
      <w:r w:rsidR="000E378E">
        <w:t>6</w:t>
      </w:r>
      <w:r w:rsidR="00023A12">
        <w:t xml:space="preserve"> m</w:t>
      </w:r>
      <w:r w:rsidR="000E378E">
        <w:t>, 7</w:t>
      </w:r>
      <w:r w:rsidR="00BB2303">
        <w:t xml:space="preserve"> to </w:t>
      </w:r>
      <w:r w:rsidR="000E378E">
        <w:t>8</w:t>
      </w:r>
      <w:r w:rsidR="00023A12">
        <w:t xml:space="preserve"> m</w:t>
      </w:r>
      <w:r w:rsidR="000E378E">
        <w:t>, 9</w:t>
      </w:r>
      <w:r w:rsidR="00BB2303">
        <w:t xml:space="preserve"> to </w:t>
      </w:r>
      <w:r w:rsidR="000E378E">
        <w:t>10</w:t>
      </w:r>
      <w:r w:rsidR="00023A12">
        <w:t xml:space="preserve"> m</w:t>
      </w:r>
      <w:r w:rsidR="000E378E">
        <w:t>, 19</w:t>
      </w:r>
      <w:r w:rsidR="00BB2303">
        <w:t xml:space="preserve"> to </w:t>
      </w:r>
      <w:r w:rsidR="000E378E">
        <w:t>20</w:t>
      </w:r>
      <w:r w:rsidR="00023A12">
        <w:t xml:space="preserve"> m</w:t>
      </w:r>
      <w:r w:rsidR="000E378E">
        <w:t>, and 29</w:t>
      </w:r>
      <w:r w:rsidR="00BB2303">
        <w:t xml:space="preserve"> to </w:t>
      </w:r>
      <w:r w:rsidR="000E378E">
        <w:t>30 m from plot center, and eight of which lay orthogonal to the main transect at 2.5, 3.5, 4.5, 5.5, 7.5, 9.5, 19.5, and 29.5 m along the main transect</w:t>
      </w:r>
      <w:r w:rsidR="007B2A7D">
        <w:t xml:space="preserve"> (</w:t>
      </w:r>
      <w:r w:rsidR="00EF0F40">
        <w:t>Figure 2 and Supplementary Figure 2d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To supply that data, i</w:t>
      </w:r>
      <w:r w:rsidR="000E378E">
        <w:t xml:space="preserve">ndividual diameters of fine woody debris particles crossing the main transect </w:t>
      </w:r>
      <w:r w:rsidR="00023A12">
        <w:t xml:space="preserve">from </w:t>
      </w:r>
      <w:r w:rsidR="000E378E">
        <w:t>9</w:t>
      </w:r>
      <w:r w:rsidR="00023A12">
        <w:t xml:space="preserve"> to </w:t>
      </w:r>
      <w:r w:rsidR="000E378E">
        <w:t xml:space="preserve">10 m from plot center were measured with calipers </w:t>
      </w:r>
      <w:r w:rsidR="00152965">
        <w:t xml:space="preserve">to the nearest millimeter </w:t>
      </w:r>
      <w:r w:rsidR="000E378E">
        <w:t>and recorded</w:t>
      </w:r>
      <w:r w:rsidR="00AA2FF7">
        <w:t xml:space="preserve"> (</w:t>
      </w:r>
      <w:r w:rsidR="00EF0F40">
        <w:t>Supplementary Figure 2</w:t>
      </w:r>
      <w:r w:rsidR="00C44635">
        <w:t>c</w:t>
      </w:r>
      <w:r w:rsidR="00AA2FF7">
        <w:t>)</w:t>
      </w:r>
      <w:r w:rsidR="000E378E">
        <w:t xml:space="preserve">. </w:t>
      </w:r>
    </w:p>
    <w:p w14:paraId="5A19B014" w14:textId="56E88E6A" w:rsidR="00AD6693" w:rsidRDefault="000E378E" w:rsidP="00AD6693">
      <w:pPr>
        <w:ind w:firstLine="720"/>
      </w:pPr>
      <w:r>
        <w:lastRenderedPageBreak/>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For the fine woody debris tallies, each </w:t>
      </w:r>
      <w:r w:rsidR="00523CE7">
        <w:t xml:space="preserve">1-meter </w:t>
      </w:r>
      <w:proofErr w:type="spellStart"/>
      <w:r>
        <w:t>subtransect</w:t>
      </w:r>
      <w:proofErr w:type="spellEnd"/>
      <w:r>
        <w:t xml:space="preserve"> was assigned the coordinates of the center of the </w:t>
      </w:r>
      <w:proofErr w:type="spellStart"/>
      <w:r>
        <w:t>subtransect</w:t>
      </w:r>
      <w:proofErr w:type="spellEnd"/>
      <w:r>
        <w:t xml:space="preserve">, with </w:t>
      </w:r>
      <w:r w:rsidR="00152965">
        <w:t>sixteen</w:t>
      </w:r>
      <w:r>
        <w:t xml:space="preserve"> </w:t>
      </w:r>
      <w:proofErr w:type="spellStart"/>
      <w:r>
        <w:t>sub</w:t>
      </w:r>
      <w:r w:rsidR="00C03928">
        <w:t>transects</w:t>
      </w:r>
      <w:proofErr w:type="spellEnd"/>
      <w:r>
        <w:t xml:space="preserve"> per transect and four transect</w:t>
      </w:r>
      <w:r w:rsidR="00E24B4F">
        <w:t>s</w:t>
      </w:r>
      <w:r>
        <w:t xml:space="preserve"> per plot giving </w:t>
      </w:r>
      <w:r w:rsidR="00152965">
        <w:t>thirty-two</w:t>
      </w:r>
      <w:r>
        <w:t xml:space="preserve"> unique locations within each plot (because the along-transect and orthogonal-to-transect </w:t>
      </w:r>
      <w:proofErr w:type="spellStart"/>
      <w:r>
        <w:t>subtransects</w:t>
      </w:r>
      <w:proofErr w:type="spellEnd"/>
      <w:r>
        <w:t xml:space="preserve">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w:t>
      </w:r>
      <w:proofErr w:type="spellStart"/>
      <w:r w:rsidR="00523CE7">
        <w:t>subtransects</w:t>
      </w:r>
      <w:proofErr w:type="spellEnd"/>
      <w:r w:rsidR="00523CE7">
        <w:t xml:space="preserve"> along w</w:t>
      </w:r>
      <w:r w:rsidR="00AD6693">
        <w:t xml:space="preserve">hich </w:t>
      </w:r>
      <w:r w:rsidR="00523CE7">
        <w:t>fine woody debris was tallied.</w:t>
      </w:r>
      <w:r>
        <w:t xml:space="preserve"> </w:t>
      </w:r>
    </w:p>
    <w:p w14:paraId="4810B42E" w14:textId="4AA718C3" w:rsidR="000E378E" w:rsidRDefault="00530173" w:rsidP="00AD6693">
      <w:pPr>
        <w:ind w:firstLine="720"/>
      </w:pPr>
      <w:r>
        <w:t>For each fuel component, the individual observations were randomly assigned to</w:t>
      </w:r>
      <w:r w:rsidR="00135027">
        <w:t xml:space="preserve"> one of two datasets.</w:t>
      </w:r>
      <w:r>
        <w:t xml:space="preserve"> </w:t>
      </w:r>
      <w:r w:rsidR="00135027">
        <w:t>90% of observations from each drought mortality class were assigned to the</w:t>
      </w:r>
      <w:r>
        <w:t xml:space="preserve"> training dataset </w:t>
      </w:r>
      <w:r w:rsidR="00135027">
        <w:t>and</w:t>
      </w:r>
      <w:r>
        <w:t xml:space="preserve"> used to estimate </w:t>
      </w:r>
      <w:r w:rsidR="00135027">
        <w:t xml:space="preserve">model </w:t>
      </w:r>
      <w:r>
        <w:t>parameters</w:t>
      </w:r>
      <w:r w:rsidR="00135027">
        <w:t>. The remaining 10% of observations from each drought mortality class were assigned to the</w:t>
      </w:r>
      <w:r>
        <w:t xml:space="preserve"> validation dataset </w:t>
      </w:r>
      <w:r w:rsidR="00FE2703">
        <w:t>to test</w:t>
      </w:r>
      <w:r>
        <w:t xml:space="preserve"> model performance.</w:t>
      </w:r>
    </w:p>
    <w:p w14:paraId="7191A29F" w14:textId="76442EA2" w:rsidR="00E24B4F" w:rsidRDefault="00E24B4F" w:rsidP="00451998">
      <w:pPr>
        <w:pStyle w:val="Heading2"/>
      </w:pPr>
      <w:bookmarkStart w:id="27" w:name="_Toc121751267"/>
      <w:r>
        <w:t>Exploratory analysis</w:t>
      </w:r>
      <w:bookmarkEnd w:id="27"/>
    </w:p>
    <w:p w14:paraId="65C78F61" w14:textId="34F1D804" w:rsidR="00CD7D7E" w:rsidRPr="008B5AC9" w:rsidRDefault="00DD797D" w:rsidP="00EF0F40">
      <w:pPr>
        <w:ind w:firstLine="720"/>
      </w:pPr>
      <w:r>
        <w:t>If there is spatial autocorrelation</w:t>
      </w:r>
      <w:r w:rsidR="00ED6842">
        <w:t xml:space="preserve"> </w:t>
      </w:r>
      <w:r>
        <w:t xml:space="preserve">between </w:t>
      </w:r>
      <w:r w:rsidR="00ED6842">
        <w:t xml:space="preserve">fuel elements and among the different </w:t>
      </w:r>
      <w:r>
        <w:t xml:space="preserve">components, the hierarchical spatial statistical models must capture this behavior </w:t>
      </w:r>
      <w:r w:rsidR="003350F8">
        <w:t>to</w:t>
      </w:r>
      <w:r>
        <w:t xml:space="preserve"> reproduce it in simulations. </w:t>
      </w:r>
      <w:r w:rsidR="00B93D9B">
        <w:t xml:space="preserve">Empirical variograms were created </w:t>
      </w:r>
      <w:r w:rsidR="00A606C0">
        <w:t>to detect positive spatial autocorrelation</w:t>
      </w:r>
      <w:r w:rsidR="00E24B4F">
        <w:t xml:space="preserve"> between fuel components (</w:t>
      </w:r>
      <w:r w:rsidR="007E6E9B">
        <w:t>e.g.,</w:t>
      </w:r>
      <w:r w:rsidR="00E24B4F">
        <w:t xml:space="preserve"> between duff and litter</w:t>
      </w:r>
      <w:r w:rsidR="00EF0F40">
        <w:t xml:space="preserve">; </w:t>
      </w:r>
      <w:r w:rsidR="005D1152">
        <w:t>Diggle and Ribiero 2007</w:t>
      </w:r>
      <w:r w:rsidR="00EF0F40">
        <w:t>: Supplementary Figures 2, 3, and 4</w:t>
      </w:r>
      <w:r w:rsidR="005D1152">
        <w:t>)</w:t>
      </w:r>
      <w:r w:rsidR="00BA5131">
        <w:t xml:space="preserve">. </w:t>
      </w:r>
      <w:r w:rsidR="00E24B4F">
        <w:t xml:space="preserve"> </w:t>
      </w:r>
    </w:p>
    <w:p w14:paraId="33D45CBF" w14:textId="258365E6" w:rsidR="00CD7D7E" w:rsidRDefault="00CD7D7E" w:rsidP="00451998">
      <w:pPr>
        <w:pStyle w:val="Heading2"/>
      </w:pPr>
      <w:bookmarkStart w:id="28" w:name="_Toc121751268"/>
      <w:r>
        <w:t>Duff and litter depths</w:t>
      </w:r>
      <w:bookmarkEnd w:id="28"/>
    </w:p>
    <w:p w14:paraId="5B4C4BFD" w14:textId="77777777" w:rsidR="003350F8" w:rsidRDefault="00CD7D7E" w:rsidP="00CD7D7E">
      <w:pPr>
        <w:ind w:firstLine="720"/>
      </w:pPr>
      <w:r>
        <w:t xml:space="preserve">Duff and litter are </w:t>
      </w:r>
      <w:r w:rsidR="00F70A73">
        <w:t xml:space="preserve">analyzed </w:t>
      </w:r>
      <w:r>
        <w:t xml:space="preserve">separately, though the structure of each model is identical. </w:t>
      </w:r>
      <w:r w:rsidR="00EF0F40">
        <w:t xml:space="preserve">Litter and duff depths were analyzed separately for two reasons. First, a model for the joint distribution of litter and duff depths, including both autocorrelation and cross-correlation, performed poorly in the parameter estimation diagnostics described below. </w:t>
      </w:r>
      <w:r w:rsidR="00EF0F40">
        <w:t>Second, the cross-correlation between litter and duff was relatively weak (Supplementary Figures 2, 3, and 4).</w:t>
      </w:r>
    </w:p>
    <w:p w14:paraId="74F6E36D" w14:textId="07D6ECEF" w:rsidR="00CD7D7E" w:rsidRDefault="00CD7D7E" w:rsidP="00CD7D7E">
      <w:pPr>
        <w:ind w:firstLine="720"/>
      </w:pPr>
      <w:r>
        <w:t xml:space="preserve">Each plot is assigned to a </w:t>
      </w:r>
      <w:r w:rsidR="00A55CEF">
        <w:t xml:space="preserve">drought severity </w:t>
      </w:r>
      <w:r>
        <w:t xml:space="preserve">group </w:t>
      </w:r>
      <m:oMath>
        <m:r>
          <w:rPr>
            <w:rFonts w:ascii="Cambria Math" w:hAnsi="Cambria Math"/>
          </w:rPr>
          <m:t>g∈(1,2,…,G)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w:t>
      </w:r>
      <w:r w:rsidR="006215D1">
        <w:t>spatial</w:t>
      </w:r>
      <w:r>
        <w:t xml:space="preserve"> models for various ecological </w:t>
      </w:r>
      <w:r w:rsidR="006215D1">
        <w:t xml:space="preserve">or research </w:t>
      </w:r>
      <w:r>
        <w:t xml:space="preserve">contexts. In this study, there are three groups </w:t>
      </w:r>
      <w:r w:rsidR="001064B2">
        <w:t>(</w:t>
      </w:r>
      <m:oMath>
        <m:r>
          <w:rPr>
            <w:rFonts w:ascii="Cambria Math" w:hAnsi="Cambria Math"/>
          </w:rPr>
          <m:t>G=3</m:t>
        </m:r>
      </m:oMath>
      <w:r w:rsidR="001064B2">
        <w:t xml:space="preserve">) </w:t>
      </w:r>
      <w:r>
        <w:t xml:space="preserve">for the three levels of drought severity. </w:t>
      </w:r>
      <w:r w:rsidR="006215D1">
        <w:t>We emphasize that</w:t>
      </w:r>
      <w:r>
        <w:t xml:space="preserve"> the approach </w:t>
      </w:r>
      <w:r w:rsidR="006215D1">
        <w:t xml:space="preserve">presented here </w:t>
      </w:r>
      <w:r>
        <w:t xml:space="preserve">is agnostic as to how groups are defined. For example, a landscape could be </w:t>
      </w:r>
      <w:r w:rsidR="007E6E9B">
        <w:t>stratified</w:t>
      </w:r>
      <w:r w:rsidR="00F70A73">
        <w:t xml:space="preserve"> into</w:t>
      </w:r>
      <w:r w:rsidR="0016029D">
        <w:t xml:space="preserve"> groups</w:t>
      </w:r>
      <w:r>
        <w:t xml:space="preserve"> based on vegetation type, 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1F0497">
        <w:t xml:space="preserve">We </w:t>
      </w:r>
      <w:r>
        <w:t>describe and perform simultaneous estimation of parameters for different groups to facilitate cross-group comparisons, which may provide useful insight to how the patterns of fine-scale heterogeneity vary across contexts.</w:t>
      </w:r>
    </w:p>
    <w:p w14:paraId="3E7FB6D9" w14:textId="6A7A5CD6" w:rsidR="00CD7D7E" w:rsidRDefault="00CD7D7E" w:rsidP="00CD7D7E">
      <w:pPr>
        <w:ind w:firstLine="720"/>
      </w:pPr>
      <w:r>
        <w:t xml:space="preserve">The </w:t>
      </w:r>
      <w:r w:rsidR="002109A2">
        <w:t>hierarchical spatial model</w:t>
      </w:r>
      <w:r>
        <w:t xml:space="preserve"> for the depth of litter or duff is:</w:t>
      </w:r>
    </w:p>
    <w:p w14:paraId="44966C30" w14:textId="1149ABFA" w:rsidR="00CD7D7E" w:rsidRDefault="00CD7D7E" w:rsidP="00CD7D7E">
      <w:pPr>
        <w:pStyle w:val="Caption"/>
        <w:keepNext/>
      </w:pPr>
      <w:r>
        <w:lastRenderedPageBreak/>
        <w:t xml:space="preserve">Equation </w:t>
      </w:r>
      <w:fldSimple w:instr=" SEQ Equation \* ARABIC ">
        <w:r w:rsidR="00EF0F40">
          <w:rPr>
            <w:noProof/>
          </w:rPr>
          <w:t>1</w:t>
        </w:r>
      </w:fldSimple>
    </w:p>
    <w:p w14:paraId="59C1409B" w14:textId="229812B7"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r w:rsidR="0016029D">
        <w:t>.</w:t>
      </w:r>
      <w:r>
        <w:t xml:space="preserve"> </w:t>
      </w:r>
    </w:p>
    <w:p w14:paraId="484177D5" w14:textId="7291FD86" w:rsidR="006215D1" w:rsidRDefault="00A55CEF" w:rsidP="00CE1F8E">
      <w:pPr>
        <w:ind w:firstLine="720"/>
      </w:pPr>
      <w:r>
        <w:t xml:space="preserve">The </w:t>
      </w:r>
      <w:r w:rsidR="00CE1F8E">
        <w:t xml:space="preserve">choice of a discrete distribution often used for count data to model a continuous quantity (the depth of duff or litter) bears some explanation. A normal distribution was clearly inappropriate for the observed depths, whose empirical distribution is non-negative, skewed, and with a probability mass at </w:t>
      </w:r>
      <w:r w:rsidR="00023A12">
        <w:t>zero</w:t>
      </w:r>
      <w:r w:rsidR="00CE1F8E">
        <w:t xml:space="preserve">.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w:t>
      </w:r>
      <w:proofErr w:type="gramStart"/>
      <w:r w:rsidR="001064B2">
        <w:t xml:space="preserve">are </w:t>
      </w:r>
      <w:r w:rsidR="00CE1F8E">
        <w:t>capable of generating</w:t>
      </w:r>
      <w:proofErr w:type="gramEnd"/>
      <w:r w:rsidR="00CE1F8E">
        <w:t xml:space="preserve"> simulated realizations with a depth of 0 cm (lack of litter or duff)</w:t>
      </w:r>
      <w:r w:rsidR="00037A6B">
        <w:t xml:space="preserve"> at some locations</w:t>
      </w:r>
      <w:r w:rsidR="00F70A73">
        <w:t>. Such bare patches are</w:t>
      </w:r>
      <w:r w:rsidR="00037A6B">
        <w:t xml:space="preserve"> 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xml:space="preserve">. </w:t>
      </w:r>
      <w:proofErr w:type="gramStart"/>
      <w:r w:rsidR="00F70A73">
        <w:t>I</w:t>
      </w:r>
      <w:r w:rsidR="00037A6B">
        <w:t>n reality</w:t>
      </w:r>
      <w:r w:rsidR="006215D1">
        <w:t>,</w:t>
      </w:r>
      <w:r w:rsidR="00037A6B">
        <w:t xml:space="preserve"> the</w:t>
      </w:r>
      <w:proofErr w:type="gramEnd"/>
      <w:r w:rsidR="00037A6B">
        <w:t xml:space="preserve"> zeros occur adjacent to areas of low depth</w:t>
      </w:r>
      <w:r w:rsidR="00F70A73">
        <w:t>, and this</w:t>
      </w:r>
      <w:r w:rsidR="00782ABF">
        <w:t xml:space="preserve"> feature of the data is an important characteristic to reproduce in simulations</w:t>
      </w:r>
      <w:r w:rsidR="004F3B4F">
        <w:t xml:space="preserve">. </w:t>
      </w:r>
    </w:p>
    <w:p w14:paraId="38EA7BFE" w14:textId="34CFEADC" w:rsidR="00CE1F8E" w:rsidRDefault="00037A6B" w:rsidP="00CE1F8E">
      <w:pPr>
        <w:ind w:firstLine="720"/>
      </w:pPr>
      <w:r>
        <w:t>The negative binomial distribution, by contrast</w:t>
      </w:r>
      <w:r w:rsidR="006215D1">
        <w:t xml:space="preserve"> with the above approaches,</w:t>
      </w:r>
      <w:r>
        <w:t xml:space="preserve"> allows a probability mass at zero and non-negative values resulting from the same underlying spatial random effect.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rsidR="00A55CEF">
        <w:t>analyzing</w:t>
      </w:r>
      <w:r w:rsidR="00021F63">
        <w:t xml:space="preserve"> </w:t>
      </w:r>
      <w:r w:rsidR="00E43351">
        <w:t>fuel loads</w:t>
      </w:r>
      <w:r w:rsidR="00021F63">
        <w:t xml:space="preserve">, but </w:t>
      </w:r>
      <w:r w:rsidR="006215D1">
        <w:t>we were</w:t>
      </w:r>
      <w:r w:rsidR="00021F63">
        <w:t xml:space="preserve"> unable to successfully implement a compound Poisson-gamma distribution with a </w:t>
      </w:r>
      <w:r w:rsidR="002842EA">
        <w:t>Gaussian process spatial random effect</w:t>
      </w:r>
      <w:r w:rsidR="00021F63">
        <w:t xml:space="preserve"> in Stan</w:t>
      </w:r>
      <w:r w:rsidR="00F02E3E">
        <w:t xml:space="preserve"> (see parameter estimation details below)</w:t>
      </w:r>
      <w:r w:rsidR="00021F63">
        <w:t>, with all attempts failing to converge on simulated data</w:t>
      </w:r>
      <w:r w:rsidR="00B8256D">
        <w:t>. (B</w:t>
      </w:r>
      <w:r w:rsidR="00A55CEF">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w:t>
      </w:r>
      <w:r w:rsidR="00D2508C">
        <w:t xml:space="preserve"> (HMC)</w:t>
      </w:r>
      <w:r w:rsidR="00B8256D">
        <w:t xml:space="preserve"> algorithm</w:t>
      </w:r>
      <w:r w:rsidR="00F70A73">
        <w:t xml:space="preserve"> described below</w:t>
      </w:r>
      <w:r w:rsidR="00B8256D">
        <w:t>.)</w:t>
      </w:r>
      <w:r w:rsidR="00CE1F8E">
        <w:t xml:space="preserve"> </w:t>
      </w:r>
      <w:r w:rsidR="00021F63">
        <w:t xml:space="preserve">The conversion of the observed depths (at 0.5 cm resolution) to the depths used for the negative binomial distribution (0, 1, 2, … cm) introduces relatively little error in the modeling of fuel load </w:t>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023A12">
        <w:rPr>
          <w:noProof/>
        </w:rPr>
        <w:t xml:space="preserve"> </w:t>
      </w:r>
      <w:r w:rsidR="00A16D3D" w:rsidRPr="00A16D3D">
        <w:rPr>
          <w:noProof/>
        </w:rPr>
        <w:t>1998)</w:t>
      </w:r>
      <w:r w:rsidR="00E50949">
        <w:rPr>
          <w:rStyle w:val="FootnoteReference"/>
        </w:rPr>
        <w:fldChar w:fldCharType="end"/>
      </w:r>
      <w:r w:rsidR="00021F63">
        <w:t>.</w:t>
      </w:r>
    </w:p>
    <w:p w14:paraId="65D86BF9" w14:textId="496C55E2" w:rsidR="00CD7D7E" w:rsidRDefault="00CD7D7E" w:rsidP="00CE1F8E">
      <w:pPr>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1424894C" w:rsidR="00CD7D7E" w:rsidRDefault="00CD7D7E" w:rsidP="00CD7D7E">
      <w:pPr>
        <w:pStyle w:val="Caption"/>
        <w:keepNext/>
      </w:pPr>
      <w:r>
        <w:t xml:space="preserve">Equation </w:t>
      </w:r>
      <w:fldSimple w:instr=" SEQ Equation \* ARABIC ">
        <w:r w:rsidR="00EF0F40">
          <w:rPr>
            <w:noProof/>
          </w:rPr>
          <w:t>2</w:t>
        </w:r>
      </w:fldSimple>
    </w:p>
    <w:p w14:paraId="04A035F2" w14:textId="1FD9DF47"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The </w:t>
      </w:r>
      <w:r w:rsidR="002842EA">
        <w:t xml:space="preserve">Gaussian </w:t>
      </w:r>
      <w:r w:rsidR="002842EA">
        <w:lastRenderedPageBreak/>
        <w:t>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CD7D7E">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spatial autocorrelation:</w:t>
      </w:r>
    </w:p>
    <w:p w14:paraId="4B48E06F" w14:textId="5A4F4DDF" w:rsidR="00CD7D7E" w:rsidRDefault="00CD7D7E" w:rsidP="00CD7D7E">
      <w:pPr>
        <w:pStyle w:val="Caption"/>
        <w:keepNext/>
      </w:pPr>
      <w:r>
        <w:t xml:space="preserve">Equation </w:t>
      </w:r>
      <w:fldSimple w:instr=" SEQ Equation \* ARABIC ">
        <w:r w:rsidR="00EF0F40">
          <w:rPr>
            <w:noProof/>
          </w:rPr>
          <w:t>3</w:t>
        </w:r>
      </w:fldSimple>
    </w:p>
    <w:p w14:paraId="45D6D113" w14:textId="3BBB383C" w:rsidR="00CD7D7E" w:rsidRPr="00C24FAE" w:rsidRDefault="00000000" w:rsidP="00CD7D7E">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224DD218" w:rsidR="00CD7D7E"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separate draw from the multivariate normal distribution</w:t>
      </w:r>
      <w:r w:rsidR="001064B2">
        <w:t xml:space="preserve"> (MVN)</w:t>
      </w:r>
      <w:r>
        <w:t>. Thus, the observations from within the same plot are spatially autocorrelated, but observations from separate plots</w:t>
      </w:r>
      <w:r w:rsidR="00B579EA">
        <w:t xml:space="preserve"> are independent</w:t>
      </w:r>
      <w:r>
        <w:t xml:space="preserve">. </w:t>
      </w:r>
      <w:r w:rsidR="005C18A4">
        <w:t>This assumption</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xml:space="preserve"> 2019)</w:t>
      </w:r>
      <w:r w:rsidR="00E50949">
        <w:rPr>
          <w:rStyle w:val="FootnoteReference"/>
        </w:rPr>
        <w:fldChar w:fldCharType="end"/>
      </w:r>
      <w:r w:rsidR="005C18A4">
        <w:t xml:space="preserve"> by enabling likelihood calculations to work with</w:t>
      </w:r>
      <w:r w:rsidR="003A34B6">
        <w:t xml:space="preserve"> </w:t>
      </w:r>
      <m:oMath>
        <m:r>
          <w:rPr>
            <w:rFonts w:ascii="Cambria Math" w:hAnsi="Cambria Math"/>
          </w:rPr>
          <m:t>P=21</m:t>
        </m:r>
      </m:oMath>
      <w:r w:rsidR="003A34B6">
        <w:t xml:space="preserve"> separate</w:t>
      </w:r>
      <w:r w:rsidR="005C18A4">
        <w:t xml:space="preserve"> </w:t>
      </w:r>
      <m:oMath>
        <m:r>
          <w:rPr>
            <w:rFonts w:ascii="Cambria Math" w:hAnsi="Cambria Math"/>
          </w:rPr>
          <m:t>L×L</m:t>
        </m:r>
      </m:oMath>
      <w:r w:rsidR="005C18A4">
        <w:t xml:space="preserve"> covariance matrices rather than a single </w:t>
      </w:r>
      <m:oMath>
        <m:r>
          <w:rPr>
            <w:rFonts w:ascii="Cambria Math" w:hAnsi="Cambria Math"/>
          </w:rPr>
          <m:t>N×N</m:t>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training dataset)</w:t>
      </w:r>
      <w:r w:rsidR="005C18A4">
        <w:t xml:space="preserve">. </w:t>
      </w:r>
      <w:r>
        <w:t>This assumption is sound given the distances between plots</w:t>
      </w:r>
      <w:r w:rsidR="00782ABF">
        <w:t xml:space="preserve"> (ranging from 150 </w:t>
      </w:r>
      <w:r w:rsidR="00023A12">
        <w:t>to</w:t>
      </w:r>
      <w:r w:rsidR="00782ABF">
        <w:t xml:space="preserve"> 3,700 meters; </w:t>
      </w:r>
      <w:r w:rsidR="00782ABF">
        <w:fldChar w:fldCharType="begin"/>
      </w:r>
      <w:r w:rsidR="00782ABF">
        <w:instrText xml:space="preserve"> REF _Ref118278662 \h </w:instrText>
      </w:r>
      <w:r w:rsidR="00782ABF">
        <w:fldChar w:fldCharType="separate"/>
      </w:r>
      <w:r w:rsidR="00EF0F40">
        <w:t xml:space="preserve">Figure </w:t>
      </w:r>
      <w:r w:rsidR="00EF0F40">
        <w:rPr>
          <w:noProof/>
        </w:rPr>
        <w:t>1</w:t>
      </w:r>
      <w:r w:rsidR="00782ABF">
        <w:fldChar w:fldCharType="end"/>
      </w:r>
      <w:r w:rsidR="00782ABF">
        <w:t>)</w:t>
      </w:r>
      <w:r>
        <w:t xml:space="preserve">, which are substantially greater than the plausible range of spatial autocorrelation between </w:t>
      </w:r>
      <w:r w:rsidR="00B17584">
        <w:t>observations of litter or duff depths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023A12">
        <w:rPr>
          <w:noProof/>
        </w:rPr>
        <w:t xml:space="preserve"> </w:t>
      </w:r>
      <w:r w:rsidR="00B443D5" w:rsidRPr="00B443D5">
        <w:rPr>
          <w:noProof/>
        </w:rPr>
        <w:t>2012</w:t>
      </w:r>
      <w:r w:rsidR="00B443D5" w:rsidRPr="00A817B6">
        <w:rPr>
          <w:i/>
          <w:iCs/>
          <w:noProof/>
        </w:rPr>
        <w:t>a</w:t>
      </w:r>
      <w:r w:rsidR="00B443D5" w:rsidRPr="00B443D5">
        <w:rPr>
          <w:noProof/>
        </w:rPr>
        <w:t>, 2012</w:t>
      </w:r>
      <w:r w:rsidR="00B443D5" w:rsidRPr="00A817B6">
        <w:rPr>
          <w:i/>
          <w:iCs/>
          <w:noProof/>
        </w:rPr>
        <w:t>b</w:t>
      </w:r>
      <w:r w:rsidR="00B443D5" w:rsidRPr="00B443D5">
        <w:rPr>
          <w:noProof/>
        </w:rPr>
        <w:t>)</w:t>
      </w:r>
      <w:r w:rsidR="00E50949">
        <w:rPr>
          <w:rStyle w:val="FootnoteReference"/>
        </w:rPr>
        <w:fldChar w:fldCharType="end"/>
      </w:r>
      <w:r>
        <w:t>.</w:t>
      </w:r>
    </w:p>
    <w:p w14:paraId="20B33409" w14:textId="77777777" w:rsidR="00CD7D7E" w:rsidRDefault="00CD7D7E" w:rsidP="00CD7D7E">
      <w:r>
        <w:tab/>
        <w:t xml:space="preserve">The covariance matrix for each group </w:t>
      </w:r>
      <m:oMath>
        <m:r>
          <w:rPr>
            <w:rFonts w:ascii="Cambria Math" w:hAnsi="Cambria Math"/>
          </w:rPr>
          <m:t>g</m:t>
        </m:r>
      </m:oMath>
      <w:r>
        <w:t xml:space="preserve"> is constructed using an exponentiated quadratic kernel:</w:t>
      </w:r>
    </w:p>
    <w:p w14:paraId="15DFFA6A" w14:textId="21B60FA6" w:rsidR="00CD7D7E" w:rsidRDefault="00CD7D7E" w:rsidP="00CD7D7E">
      <w:pPr>
        <w:pStyle w:val="Caption"/>
        <w:keepNext/>
      </w:pPr>
      <w:bookmarkStart w:id="29" w:name="_Ref110938163"/>
      <w:r>
        <w:t xml:space="preserve">Equation </w:t>
      </w:r>
      <w:fldSimple w:instr=" SEQ Equation \* ARABIC ">
        <w:r w:rsidR="00EF0F40">
          <w:rPr>
            <w:noProof/>
          </w:rPr>
          <w:t>4</w:t>
        </w:r>
      </w:fldSimple>
      <w:bookmarkEnd w:id="29"/>
    </w:p>
    <w:p w14:paraId="4C967060" w14:textId="0428BAB0" w:rsidR="00CD7D7E" w:rsidRPr="00650D9F" w:rsidRDefault="00000000" w:rsidP="00CD7D7E">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CD7D7E">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of the </w:t>
      </w:r>
      <w:r w:rsidR="002842EA">
        <w:t>Gaussian process spatial random effect</w:t>
      </w:r>
      <w:r>
        <w:t xml:space="preserve"> for group </w:t>
      </w:r>
      <m:oMath>
        <m:r>
          <w:rPr>
            <w:rFonts w:ascii="Cambria Math" w:hAnsi="Cambria Math"/>
          </w:rPr>
          <m:t>g</m:t>
        </m:r>
      </m:oMath>
      <w:r>
        <w:t>, which controls the rate at which the autocorrelation between observations decays as the distance between them increases</w:t>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2588E8FB" w14:textId="193D57FD" w:rsidR="00EF0F40" w:rsidRDefault="00CD7D7E" w:rsidP="00CD7D7E">
      <w:pPr>
        <w:pStyle w:val="Heading2"/>
      </w:pPr>
      <w:bookmarkStart w:id="30" w:name="_Toc121751269"/>
      <w:r>
        <w:t>Fine woody debris tallies</w:t>
      </w:r>
      <w:bookmarkEnd w:id="30"/>
    </w:p>
    <w:p w14:paraId="24E97937" w14:textId="77777777" w:rsidR="00EF0F40" w:rsidRDefault="00EF0F40" w:rsidP="00EF0F40">
      <w:pPr>
        <w:ind w:firstLine="576"/>
      </w:pPr>
      <w:r>
        <w:t>T</w:t>
      </w:r>
      <w:r>
        <w:t xml:space="preserve">he cross-correlation and direct correlation among 1-hour, 10-hour, and 100-hour fine woody debris tallies </w:t>
      </w:r>
      <w:r>
        <w:t xml:space="preserve">(Supplementary Figures 2, 3, and 4) </w:t>
      </w:r>
      <w:r>
        <w:t>demands that the model incorporate some correlation among these components. Therefore, analysis of 1-hour, 10-hour, and 100-hour fuel loads is distributed across two models. The first model is for the total tally of fine woody debris particles (including 1-hour, 10-hour, and 100-hour fuels) at different spatial locations and the second model is for the size distribution of the individual particles without explicit consideration of space.</w:t>
      </w:r>
      <w:r>
        <w:t xml:space="preserve"> </w:t>
      </w:r>
    </w:p>
    <w:p w14:paraId="4C713A3B" w14:textId="74957654" w:rsidR="00CD7D7E" w:rsidRDefault="00CD7D7E" w:rsidP="00EF0F40">
      <w:pPr>
        <w:ind w:firstLine="576"/>
      </w:pPr>
      <w:r>
        <w:lastRenderedPageBreak/>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proofErr w:type="spellStart"/>
      <w:r>
        <w:t>ecause</w:t>
      </w:r>
      <w:proofErr w:type="spellEnd"/>
      <w:r w:rsidR="00CE1F8E">
        <w:t xml:space="preserve"> </w:t>
      </w:r>
      <w:r w:rsidR="00B8256D">
        <w:t>there are</w:t>
      </w:r>
      <w:r>
        <w:t xml:space="preserve"> multiple</w:t>
      </w:r>
      <w:r w:rsidR="00A76940">
        <w:t xml:space="preserve"> observations</w:t>
      </w:r>
      <w:r>
        <w:t xml:space="preserve"> per spatial location in the fine woody debris tallies sampling design, there is an additional parameter used to construct the between-locations covariance matrix:</w:t>
      </w:r>
    </w:p>
    <w:p w14:paraId="2ED3D0C3" w14:textId="4772D096" w:rsidR="00CD7D7E" w:rsidRDefault="00CD7D7E" w:rsidP="00CD7D7E">
      <w:pPr>
        <w:pStyle w:val="Caption"/>
        <w:keepNext/>
      </w:pPr>
      <w:r>
        <w:t xml:space="preserve">Equation </w:t>
      </w:r>
      <w:fldSimple w:instr=" SEQ Equation \* ARABIC ">
        <w:r w:rsidR="00EF0F40">
          <w:rPr>
            <w:noProof/>
          </w:rPr>
          <w:t>5</w:t>
        </w:r>
      </w:fldSimple>
    </w:p>
    <w:p w14:paraId="0EFC8ED4" w14:textId="519445E3" w:rsidR="00CD7D7E" w:rsidRPr="00AD0989" w:rsidRDefault="00000000" w:rsidP="00CD7D7E">
      <w:pPr>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3E409294" w:rsidR="00CD7D7E" w:rsidRPr="00A042A1"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fldChar w:fldCharType="separate"/>
      </w:r>
      <w:r w:rsidR="00EF0F40">
        <w:t xml:space="preserve">Equation </w:t>
      </w:r>
      <w:r w:rsidR="00EF0F40">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m:oMath>
        <m:r>
          <w:rPr>
            <w:rFonts w:ascii="Cambria Math" w:hAnsi="Cambria Math"/>
          </w:rPr>
          <m:t>g</m:t>
        </m:r>
      </m:oMath>
      <w:r>
        <w:t xml:space="preserve"> describing additional covariance between samples from the same location beyond that which would be expected between samples separated by </w:t>
      </w:r>
      <w:proofErr w:type="gramStart"/>
      <w:r>
        <w:t>a distance of 0</w:t>
      </w:r>
      <w:proofErr w:type="gramEnd"/>
      <w:r>
        <w:t xml:space="preserve"> m.</w:t>
      </w:r>
      <w:r w:rsidR="00CE1F8E">
        <w:t xml:space="preserve"> </w:t>
      </w:r>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p>
    <w:p w14:paraId="3D392077" w14:textId="77777777" w:rsidR="00CD7D7E" w:rsidRDefault="00CD7D7E" w:rsidP="00451998">
      <w:pPr>
        <w:pStyle w:val="Heading2"/>
      </w:pPr>
      <w:bookmarkStart w:id="31" w:name="_Toc121751270"/>
      <w:r>
        <w:t>Fine woody debris diameters</w:t>
      </w:r>
      <w:bookmarkEnd w:id="31"/>
    </w:p>
    <w:p w14:paraId="539F5344" w14:textId="4B82B3CE" w:rsidR="00CD7D7E" w:rsidRDefault="00CD7D7E" w:rsidP="00CD7D7E">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w:proofErr w:type="gramStart"/>
      <m:oMath>
        <m:r>
          <m:rPr>
            <m:nor/>
          </m:rPr>
          <w:rPr>
            <w:rFonts w:ascii="Cambria Math" w:hAnsi="Cambria Math"/>
          </w:rPr>
          <m:t>T[</m:t>
        </m:r>
        <w:proofErr w:type="gramEnd"/>
        <m:r>
          <m:rPr>
            <m:nor/>
          </m:rPr>
          <w:rPr>
            <w:rFonts w:ascii="Cambria Math" w:hAnsi="Cambria Math"/>
          </w:rPr>
          <m:t>,7.6]</m:t>
        </m:r>
      </m:oMath>
      <w:r w:rsidR="00541283">
        <w:t>)</w:t>
      </w:r>
      <w:r>
        <w:t>:</w:t>
      </w:r>
    </w:p>
    <w:p w14:paraId="4A931AA2" w14:textId="3454D9CE" w:rsidR="00A76940" w:rsidRDefault="00A76940" w:rsidP="00A76940">
      <w:pPr>
        <w:pStyle w:val="Caption"/>
        <w:keepNext/>
      </w:pPr>
      <w:r>
        <w:t xml:space="preserve">Equation </w:t>
      </w:r>
      <w:fldSimple w:instr=" SEQ Equation \* ARABIC ">
        <w:r w:rsidR="00EF0F40">
          <w:rPr>
            <w:noProof/>
          </w:rPr>
          <w:t>6</w:t>
        </w:r>
      </w:fldSimple>
    </w:p>
    <w:p w14:paraId="224A2FF9" w14:textId="0B32CF30" w:rsidR="00CD7D7E" w:rsidRPr="001A78DE"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76150245"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w:t>
      </w:r>
      <w:r w:rsidR="003338E4">
        <w:t>cm</w:t>
      </w:r>
      <w:r>
        <w:t xml:space="preserve">)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Initial </w:t>
      </w:r>
      <w:r w:rsidR="00C375C5">
        <w:t xml:space="preserve">attempts to fit a model using the standard rate/shape parameterization failed model diagnostic tests (described below), </w:t>
      </w:r>
      <w:r w:rsidR="003A34B6">
        <w:t>so we instead applied the</w:t>
      </w:r>
      <w:r>
        <w:t xml:space="preserv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43E75FD0" w:rsidR="00A76940" w:rsidRDefault="00A76940" w:rsidP="00A76940">
      <w:pPr>
        <w:pStyle w:val="Caption"/>
        <w:keepNext/>
      </w:pPr>
      <w:r>
        <w:t xml:space="preserve">Equation </w:t>
      </w:r>
      <w:fldSimple w:instr=" SEQ Equation \* ARABIC ">
        <w:r w:rsidR="00EF0F40">
          <w:rPr>
            <w:noProof/>
          </w:rPr>
          <w:t>7</w:t>
        </w:r>
      </w:fldSimple>
    </w:p>
    <w:p w14:paraId="2A97624F" w14:textId="1BBD7CBC" w:rsidR="00CD7D7E" w:rsidRPr="00430D67" w:rsidRDefault="00000000" w:rsidP="00CD7D7E">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CD7D7E">
      <w:r>
        <w:t>and</w:t>
      </w:r>
    </w:p>
    <w:p w14:paraId="0CC9DECA" w14:textId="5ACE6419" w:rsidR="00A76940" w:rsidRDefault="00A76940" w:rsidP="00A76940">
      <w:pPr>
        <w:pStyle w:val="Caption"/>
        <w:keepNext/>
      </w:pPr>
      <w:r>
        <w:t xml:space="preserve">Equation </w:t>
      </w:r>
      <w:fldSimple w:instr=" SEQ Equation \* ARABIC ">
        <w:r w:rsidR="00EF0F40">
          <w:rPr>
            <w:noProof/>
          </w:rPr>
          <w:t>8</w:t>
        </w:r>
      </w:fldSimple>
    </w:p>
    <w:p w14:paraId="6C84036D" w14:textId="6C0D44FB" w:rsidR="00CD7D7E" w:rsidRPr="00430D67" w:rsidRDefault="00000000" w:rsidP="00CD7D7E">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CD7D7E">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w:proofErr w:type="gramStart"/>
      <m:oMath>
        <m:r>
          <m:rPr>
            <m:nor/>
          </m:rPr>
          <w:rPr>
            <w:rFonts w:ascii="Cambria Math" w:hAnsi="Cambria Math"/>
          </w:rPr>
          <m:t>Var[</m:t>
        </m:r>
        <w:proofErr w:type="gramEnd"/>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m:den>
        </m:f>
      </m:oMath>
      <w:r>
        <w:t xml:space="preserve">. </w:t>
      </w:r>
    </w:p>
    <w:p w14:paraId="35D60BA7" w14:textId="77777777" w:rsidR="00CD7D7E" w:rsidRDefault="00CD7D7E" w:rsidP="00CD7D7E">
      <w:r>
        <w:lastRenderedPageBreak/>
        <w:tab/>
        <w:t xml:space="preserve">The mean for observation </w:t>
      </w:r>
      <m:oMath>
        <m:r>
          <w:rPr>
            <w:rFonts w:ascii="Cambria Math" w:hAnsi="Cambria Math"/>
          </w:rPr>
          <m:t>i</m:t>
        </m:r>
      </m:oMath>
      <w:r>
        <w:t xml:space="preserve"> is given by a linear function with a log link:</w:t>
      </w:r>
    </w:p>
    <w:p w14:paraId="0226B595" w14:textId="3257C465" w:rsidR="00A76940" w:rsidRDefault="00A76940" w:rsidP="00A76940">
      <w:pPr>
        <w:pStyle w:val="Caption"/>
        <w:keepNext/>
      </w:pPr>
      <w:r>
        <w:t xml:space="preserve">Equation </w:t>
      </w:r>
      <w:fldSimple w:instr=" SEQ Equation \* ARABIC ">
        <w:r w:rsidR="00EF0F40">
          <w:rPr>
            <w:noProof/>
          </w:rPr>
          <w:t>9</w:t>
        </w:r>
      </w:fldSimple>
    </w:p>
    <w:p w14:paraId="6F89D34B" w14:textId="1430E2C6" w:rsidR="00CD7D7E" w:rsidRPr="00B66F82" w:rsidRDefault="00CD7D7E" w:rsidP="00CD7D7E">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proofErr w:type="spellStart"/>
      <w:r w:rsidR="00945221">
        <w:t>sub</w:t>
      </w:r>
      <w:r>
        <w:t>transect</w:t>
      </w:r>
      <w:proofErr w:type="spellEnd"/>
      <w:r>
        <w:t xml:space="preserve">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r w:rsidR="00C375C5">
        <w:t xml:space="preserve">Thus, this model does incorporate fine-scale variation within a plot, but without an explicit consideration of space. It was not feasible to collect individual particle diameters on enough 1-meter </w:t>
      </w:r>
      <w:proofErr w:type="spellStart"/>
      <w:r w:rsidR="00C375C5">
        <w:t>subtransects</w:t>
      </w:r>
      <w:proofErr w:type="spellEnd"/>
      <w:r w:rsidR="00C375C5">
        <w:t xml:space="preserve"> within each plot to estimate the parameters for an explicitly spatial gaussian process random effect, which is why the fine woody debris diameters model does not include an explicit consideration of space. </w:t>
      </w:r>
    </w:p>
    <w:p w14:paraId="3D92AD1A" w14:textId="5503F364" w:rsidR="00CD7D7E" w:rsidRDefault="00CD7D7E" w:rsidP="00D976B5">
      <w:pPr>
        <w:pStyle w:val="Heading2"/>
      </w:pPr>
      <w:bookmarkStart w:id="32" w:name="_Toc121751275"/>
      <w:r>
        <w:t>Parameter estimation and model validation</w:t>
      </w:r>
      <w:bookmarkEnd w:id="32"/>
    </w:p>
    <w:p w14:paraId="3F078EFE" w14:textId="54941E79" w:rsidR="00CD7D7E" w:rsidRDefault="00B641DA" w:rsidP="00CD7D7E">
      <w:pPr>
        <w:ind w:firstLine="720"/>
      </w:pPr>
      <w:r>
        <w:t>P</w:t>
      </w:r>
      <w:r w:rsidR="00CD7D7E">
        <w:t xml:space="preserve">riors were defined for each parameter </w:t>
      </w:r>
      <w:r w:rsidR="00D15BD5">
        <w:t xml:space="preserve">in each fuel component model </w:t>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b</w:t>
      </w:r>
      <w:r w:rsidR="00184E43" w:rsidRPr="00184E43">
        <w:rPr>
          <w:noProof/>
        </w:rPr>
        <w:t>)</w:t>
      </w:r>
      <w:r w:rsidR="00E50949">
        <w:rPr>
          <w:rStyle w:val="FootnoteReference"/>
        </w:rPr>
        <w:fldChar w:fldCharType="end"/>
      </w:r>
      <w:r w:rsidR="00CD7D7E">
        <w:t xml:space="preserve">. Priors were </w:t>
      </w:r>
      <w:r>
        <w:t>the same</w:t>
      </w:r>
      <w:r w:rsidR="00CD7D7E">
        <w:t xml:space="preserve"> 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w:t>
      </w:r>
      <w:r w:rsidR="00023A12">
        <w:t>to</w:t>
      </w:r>
      <w:r w:rsidR="00CD7D7E">
        <w:t xml:space="preserve">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a</w:t>
      </w:r>
      <w:r w:rsidR="00184E43" w:rsidRPr="00184E43">
        <w:rPr>
          <w:noProof/>
        </w:rPr>
        <w:t>)</w:t>
      </w:r>
      <w:r w:rsidR="00E50949">
        <w:rPr>
          <w:rStyle w:val="FootnoteReference"/>
        </w:rPr>
        <w:fldChar w:fldCharType="end"/>
      </w:r>
      <w:r w:rsidR="00CD7D7E">
        <w:t xml:space="preserve">. Posterior parameter values were estimated using </w:t>
      </w:r>
      <w:r w:rsidR="00D2508C">
        <w:t>HMC</w:t>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 Stan Development Team</w:t>
      </w:r>
      <w:r w:rsidR="0007508B">
        <w:rPr>
          <w:noProof/>
        </w:rPr>
        <w:t xml:space="preserve"> </w:t>
      </w:r>
      <w:r w:rsidR="00184E43" w:rsidRPr="00184E43">
        <w:rPr>
          <w:noProof/>
        </w:rPr>
        <w:t>2022</w:t>
      </w:r>
      <w:r w:rsidR="00184E43" w:rsidRPr="0007508B">
        <w:rPr>
          <w:i/>
          <w:iCs/>
          <w:noProof/>
        </w:rPr>
        <w:t>b</w:t>
      </w:r>
      <w:r w:rsidR="00184E43" w:rsidRPr="00184E43">
        <w:rPr>
          <w:noProof/>
        </w:rPr>
        <w:t>)</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chains, each running for 2,000 samples and discarding the first 1,000 samples as a </w:t>
      </w:r>
      <w:r w:rsidR="00A30830">
        <w:t>warmup</w:t>
      </w:r>
      <w:r w:rsidR="00CD7D7E">
        <w:t xml:space="preserve">. </w:t>
      </w:r>
      <w:bookmarkStart w:id="33"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w:t>
      </w:r>
      <w:r w:rsidR="00023A12">
        <w:rPr>
          <w:noProof/>
        </w:rPr>
        <w:t xml:space="preserve"> </w:t>
      </w:r>
      <w:r w:rsidR="00184E43" w:rsidRPr="00184E43">
        <w:rPr>
          <w:noProof/>
        </w:rPr>
        <w:t>2021)</w:t>
      </w:r>
      <w:r w:rsidR="00E50949">
        <w:rPr>
          <w:rStyle w:val="FootnoteReference"/>
        </w:rPr>
        <w:fldChar w:fldCharType="end"/>
      </w:r>
      <w:r w:rsidR="0009025A">
        <w:t xml:space="preserve"> using the packages </w:t>
      </w:r>
      <w:proofErr w:type="spellStart"/>
      <w:r w:rsidR="00B65A4D">
        <w:t>bayesplot</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proofErr w:type="spellStart"/>
      <w:r w:rsidR="00853996">
        <w:t>bayestestR</w:t>
      </w:r>
      <w:proofErr w:type="spellEnd"/>
      <w:r w:rsidR="00853996">
        <w:t xml:space="preserve">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xml:space="preserve"> 2019)</w:t>
      </w:r>
      <w:r w:rsidR="00E50949">
        <w:rPr>
          <w:rStyle w:val="FootnoteReference"/>
        </w:rPr>
        <w:fldChar w:fldCharType="end"/>
      </w:r>
      <w:r w:rsidR="00853996">
        <w:t xml:space="preserve">, </w:t>
      </w:r>
      <w:proofErr w:type="spellStart"/>
      <w:r w:rsidR="00B65A4D">
        <w:t>cmdstanr</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rsidR="00B65A4D">
        <w:t>,</w:t>
      </w:r>
      <w:r w:rsidR="00853996">
        <w:t xml:space="preserve"> </w:t>
      </w:r>
      <w:proofErr w:type="spellStart"/>
      <w:r w:rsidR="00853996">
        <w:t>cowplot</w:t>
      </w:r>
      <w:proofErr w:type="spellEnd"/>
      <w:r w:rsidR="00853996">
        <w:t xml:space="preserve">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w:t>
      </w:r>
      <w:r w:rsidR="00023A12">
        <w:rPr>
          <w:noProof/>
        </w:rPr>
        <w:t xml:space="preserve"> </w:t>
      </w:r>
      <w:r w:rsidR="00184E43" w:rsidRPr="00184E43">
        <w:rPr>
          <w:noProof/>
        </w:rPr>
        <w:t>2020)</w:t>
      </w:r>
      <w:r w:rsidR="00E50949">
        <w:rPr>
          <w:rStyle w:val="FootnoteReference"/>
        </w:rPr>
        <w:fldChar w:fldCharType="end"/>
      </w:r>
      <w:r w:rsidR="00853996">
        <w:t>,</w:t>
      </w:r>
      <w:r w:rsidR="00B65A4D">
        <w:t xml:space="preserve"> </w:t>
      </w:r>
      <w:proofErr w:type="spellStart"/>
      <w:r w:rsidR="00B65A4D">
        <w:t>elevatr</w:t>
      </w:r>
      <w:proofErr w:type="spellEnd"/>
      <w:r w:rsidR="00B65A4D">
        <w:t xml:space="preserve">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w:t>
      </w:r>
      <w:proofErr w:type="spellStart"/>
      <w:r w:rsidR="0001173F">
        <w:t>ggspatial</w:t>
      </w:r>
      <w:proofErr w:type="spellEnd"/>
      <w:r w:rsidR="0001173F">
        <w:t xml:space="preserve">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w:t>
      </w:r>
      <w:r w:rsidR="00023A12">
        <w:rPr>
          <w:noProof/>
        </w:rPr>
        <w:t xml:space="preserve"> </w:t>
      </w:r>
      <w:r w:rsidR="00184E43" w:rsidRPr="00184E43">
        <w:rPr>
          <w:noProof/>
        </w:rPr>
        <w:t>2021)</w:t>
      </w:r>
      <w:r w:rsidR="00E50949">
        <w:rPr>
          <w:rStyle w:val="FootnoteReference"/>
        </w:rPr>
        <w:fldChar w:fldCharType="end"/>
      </w:r>
      <w:r w:rsidR="0001173F">
        <w:t>,</w:t>
      </w:r>
      <w:r w:rsidR="00B65A4D">
        <w:t xml:space="preserve"> </w:t>
      </w:r>
      <w:proofErr w:type="spellStart"/>
      <w:r w:rsidR="00B65A4D">
        <w:t>gstat</w:t>
      </w:r>
      <w:proofErr w:type="spellEnd"/>
      <w:r w:rsidR="00B65A4D">
        <w:t xml:space="preserve">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w:t>
      </w:r>
      <w:r w:rsidR="00023A12">
        <w:rPr>
          <w:noProof/>
        </w:rPr>
        <w:t xml:space="preserve"> </w:t>
      </w:r>
      <w:r w:rsidR="00184E43" w:rsidRPr="00184E43">
        <w:rPr>
          <w:noProof/>
        </w:rPr>
        <w:t>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2018)</w:t>
      </w:r>
      <w:r w:rsidR="00E50949">
        <w:rPr>
          <w:rStyle w:val="FootnoteReference"/>
        </w:rPr>
        <w:fldChar w:fldCharType="end"/>
      </w:r>
      <w:r w:rsidR="00B65A4D">
        <w:t xml:space="preserve">, </w:t>
      </w:r>
      <w:proofErr w:type="spellStart"/>
      <w:r w:rsidR="0009025A">
        <w:t>tidyverse</w:t>
      </w:r>
      <w:proofErr w:type="spellEnd"/>
      <w:r w:rsidR="0009025A">
        <w:t xml:space="preserv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xml:space="preserve"> 2019)</w:t>
      </w:r>
      <w:r w:rsidR="00E50949">
        <w:rPr>
          <w:rStyle w:val="FootnoteReference"/>
        </w:rPr>
        <w:fldChar w:fldCharType="end"/>
      </w:r>
      <w:r w:rsidR="0009025A">
        <w:t xml:space="preserve">, </w:t>
      </w:r>
      <w:proofErr w:type="spellStart"/>
      <w:r w:rsidR="0009025A">
        <w:t>tmap</w:t>
      </w:r>
      <w:proofErr w:type="spellEnd"/>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w:t>
      </w:r>
      <w:proofErr w:type="spellStart"/>
      <w:r w:rsidR="0034251B">
        <w:t>USAboundaries</w:t>
      </w:r>
      <w:proofErr w:type="spellEnd"/>
      <w:r w:rsidR="0034251B">
        <w:t xml:space="preserve">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w:t>
      </w:r>
      <w:r w:rsidR="00023A12">
        <w:rPr>
          <w:bCs/>
          <w:noProof/>
        </w:rPr>
        <w:t xml:space="preserve">t </w:t>
      </w:r>
      <w:r w:rsidR="00184E43" w:rsidRPr="00184E43">
        <w:rPr>
          <w:bCs/>
          <w:noProof/>
        </w:rPr>
        <w:t xml:space="preserve"> 2018)</w:t>
      </w:r>
      <w:r w:rsidR="00E50949">
        <w:rPr>
          <w:rStyle w:val="FootnoteReference"/>
        </w:rPr>
        <w:fldChar w:fldCharType="end"/>
      </w:r>
      <w:r w:rsidR="00B65A4D">
        <w:t>.</w:t>
      </w:r>
      <w:bookmarkEnd w:id="33"/>
    </w:p>
    <w:p w14:paraId="6202D55C" w14:textId="1CDF49BC" w:rsidR="007025AC" w:rsidRDefault="00CD7D7E" w:rsidP="0074004E">
      <w:pPr>
        <w:ind w:firstLine="720"/>
      </w:pPr>
      <w:r>
        <w:t xml:space="preserve">For each model, performance of the </w:t>
      </w:r>
      <w:r w:rsidR="00D2508C">
        <w:t>HMC</w:t>
      </w:r>
      <w:r>
        <w:t xml:space="preserve"> algorithm </w:t>
      </w:r>
      <w:r w:rsidR="008E2395">
        <w:t xml:space="preserve">in estimating the model parameters </w:t>
      </w:r>
      <w:r>
        <w:t>was assessed by inspecting standard diagnostics (divergences</w:t>
      </w:r>
      <w:r w:rsidR="006C6017">
        <w:t>,</w:t>
      </w:r>
      <w:r>
        <w:t xml:space="preserve"> R-hat values</w:t>
      </w:r>
      <w:r w:rsidR="006C6017">
        <w:t>, effective sample sizes</w:t>
      </w:r>
      <w:r>
        <w:t>) for signs of poor performance</w:t>
      </w:r>
      <w:r w:rsidR="00BE1136">
        <w:t xml:space="preserve"> using the </w:t>
      </w:r>
      <w:proofErr w:type="spellStart"/>
      <w:r w:rsidR="00BE1136">
        <w:t>cmdstanr</w:t>
      </w:r>
      <w:proofErr w:type="spellEnd"/>
      <w:r w:rsidR="00BE1136">
        <w:t xml:space="preserve">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t>.</w:t>
      </w:r>
      <w:r w:rsidR="008E2395">
        <w:t xml:space="preserve"> </w:t>
      </w:r>
      <w:r w:rsidR="001C7EA7">
        <w:t xml:space="preserve">Specifically, a feature of </w:t>
      </w:r>
      <w:r w:rsidR="00D2508C">
        <w:t>HMC</w:t>
      </w:r>
      <w:r w:rsidR="001C7EA7">
        <w:t xml:space="preserve">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w:t>
      </w:r>
      <w:r w:rsidR="00184E43" w:rsidRPr="0007508B">
        <w:rPr>
          <w:i/>
          <w:iCs/>
          <w:noProof/>
        </w:rPr>
        <w:t>a</w:t>
      </w:r>
      <w:r w:rsidR="00184E43" w:rsidRPr="00184E43">
        <w:rPr>
          <w:noProof/>
        </w:rPr>
        <w:t>)</w:t>
      </w:r>
      <w:r w:rsidR="00E50949">
        <w:rPr>
          <w:rStyle w:val="FootnoteReference"/>
        </w:rPr>
        <w:fldChar w:fldCharType="end"/>
      </w:r>
      <w:r w:rsidR="00335BF8">
        <w:t xml:space="preserve">. R-hat indicates whether the multiple </w:t>
      </w:r>
      <w:r w:rsidR="00D2508C">
        <w:t xml:space="preserve">HMC </w:t>
      </w:r>
      <w:r w:rsidR="00335BF8">
        <w:t>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023A12">
        <w:rPr>
          <w:bCs/>
          <w:noProof/>
        </w:rPr>
        <w:t xml:space="preserve"> </w:t>
      </w:r>
      <w:r w:rsidR="00184E43" w:rsidRPr="00184E43">
        <w:rPr>
          <w:bCs/>
          <w:noProof/>
        </w:rPr>
        <w:t>2021)</w:t>
      </w:r>
      <w:r w:rsidR="00E50949">
        <w:rPr>
          <w:rStyle w:val="FootnoteReference"/>
        </w:rPr>
        <w:fldChar w:fldCharType="end"/>
      </w:r>
      <w:r w:rsidR="00EF6295">
        <w:t xml:space="preserve">. </w:t>
      </w:r>
      <w:r w:rsidR="00D976B5">
        <w:t>For this study we use 1.05 as the threshold of acceptance for the split R-hat, following the diagnostics built into</w:t>
      </w:r>
      <w:r w:rsidR="00155527">
        <w:t xml:space="preserve"> the </w:t>
      </w:r>
      <w:proofErr w:type="spellStart"/>
      <w:r w:rsidR="00155527">
        <w:t>cmdstanr</w:t>
      </w:r>
      <w:proofErr w:type="spellEnd"/>
      <w:r w:rsidR="00155527">
        <w:t xml:space="preserve"> package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564222">
        <w:t xml:space="preserve">. </w:t>
      </w:r>
      <w:r w:rsidR="00A830E6">
        <w:t xml:space="preserve">To evaluate the extent to which the posterior distributions were informed by the data rather than the prior assumptions, </w:t>
      </w:r>
      <w:r w:rsidR="00D976B5">
        <w:t>we</w:t>
      </w:r>
      <w:r w:rsidR="00A830E6">
        <w:t xml:space="preserve"> plotted posterior parameter distributions against the prior probability density for each parameter. </w:t>
      </w:r>
    </w:p>
    <w:p w14:paraId="3DC09CB8" w14:textId="77777777" w:rsidR="00EF0F40" w:rsidRDefault="00956CEE" w:rsidP="0074004E">
      <w:pPr>
        <w:ind w:firstLine="720"/>
      </w:pPr>
      <w:commentRangeStart w:id="34"/>
      <w:commentRangeStart w:id="35"/>
      <w:r>
        <w:lastRenderedPageBreak/>
        <w:t>Models were evaluated on their</w:t>
      </w:r>
      <w:r w:rsidR="005172AC">
        <w:t xml:space="preserve"> ability to</w:t>
      </w:r>
      <w:commentRangeEnd w:id="34"/>
      <w:r w:rsidR="00B902A8">
        <w:rPr>
          <w:rStyle w:val="CommentReference"/>
        </w:rPr>
        <w:commentReference w:id="34"/>
      </w:r>
      <w:commentRangeEnd w:id="35"/>
      <w:r w:rsidR="00D2508C">
        <w:rPr>
          <w:rStyle w:val="CommentReference"/>
        </w:rPr>
        <w:commentReference w:id="35"/>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xml:space="preserve">. To accomplish these validations, </w:t>
      </w:r>
      <w:r w:rsidR="00D976B5">
        <w:t>we generated</w:t>
      </w:r>
      <w:r w:rsidR="005172AC">
        <w:t xml:space="preserve"> three sets of posterior predictions (datasets simulated using each draw of the posterior samples). </w:t>
      </w:r>
    </w:p>
    <w:p w14:paraId="339A9427" w14:textId="77777777" w:rsidR="00EF0F40" w:rsidRDefault="005172AC" w:rsidP="0074004E">
      <w:pPr>
        <w:ind w:firstLine="720"/>
      </w:pPr>
      <w:r>
        <w:t>First, new simulated responses were drawn for the training data</w:t>
      </w:r>
      <w:r w:rsidR="00A830E6">
        <w:t>.</w:t>
      </w:r>
      <w:r>
        <w:t xml:space="preserve"> </w:t>
      </w:r>
      <w:r w:rsidR="00A830E6">
        <w:t xml:space="preserve">For the negative binomial and Poisson models (duff and litter depths, fine woody debris tallies, </w:t>
      </w:r>
      <w:r w:rsidR="00D976B5">
        <w:t xml:space="preserve">and </w:t>
      </w:r>
      <w:r w:rsidR="00A830E6">
        <w:t>coarse woody debris tallies</w:t>
      </w:r>
      <w:r w:rsidR="00D976B5">
        <w:t>)</w:t>
      </w:r>
      <w:r w:rsidR="00A830E6">
        <w:t xml:space="preserve"> </w:t>
      </w:r>
      <w:r w:rsidR="00D976B5">
        <w:t xml:space="preserve">we </w:t>
      </w:r>
      <w:r w:rsidR="00A830E6">
        <w:t>compared the observed data and the mean simulated value for each observation and calculated the mean absolute error (MAE) and weighted mean absolute percentage error (</w:t>
      </w:r>
      <w:proofErr w:type="spellStart"/>
      <w:r w:rsidR="00A830E6">
        <w:t>wMAPE</w:t>
      </w:r>
      <w:proofErr w:type="spellEnd"/>
      <w:r w:rsidR="00A830E6">
        <w:t>; MAE divided by the mean) for predictions.</w:t>
      </w:r>
      <w:r w:rsidR="00FB1C75">
        <w:t xml:space="preserve"> </w:t>
      </w:r>
      <w:proofErr w:type="spellStart"/>
      <w:r w:rsidR="00FB1C75">
        <w:t>wMAPE</w:t>
      </w:r>
      <w:proofErr w:type="spellEnd"/>
      <w:r w:rsidR="00FB1C75">
        <w:t xml:space="preserve"> and MAE were not calculated for either the fine woody debris diameters or the coarse woody debris diameters, because making pointwise predictions of individual diameters is not a goal for these models.</w:t>
      </w:r>
      <w:r w:rsidR="00A830E6">
        <w:t xml:space="preserve"> </w:t>
      </w:r>
      <w:proofErr w:type="spellStart"/>
      <w:r w:rsidR="004245FE">
        <w:t>wMAPE</w:t>
      </w:r>
      <w:proofErr w:type="spellEnd"/>
      <w:r w:rsidR="004245FE">
        <w:t xml:space="preserv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empirical density functions and/or cumulative density functions for both observed and simulated data</w:t>
      </w:r>
      <w:r w:rsidR="006821F9">
        <w:t xml:space="preserve"> were compared</w:t>
      </w:r>
      <w:r w:rsidR="00A830E6">
        <w:t xml:space="preserve">. </w:t>
      </w:r>
    </w:p>
    <w:p w14:paraId="5B34C0ED" w14:textId="77777777" w:rsidR="00EF0F40" w:rsidRDefault="005172AC" w:rsidP="0074004E">
      <w:pPr>
        <w:ind w:firstLine="720"/>
      </w:pPr>
      <w:r>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t xml:space="preserve"> </w:t>
      </w:r>
      <w:r w:rsidR="00A830E6">
        <w:t>using the same techniques</w:t>
      </w:r>
      <w:r>
        <w:t>, again using fitted estimates for the random effect realizations</w:t>
      </w:r>
      <w:r w:rsidR="00CD7D7E">
        <w:t xml:space="preserve">. </w:t>
      </w:r>
    </w:p>
    <w:p w14:paraId="0421E824" w14:textId="16306F91" w:rsidR="001C40F1" w:rsidRPr="0074004E" w:rsidRDefault="00CD7D7E" w:rsidP="0074004E">
      <w:pPr>
        <w:ind w:firstLine="720"/>
      </w:pPr>
      <w:r>
        <w:t>Finally,</w:t>
      </w:r>
      <w:r w:rsidR="00CE1F8E">
        <w:t xml:space="preserve"> </w:t>
      </w:r>
      <w:r w:rsidR="00EC52CC">
        <w:t>we</w:t>
      </w:r>
      <w:r w:rsidR="00CE1F8E">
        <w:t xml:space="preserve"> </w:t>
      </w:r>
      <w:r>
        <w:t xml:space="preserve">simulated new datasets </w:t>
      </w:r>
      <w:r w:rsidR="00A830E6">
        <w:t xml:space="preserve">of twenty-one plots </w:t>
      </w:r>
      <w:r>
        <w:t xml:space="preserve">using posterior parameter values but drawing new random effect realizations, converted simulated values to biomass estimates using the methods described in Foster </w:t>
      </w:r>
      <w:r w:rsidRPr="00B613AF">
        <w:rPr>
          <w:i/>
          <w:iCs/>
        </w:rPr>
        <w:t>et al.</w:t>
      </w:r>
      <w:r>
        <w:t xml:space="preserve"> (2020), and aggregated the </w:t>
      </w:r>
      <w:r w:rsidR="00F86285">
        <w:t>observations</w:t>
      </w:r>
      <w:r>
        <w:t xml:space="preserve"> to the plot level</w:t>
      </w:r>
      <w:r w:rsidR="00F86285">
        <w:t xml:space="preserve"> mean</w:t>
      </w:r>
      <w:r>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7E3113" w:rsidRPr="007E3113">
        <w:rPr>
          <w:bCs/>
          <w:noProof/>
        </w:rPr>
        <w:t xml:space="preserve"> 2015)</w:t>
      </w:r>
      <w:r w:rsidR="00E50949">
        <w:rPr>
          <w:rStyle w:val="FootnoteReference"/>
        </w:rPr>
        <w:fldChar w:fldCharType="end"/>
      </w:r>
      <w:r w:rsidR="00D1605C">
        <w:t xml:space="preserve"> </w:t>
      </w:r>
      <w:r w:rsidR="00BE47DB">
        <w:t xml:space="preserve">credible intervals (CIs) were calculated for each parameter and CIs compared across groups; where the CIs do not overlap </w:t>
      </w:r>
      <w:r w:rsidR="00EC52CC">
        <w:t>we</w:t>
      </w:r>
      <w:r w:rsidR="00BE47DB">
        <w:t xml:space="preserve"> interpret this as a strong effect of drought mortality severity on the parameters describing the fine-scale spatial distribution of fuel loads.</w:t>
      </w:r>
      <w:r w:rsidR="000A0B56">
        <w:t xml:space="preserve"> </w:t>
      </w:r>
      <w:commentRangeStart w:id="36"/>
      <w:r w:rsidR="000A0B56">
        <w:t>89% credible intervals were selected based on the recommendation of McElreath (2016), with the understanding that any specific threshold is somewhat arbitrary</w:t>
      </w:r>
      <w:commentRangeEnd w:id="36"/>
      <w:r w:rsidR="00B902A8">
        <w:rPr>
          <w:rStyle w:val="CommentReference"/>
        </w:rPr>
        <w:commentReference w:id="36"/>
      </w:r>
      <w:r w:rsidR="000A0B56">
        <w:t>.</w:t>
      </w:r>
    </w:p>
    <w:p w14:paraId="331F988E" w14:textId="2B55581C" w:rsidR="00ED5886" w:rsidRPr="00ED5886" w:rsidRDefault="00ED5886" w:rsidP="00451998">
      <w:pPr>
        <w:pStyle w:val="Heading1"/>
      </w:pPr>
      <w:bookmarkStart w:id="37" w:name="_Toc121751276"/>
      <w:bookmarkStart w:id="38" w:name="_Toc121751916"/>
      <w:r w:rsidRPr="00ED5886">
        <w:t>Results</w:t>
      </w:r>
      <w:bookmarkEnd w:id="37"/>
      <w:bookmarkEnd w:id="38"/>
    </w:p>
    <w:p w14:paraId="5E2C3D66" w14:textId="77777777" w:rsidR="00ED5886" w:rsidRPr="00ED5886" w:rsidRDefault="00ED5886" w:rsidP="00451998">
      <w:pPr>
        <w:pStyle w:val="Heading2"/>
      </w:pPr>
      <w:bookmarkStart w:id="39" w:name="_Toc121751277"/>
      <w:r w:rsidRPr="00ED5886">
        <w:t>Duff depths</w:t>
      </w:r>
      <w:bookmarkEnd w:id="39"/>
    </w:p>
    <w:p w14:paraId="43208959" w14:textId="6CD43A8E" w:rsidR="00ED5886" w:rsidRDefault="00ED5886" w:rsidP="00DA4E1D">
      <w:r w:rsidRPr="00ED5886">
        <w:tab/>
        <w:t xml:space="preserve">R-hat values, lack of divergences, and effective sample sizes indicate satisfactory performance of the </w:t>
      </w:r>
      <w:r w:rsidR="00956CEE">
        <w:t>Hamiltonian Monte Carlo</w:t>
      </w:r>
      <w:r w:rsidRPr="00ED5886">
        <w:t xml:space="preserve"> algorithm in estimating the parameters for the duff model. Posterior predictions indicate </w:t>
      </w:r>
      <w:r>
        <w:t>good</w:t>
      </w:r>
      <w:r w:rsidRPr="00ED5886">
        <w:t xml:space="preserve"> model performance</w:t>
      </w:r>
      <w:r>
        <w:t xml:space="preserve"> in predicting both the training data and the validation data, with</w:t>
      </w:r>
      <w:r w:rsidR="004574C1">
        <w:t xml:space="preserve"> </w:t>
      </w:r>
      <w:proofErr w:type="spellStart"/>
      <w:r w:rsidR="004574C1">
        <w:t>wMAPE</w:t>
      </w:r>
      <w:proofErr w:type="spellEnd"/>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w:t>
      </w:r>
      <w:commentRangeStart w:id="40"/>
      <w:r w:rsidR="004574C1">
        <w:t>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EF0F40" w:rsidRPr="00F51DA0">
        <w:t xml:space="preserve">Figure </w:t>
      </w:r>
      <w:r w:rsidR="00EF0F40">
        <w:t>3</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EF0F40">
        <w:t xml:space="preserve">Supplementary Figure </w:t>
      </w:r>
      <w:r w:rsidR="00EF0F40">
        <w:rPr>
          <w:noProof/>
        </w:rPr>
        <w:t>8</w:t>
      </w:r>
      <w:r w:rsidR="00345B1B">
        <w:fldChar w:fldCharType="end"/>
      </w:r>
      <w:r>
        <w:t>)</w:t>
      </w:r>
      <w:commentRangeEnd w:id="40"/>
      <w:r w:rsidR="007F3CC6">
        <w:rPr>
          <w:rStyle w:val="CommentReference"/>
        </w:rPr>
        <w:commentReference w:id="40"/>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t>
      </w:r>
      <w:r w:rsidRPr="00ED5886">
        <w:lastRenderedPageBreak/>
        <w:t>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EF0F40">
        <w:t xml:space="preserve">Supplementary Figure </w:t>
      </w:r>
      <w:r w:rsidR="00EF0F40">
        <w:rPr>
          <w:noProof/>
        </w:rPr>
        <w:t>6</w:t>
      </w:r>
      <w:r w:rsidRPr="00ED5886">
        <w:fldChar w:fldCharType="end"/>
      </w:r>
      <w:r w:rsidRPr="00ED5886">
        <w:t xml:space="preserve">). </w:t>
      </w:r>
      <w:r w:rsidR="006821F9">
        <w:t>The validation data histogram was consistent with the simulated distributions for the validation sample (</w:t>
      </w:r>
      <w:r w:rsidR="006821F9">
        <w:fldChar w:fldCharType="begin"/>
      </w:r>
      <w:r w:rsidR="006821F9">
        <w:instrText xml:space="preserve"> REF _Ref110850432 \h </w:instrText>
      </w:r>
      <w:r w:rsidR="006821F9">
        <w:fldChar w:fldCharType="separate"/>
      </w:r>
      <w:r w:rsidR="00EF0F40">
        <w:t xml:space="preserve">Supplementary Figure </w:t>
      </w:r>
      <w:r w:rsidR="00EF0F40">
        <w:rPr>
          <w:noProof/>
        </w:rPr>
        <w:t>9</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reality (</w:t>
      </w:r>
      <w:r w:rsidR="0044139C">
        <w:fldChar w:fldCharType="begin"/>
      </w:r>
      <w:r w:rsidR="0044139C">
        <w:instrText xml:space="preserve"> REF _Ref110847264 \h </w:instrText>
      </w:r>
      <w:r w:rsidR="00DA4E1D">
        <w:instrText xml:space="preserve"> \* MERGEFORMAT </w:instrText>
      </w:r>
      <w:r w:rsidR="0044139C">
        <w:fldChar w:fldCharType="separate"/>
      </w:r>
      <w:r w:rsidR="00EF0F40">
        <w:t xml:space="preserve">Supplementary Figure </w:t>
      </w:r>
      <w:r w:rsidR="00EF0F40">
        <w:rPr>
          <w:noProof/>
        </w:rPr>
        <w:t>7</w:t>
      </w:r>
      <w:r w:rsidR="0044139C">
        <w:fldChar w:fldCharType="end"/>
      </w:r>
      <w:r w:rsidR="0044139C">
        <w:t xml:space="preserve"> </w:t>
      </w:r>
      <w:r w:rsidR="003338E4">
        <w:t>and 11</w:t>
      </w:r>
      <w:r w:rsidRPr="00ED5886">
        <w:t xml:space="preserve">). 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EF0F40">
        <w:t xml:space="preserve">Supplementary Figure </w:t>
      </w:r>
      <w:r w:rsidR="00EF0F40">
        <w:rPr>
          <w:noProof/>
        </w:rPr>
        <w:t>11</w:t>
      </w:r>
      <w:r w:rsidRPr="00ED5886">
        <w:fldChar w:fldCharType="end"/>
      </w:r>
      <w:r w:rsidRPr="00ED5886">
        <w:t>). However, the model simulations includ</w:t>
      </w:r>
      <w:r w:rsidR="004574C1">
        <w:t>e</w:t>
      </w:r>
      <w:r w:rsidRPr="00ED5886">
        <w:t xml:space="preserve"> rare outcomes with extreme plot-level </w:t>
      </w:r>
      <w:r w:rsidR="000B5F70">
        <w:t>duff</w:t>
      </w:r>
      <w:r w:rsidRPr="00ED5886">
        <w:t xml:space="preserve"> loads greater than 1,000 Mg/ha or less than 1 Mg/ha which are ecologically implausible. </w:t>
      </w:r>
    </w:p>
    <w:p w14:paraId="239C2BD7" w14:textId="51DE6B18" w:rsidR="0020291E" w:rsidRDefault="003954F0" w:rsidP="00DA4E1D">
      <w:pPr>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EF0F40">
        <w:t xml:space="preserve">Supplementary </w:t>
      </w:r>
      <w:r w:rsidR="00EF0F40">
        <w:rPr>
          <w:noProof/>
        </w:rPr>
        <w:t>Figure</w:t>
      </w:r>
      <w:r w:rsidR="00EF0F40">
        <w:t xml:space="preserve"> </w:t>
      </w:r>
      <w:r w:rsidR="00EF0F40">
        <w:rPr>
          <w:noProof/>
        </w:rPr>
        <w:t>12</w:t>
      </w:r>
      <w:r w:rsidR="0020291E">
        <w:fldChar w:fldCharType="end"/>
      </w:r>
      <w:r w:rsidR="00945221">
        <w:t>a-e</w:t>
      </w:r>
      <w:r w:rsidR="0020291E">
        <w:t>)</w:t>
      </w:r>
      <w:r w:rsidRPr="00ED5886">
        <w:t xml:space="preserve">. However, the </w:t>
      </w:r>
      <w:r w:rsidR="0020291E">
        <w:t>89</w:t>
      </w:r>
      <w:r w:rsidRPr="00ED5886">
        <w:t>% credible intervals</w:t>
      </w:r>
      <w:r w:rsidR="00AE1276">
        <w:t xml:space="preserve"> </w:t>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EF0F40">
        <w:t xml:space="preserve">Supplementary </w:t>
      </w:r>
      <w:r w:rsidR="00EF0F40">
        <w:rPr>
          <w:noProof/>
        </w:rPr>
        <w:t>Figure</w:t>
      </w:r>
      <w:r w:rsidR="00EF0F40">
        <w:t xml:space="preserve"> </w:t>
      </w:r>
      <w:r w:rsidR="00EF0F40">
        <w:rPr>
          <w:noProof/>
        </w:rPr>
        <w:t>12</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EF0F40">
        <w:t xml:space="preserve">Supplementary </w:t>
      </w:r>
      <w:r w:rsidR="00EF0F40">
        <w:rPr>
          <w:noProof/>
        </w:rPr>
        <w:t>Table</w:t>
      </w:r>
      <w:r w:rsidR="00EF0F40">
        <w:t xml:space="preserve"> </w:t>
      </w:r>
      <w:r w:rsidR="00EF0F40">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451998">
      <w:pPr>
        <w:pStyle w:val="Heading2"/>
      </w:pPr>
      <w:bookmarkStart w:id="41" w:name="_Toc121751278"/>
      <w:r w:rsidRPr="00ED5886">
        <w:t>Litter depths</w:t>
      </w:r>
      <w:bookmarkEnd w:id="41"/>
    </w:p>
    <w:p w14:paraId="1A5B137C" w14:textId="2A021CAB" w:rsidR="003954F0" w:rsidRPr="001C40F1" w:rsidRDefault="00ED5886" w:rsidP="00DA4E1D">
      <w:r w:rsidRPr="00ED5886">
        <w:tab/>
        <w:t xml:space="preserve">Diagnostics for parameter estimation indicate good convergence of the </w:t>
      </w:r>
      <w:r w:rsidR="00D2508C">
        <w:t>HMC</w:t>
      </w:r>
      <w:r w:rsidRPr="00ED5886">
        <w:t xml:space="preserve"> algorithm for the litter model, though a </w:t>
      </w:r>
      <w:r w:rsidR="007E6E9B" w:rsidRPr="00ED5886">
        <w:t>high</w:t>
      </w:r>
      <w:r w:rsidRPr="00ED5886">
        <w:t xml:space="preserve"> setting of the </w:t>
      </w:r>
      <w:proofErr w:type="spellStart"/>
      <w:r w:rsidRPr="00ED5886">
        <w:rPr>
          <w:i/>
          <w:iCs/>
        </w:rPr>
        <w:t>adapt_delta</w:t>
      </w:r>
      <w:proofErr w:type="spellEnd"/>
      <w:r w:rsidRPr="00ED5886">
        <w:t xml:space="preserve"> algorithm tuning parameter of 0.99 was required to avoid divergent transitions. 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EF0F40">
        <w:t xml:space="preserve">Supplementary Figure </w:t>
      </w:r>
      <w:r w:rsidR="00EF0F40">
        <w:rPr>
          <w:noProof/>
        </w:rPr>
        <w:t>13</w:t>
      </w:r>
      <w:r w:rsidRPr="00ED5886">
        <w:fldChar w:fldCharType="end"/>
      </w:r>
      <w:r w:rsidRPr="00ED5886">
        <w:t xml:space="preserve">). </w:t>
      </w:r>
      <w:r w:rsidR="00043AD8">
        <w:t xml:space="preserve">This bias </w:t>
      </w:r>
      <w:r w:rsidR="004574C1">
        <w:t>is</w:t>
      </w:r>
      <w:r w:rsidR="00043AD8">
        <w:t xml:space="preserve"> not evident in predictions for the validation dataset (</w:t>
      </w:r>
      <w:r w:rsidR="00043AD8">
        <w:fldChar w:fldCharType="begin"/>
      </w:r>
      <w:r w:rsidR="00043AD8">
        <w:instrText xml:space="preserve"> REF _Ref110858255 \h </w:instrText>
      </w:r>
      <w:r w:rsidR="00DA4E1D">
        <w:instrText xml:space="preserve"> \* MERGEFORMAT </w:instrText>
      </w:r>
      <w:r w:rsidR="00043AD8">
        <w:fldChar w:fldCharType="separate"/>
      </w:r>
      <w:r w:rsidR="00EF0F40">
        <w:t xml:space="preserve">Supplementary Figure </w:t>
      </w:r>
      <w:r w:rsidR="00EF0F40">
        <w:rPr>
          <w:noProof/>
        </w:rPr>
        <w:t>15</w:t>
      </w:r>
      <w:r w:rsidR="00043AD8">
        <w:fldChar w:fldCharType="end"/>
      </w:r>
      <w:r w:rsidR="00043AD8">
        <w:t xml:space="preserve">). </w:t>
      </w:r>
      <w:proofErr w:type="spellStart"/>
      <w:r w:rsidR="00F34F76">
        <w:t>w</w:t>
      </w:r>
      <w:r w:rsidR="001C40F1">
        <w:t>MA</w:t>
      </w:r>
      <w:r w:rsidR="00F34F76">
        <w:t>P</w:t>
      </w:r>
      <w:r w:rsidR="001C40F1">
        <w:t>E</w:t>
      </w:r>
      <w:proofErr w:type="spellEnd"/>
      <w:r w:rsidR="001C40F1">
        <w:t xml:space="preserve"> for the posterior predictions from the training dataset was </w:t>
      </w:r>
      <w:r w:rsidR="00F34F76">
        <w:t>0.36 (MAE 1.71 cm, mean 4.8 cm)</w:t>
      </w:r>
      <w:r w:rsidR="001C40F1">
        <w:t xml:space="preserve"> and </w:t>
      </w:r>
      <w:proofErr w:type="spellStart"/>
      <w:r w:rsidR="00F34F76">
        <w:t>w</w:t>
      </w:r>
      <w:r w:rsidR="001C40F1">
        <w:t>MA</w:t>
      </w:r>
      <w:r w:rsidR="00F34F76">
        <w:t>P</w:t>
      </w:r>
      <w:r w:rsidR="001C40F1">
        <w:t>E</w:t>
      </w:r>
      <w:proofErr w:type="spellEnd"/>
      <w:r w:rsidR="001C40F1">
        <w:t xml:space="preserv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w:t>
      </w:r>
      <w:r w:rsidR="00EC52CC">
        <w:t xml:space="preserve"> T</w:t>
      </w:r>
      <w:r w:rsidRPr="00ED5886">
        <w:t xml:space="preserve">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EF0F40" w:rsidRPr="005F0895">
        <w:t xml:space="preserve">Figure </w:t>
      </w:r>
      <w:r w:rsidR="00EF0F40">
        <w:t>4</w:t>
      </w:r>
      <w:r w:rsidRPr="00ED5886">
        <w:fldChar w:fldCharType="end"/>
      </w:r>
      <w:r w:rsidR="00BE5F4A">
        <w:t xml:space="preserve"> and </w:t>
      </w:r>
      <w:r w:rsidR="00BE5F4A">
        <w:fldChar w:fldCharType="begin"/>
      </w:r>
      <w:r w:rsidR="00BE5F4A">
        <w:instrText xml:space="preserve"> REF _Ref110858258 \h </w:instrText>
      </w:r>
      <w:r w:rsidR="00BE5F4A">
        <w:fldChar w:fldCharType="separate"/>
      </w:r>
      <w:r w:rsidR="00EF0F40">
        <w:t xml:space="preserve">Supplementary Figure </w:t>
      </w:r>
      <w:r w:rsidR="00EF0F40">
        <w:rPr>
          <w:noProof/>
        </w:rPr>
        <w:t>16</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EF0F40">
        <w:t xml:space="preserve">Supplementary Figure </w:t>
      </w:r>
      <w:r w:rsidR="00EF0F40">
        <w:rPr>
          <w:noProof/>
        </w:rPr>
        <w:t>14</w:t>
      </w:r>
      <w:r w:rsidR="0044139C">
        <w:fldChar w:fldCharType="end"/>
      </w:r>
      <w:r w:rsidR="0044139C">
        <w:t xml:space="preserve"> and </w:t>
      </w:r>
      <w:r w:rsidR="003338E4">
        <w:t>18</w:t>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EF0F40">
        <w:t xml:space="preserve">Supplementary Figure </w:t>
      </w:r>
      <w:r w:rsidR="00EF0F40">
        <w:rPr>
          <w:noProof/>
        </w:rPr>
        <w:t>18</w:t>
      </w:r>
      <w:r w:rsidRPr="00ED5886">
        <w:fldChar w:fldCharType="end"/>
      </w:r>
      <w:r w:rsidRPr="00ED5886">
        <w:t xml:space="preserve">). </w:t>
      </w:r>
    </w:p>
    <w:p w14:paraId="5072B666" w14:textId="7940C4D7" w:rsidR="001C40F1" w:rsidRPr="0074004E" w:rsidRDefault="00ED5886" w:rsidP="00DA4E1D">
      <w:pPr>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2E6CC9">
        <w:fldChar w:fldCharType="separate"/>
      </w:r>
      <w:r w:rsidR="00EF0F40">
        <w:t xml:space="preserve">Figure </w:t>
      </w:r>
      <w:r w:rsidR="00EF0F40">
        <w:rPr>
          <w:noProof/>
        </w:rPr>
        <w:t>6</w:t>
      </w:r>
      <w:r w:rsidR="002E6CC9">
        <w:fldChar w:fldCharType="end"/>
      </w:r>
      <w:r w:rsidR="00945221">
        <w:t xml:space="preserve">a,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 xml:space="preserve">b,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 xml:space="preserve">d, and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w:t>
      </w:r>
      <w:r w:rsidRPr="00ED5886">
        <w:lastRenderedPageBreak/>
        <w:t xml:space="preserve">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models and between the posterior and prior distributions</w:t>
      </w:r>
      <w:r w:rsidR="00945221">
        <w:t xml:space="preserve">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2E6CC9">
        <w:fldChar w:fldCharType="separate"/>
      </w:r>
      <w:r w:rsidR="00EF0F40">
        <w:t xml:space="preserve">Figure </w:t>
      </w:r>
      <w:r w:rsidR="00EF0F40">
        <w:rPr>
          <w:noProof/>
        </w:rPr>
        <w:t>6</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794399">
        <w:fldChar w:fldCharType="separate"/>
      </w:r>
      <w:r w:rsidR="00EF0F40">
        <w:t xml:space="preserve">Figure </w:t>
      </w:r>
      <w:r w:rsidR="00EF0F40">
        <w:rPr>
          <w:noProof/>
        </w:rPr>
        <w:t>6</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EF0F40">
        <w:t xml:space="preserve">Table </w:t>
      </w:r>
      <w:r w:rsidR="00EF0F40">
        <w:rPr>
          <w:noProof/>
        </w:rPr>
        <w:t>1</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r w:rsidRPr="00ED5886">
        <w:t xml:space="preserve"> </w:t>
      </w:r>
      <w:r w:rsidR="00594F5B">
        <w:t>This indicates that t</w:t>
      </w:r>
      <w:r w:rsidRPr="00ED5886">
        <w:t xml:space="preserve">he relative strength of the fine-scale spatial random effect was higher for areas with low levels of drought mortality than it was for areas experiencing high levels of drought mortality. For the group-level intercept parameter, representing (log) average litter depths within a drought mortality class, uncertainty is wide 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734120">
        <w:fldChar w:fldCharType="separate"/>
      </w:r>
      <w:r w:rsidR="00EF0F40">
        <w:t xml:space="preserve">Figure </w:t>
      </w:r>
      <w:r w:rsidR="00EF0F40">
        <w:rPr>
          <w:noProof/>
        </w:rPr>
        <w:t>6</w:t>
      </w:r>
      <w:r w:rsidR="00734120">
        <w:fldChar w:fldCharType="end"/>
      </w:r>
      <w:r w:rsidR="00734120">
        <w:t xml:space="preserve">, </w:t>
      </w:r>
      <w:r w:rsidR="00734120">
        <w:fldChar w:fldCharType="begin"/>
      </w:r>
      <w:r w:rsidR="00734120">
        <w:instrText xml:space="preserve"> REF _Ref118373095 \h </w:instrText>
      </w:r>
      <w:r w:rsidR="00734120">
        <w:fldChar w:fldCharType="separate"/>
      </w:r>
      <w:r w:rsidR="00EF0F40">
        <w:t xml:space="preserve">Table </w:t>
      </w:r>
      <w:r w:rsidR="00EF0F40">
        <w:rPr>
          <w:noProof/>
        </w:rPr>
        <w:t>1</w:t>
      </w:r>
      <w:r w:rsidR="00734120">
        <w:fldChar w:fldCharType="end"/>
      </w:r>
      <w:r w:rsidR="00734120">
        <w:t>)</w:t>
      </w:r>
      <w:r w:rsidRPr="00ED5886">
        <w:t>.</w:t>
      </w:r>
    </w:p>
    <w:p w14:paraId="45C5851B" w14:textId="25D0A5BB" w:rsidR="00ED5886" w:rsidRPr="00ED5886" w:rsidRDefault="00ED5886" w:rsidP="00451998">
      <w:pPr>
        <w:pStyle w:val="Heading2"/>
      </w:pPr>
      <w:bookmarkStart w:id="42" w:name="_Toc121751279"/>
      <w:r w:rsidRPr="00ED5886">
        <w:t>Fine woody debris tallies</w:t>
      </w:r>
      <w:bookmarkEnd w:id="42"/>
    </w:p>
    <w:p w14:paraId="45904196" w14:textId="14320FFC" w:rsidR="00ED5886" w:rsidRPr="00ED5886" w:rsidRDefault="00D2508C" w:rsidP="005C3C01">
      <w:pPr>
        <w:ind w:firstLine="720"/>
      </w:pPr>
      <w:r>
        <w:t>HMC</w:t>
      </w:r>
      <w:r w:rsidR="00224DC4">
        <w:t xml:space="preserve"> </w:t>
      </w:r>
      <w:r w:rsidR="00ED5886" w:rsidRPr="00ED5886">
        <w:t xml:space="preserve">diagnostics for the fine woody debris tallies model indicate good convergence, again requiring an </w:t>
      </w:r>
      <w:proofErr w:type="spellStart"/>
      <w:r w:rsidR="00ED5886" w:rsidRPr="00ED5886">
        <w:rPr>
          <w:i/>
          <w:iCs/>
        </w:rPr>
        <w:t>adapt_delta</w:t>
      </w:r>
      <w:proofErr w:type="spellEnd"/>
      <w:r w:rsidR="00ED5886" w:rsidRPr="00ED5886">
        <w:rPr>
          <w:i/>
          <w:iCs/>
        </w:rPr>
        <w:t xml:space="preserve"> </w:t>
      </w:r>
      <w:r w:rsidR="00ED5886" w:rsidRPr="00ED5886">
        <w:t>of 0.99. Posterior predictions generated using the training data show</w:t>
      </w:r>
      <w:r w:rsidR="00B6297E">
        <w:t xml:space="preserve"> that the model is adept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EF0F40">
        <w:t xml:space="preserve">Supplementary Figure </w:t>
      </w:r>
      <w:r w:rsidR="00EF0F40">
        <w:rPr>
          <w:noProof/>
        </w:rPr>
        <w:t>19</w:t>
      </w:r>
      <w:r w:rsidR="00ED5886" w:rsidRPr="00ED5886">
        <w:fldChar w:fldCharType="end"/>
      </w:r>
      <w:r w:rsidR="00ED5886" w:rsidRPr="00ED5886">
        <w:t>)</w:t>
      </w:r>
      <w:r w:rsidR="00AA34AC">
        <w:t xml:space="preserve">, with </w:t>
      </w:r>
      <w:proofErr w:type="spellStart"/>
      <w:r w:rsidR="00272452">
        <w:t>wMAPE</w:t>
      </w:r>
      <w:proofErr w:type="spellEnd"/>
      <w:r w:rsidR="00272452">
        <w:t xml:space="preserv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EF0F40">
        <w:t xml:space="preserve">Supplementary Figure </w:t>
      </w:r>
      <w:r w:rsidR="00EF0F40">
        <w:rPr>
          <w:noProof/>
        </w:rPr>
        <w:t>21</w:t>
      </w:r>
      <w:r w:rsidR="00ED5886" w:rsidRPr="00ED5886">
        <w:fldChar w:fldCharType="end"/>
      </w:r>
      <w:r w:rsidR="00ED5886" w:rsidRPr="00ED5886">
        <w:t xml:space="preserve">), </w:t>
      </w:r>
      <w:r w:rsidR="00B6297E">
        <w:t xml:space="preserve">with </w:t>
      </w:r>
      <w:proofErr w:type="spellStart"/>
      <w:r w:rsidR="00B6297E">
        <w:t>wMAPE</w:t>
      </w:r>
      <w:proofErr w:type="spellEnd"/>
      <w:r w:rsidR="00B6297E">
        <w:t xml:space="preserv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_Ref110940713 \h </w:instrText>
      </w:r>
      <w:r w:rsidR="00B6297E">
        <w:fldChar w:fldCharType="separate"/>
      </w:r>
      <w:r w:rsidR="00EF0F40" w:rsidRPr="005F0895">
        <w:t xml:space="preserve">Figure </w:t>
      </w:r>
      <w:r w:rsidR="00EF0F40">
        <w:rPr>
          <w:noProof/>
        </w:rPr>
        <w:t>5</w:t>
      </w:r>
      <w:r w:rsidR="00B6297E">
        <w:fldChar w:fldCharType="end"/>
      </w:r>
      <w:r w:rsidR="00B6297E">
        <w:t xml:space="preserve">, </w:t>
      </w:r>
      <w:r w:rsidR="00B6297E">
        <w:fldChar w:fldCharType="begin"/>
      </w:r>
      <w:r w:rsidR="00B6297E">
        <w:instrText xml:space="preserve"> REF _Ref110941489 \h </w:instrText>
      </w:r>
      <w:r w:rsidR="00B6297E">
        <w:fldChar w:fldCharType="separate"/>
      </w:r>
      <w:r w:rsidR="00EF0F40">
        <w:t xml:space="preserve">Supplementary Figure </w:t>
      </w:r>
      <w:r w:rsidR="00EF0F40">
        <w:rPr>
          <w:noProof/>
        </w:rPr>
        <w:t>22</w:t>
      </w:r>
      <w:r w:rsidR="00B6297E">
        <w:fldChar w:fldCharType="end"/>
      </w:r>
      <w:r w:rsidR="00B6297E">
        <w:t>, and</w:t>
      </w:r>
      <w:r w:rsidR="003338E4">
        <w:t xml:space="preserve"> 24</w:t>
      </w:r>
      <w:r w:rsidR="00B6297E">
        <w:t>).</w:t>
      </w:r>
    </w:p>
    <w:p w14:paraId="4A30FD18" w14:textId="40DF6138" w:rsidR="00ED5886" w:rsidRDefault="00ED5886" w:rsidP="00DA4E1D">
      <w:r w:rsidRPr="00ED5886">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AA34AC">
        <w:fldChar w:fldCharType="begin"/>
      </w:r>
      <w:r w:rsidR="00AA34AC">
        <w:instrText xml:space="preserve"> REF _Ref118381421 \h </w:instrText>
      </w:r>
      <w:r w:rsidR="00DA4E1D">
        <w:instrText xml:space="preserve"> \* MERGEFORMAT </w:instrText>
      </w:r>
      <w:r w:rsidR="00AA34AC">
        <w:fldChar w:fldCharType="separate"/>
      </w:r>
      <w:r w:rsidR="00EF0F40">
        <w:t xml:space="preserve">Figure </w:t>
      </w:r>
      <w:r w:rsidR="00EF0F40">
        <w:rPr>
          <w:noProof/>
        </w:rPr>
        <w:t>24</w:t>
      </w:r>
      <w:r w:rsidR="00AA34AC">
        <w:fldChar w:fldCharType="end"/>
      </w:r>
      <w:r w:rsidR="00794399">
        <w:t xml:space="preserve">a and </w:t>
      </w:r>
      <w:r w:rsidR="00794399">
        <w:fldChar w:fldCharType="begin"/>
      </w:r>
      <w:r w:rsidR="00794399">
        <w:instrText xml:space="preserve"> REF _Ref118381421 \h </w:instrText>
      </w:r>
      <w:r w:rsidR="00794399">
        <w:fldChar w:fldCharType="separate"/>
      </w:r>
      <w:r w:rsidR="00EF0F40">
        <w:t xml:space="preserve">Figure </w:t>
      </w:r>
      <w:r w:rsidR="00EF0F40">
        <w:rPr>
          <w:noProof/>
        </w:rPr>
        <w:t>24</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moderately well informed by the data</w:t>
      </w:r>
      <w:r w:rsidR="00794399">
        <w:t xml:space="preserve"> (</w:t>
      </w:r>
      <w:r w:rsidR="00794399">
        <w:fldChar w:fldCharType="begin"/>
      </w:r>
      <w:r w:rsidR="00794399">
        <w:instrText xml:space="preserve"> REF _Ref118381421 \h </w:instrText>
      </w:r>
      <w:r w:rsidR="00794399">
        <w:fldChar w:fldCharType="separate"/>
      </w:r>
      <w:r w:rsidR="00EF0F40">
        <w:t xml:space="preserve">Figure </w:t>
      </w:r>
      <w:r w:rsidR="00EF0F40">
        <w:rPr>
          <w:noProof/>
        </w:rPr>
        <w:t>24</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EF0F40">
        <w:t xml:space="preserve">Supplementary </w:t>
      </w:r>
      <w:r w:rsidR="00EF0F40" w:rsidRPr="00AA34AC">
        <w:t xml:space="preserve">Table </w:t>
      </w:r>
      <w:r w:rsidR="00EF0F40">
        <w:rPr>
          <w:noProof/>
        </w:rPr>
        <w:t>2</w:t>
      </w:r>
      <w:r w:rsidR="00AE5296" w:rsidRPr="00AE5296">
        <w:fldChar w:fldCharType="end"/>
      </w:r>
      <w:r w:rsidR="00AE5296">
        <w:t>)</w:t>
      </w:r>
      <w:r w:rsidRPr="00ED5886">
        <w:t>.</w:t>
      </w:r>
    </w:p>
    <w:p w14:paraId="546A673F" w14:textId="77777777" w:rsidR="00ED5886" w:rsidRPr="00ED5886" w:rsidRDefault="00ED5886" w:rsidP="00451998">
      <w:pPr>
        <w:pStyle w:val="Heading2"/>
        <w:rPr>
          <w:rFonts w:eastAsiaTheme="minorEastAsia"/>
        </w:rPr>
      </w:pPr>
      <w:bookmarkStart w:id="43" w:name="_Toc121751280"/>
      <w:r w:rsidRPr="00ED5886">
        <w:rPr>
          <w:rFonts w:eastAsiaTheme="minorEastAsia"/>
        </w:rPr>
        <w:t>Fine woody debris diameters</w:t>
      </w:r>
      <w:bookmarkEnd w:id="43"/>
    </w:p>
    <w:p w14:paraId="7C93945F" w14:textId="51796ED6" w:rsidR="00AA34AC" w:rsidRDefault="00ED5886" w:rsidP="00DA4E1D">
      <w:r w:rsidRPr="00ED5886">
        <w:tab/>
        <w:t xml:space="preserve">As with fine woody debris tallies, model diagnostics for the fine woody debris diameters model </w:t>
      </w:r>
      <w:r w:rsidR="00AE5296">
        <w:t>are</w:t>
      </w:r>
      <w:r w:rsidRPr="00ED5886">
        <w:t xml:space="preserve"> satisfactory, but only after setting </w:t>
      </w:r>
      <w:proofErr w:type="spellStart"/>
      <w:r w:rsidRPr="00724D0B">
        <w:rPr>
          <w:i/>
          <w:iCs/>
        </w:rPr>
        <w:t>adapt_delta</w:t>
      </w:r>
      <w:proofErr w:type="spellEnd"/>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EF0F40">
        <w:t xml:space="preserve">Supplementary Figure </w:t>
      </w:r>
      <w:r w:rsidR="00EF0F40">
        <w:rPr>
          <w:noProof/>
        </w:rPr>
        <w:t>25</w:t>
      </w:r>
      <w:r w:rsidR="00724D0B">
        <w:fldChar w:fldCharType="end"/>
      </w:r>
      <w:r w:rsidR="00724D0B">
        <w:t>)</w:t>
      </w:r>
      <w:r w:rsidRPr="00ED5886">
        <w:t>. However, the observed cumulative density 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EF0F40">
        <w:t xml:space="preserve">Supplementary Figure </w:t>
      </w:r>
      <w:r w:rsidR="00EF0F40">
        <w:rPr>
          <w:noProof/>
        </w:rPr>
        <w:t>26</w:t>
      </w:r>
      <w:r w:rsidR="00724D0B">
        <w:fldChar w:fldCharType="end"/>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are. </w:t>
      </w:r>
    </w:p>
    <w:p w14:paraId="1107BA73" w14:textId="33E4F110" w:rsidR="00ED5886" w:rsidRPr="00ED5886" w:rsidRDefault="00ED5886" w:rsidP="00DA4E1D">
      <w:pPr>
        <w:ind w:firstLine="720"/>
      </w:pPr>
      <w:r w:rsidRPr="00ED5886">
        <w:lastRenderedPageBreak/>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fldChar w:fldCharType="begin"/>
      </w:r>
      <w:r w:rsidR="00724D0B">
        <w:instrText xml:space="preserve"> REF _Ref118381681 \h </w:instrText>
      </w:r>
      <w:r w:rsidR="00DA4E1D">
        <w:instrText xml:space="preserve"> \* MERGEFORMAT </w:instrText>
      </w:r>
      <w:r w:rsidR="00724D0B">
        <w:fldChar w:fldCharType="separate"/>
      </w:r>
      <w:r w:rsidR="00EF0F40">
        <w:t xml:space="preserve">Supplementary Figure </w:t>
      </w:r>
      <w:r w:rsidR="00EF0F40">
        <w:rPr>
          <w:noProof/>
        </w:rPr>
        <w:t>27</w:t>
      </w:r>
      <w:r w:rsidR="00724D0B">
        <w:fldChar w:fldCharType="end"/>
      </w:r>
      <w:r w:rsidR="00724D0B">
        <w:t xml:space="preserve"> and</w:t>
      </w:r>
      <w:r w:rsidR="003338E4">
        <w:t xml:space="preserve"> 29</w:t>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t>
      </w:r>
      <w:proofErr w:type="gramStart"/>
      <w:r w:rsidRPr="00ED5886">
        <w:t>were</w:t>
      </w:r>
      <w:proofErr w:type="gramEnd"/>
      <w:r w:rsidRPr="00ED5886">
        <w:t xml:space="preserve"> rounded to the nearest 0.1 cm in </w:t>
      </w:r>
      <w:r w:rsidR="00EC52CC">
        <w:t>measurement of diameters</w:t>
      </w:r>
      <w:r w:rsidRPr="00ED5886">
        <w:t xml:space="preserve">.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predictions (</w:t>
      </w:r>
      <w:r w:rsidR="003F24A3">
        <w:fldChar w:fldCharType="begin"/>
      </w:r>
      <w:r w:rsidR="003F24A3">
        <w:instrText xml:space="preserve"> REF _Ref118383184 </w:instrText>
      </w:r>
      <w:r w:rsidR="00DA4E1D">
        <w:instrText xml:space="preserve"> \* MERGEFORMAT </w:instrText>
      </w:r>
      <w:r w:rsidR="003F24A3">
        <w:fldChar w:fldCharType="separate"/>
      </w:r>
      <w:r w:rsidR="00EF0F40" w:rsidRPr="005F0895">
        <w:t xml:space="preserve">Figure </w:t>
      </w:r>
      <w:r w:rsidR="00EF0F40">
        <w:t>7</w:t>
      </w:r>
      <w:r w:rsidR="003F24A3">
        <w:fldChar w:fldCharType="end"/>
      </w:r>
      <w:r w:rsidR="003F24A3">
        <w:t xml:space="preserve">). </w:t>
      </w:r>
    </w:p>
    <w:p w14:paraId="70888A18" w14:textId="75711B04" w:rsidR="00ED5886" w:rsidRDefault="00ED5886" w:rsidP="00DA4E1D">
      <w:r w:rsidRPr="00ED5886">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EF0F40">
        <w:t xml:space="preserve">Figure </w:t>
      </w:r>
      <w:r w:rsidR="00EF0F40">
        <w:rPr>
          <w:noProof/>
        </w:rPr>
        <w:t>30</w:t>
      </w:r>
      <w:r w:rsidR="00724D0B">
        <w:fldChar w:fldCharType="end"/>
      </w:r>
      <w:r w:rsidR="00794399">
        <w:t xml:space="preserve">a and </w:t>
      </w:r>
      <w:r w:rsidR="00794399">
        <w:fldChar w:fldCharType="begin"/>
      </w:r>
      <w:r w:rsidR="00794399">
        <w:instrText xml:space="preserve"> REF _Ref118381740 \h </w:instrText>
      </w:r>
      <w:r w:rsidR="00794399">
        <w:fldChar w:fldCharType="separate"/>
      </w:r>
      <w:r w:rsidR="00EF0F40">
        <w:t xml:space="preserve">Figure </w:t>
      </w:r>
      <w:r w:rsidR="00EF0F40">
        <w:rPr>
          <w:noProof/>
        </w:rPr>
        <w:t>30</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794399">
        <w:fldChar w:fldCharType="separate"/>
      </w:r>
      <w:r w:rsidR="00EF0F40">
        <w:t xml:space="preserve">Figure </w:t>
      </w:r>
      <w:r w:rsidR="00EF0F40">
        <w:rPr>
          <w:noProof/>
        </w:rPr>
        <w:t>30</w:t>
      </w:r>
      <w:r w:rsidR="00794399">
        <w:fldChar w:fldCharType="end"/>
      </w:r>
      <w:r w:rsidR="00794399">
        <w:t xml:space="preserve">b). </w:t>
      </w:r>
      <w:r w:rsidR="00724D0B">
        <w:t xml:space="preserve">For the </w:t>
      </w:r>
      <w:proofErr w:type="spellStart"/>
      <w:r w:rsidR="00945221">
        <w:t>sub</w:t>
      </w:r>
      <w:r w:rsidR="00724D0B">
        <w:t>transect</w:t>
      </w:r>
      <w:proofErr w:type="spellEnd"/>
      <w:r w:rsidR="00724D0B">
        <w:t xml:space="preserve">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794399">
        <w:fldChar w:fldCharType="separate"/>
      </w:r>
      <w:r w:rsidR="00EF0F40">
        <w:t xml:space="preserve">Figure </w:t>
      </w:r>
      <w:r w:rsidR="00EF0F40">
        <w:rPr>
          <w:noProof/>
        </w:rPr>
        <w:t>30</w:t>
      </w:r>
      <w:r w:rsidR="00794399">
        <w:fldChar w:fldCharType="end"/>
      </w:r>
      <w:r w:rsidR="00794399">
        <w:t>c)</w:t>
      </w:r>
      <w:r w:rsidR="006A476D">
        <w:t xml:space="preserve">. The 89% credible intervals for the three levels of drought mortality overlap for all 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EF0F40">
        <w:t xml:space="preserve">Supplementary </w:t>
      </w:r>
      <w:r w:rsidR="00EF0F40" w:rsidRPr="00724D0B">
        <w:t xml:space="preserve">Table </w:t>
      </w:r>
      <w:r w:rsidR="00EF0F40">
        <w:rPr>
          <w:noProof/>
        </w:rPr>
        <w:t>3</w:t>
      </w:r>
      <w:r w:rsidR="00724D0B" w:rsidRPr="00724D0B">
        <w:fldChar w:fldCharType="end"/>
      </w:r>
      <w:r w:rsidR="00724D0B">
        <w:t>)</w:t>
      </w:r>
      <w:r w:rsidRPr="00ED5886">
        <w:t xml:space="preserve">. Median posterior values for the standard deviations of the plot random effect and the </w:t>
      </w:r>
      <w:proofErr w:type="spellStart"/>
      <w:r w:rsidR="00945221">
        <w:t>sub</w:t>
      </w:r>
      <w:r w:rsidRPr="00ED5886">
        <w:t>transect</w:t>
      </w:r>
      <w:proofErr w:type="spellEnd"/>
      <w:r w:rsidRPr="00ED5886">
        <w:t xml:space="preserve">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2DA95C39" w14:textId="563694EB" w:rsidR="0074004E" w:rsidRPr="00BC13AF" w:rsidRDefault="0074004E" w:rsidP="00451998">
      <w:pPr>
        <w:pStyle w:val="Heading1"/>
      </w:pPr>
      <w:bookmarkStart w:id="44" w:name="_Toc121751286"/>
      <w:bookmarkStart w:id="45" w:name="_Toc121751917"/>
      <w:r w:rsidRPr="00BC13AF">
        <w:t>Discussion</w:t>
      </w:r>
      <w:bookmarkEnd w:id="44"/>
      <w:bookmarkEnd w:id="45"/>
    </w:p>
    <w:p w14:paraId="744F8020" w14:textId="0A8CF2CC" w:rsidR="00BC13AF" w:rsidRDefault="004D3B72" w:rsidP="00490E57">
      <w:r>
        <w:tab/>
        <w:t xml:space="preserve">In this study, </w:t>
      </w:r>
      <w:r w:rsidR="0053571E">
        <w:t xml:space="preserve">the </w:t>
      </w:r>
      <w:r>
        <w:t xml:space="preserve">primary question </w:t>
      </w:r>
      <w:r w:rsidR="00490E57">
        <w:t>i</w:t>
      </w:r>
      <w:r>
        <w:t xml:space="preserve">s whether </w:t>
      </w:r>
      <w:r w:rsidR="005B592E">
        <w:t>hierarchical spatial s</w:t>
      </w:r>
      <w:r>
        <w:t xml:space="preserve">tatistical models can simulate realistic </w:t>
      </w:r>
      <w:r w:rsidR="008A3466">
        <w:t>fuel bed</w:t>
      </w:r>
      <w:r>
        <w:t xml:space="preserve">s with continuous fine-grain information on </w:t>
      </w:r>
      <w:r w:rsidR="00E43351">
        <w:t>fuel loads</w:t>
      </w:r>
      <w:r>
        <w:t xml:space="preserve"> for a suite of wildland fuel components. The answer is </w:t>
      </w:r>
      <w:r w:rsidR="00524F8A">
        <w:t>a qualified yes</w:t>
      </w:r>
      <w:r w:rsidR="00E77646">
        <w:t xml:space="preserve"> (</w:t>
      </w:r>
      <w:r w:rsidR="00E77646">
        <w:fldChar w:fldCharType="begin"/>
      </w:r>
      <w:r w:rsidR="00E77646">
        <w:instrText xml:space="preserve"> REF _Ref120717427 \h </w:instrText>
      </w:r>
      <w:r w:rsidR="00E77646">
        <w:fldChar w:fldCharType="separate"/>
      </w:r>
      <w:r w:rsidR="00EF0F40">
        <w:t xml:space="preserve">Table </w:t>
      </w:r>
      <w:r w:rsidR="00EF0F40">
        <w:rPr>
          <w:noProof/>
        </w:rPr>
        <w:t>2</w:t>
      </w:r>
      <w:r w:rsidR="00E77646">
        <w:fldChar w:fldCharType="end"/>
      </w:r>
      <w:r w:rsidR="00E77646">
        <w:t>)</w:t>
      </w:r>
      <w:r>
        <w:t xml:space="preserve">. </w:t>
      </w:r>
      <w:r w:rsidR="0053571E">
        <w:t xml:space="preserve">The key features of any attempt to simulate spatially continuous fuel beds are realistic fine-scale (sub-meter to tens of meters) autocorrelation and realistic coarse-scale (hundreds of meters to hectares) bulk properties. </w:t>
      </w:r>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w:t>
      </w:r>
      <w:r w:rsidR="003350F8">
        <w:t>)</w:t>
      </w:r>
      <w:r w:rsidR="00BC13AF">
        <w:t>. 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37298176" w:rsidR="004458CF" w:rsidRDefault="004458CF" w:rsidP="00490E57">
      <w:r>
        <w:tab/>
      </w:r>
      <w:r w:rsidR="0053571E">
        <w:t xml:space="preserve">Bulk properties (plot-level means) are </w:t>
      </w:r>
      <w:r>
        <w:t xml:space="preserve">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(Anderson</w:t>
      </w:r>
      <w:r w:rsidR="00A817B6">
        <w:rPr>
          <w:bCs/>
          <w:noProof/>
        </w:rPr>
        <w:t xml:space="preserve"> </w:t>
      </w:r>
      <w:r w:rsidR="00184E43" w:rsidRPr="00184E43">
        <w:rPr>
          <w:bCs/>
          <w:noProof/>
        </w:rPr>
        <w:t>1982; Scott and Burgan</w:t>
      </w:r>
      <w:r w:rsidR="00A817B6">
        <w:rPr>
          <w:bCs/>
          <w:noProof/>
        </w:rPr>
        <w:t xml:space="preserve"> </w:t>
      </w:r>
      <w:r w:rsidR="00184E43" w:rsidRPr="00184E43">
        <w:rPr>
          <w:bCs/>
          <w:noProof/>
        </w:rPr>
        <w:t xml:space="preserve">2005; Ottmar </w:t>
      </w:r>
      <w:r w:rsidR="00184E43" w:rsidRPr="00184E43">
        <w:rPr>
          <w:bCs/>
          <w:i/>
          <w:noProof/>
        </w:rPr>
        <w:t>et al.</w:t>
      </w:r>
      <w:r w:rsidR="00A817B6">
        <w:rPr>
          <w:bCs/>
          <w:noProof/>
        </w:rPr>
        <w:t xml:space="preserve"> </w:t>
      </w:r>
      <w:r w:rsidR="00184E43" w:rsidRPr="00184E43">
        <w:rPr>
          <w:bCs/>
          <w:noProof/>
        </w:rPr>
        <w:t>2007; Keane 2013)</w:t>
      </w:r>
      <w:r w:rsidR="00E50949">
        <w:rPr>
          <w:rStyle w:val="FootnoteReference"/>
        </w:rPr>
        <w:fldChar w:fldCharType="end"/>
      </w:r>
      <w:r w:rsidR="0053571E">
        <w:t>. A</w:t>
      </w:r>
      <w:r>
        <w:t>ll component models in this study perform well overall</w:t>
      </w:r>
      <w:r w:rsidR="0053571E">
        <w:t xml:space="preserve"> for simulating bulk properties</w:t>
      </w:r>
      <w:r>
        <w:t xml:space="preserve">, showing consistency between the observed cumulative density function of plot-level means and the cumulative density functions of simulated plot-level means. However, most of </w:t>
      </w:r>
      <w:r>
        <w:lastRenderedPageBreak/>
        <w:t xml:space="preserve">the models tend to overestimate the frequency of extreme plot-level fuel loads </w:t>
      </w:r>
      <w:r w:rsidR="00472446">
        <w:t>(</w:t>
      </w:r>
      <w:r>
        <w:t xml:space="preserve">very low or very high </w:t>
      </w:r>
      <w:r w:rsidR="00D76223">
        <w:t>loads</w:t>
      </w:r>
      <w:r w:rsidR="00472446">
        <w:t>)</w:t>
      </w:r>
      <w:r w:rsidR="00D76223">
        <w:t xml:space="preserve">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w:t>
      </w:r>
      <w:r w:rsidR="0092734D">
        <w:rPr>
          <w:noProof/>
        </w:rPr>
        <w:t>2023</w:t>
      </w:r>
      <w:r w:rsidR="00E50949">
        <w:rPr>
          <w:noProof/>
        </w:rPr>
        <w:t xml:space="preserve">; Keane </w:t>
      </w:r>
      <w:r w:rsidR="00E50949" w:rsidRPr="007E7333">
        <w:rPr>
          <w:i/>
          <w:iCs/>
          <w:noProof/>
        </w:rPr>
        <w:t>et al.</w:t>
      </w:r>
      <w:r w:rsidR="00E50949">
        <w:rPr>
          <w:noProof/>
        </w:rPr>
        <w:t xml:space="preserve"> 2013)</w:t>
      </w:r>
      <w:r w:rsidR="00E50949">
        <w:rPr>
          <w:rStyle w:val="FootnoteReference"/>
        </w:rPr>
        <w:fldChar w:fldCharType="end"/>
      </w:r>
      <w:r>
        <w:t>.</w:t>
      </w:r>
    </w:p>
    <w:p w14:paraId="06BAA3C2" w14:textId="7F17778B" w:rsidR="003350F8" w:rsidRDefault="004458CF" w:rsidP="003350F8">
      <w:r>
        <w:tab/>
        <w:t>Models also var</w:t>
      </w:r>
      <w:r w:rsidR="00490E57">
        <w:t>y</w:t>
      </w:r>
      <w:r>
        <w:t xml:space="preserve"> in their ability to quantify the parameters describing both 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 xml:space="preserve">. Posterior estimates for all parameters </w:t>
      </w:r>
      <w:r w:rsidR="00490E57">
        <w:t>are</w:t>
      </w:r>
      <w:r>
        <w:t xml:space="preserve"> </w:t>
      </w:r>
      <w:r w:rsidR="003167D5">
        <w:t xml:space="preserve">at least moderately well </w:t>
      </w:r>
      <w:r>
        <w:t>informed by the data for the duff depths</w:t>
      </w:r>
      <w:r w:rsidR="003350F8">
        <w:t xml:space="preserve"> and</w:t>
      </w:r>
      <w:r>
        <w:t xml:space="preserve"> fine woody debris tallies (</w:t>
      </w:r>
      <w:r w:rsidR="003350F8">
        <w:t xml:space="preserve">Supplementary Figures 12 </w:t>
      </w:r>
      <w:r>
        <w:t xml:space="preserve">and </w:t>
      </w:r>
      <w:r w:rsidR="003350F8">
        <w:t>24</w:t>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EF0F40">
        <w:t xml:space="preserve">Figure </w:t>
      </w:r>
      <w:r w:rsidR="00EF0F40">
        <w:rPr>
          <w:noProof/>
        </w:rPr>
        <w:t>6</w:t>
      </w:r>
      <w:r>
        <w:fldChar w:fldCharType="end"/>
      </w:r>
      <w:r>
        <w:t>)</w:t>
      </w:r>
      <w:r w:rsidR="0053571E">
        <w:t xml:space="preserve"> and </w:t>
      </w:r>
      <w:r w:rsidR="003167D5">
        <w:t xml:space="preserve">the fine woody debris </w:t>
      </w:r>
      <w:r w:rsidR="003350F8">
        <w:t>diameters</w:t>
      </w:r>
      <w:r w:rsidR="003167D5">
        <w:t xml:space="preserve"> model (</w:t>
      </w:r>
      <w:r w:rsidR="00EF0F40">
        <w:t xml:space="preserve">Supplementary </w:t>
      </w:r>
      <w:commentRangeStart w:id="46"/>
      <w:r w:rsidR="003167D5">
        <w:fldChar w:fldCharType="begin"/>
      </w:r>
      <w:r w:rsidR="003167D5">
        <w:instrText xml:space="preserve"> REF _Ref118381740 \h </w:instrText>
      </w:r>
      <w:r w:rsidR="003167D5">
        <w:fldChar w:fldCharType="separate"/>
      </w:r>
      <w:r w:rsidR="00EF0F40">
        <w:t xml:space="preserve">Figure </w:t>
      </w:r>
      <w:r w:rsidR="00EF0F40">
        <w:rPr>
          <w:noProof/>
        </w:rPr>
        <w:t>30</w:t>
      </w:r>
      <w:r w:rsidR="003167D5">
        <w:fldChar w:fldCharType="end"/>
      </w:r>
      <w:commentRangeEnd w:id="46"/>
      <w:r w:rsidR="006A767C">
        <w:rPr>
          <w:rStyle w:val="CommentReference"/>
        </w:rPr>
        <w:commentReference w:id="46"/>
      </w:r>
      <w:r w:rsidR="003167D5">
        <w:t>)</w:t>
      </w:r>
      <w:r>
        <w:t xml:space="preserve">. </w:t>
      </w:r>
      <w:r w:rsidR="00524F8A">
        <w:t xml:space="preserve">Overall, the duff depths, litter depths, and fine woody debris tallies </w:t>
      </w:r>
      <w:r w:rsidR="00E70D22">
        <w:t xml:space="preserve">hierarchical </w:t>
      </w:r>
      <w:r w:rsidR="00524F8A">
        <w:t xml:space="preserve">spatial models appear fit for further use in generating realistic </w:t>
      </w:r>
      <w:r w:rsidR="008A3466">
        <w:t>fuel bed</w:t>
      </w:r>
      <w:r w:rsidR="00524F8A">
        <w:t xml:space="preserve">s or exploring ecological questions related to </w:t>
      </w:r>
      <w:r w:rsidR="00165AC0">
        <w:t>fine-scale</w:t>
      </w:r>
      <w:r w:rsidR="00524F8A">
        <w:t xml:space="preserve"> spatial pattern. The aspatial model for fine woody debris diameters also perform</w:t>
      </w:r>
      <w:r w:rsidR="003350F8">
        <w:t>s</w:t>
      </w:r>
      <w:r w:rsidR="00524F8A">
        <w:t xml:space="preserve"> well. </w:t>
      </w:r>
    </w:p>
    <w:p w14:paraId="0047D04D" w14:textId="77777777" w:rsidR="003350F8" w:rsidRDefault="00EC24BE" w:rsidP="003350F8">
      <w:pPr>
        <w:ind w:firstLine="720"/>
      </w:pPr>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B77D42">
        <w:t>is one exception</w:t>
      </w:r>
      <w:r>
        <w:t xml:space="preserve">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B77D42">
        <w:t xml:space="preserve">: </w:t>
      </w:r>
      <w:bookmarkStart w:id="47" w:name="_Hlk119583598"/>
      <w:r w:rsidR="00B77D42">
        <w:t>F</w:t>
      </w:r>
      <w:r w:rsidR="00E70D22">
        <w:t xml:space="preserve">or litter depths, </w:t>
      </w:r>
      <w:r>
        <w:t xml:space="preserve">it </w:t>
      </w:r>
      <w:r w:rsidR="00490E57">
        <w:t>is</w:t>
      </w:r>
      <w:r>
        <w:t xml:space="preserve"> clear that the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47"/>
      <w:r w:rsidR="00E70D22">
        <w:t>. This</w:t>
      </w:r>
      <w:r w:rsidR="00B77D42">
        <w:t xml:space="preserve"> indicates </w:t>
      </w:r>
      <w:r w:rsidR="00E70D22">
        <w:t>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r w:rsidR="00A545F3">
        <w:fldChar w:fldCharType="begin"/>
      </w:r>
      <w:r w:rsidR="00A545F3">
        <w:instrText xml:space="preserve"> REF _Ref118808193 \h </w:instrText>
      </w:r>
      <w:r w:rsidR="00490E57">
        <w:instrText xml:space="preserve"> \* MERGEFORMAT </w:instrText>
      </w:r>
      <w:r w:rsidR="00A545F3">
        <w:fldChar w:fldCharType="separate"/>
      </w:r>
      <w:r w:rsidR="00EF0F40">
        <w:t xml:space="preserve">Figure </w:t>
      </w:r>
      <w:r w:rsidR="00EF0F40">
        <w:rPr>
          <w:noProof/>
        </w:rPr>
        <w:t>6</w:t>
      </w:r>
      <w:r w:rsidR="00A545F3">
        <w:fldChar w:fldCharType="end"/>
      </w:r>
      <w:r w:rsidR="00A545F3">
        <w:t>)</w:t>
      </w:r>
      <w:r>
        <w:t>.</w:t>
      </w:r>
      <w:r w:rsidR="00A545F3">
        <w:t xml:space="preserve"> </w:t>
      </w:r>
    </w:p>
    <w:p w14:paraId="20063809" w14:textId="1BB4C074" w:rsidR="001C2321" w:rsidRDefault="00A545F3" w:rsidP="003350F8">
      <w:pPr>
        <w:ind w:firstLine="720"/>
      </w:pPr>
      <w:r>
        <w:t xml:space="preserve">There </w:t>
      </w:r>
      <w:r w:rsidR="00BB02F6">
        <w:t>are</w:t>
      </w:r>
      <w:r>
        <w:t xml:space="preserve"> als</w:t>
      </w:r>
      <w:r w:rsidR="004245FE">
        <w:t>o</w:t>
      </w:r>
      <w:r>
        <w:t xml:space="preserve"> differences in the intercept</w:t>
      </w:r>
      <w:r w:rsidR="004245FE">
        <w:t xml:space="preserve"> which were not </w:t>
      </w:r>
      <w:r w:rsidR="00C27E36">
        <w:t>strong</w:t>
      </w:r>
      <w:r w:rsidR="004245FE">
        <w:t xml:space="preserve"> enough to result in distinct CIs</w:t>
      </w:r>
      <w:r>
        <w:t>, with high mortality plots generally having deeper litter beds than medium plots, which ha</w:t>
      </w:r>
      <w:r w:rsidR="00BB02F6">
        <w:t>ve</w:t>
      </w:r>
      <w:r>
        <w:t xml:space="preserve"> deeper litter beds than low mortality plots.</w:t>
      </w:r>
      <w:r w:rsidR="00EC24BE">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rsidR="001C2321">
        <w:t xml:space="preserve">, 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(Ferrari</w:t>
      </w:r>
      <w:r w:rsidR="00A817B6">
        <w:rPr>
          <w:bCs/>
          <w:noProof/>
        </w:rPr>
        <w:t xml:space="preserve"> </w:t>
      </w:r>
      <w:r w:rsidR="007E3113" w:rsidRPr="007E3113">
        <w:rPr>
          <w:bCs/>
          <w:noProof/>
        </w:rPr>
        <w:t xml:space="preserve">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,2017; DiMario </w:t>
      </w:r>
      <w:r w:rsidR="007E3113" w:rsidRPr="007E3113">
        <w:rPr>
          <w:bCs/>
          <w:i/>
          <w:noProof/>
        </w:rPr>
        <w:t>et al.</w:t>
      </w:r>
      <w:r w:rsidR="00A817B6">
        <w:rPr>
          <w:bCs/>
          <w:noProof/>
        </w:rPr>
        <w:t xml:space="preserve"> </w:t>
      </w:r>
      <w:r w:rsidR="007E3113" w:rsidRPr="007E3113">
        <w:rPr>
          <w:bCs/>
          <w:noProof/>
        </w:rPr>
        <w:t xml:space="preserve">2018; Fry </w:t>
      </w:r>
      <w:r w:rsidR="007E3113" w:rsidRPr="007E3113">
        <w:rPr>
          <w:bCs/>
          <w:i/>
          <w:noProof/>
        </w:rPr>
        <w:t>et al.</w:t>
      </w:r>
      <w:r w:rsidR="007E3113" w:rsidRPr="007E3113">
        <w:rPr>
          <w:bCs/>
          <w:noProof/>
        </w:rPr>
        <w:t xml:space="preserve"> 2018)</w:t>
      </w:r>
      <w:r w:rsidR="00E50949">
        <w:rPr>
          <w:rStyle w:val="FootnoteReference"/>
        </w:rPr>
        <w:fldChar w:fldCharType="end"/>
      </w:r>
      <w:r w:rsidR="001C2321">
        <w:t>. Varying levels 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w:t>
      </w:r>
      <w:r w:rsidR="00E50949">
        <w:rPr>
          <w:rStyle w:val="FootnoteReference"/>
        </w:rPr>
        <w:fldChar w:fldCharType="end"/>
      </w:r>
      <w:r w:rsidR="001C2321">
        <w:t xml:space="preserve">. </w:t>
      </w:r>
    </w:p>
    <w:p w14:paraId="63F02059" w14:textId="4E10C8F4" w:rsidR="007C42B6" w:rsidRDefault="007C42B6" w:rsidP="00BB02F6">
      <w:pPr>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t xml:space="preserve">. Several 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w:t>
      </w:r>
      <w:proofErr w:type="spellStart"/>
      <w:r>
        <w:t>eDaRT</w:t>
      </w:r>
      <w:proofErr w:type="spellEnd"/>
      <w:r>
        <w:t xml:space="preserve">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xploratory analysis for this study revealed a positive correlation between dead basal area at the plot level and the MMI detected on the plot</w:t>
      </w:r>
      <w:r w:rsidR="004A09FF">
        <w:t>.</w:t>
      </w:r>
      <w:r>
        <w:t xml:space="preserve"> </w:t>
      </w:r>
      <w:r w:rsidR="004A09FF">
        <w:t>Another explanation is that</w:t>
      </w:r>
      <w:r>
        <w:t xml:space="preserve"> the low/medium/high </w:t>
      </w:r>
      <w:r>
        <w:lastRenderedPageBreak/>
        <w:t xml:space="preserve">bins used for this study do not reflect an </w:t>
      </w:r>
      <w:r w:rsidR="007007EF">
        <w:t>ecologically meaningful</w:t>
      </w:r>
      <w:r>
        <w:t xml:space="preserve"> variation in drought mortality levels.</w:t>
      </w:r>
      <w:r w:rsidR="00094387">
        <w:t xml:space="preserve"> In comparison to tree mortality levels conventionally used in fire severity classification, our three classes used here</w:t>
      </w:r>
      <w:r w:rsidR="00596727">
        <w:t xml:space="preserve"> were heavily skewed towards lower mortality levels (Lydersen et al. </w:t>
      </w:r>
      <w:commentRangeStart w:id="48"/>
      <w:r w:rsidR="00596727">
        <w:t>2016</w:t>
      </w:r>
      <w:commentRangeEnd w:id="48"/>
      <w:r w:rsidR="00BC477A">
        <w:rPr>
          <w:rStyle w:val="CommentReference"/>
        </w:rPr>
        <w:commentReference w:id="48"/>
      </w:r>
      <w:r w:rsidR="00596727">
        <w:t>)</w:t>
      </w:r>
      <w:r w:rsidR="00BC477A">
        <w:t xml:space="preserve">. As a result, our </w:t>
      </w:r>
      <w:r w:rsidR="00596727">
        <w:t xml:space="preserve">“high” mortality </w:t>
      </w:r>
      <w:r w:rsidR="00BC477A">
        <w:t>class had a large range (18-100% compared to ~ 95-100% for high fire severity), making distinguishing among mortality classes very difficult.</w:t>
      </w:r>
      <w:r w:rsidR="00596727">
        <w:t xml:space="preserve"> </w:t>
      </w:r>
      <w:r>
        <w:t xml:space="preserve">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xml:space="preserve">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w:t>
      </w:r>
      <w:r w:rsidR="00BC477A">
        <w:t xml:space="preserve"> early</w:t>
      </w:r>
      <w:r>
        <w:t xml:space="preserve"> </w:t>
      </w:r>
      <w:r w:rsidR="00BC477A">
        <w:t>“</w:t>
      </w:r>
      <w:r>
        <w:t>grey</w:t>
      </w:r>
      <w:r w:rsidR="00BC477A">
        <w:t>”</w:t>
      </w:r>
      <w:r>
        <w:t xml:space="preserve"> stage of mortality</w:t>
      </w:r>
      <w:r w:rsidR="00BC477A">
        <w:t>, i.e.,</w:t>
      </w:r>
      <w:r>
        <w:t xml:space="preserve"> </w:t>
      </w:r>
      <w:r w:rsidR="00BC477A">
        <w:t>f</w:t>
      </w:r>
      <w:r>
        <w:t xml:space="preserve">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45457C37" w:rsidR="00915C18" w:rsidRDefault="00915C18" w:rsidP="00BB02F6">
      <w:pPr>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w:t>
      </w:r>
      <w:r w:rsidR="00ED6842">
        <w:t>fine-scale physical fire models</w:t>
      </w:r>
      <w:r>
        <w:t>. The results of this study highlight some of the disadvantages</w:t>
      </w:r>
      <w:r w:rsidR="004A09FF">
        <w:t>.</w:t>
      </w:r>
      <w:r>
        <w:t xml:space="preserve"> First, a common problem is that the models described here tend to overpredict the abundance of (still quite rare) instances of extreme emergent behaviors </w:t>
      </w:r>
      <w:r w:rsidR="00C60D2E">
        <w:t xml:space="preserve">(implausibly high plot-level fuel loads) </w:t>
      </w:r>
      <w:r>
        <w:t>which do not appear in the real data. Second, the models proposed here are very flexible, and some parameter values may be very difficult to estimate</w:t>
      </w:r>
      <w:r w:rsidR="004A09FF">
        <w:t>.</w:t>
      </w:r>
      <w:r>
        <w:t xml:space="preserve"> </w:t>
      </w:r>
      <w:r w:rsidR="003350F8">
        <w:t xml:space="preserve">For medium and high drought mortality </w:t>
      </w:r>
      <w:proofErr w:type="spellStart"/>
      <w:r w:rsidR="003350F8">
        <w:t>fuelbeds</w:t>
      </w:r>
      <w:proofErr w:type="spellEnd"/>
      <w:r w:rsidR="003350F8">
        <w:t>, the litter depth model</w:t>
      </w:r>
      <w:r>
        <w:t xml:space="preserve"> failed to learn much about the </w:t>
      </w:r>
      <w:r w:rsidR="00224DC4">
        <w:t>Gaussian</w:t>
      </w:r>
      <w:r>
        <w:t xml:space="preserve"> process </w:t>
      </w:r>
      <w:r w:rsidR="00884B7C">
        <w:t>length scale</w:t>
      </w:r>
      <w:r>
        <w:t xml:space="preserve"> from the data. Third, subtle or complex relationships may exist </w:t>
      </w:r>
      <w:proofErr w:type="gramStart"/>
      <w:r>
        <w:t>in reality while</w:t>
      </w:r>
      <w:proofErr w:type="gramEnd"/>
      <w:r>
        <w:t xml:space="preserv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5D718C9D" w:rsidR="002067AD" w:rsidRDefault="003B0AE3" w:rsidP="00BB02F6">
      <w:pPr>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w:t>
      </w:r>
      <w:r w:rsidR="003350F8">
        <w:t xml:space="preserve"> </w:t>
      </w:r>
      <w:r w:rsidR="00D77BCD">
        <w:t>is an 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xml:space="preserve"> 2016</w:t>
      </w:r>
      <w:r w:rsidR="00B443D5" w:rsidRPr="00A817B6">
        <w:rPr>
          <w:bCs/>
          <w:i/>
          <w:iCs/>
          <w:noProof/>
        </w:rPr>
        <w:t>b</w:t>
      </w:r>
      <w:r w:rsidR="00B443D5" w:rsidRPr="00B443D5">
        <w:rPr>
          <w:bCs/>
          <w:noProof/>
        </w:rPr>
        <w:t>)</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w:t>
      </w:r>
      <w:proofErr w:type="gramStart"/>
      <w:r w:rsidR="007A6E6C">
        <w:t xml:space="preserve">are capable </w:t>
      </w:r>
      <w:r w:rsidR="00902A2C">
        <w:t xml:space="preserve">of </w:t>
      </w:r>
      <w:r w:rsidR="007A6E6C">
        <w:t>generating</w:t>
      </w:r>
      <w:proofErr w:type="gramEnd"/>
      <w:r w:rsidR="007A6E6C">
        <w:t xml:space="preserve"> simulated data with realistic spatial properties. These simulations could be used to interpolate between sparse measurements </w:t>
      </w:r>
      <w:r w:rsidR="00BB02F6">
        <w:t>to</w:t>
      </w:r>
      <w:r w:rsidR="007A6E6C">
        <w:t xml:space="preserve"> continuous high-resolution data (and unlike kriging, they can do so in a context where the response variable is not normally distributed</w:t>
      </w:r>
      <w:r w:rsidR="00D13184">
        <w:t xml:space="preserve">; </w:t>
      </w:r>
      <w:proofErr w:type="spellStart"/>
      <w:r w:rsidR="00D13184">
        <w:t>Bivand</w:t>
      </w:r>
      <w:proofErr w:type="spellEnd"/>
      <w:r w:rsidR="00D13184">
        <w:t xml:space="preserve"> </w:t>
      </w:r>
      <w:r w:rsidR="00D13184">
        <w:rPr>
          <w:i/>
          <w:iCs/>
        </w:rPr>
        <w:t>et al.</w:t>
      </w:r>
      <w:r w:rsidR="00D13184">
        <w:t xml:space="preserve"> 2013</w:t>
      </w:r>
      <w:r w:rsidR="00F24DC2">
        <w:t xml:space="preserve">; Hoffman </w:t>
      </w:r>
      <w:r w:rsidR="00F24DC2">
        <w:rPr>
          <w:i/>
          <w:iCs/>
        </w:rPr>
        <w:t>et al.</w:t>
      </w:r>
      <w:r w:rsidR="00F24DC2">
        <w:t xml:space="preserve"> 2023</w:t>
      </w:r>
      <w:r w:rsidR="007A6E6C">
        <w:t xml:space="preserve">). Alternatively, simulations from the fitted models could be used to extrapolate into </w:t>
      </w:r>
      <w:r w:rsidR="002067AD">
        <w:t xml:space="preserve">an infinite number of hypothetical </w:t>
      </w:r>
      <w:r w:rsidR="008A3466">
        <w:t>fuel bed</w:t>
      </w:r>
      <w:r w:rsidR="002067AD">
        <w:t xml:space="preserve">s, each having realistic spatial properties, which would enable realistic predictions of fire behavior incorporating fire-atmosphere </w:t>
      </w:r>
      <w:proofErr w:type="gramStart"/>
      <w:r w:rsidR="002067AD">
        <w:t>feedbacks</w:t>
      </w:r>
      <w:proofErr w:type="gramEnd"/>
      <w:r w:rsidR="002067AD">
        <w:t xml:space="preserve"> from a CFD fire model. </w:t>
      </w:r>
      <w:r w:rsidR="00E502C0">
        <w:t xml:space="preserve">Such ensembles of fuel beds are necessary to study the effects of spatial pattern on fire behavior because generalized spatial patterns are realized in a diverse array on the 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identified.</w:t>
      </w:r>
    </w:p>
    <w:p w14:paraId="7A62AE5C" w14:textId="1EF144D9" w:rsidR="003B0AE3" w:rsidRDefault="002067AD" w:rsidP="00BB02F6">
      <w:pPr>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Doing so would require performing </w:t>
      </w:r>
      <w:r>
        <w:lastRenderedPageBreak/>
        <w:t xml:space="preserve">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xml:space="preserve">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the same plot</w:t>
      </w:r>
      <w:r>
        <w:t>. Another solution to this problem would be to use a fire model which operates in one dimension, as some in-development spatially explicit models do</w:t>
      </w:r>
      <w:r w:rsidR="00F24DC2">
        <w:t xml:space="preserve"> </w:t>
      </w:r>
      <w:commentRangeStart w:id="49"/>
      <w:r w:rsidR="00F24DC2">
        <w:t xml:space="preserve">(Forthofer </w:t>
      </w:r>
      <w:r w:rsidR="00F24DC2">
        <w:rPr>
          <w:i/>
          <w:iCs/>
        </w:rPr>
        <w:t>et al.</w:t>
      </w:r>
      <w:r w:rsidR="00F24DC2">
        <w:t xml:space="preserve"> 2022)</w:t>
      </w:r>
      <w:r w:rsidRPr="002067AD">
        <w:t xml:space="preserve">. </w:t>
      </w:r>
      <w:commentRangeEnd w:id="49"/>
      <w:r w:rsidR="00F24DC2">
        <w:rPr>
          <w:rStyle w:val="CommentReference"/>
        </w:rPr>
        <w:commentReference w:id="49"/>
      </w:r>
    </w:p>
    <w:p w14:paraId="1A120373" w14:textId="2C5117E9" w:rsidR="002067AD" w:rsidRDefault="008A3466" w:rsidP="008D6EF5">
      <w:pPr>
        <w:ind w:firstLine="720"/>
      </w:pPr>
      <w:r>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w:t>
      </w:r>
      <w:proofErr w:type="gramStart"/>
      <w:r w:rsidR="00D77BCD">
        <w:t>as a result of</w:t>
      </w:r>
      <w:proofErr w:type="gramEnd"/>
      <w:r w:rsidR="00D77BCD">
        <w:t xml:space="preserve">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a</w:t>
      </w:r>
      <w:r w:rsidR="00B443D5" w:rsidRPr="00B443D5">
        <w:rPr>
          <w:bCs/>
          <w:noProof/>
        </w:rPr>
        <w:t xml:space="preserve">; Ziegler </w:t>
      </w:r>
      <w:r w:rsidR="00B443D5" w:rsidRPr="00B443D5">
        <w:rPr>
          <w:bCs/>
          <w:i/>
          <w:noProof/>
        </w:rPr>
        <w:t>et al.</w:t>
      </w:r>
      <w:r w:rsidR="00A817B6">
        <w:rPr>
          <w:bCs/>
          <w:noProof/>
        </w:rPr>
        <w:t xml:space="preserve"> </w:t>
      </w:r>
      <w:r w:rsidR="00B443D5" w:rsidRPr="00B443D5">
        <w:rPr>
          <w:bCs/>
          <w:noProof/>
        </w:rPr>
        <w:t xml:space="preserve">2017; Atchley </w:t>
      </w:r>
      <w:r w:rsidR="00B443D5" w:rsidRPr="00B443D5">
        <w:rPr>
          <w:bCs/>
          <w:i/>
          <w:noProof/>
        </w:rPr>
        <w:t>et al.</w:t>
      </w:r>
      <w:r w:rsidR="00A817B6">
        <w:rPr>
          <w:bCs/>
          <w:noProof/>
        </w:rPr>
        <w:t xml:space="preserve"> </w:t>
      </w:r>
      <w:r w:rsidR="00B443D5" w:rsidRPr="00B443D5">
        <w:rPr>
          <w:bCs/>
          <w:noProof/>
        </w:rPr>
        <w:t>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w:t>
      </w:r>
      <w:r w:rsidR="00FB7910">
        <w:rPr>
          <w:noProof/>
        </w:rPr>
        <w:t>, 2020</w:t>
      </w:r>
      <w:r w:rsidR="007E3113" w:rsidRPr="007E3113">
        <w:rPr>
          <w:noProof/>
        </w:rPr>
        <w:t xml:space="preserve">; Rakhmatulina </w:t>
      </w:r>
      <w:r w:rsidR="007E3113" w:rsidRPr="007E3113">
        <w:rPr>
          <w:i/>
          <w:noProof/>
        </w:rPr>
        <w:t>et al.</w:t>
      </w:r>
      <w:r w:rsidR="00A817B6">
        <w:rPr>
          <w:noProof/>
        </w:rPr>
        <w:t xml:space="preserve"> </w:t>
      </w:r>
      <w:r w:rsidR="007E3113" w:rsidRPr="007E3113">
        <w:rPr>
          <w:noProof/>
        </w:rPr>
        <w:t>2021)</w:t>
      </w:r>
      <w:r w:rsidR="00E50949">
        <w:rPr>
          <w:rStyle w:val="FootnoteReference"/>
        </w:rPr>
        <w:fldChar w:fldCharType="end"/>
      </w:r>
      <w:r w:rsidR="00D77BCD">
        <w:t>.</w:t>
      </w:r>
    </w:p>
    <w:p w14:paraId="3605BC1A" w14:textId="0946E553" w:rsidR="00975537" w:rsidRDefault="00E502C0" w:rsidP="00731103">
      <w:pPr>
        <w:ind w:firstLine="576"/>
      </w:pPr>
      <w:r>
        <w:t xml:space="preserve">A final benefit of the methods described in </w:t>
      </w:r>
      <w:r w:rsidR="00C60D2E">
        <w:t xml:space="preserve">this paper </w:t>
      </w:r>
      <w:r>
        <w:t>is that these hierarchical spatial models offer a</w:t>
      </w:r>
      <w:r w:rsidR="00ED0094">
        <w:t xml:space="preserve"> more</w:t>
      </w:r>
      <w:r>
        <w:t xml:space="preserve"> </w:t>
      </w:r>
      <w:r w:rsidR="00D921C7">
        <w:t>robust</w:t>
      </w:r>
      <w:r>
        <w:t xml:space="preserve"> framework for testing hypotheses about the ecology of </w:t>
      </w:r>
      <w:r w:rsidR="00165AC0">
        <w:t>fine-scale</w:t>
      </w:r>
      <w:r>
        <w:t xml:space="preserve"> 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A817B6">
        <w:rPr>
          <w:noProof/>
        </w:rPr>
        <w:t xml:space="preserve"> </w:t>
      </w:r>
      <w:r w:rsidR="00B443D5" w:rsidRPr="00B443D5">
        <w:rPr>
          <w:noProof/>
        </w:rPr>
        <w:t>2012</w:t>
      </w:r>
      <w:r w:rsidR="00B443D5" w:rsidRPr="00A817B6">
        <w:rPr>
          <w:i/>
          <w:iCs/>
          <w:noProof/>
        </w:rPr>
        <w:t>a</w:t>
      </w:r>
      <w:r w:rsidR="00B443D5" w:rsidRPr="00B443D5">
        <w:rPr>
          <w:noProof/>
        </w:rPr>
        <w:t xml:space="preserve">; Loudermilk </w:t>
      </w:r>
      <w:r w:rsidR="00B443D5" w:rsidRPr="00B443D5">
        <w:rPr>
          <w:i/>
          <w:noProof/>
        </w:rPr>
        <w:t>et al.</w:t>
      </w:r>
      <w:r w:rsidR="00A817B6">
        <w:rPr>
          <w:noProof/>
        </w:rPr>
        <w:t xml:space="preserve"> </w:t>
      </w:r>
      <w:r w:rsidR="00B443D5" w:rsidRPr="00B443D5">
        <w:rPr>
          <w:noProof/>
        </w:rPr>
        <w:t xml:space="preserve">2014; Vakili </w:t>
      </w:r>
      <w:r w:rsidR="00B443D5" w:rsidRPr="00B443D5">
        <w:rPr>
          <w:i/>
          <w:noProof/>
        </w:rPr>
        <w:t>et al.</w:t>
      </w:r>
      <w:r w:rsidR="00A817B6">
        <w:rPr>
          <w:noProof/>
        </w:rPr>
        <w:t xml:space="preserve"> </w:t>
      </w:r>
      <w:r w:rsidR="00B443D5" w:rsidRPr="00B443D5">
        <w:rPr>
          <w:noProof/>
        </w:rPr>
        <w:t>2016</w:t>
      </w:r>
      <w:r w:rsidR="00B443D5" w:rsidRPr="00A817B6">
        <w:rPr>
          <w:i/>
          <w:iCs/>
          <w:noProof/>
        </w:rPr>
        <w:t>a</w:t>
      </w:r>
      <w:r w:rsidR="00B443D5" w:rsidRPr="00A817B6">
        <w:rPr>
          <w:noProof/>
        </w:rPr>
        <w:t>)</w:t>
      </w:r>
      <w:r w:rsidR="00E50949">
        <w:rPr>
          <w:rStyle w:val="FootnoteReference"/>
        </w:rPr>
        <w:fldChar w:fldCharType="end"/>
      </w:r>
      <w:r>
        <w:t xml:space="preserve">. </w:t>
      </w:r>
      <w:r w:rsidR="00B613AF">
        <w:t xml:space="preserve">They accomplish this by providing uncertainty intervals for random effects parameters from either 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C60D2E">
        <w:t xml:space="preserve">In future studies we hope to apply these methods for quantifying fine-scale spatial heterogeneity of surface fuels to explore the effects of various disturbance </w:t>
      </w:r>
      <w:r w:rsidR="00902A2C">
        <w:t xml:space="preserve">and management </w:t>
      </w:r>
      <w:r w:rsidR="00C60D2E">
        <w:t>regimes.</w:t>
      </w:r>
      <w:r w:rsidR="00975537">
        <w:br w:type="page"/>
      </w:r>
    </w:p>
    <w:p w14:paraId="6F27E5C7" w14:textId="23FF13E0" w:rsidR="00B443D5" w:rsidRPr="00B443D5" w:rsidRDefault="00975537" w:rsidP="00B80118">
      <w:pPr>
        <w:pStyle w:val="Heading1"/>
      </w:pPr>
      <w:bookmarkStart w:id="50" w:name="_Toc121751324"/>
      <w:bookmarkStart w:id="51" w:name="_Toc121751937"/>
      <w:r>
        <w:lastRenderedPageBreak/>
        <w:t>References</w:t>
      </w:r>
      <w:bookmarkEnd w:id="50"/>
      <w:bookmarkEnd w:id="51"/>
      <w:r w:rsidR="00AE77E8">
        <w:fldChar w:fldCharType="begin" w:fldLock="1"/>
      </w:r>
      <w:r w:rsidR="00AE77E8">
        <w:instrText xml:space="preserve">ADDIN Mendeley Bibliography CSL_BIBLIOGRAPHY </w:instrText>
      </w:r>
      <w:r w:rsidR="00AE77E8">
        <w:fldChar w:fldCharType="separate"/>
      </w:r>
    </w:p>
    <w:p w14:paraId="68A6EAD7" w14:textId="77777777" w:rsidR="00B443D5" w:rsidRPr="0055317D" w:rsidRDefault="00B443D5" w:rsidP="00B80118">
      <w:pPr>
        <w:rPr>
          <w:noProof/>
        </w:rPr>
      </w:pPr>
      <w:r w:rsidRPr="0055317D">
        <w:rPr>
          <w:noProof/>
        </w:rPr>
        <w:t xml:space="preserve">Agee, J.K. and Skinner, C.N. (2005) ‘Basic principles of forest fuel reduction treatments’, </w:t>
      </w:r>
      <w:r w:rsidRPr="0055317D">
        <w:rPr>
          <w:i/>
          <w:iCs/>
          <w:noProof/>
        </w:rPr>
        <w:t>Forest Ecology and Management</w:t>
      </w:r>
      <w:r w:rsidRPr="0055317D">
        <w:rPr>
          <w:noProof/>
        </w:rPr>
        <w:t>, 211(1–2), pp. 83–96. Available at: https://doi.org/10.1016/j.foreco.2005.01.034.</w:t>
      </w:r>
    </w:p>
    <w:p w14:paraId="7F1622A4" w14:textId="72BB2732" w:rsidR="00B443D5" w:rsidRPr="0055317D" w:rsidRDefault="00B443D5" w:rsidP="00B80118">
      <w:pPr>
        <w:rPr>
          <w:noProof/>
        </w:rPr>
      </w:pPr>
      <w:r w:rsidRPr="0055317D">
        <w:rPr>
          <w:noProof/>
        </w:rPr>
        <w:t>Anderson, H.E. (1982) ‘Aids to determining fuel models for estimating fire behavior’,</w:t>
      </w:r>
      <w:r w:rsidR="003B2D98" w:rsidRPr="0055317D">
        <w:rPr>
          <w:i/>
          <w:iCs/>
          <w:noProof/>
        </w:rPr>
        <w:t xml:space="preserve"> Gen. Tech. Rep. INT-122</w:t>
      </w:r>
      <w:r w:rsidRPr="0055317D">
        <w:rPr>
          <w:noProof/>
        </w:rPr>
        <w:t>.</w:t>
      </w:r>
      <w:r w:rsidR="003B2D98" w:rsidRPr="0055317D">
        <w:rPr>
          <w:noProof/>
        </w:rPr>
        <w:t xml:space="preserve"> Ogden, UT: USDA Forest Service, Intermountain Forest and Range Experiment Station. 22p. </w:t>
      </w:r>
      <w:r w:rsidR="00A319F9" w:rsidRPr="0055317D">
        <w:rPr>
          <w:noProof/>
        </w:rPr>
        <w:t xml:space="preserve">Available at: </w:t>
      </w:r>
      <w:r w:rsidR="003B2D98" w:rsidRPr="0055317D">
        <w:rPr>
          <w:noProof/>
        </w:rPr>
        <w:t>https://doi.org/10.2737/INT-GTR-122</w:t>
      </w:r>
      <w:r w:rsidR="00A319F9" w:rsidRPr="0055317D">
        <w:rPr>
          <w:noProof/>
        </w:rPr>
        <w:t>.</w:t>
      </w:r>
    </w:p>
    <w:p w14:paraId="19B654BF" w14:textId="3C091DB5" w:rsidR="00B443D5" w:rsidRPr="0055317D" w:rsidRDefault="00B443D5" w:rsidP="00B80118">
      <w:pPr>
        <w:rPr>
          <w:noProof/>
        </w:rPr>
      </w:pPr>
      <w:r w:rsidRPr="0055317D">
        <w:rPr>
          <w:noProof/>
        </w:rPr>
        <w:t xml:space="preserve">Asner, G.P., Brodrick, P.G., Anderson, C.B., Vaughn, N., Knapp, D.E. and Martin, R.E. (2015) ‘Progressive forest canopy water loss during the 2012–2015 California drought’, </w:t>
      </w:r>
      <w:r w:rsidRPr="0055317D">
        <w:rPr>
          <w:i/>
          <w:iCs/>
          <w:noProof/>
        </w:rPr>
        <w:t>Proceedings of the National Academy of Sciences</w:t>
      </w:r>
      <w:r w:rsidR="00A319F9" w:rsidRPr="0055317D">
        <w:rPr>
          <w:noProof/>
        </w:rPr>
        <w:t>, 113(2), pp. 249-255;</w:t>
      </w:r>
      <w:r w:rsidRPr="0055317D">
        <w:rPr>
          <w:noProof/>
        </w:rPr>
        <w:t xml:space="preserve"> Available at: https://doi.org/10.1073/pnas.1523397113.</w:t>
      </w:r>
    </w:p>
    <w:p w14:paraId="02DDE6C0" w14:textId="77777777" w:rsidR="00B443D5" w:rsidRPr="0055317D" w:rsidRDefault="00B443D5" w:rsidP="00B80118">
      <w:pPr>
        <w:rPr>
          <w:noProof/>
        </w:rPr>
      </w:pPr>
      <w:r w:rsidRPr="0055317D">
        <w:rPr>
          <w:noProof/>
        </w:rPr>
        <w:t xml:space="preserve">Atchley, A.L., Linn, R.R., Jonko, A., Hoffman, C.M., Hyman, J.D., Pimont, F., Sieg, C. and Middleton, R. (2021) ‘Effects of fuel spatial distribution on wildland fire behavior’, </w:t>
      </w:r>
      <w:r w:rsidRPr="0055317D">
        <w:rPr>
          <w:i/>
          <w:iCs/>
          <w:noProof/>
        </w:rPr>
        <w:t>International Journal of Wildland Fire</w:t>
      </w:r>
      <w:r w:rsidRPr="0055317D">
        <w:rPr>
          <w:noProof/>
        </w:rPr>
        <w:t>, 30(3), pp. 179-189; Available at: https://doi.org/10.1071/WF20096.</w:t>
      </w:r>
    </w:p>
    <w:p w14:paraId="15EA128B" w14:textId="77777777" w:rsidR="00B443D5" w:rsidRPr="0055317D" w:rsidRDefault="00B443D5" w:rsidP="00B80118">
      <w:pPr>
        <w:rPr>
          <w:noProof/>
        </w:rPr>
      </w:pPr>
      <w:r w:rsidRPr="0055317D">
        <w:rPr>
          <w:noProof/>
        </w:rPr>
        <w:t xml:space="preserve">Baguskas, S.A., Peterson, S.H., Bookhagen, B. and Still, C.J. (2014) ‘Evaluating spatial patterns of drought-induced tree mortality in a coastal California pine forest’, </w:t>
      </w:r>
      <w:r w:rsidRPr="0055317D">
        <w:rPr>
          <w:i/>
          <w:iCs/>
          <w:noProof/>
        </w:rPr>
        <w:t>Forest Ecology and Management</w:t>
      </w:r>
      <w:r w:rsidRPr="0055317D">
        <w:rPr>
          <w:noProof/>
        </w:rPr>
        <w:t>, 315, pp. 43–53. Available at: https://doi.org/10.1016/j.foreco.2013.12.020.</w:t>
      </w:r>
    </w:p>
    <w:p w14:paraId="5094E2D2" w14:textId="672061DD" w:rsidR="00B443D5" w:rsidRPr="0055317D" w:rsidRDefault="00B443D5" w:rsidP="00B80118">
      <w:pPr>
        <w:rPr>
          <w:noProof/>
        </w:rPr>
      </w:pPr>
      <w:r w:rsidRPr="0055317D">
        <w:rPr>
          <w:noProof/>
        </w:rPr>
        <w:t xml:space="preserve">Betancourt, M. (2020a) </w:t>
      </w:r>
      <w:r w:rsidRPr="0055317D">
        <w:rPr>
          <w:i/>
          <w:iCs/>
          <w:noProof/>
        </w:rPr>
        <w:t>Robust Gaussian Process Modeleing</w:t>
      </w:r>
      <w:r w:rsidRPr="0055317D">
        <w:rPr>
          <w:noProof/>
        </w:rPr>
        <w:t>. Available at: https://github.com/betanalpha/knitr_case_studies/tree/master/gaussian_processes.</w:t>
      </w:r>
    </w:p>
    <w:p w14:paraId="7ACE7A83" w14:textId="77777777" w:rsidR="00B443D5" w:rsidRPr="0055317D" w:rsidRDefault="00B443D5" w:rsidP="00B80118">
      <w:pPr>
        <w:rPr>
          <w:noProof/>
        </w:rPr>
      </w:pPr>
      <w:r w:rsidRPr="0055317D">
        <w:rPr>
          <w:noProof/>
        </w:rPr>
        <w:t xml:space="preserve">Betancourt, M. (2020b) </w:t>
      </w:r>
      <w:r w:rsidRPr="0055317D">
        <w:rPr>
          <w:i/>
          <w:iCs/>
          <w:noProof/>
        </w:rPr>
        <w:t>Towards a Principled Bayesian Workflow</w:t>
      </w:r>
      <w:r w:rsidRPr="0055317D">
        <w:rPr>
          <w:noProof/>
        </w:rPr>
        <w:t>. Available at: https://betanalpha.github.io/assets/case_studies/principled_bayesian_workflow.html.</w:t>
      </w:r>
    </w:p>
    <w:p w14:paraId="67F49F87" w14:textId="56A165FA" w:rsidR="00D13184" w:rsidRPr="0055317D" w:rsidRDefault="00D13184" w:rsidP="00B80118">
      <w:pPr>
        <w:rPr>
          <w:noProof/>
        </w:rPr>
      </w:pPr>
      <w:r w:rsidRPr="0055317D">
        <w:rPr>
          <w:noProof/>
        </w:rPr>
        <w:t xml:space="preserve">Bivand, R.S., Pebesma, E., Gómez-Rubio, V. (2013) </w:t>
      </w:r>
      <w:r w:rsidRPr="0055317D">
        <w:rPr>
          <w:i/>
          <w:iCs/>
          <w:noProof/>
        </w:rPr>
        <w:t>Applied Spatial Data Analysis with R</w:t>
      </w:r>
      <w:r w:rsidRPr="0055317D">
        <w:rPr>
          <w:noProof/>
        </w:rPr>
        <w:t>. Springer Science+Business Media, New York, NY. eBook ISBN: 978-1-4614-7618-4. Available at: https://doi.org/10.1007/978-1-4614-7618-4</w:t>
      </w:r>
    </w:p>
    <w:p w14:paraId="5E3EE6D4" w14:textId="3A18E421" w:rsidR="00B443D5" w:rsidRPr="0055317D" w:rsidRDefault="00B443D5" w:rsidP="00B80118">
      <w:pPr>
        <w:rPr>
          <w:noProof/>
        </w:rPr>
      </w:pPr>
      <w:r w:rsidRPr="0055317D">
        <w:rPr>
          <w:noProof/>
        </w:rPr>
        <w:t>Bivand, R.S., Nowosad, J. and Lovelace, R. (2021) ‘spData: Datasets for Spatial Analysis’. Available at: https://cran.r-project.org/package=spData.</w:t>
      </w:r>
    </w:p>
    <w:p w14:paraId="414B9B04" w14:textId="0BAA46FA" w:rsidR="00B80118" w:rsidRPr="0055317D" w:rsidRDefault="00B443D5" w:rsidP="00B80118">
      <w:pPr>
        <w:rPr>
          <w:noProof/>
        </w:rPr>
      </w:pPr>
      <w:r w:rsidRPr="0055317D">
        <w:rPr>
          <w:noProof/>
        </w:rPr>
        <w:t xml:space="preserve">Bourguignon, M. and Gallardo, D.I. (2020) ‘Reparameterized inverse gamma regression models with varying precision’, </w:t>
      </w:r>
      <w:r w:rsidRPr="0055317D">
        <w:rPr>
          <w:i/>
          <w:iCs/>
          <w:noProof/>
        </w:rPr>
        <w:t>Statistica Neerlandica</w:t>
      </w:r>
      <w:r w:rsidRPr="0055317D">
        <w:rPr>
          <w:noProof/>
        </w:rPr>
        <w:t>, 74(4), pp. 611–627. Available at: https://doi.org/10.1111/stan.12221.</w:t>
      </w:r>
    </w:p>
    <w:p w14:paraId="276776AC" w14:textId="1CAC9DA8" w:rsidR="00B443D5" w:rsidRPr="0055317D" w:rsidRDefault="00B443D5" w:rsidP="00B80118">
      <w:pPr>
        <w:rPr>
          <w:noProof/>
        </w:rPr>
      </w:pPr>
      <w:r w:rsidRPr="0055317D">
        <w:rPr>
          <w:noProof/>
        </w:rPr>
        <w:t xml:space="preserve">Brown, J.K. (1974) </w:t>
      </w:r>
      <w:r w:rsidR="00417B92" w:rsidRPr="0055317D">
        <w:rPr>
          <w:noProof/>
        </w:rPr>
        <w:t>'</w:t>
      </w:r>
      <w:r w:rsidRPr="0055317D">
        <w:rPr>
          <w:noProof/>
        </w:rPr>
        <w:t>Handbook for Inventorying Downed Woody Material</w:t>
      </w:r>
      <w:r w:rsidR="00417B92" w:rsidRPr="0055317D">
        <w:rPr>
          <w:noProof/>
        </w:rPr>
        <w:t xml:space="preserve">,' </w:t>
      </w:r>
      <w:r w:rsidRPr="0055317D">
        <w:rPr>
          <w:i/>
          <w:iCs/>
          <w:noProof/>
        </w:rPr>
        <w:t>General Technical Report</w:t>
      </w:r>
      <w:r w:rsidR="00C8080B" w:rsidRPr="0055317D">
        <w:rPr>
          <w:i/>
          <w:iCs/>
          <w:noProof/>
        </w:rPr>
        <w:t xml:space="preserve"> INT-16</w:t>
      </w:r>
      <w:r w:rsidRPr="0055317D">
        <w:rPr>
          <w:i/>
          <w:iCs/>
          <w:noProof/>
        </w:rPr>
        <w:t>.</w:t>
      </w:r>
      <w:r w:rsidRPr="0055317D">
        <w:rPr>
          <w:noProof/>
        </w:rPr>
        <w:t xml:space="preserve"> </w:t>
      </w:r>
      <w:r w:rsidR="00C8080B" w:rsidRPr="0055317D">
        <w:rPr>
          <w:noProof/>
        </w:rPr>
        <w:t xml:space="preserve">Ogden, UT: USDA Forest Service, Intermountain Forest and Range Experiment Station. 24 p. </w:t>
      </w:r>
      <w:r w:rsidRPr="0055317D">
        <w:rPr>
          <w:noProof/>
        </w:rPr>
        <w:t xml:space="preserve">Available at: </w:t>
      </w:r>
      <w:r w:rsidR="00C8080B" w:rsidRPr="0055317D">
        <w:rPr>
          <w:noProof/>
        </w:rPr>
        <w:t>https://www.fs.usda.gov/research/treesearch/28647</w:t>
      </w:r>
    </w:p>
    <w:p w14:paraId="47406DEA" w14:textId="216B8642" w:rsidR="00B443D5" w:rsidRPr="0055317D" w:rsidRDefault="00B443D5" w:rsidP="00B80118">
      <w:pPr>
        <w:rPr>
          <w:noProof/>
        </w:rPr>
      </w:pPr>
      <w:r w:rsidRPr="0055317D">
        <w:rPr>
          <w:noProof/>
        </w:rPr>
        <w:t xml:space="preserve">Burgan, R.E. and Rothermel, R.C. (1984) </w:t>
      </w:r>
      <w:r w:rsidRPr="0055317D">
        <w:rPr>
          <w:i/>
          <w:iCs/>
          <w:noProof/>
        </w:rPr>
        <w:t>BEHAVE: Fire Behavior Prediction and Fuel Modeling</w:t>
      </w:r>
      <w:r w:rsidR="00417B92" w:rsidRPr="0055317D">
        <w:rPr>
          <w:i/>
          <w:iCs/>
          <w:noProof/>
        </w:rPr>
        <w:t>.</w:t>
      </w:r>
      <w:r w:rsidRPr="0055317D">
        <w:rPr>
          <w:i/>
          <w:iCs/>
          <w:noProof/>
        </w:rPr>
        <w:t xml:space="preserve"> </w:t>
      </w:r>
      <w:r w:rsidRPr="0055317D">
        <w:rPr>
          <w:noProof/>
        </w:rPr>
        <w:t>GTR INT-194. Ogden, Utah.</w:t>
      </w:r>
      <w:r w:rsidR="00C8080B" w:rsidRPr="0055317D">
        <w:rPr>
          <w:noProof/>
        </w:rPr>
        <w:t xml:space="preserve"> Available at: https://doi.org/10.2737/INT-GTR-167</w:t>
      </w:r>
    </w:p>
    <w:p w14:paraId="0DC58426" w14:textId="77777777" w:rsidR="00B443D5" w:rsidRPr="0055317D" w:rsidRDefault="00B443D5" w:rsidP="00B80118">
      <w:pPr>
        <w:rPr>
          <w:noProof/>
        </w:rPr>
      </w:pPr>
      <w:r w:rsidRPr="0055317D">
        <w:rPr>
          <w:noProof/>
        </w:rPr>
        <w:t>Bürkner, P., Gabry, J., Kay, M. and Vehtari, A. (2021) ‘posterior: Tools for Working with Posterior Distributions’. Available at: https://mc-stan.org/posterior/.</w:t>
      </w:r>
    </w:p>
    <w:p w14:paraId="7067D66A" w14:textId="1723C0C4" w:rsidR="00B443D5" w:rsidRPr="0055317D" w:rsidRDefault="00B443D5" w:rsidP="00B80118">
      <w:pPr>
        <w:rPr>
          <w:noProof/>
        </w:rPr>
      </w:pPr>
      <w:r w:rsidRPr="0055317D">
        <w:rPr>
          <w:noProof/>
        </w:rPr>
        <w:lastRenderedPageBreak/>
        <w:t xml:space="preserve">Das, A., Battles, J., </w:t>
      </w:r>
      <w:r w:rsidR="00C8080B" w:rsidRPr="0055317D">
        <w:rPr>
          <w:noProof/>
        </w:rPr>
        <w:t>v</w:t>
      </w:r>
      <w:r w:rsidRPr="0055317D">
        <w:rPr>
          <w:noProof/>
        </w:rPr>
        <w:t xml:space="preserve">an Mantgem, P.J. and Stephenson, N.L. (2008) ‘Spatial elements of mortality risk in old-growth forests’, </w:t>
      </w:r>
      <w:r w:rsidRPr="0055317D">
        <w:rPr>
          <w:i/>
          <w:iCs/>
          <w:noProof/>
        </w:rPr>
        <w:t>Ecology</w:t>
      </w:r>
      <w:r w:rsidRPr="0055317D">
        <w:rPr>
          <w:noProof/>
        </w:rPr>
        <w:t>, 89(6), pp. 1744–1756. Available at: https://doi.org/10.1890/07-0524.1.</w:t>
      </w:r>
    </w:p>
    <w:p w14:paraId="72FC5378" w14:textId="77777777" w:rsidR="00B443D5" w:rsidRPr="0055317D" w:rsidRDefault="00B443D5" w:rsidP="00B80118">
      <w:pPr>
        <w:rPr>
          <w:noProof/>
        </w:rPr>
      </w:pPr>
      <w:r w:rsidRPr="0055317D">
        <w:rPr>
          <w:noProof/>
        </w:rPr>
        <w:t xml:space="preserve">Datta, A., Banerjee, S., Finley, A.O. and Gelfand, A.E. (2016) ‘Hierarchical Nearest-Neighbor Gaussian Process Models for Large Geostatistical Datasets’, </w:t>
      </w:r>
      <w:r w:rsidRPr="0055317D">
        <w:rPr>
          <w:i/>
          <w:iCs/>
          <w:noProof/>
        </w:rPr>
        <w:t>Journal of the American Statistical Association</w:t>
      </w:r>
      <w:r w:rsidRPr="0055317D">
        <w:rPr>
          <w:noProof/>
        </w:rPr>
        <w:t>, 111(514), pp. 800–812. Available at: https://doi.org/10.1080/01621459.2015.1044091.</w:t>
      </w:r>
    </w:p>
    <w:p w14:paraId="72632F7C" w14:textId="42679996" w:rsidR="00B443D5" w:rsidRPr="0055317D" w:rsidRDefault="00B443D5" w:rsidP="00B80118">
      <w:pPr>
        <w:rPr>
          <w:noProof/>
        </w:rPr>
      </w:pPr>
      <w:r w:rsidRPr="0055317D">
        <w:rPr>
          <w:noProof/>
        </w:rPr>
        <w:t xml:space="preserve">Diggle, P.J. and Ribiero, P.J. (2007) </w:t>
      </w:r>
      <w:r w:rsidRPr="0055317D">
        <w:rPr>
          <w:i/>
          <w:iCs/>
          <w:noProof/>
        </w:rPr>
        <w:t>Model-based geostatistics</w:t>
      </w:r>
      <w:r w:rsidRPr="0055317D">
        <w:rPr>
          <w:noProof/>
        </w:rPr>
        <w:t>. New York, N</w:t>
      </w:r>
      <w:r w:rsidR="00C8080B" w:rsidRPr="0055317D">
        <w:rPr>
          <w:noProof/>
        </w:rPr>
        <w:t>Y</w:t>
      </w:r>
      <w:r w:rsidRPr="0055317D">
        <w:rPr>
          <w:noProof/>
        </w:rPr>
        <w:t>: Springer Science+Business Media, LLC.</w:t>
      </w:r>
      <w:r w:rsidR="00C8080B" w:rsidRPr="0055317D">
        <w:rPr>
          <w:noProof/>
        </w:rPr>
        <w:t xml:space="preserve"> Available at: https://doi.org/10.1007/978-0-387-48536-2</w:t>
      </w:r>
    </w:p>
    <w:p w14:paraId="622199B6" w14:textId="5A0727BC" w:rsidR="00B443D5" w:rsidRPr="0055317D" w:rsidRDefault="00B443D5" w:rsidP="00B80118">
      <w:pPr>
        <w:rPr>
          <w:noProof/>
        </w:rPr>
      </w:pPr>
      <w:r w:rsidRPr="0055317D">
        <w:rPr>
          <w:noProof/>
        </w:rPr>
        <w:t xml:space="preserve">DiMario, A.A., Kane, J.M. and Jules, E.S. (2018) ‘Characterizing Forest Floor Fuels Surrounding Large Sugar Pine (Pinus lambertiana) in the Klamath Mountains, California’, </w:t>
      </w:r>
      <w:r w:rsidRPr="0055317D">
        <w:rPr>
          <w:i/>
          <w:iCs/>
          <w:noProof/>
        </w:rPr>
        <w:t>Northwest Science</w:t>
      </w:r>
      <w:r w:rsidRPr="0055317D">
        <w:rPr>
          <w:noProof/>
        </w:rPr>
        <w:t>, 92(3), pp. 181–190. Available at: https://doi.org/10.3955/046.092.0305.</w:t>
      </w:r>
    </w:p>
    <w:p w14:paraId="27792768" w14:textId="77777777" w:rsidR="00B443D5" w:rsidRPr="0055317D" w:rsidRDefault="00B443D5" w:rsidP="00B80118">
      <w:pPr>
        <w:rPr>
          <w:noProof/>
        </w:rPr>
      </w:pPr>
      <w:r w:rsidRPr="0055317D">
        <w:rPr>
          <w:noProof/>
        </w:rPr>
        <w:t xml:space="preserve">Donato, D.C., Harvey, B.J., Romme, W.H., Simard, M. and Turner, M.G. (2013) ‘Bark beetle effects on fuel profiles across a range of stand structures in Douglas-fir forests of Greater Yellowstone’, </w:t>
      </w:r>
      <w:r w:rsidRPr="0055317D">
        <w:rPr>
          <w:i/>
          <w:iCs/>
          <w:noProof/>
        </w:rPr>
        <w:t>Ecological Applications</w:t>
      </w:r>
      <w:r w:rsidRPr="0055317D">
        <w:rPr>
          <w:noProof/>
        </w:rPr>
        <w:t>, 23(1), pp. 3–20. Available at: https://doi.org/10.1890/12-0772.1.</w:t>
      </w:r>
    </w:p>
    <w:p w14:paraId="7403857A" w14:textId="77777777" w:rsidR="00B443D5" w:rsidRPr="0055317D" w:rsidRDefault="00B443D5" w:rsidP="00B80118">
      <w:pPr>
        <w:rPr>
          <w:noProof/>
        </w:rPr>
      </w:pPr>
      <w:r w:rsidRPr="0055317D">
        <w:rPr>
          <w:noProof/>
        </w:rPr>
        <w:t xml:space="preserve">Dunn, P.K. and Smyth, G.K. (2005) ‘Series evaluation of Tweedie exponential dispersion model densities’, </w:t>
      </w:r>
      <w:r w:rsidRPr="0055317D">
        <w:rPr>
          <w:i/>
          <w:iCs/>
          <w:noProof/>
        </w:rPr>
        <w:t>Statistics and Computing</w:t>
      </w:r>
      <w:r w:rsidRPr="0055317D">
        <w:rPr>
          <w:noProof/>
        </w:rPr>
        <w:t>, 15(4), pp. 267–280. Available at: https://doi.org/10.1007/s11222-005-4070-y.</w:t>
      </w:r>
    </w:p>
    <w:p w14:paraId="46247FAC" w14:textId="77777777" w:rsidR="00B443D5" w:rsidRPr="0055317D" w:rsidRDefault="00B443D5" w:rsidP="00B80118">
      <w:pPr>
        <w:rPr>
          <w:noProof/>
        </w:rPr>
      </w:pPr>
      <w:r w:rsidRPr="0055317D">
        <w:rPr>
          <w:noProof/>
        </w:rPr>
        <w:t xml:space="preserve">Dunn, P.K. and Smyth, G.K. (2008) ‘Evaluation of Tweedie exponential dispersion model densities by Fourier inversion’, </w:t>
      </w:r>
      <w:r w:rsidRPr="0055317D">
        <w:rPr>
          <w:i/>
          <w:iCs/>
          <w:noProof/>
        </w:rPr>
        <w:t>Statistics and Computing</w:t>
      </w:r>
      <w:r w:rsidRPr="0055317D">
        <w:rPr>
          <w:noProof/>
        </w:rPr>
        <w:t>, 18(1), pp. 73–86. Available at: https://doi.org/10.1007/s11222-007-9039-6.</w:t>
      </w:r>
    </w:p>
    <w:p w14:paraId="0142C81F" w14:textId="77777777" w:rsidR="00B443D5" w:rsidRPr="0055317D" w:rsidRDefault="00B443D5" w:rsidP="00B80118">
      <w:pPr>
        <w:rPr>
          <w:noProof/>
        </w:rPr>
      </w:pPr>
      <w:r w:rsidRPr="0055317D">
        <w:rPr>
          <w:noProof/>
        </w:rPr>
        <w:t>Dunnington, D. (2021) ‘ggspatial: Spatial Data Framework for ggplot2’. Available at: https://cran.r-project.org/package=ggspatial.</w:t>
      </w:r>
    </w:p>
    <w:p w14:paraId="0A3F8E09" w14:textId="77777777" w:rsidR="00B443D5" w:rsidRPr="0055317D" w:rsidRDefault="00B443D5" w:rsidP="00B80118">
      <w:pPr>
        <w:rPr>
          <w:noProof/>
        </w:rPr>
      </w:pPr>
      <w:r w:rsidRPr="0055317D">
        <w:rPr>
          <w:noProof/>
        </w:rPr>
        <w:t xml:space="preserve">Eskelson, B.N.I. and Monleon, V.J. (2018) ‘Post-fire surface fuel dynamics in California forests across three burn severity classes’, </w:t>
      </w:r>
      <w:r w:rsidRPr="0055317D">
        <w:rPr>
          <w:i/>
          <w:iCs/>
          <w:noProof/>
        </w:rPr>
        <w:t>International Journal of Wildland Fire</w:t>
      </w:r>
      <w:r w:rsidRPr="0055317D">
        <w:rPr>
          <w:noProof/>
        </w:rPr>
        <w:t>, 27(2), pp. 114–124. Available at: https://doi.org/10.1071/WF17148.</w:t>
      </w:r>
    </w:p>
    <w:p w14:paraId="433893E9" w14:textId="77777777" w:rsidR="00B443D5" w:rsidRPr="0055317D" w:rsidRDefault="00B443D5" w:rsidP="00B80118">
      <w:pPr>
        <w:rPr>
          <w:noProof/>
        </w:rPr>
      </w:pPr>
      <w:r w:rsidRPr="0055317D">
        <w:rPr>
          <w:noProof/>
        </w:rPr>
        <w:t xml:space="preserve">Eskelson, B.N.I., Monleon, V.J. and Fried, J.S. (2016) ‘A 6 year longitudinal study of post-fire woody carbon dynamics in California’s forests’, </w:t>
      </w:r>
      <w:r w:rsidRPr="0055317D">
        <w:rPr>
          <w:i/>
          <w:iCs/>
          <w:noProof/>
        </w:rPr>
        <w:t>Canadian Journal of Forest Research</w:t>
      </w:r>
      <w:r w:rsidRPr="0055317D">
        <w:rPr>
          <w:noProof/>
        </w:rPr>
        <w:t>, 46(5), pp. 610–620. Available at: https://doi.org/10.1139/cjfr-2015-0375.</w:t>
      </w:r>
    </w:p>
    <w:p w14:paraId="6C8F24AA" w14:textId="77777777" w:rsidR="00B443D5" w:rsidRPr="0055317D" w:rsidRDefault="00B443D5" w:rsidP="00B80118">
      <w:pPr>
        <w:rPr>
          <w:noProof/>
        </w:rPr>
      </w:pPr>
      <w:r w:rsidRPr="0055317D">
        <w:rPr>
          <w:noProof/>
        </w:rPr>
        <w:t xml:space="preserve">Ferrari, J.B. (1999) ‘Fine-scale patterns of leaf litterfall and nitrogen cycling in an old-growth forest’, </w:t>
      </w:r>
      <w:r w:rsidRPr="0055317D">
        <w:rPr>
          <w:i/>
          <w:iCs/>
          <w:noProof/>
        </w:rPr>
        <w:t>Canadian Journal of Forest Research</w:t>
      </w:r>
      <w:r w:rsidRPr="0055317D">
        <w:rPr>
          <w:noProof/>
        </w:rPr>
        <w:t>, 29(3), pp. 291–302. Available at: https://doi.org/10.1139/cjfr-29-3-291.</w:t>
      </w:r>
    </w:p>
    <w:p w14:paraId="4A7E717D" w14:textId="77777777" w:rsidR="00B443D5" w:rsidRPr="00EF0F40" w:rsidRDefault="00B443D5" w:rsidP="00B80118">
      <w:pPr>
        <w:rPr>
          <w:rFonts w:cstheme="majorHAnsi"/>
          <w:noProof/>
        </w:rPr>
      </w:pPr>
      <w:r w:rsidRPr="00EF0F40">
        <w:rPr>
          <w:rFonts w:cstheme="majorHAnsi"/>
          <w:noProof/>
        </w:rPr>
        <w:t xml:space="preserve">Fettig, C.J., Mortenson, L.A., Bulaon, B.M. and Foulk, P.B. (2019) ‘Tree mortality following drought in the central and southern Sierra Nevada, California, U.S.’, </w:t>
      </w:r>
      <w:r w:rsidRPr="00EF0F40">
        <w:rPr>
          <w:rFonts w:cstheme="majorHAnsi"/>
          <w:i/>
          <w:iCs/>
          <w:noProof/>
        </w:rPr>
        <w:t>Forest Ecology and Management</w:t>
      </w:r>
      <w:r w:rsidRPr="00EF0F40">
        <w:rPr>
          <w:rFonts w:cstheme="majorHAnsi"/>
          <w:noProof/>
        </w:rPr>
        <w:t>, 432(August 2018), pp. 164–178. Available at: https://doi.org/10.1016/j.foreco.2018.09.006.</w:t>
      </w:r>
    </w:p>
    <w:p w14:paraId="6FD49941" w14:textId="77777777" w:rsidR="00B443D5" w:rsidRPr="00EF0F40" w:rsidRDefault="00B443D5" w:rsidP="00B80118">
      <w:pPr>
        <w:rPr>
          <w:rFonts w:cstheme="majorHAnsi"/>
          <w:noProof/>
        </w:rPr>
      </w:pPr>
      <w:r w:rsidRPr="00EF0F40">
        <w:rPr>
          <w:rFonts w:cstheme="majorHAnsi"/>
          <w:noProof/>
        </w:rPr>
        <w:t>Finley, A.O., Datta, A. and Banerjee, S. (2020) ‘spNNGP R package for Nearest Neighbor Gaussian Process models’, (2017). Available at: http://arxiv.org/abs/2001.09111.</w:t>
      </w:r>
    </w:p>
    <w:p w14:paraId="4A085271" w14:textId="26A9FAFD" w:rsidR="00B443D5" w:rsidRPr="00EF0F40" w:rsidRDefault="00B443D5" w:rsidP="00B80118">
      <w:pPr>
        <w:rPr>
          <w:rFonts w:cstheme="majorHAnsi"/>
          <w:noProof/>
        </w:rPr>
      </w:pPr>
      <w:r w:rsidRPr="00EF0F40">
        <w:rPr>
          <w:rFonts w:cstheme="majorHAnsi"/>
          <w:noProof/>
        </w:rPr>
        <w:lastRenderedPageBreak/>
        <w:t xml:space="preserve">Finney, M.A. (1998) </w:t>
      </w:r>
      <w:r w:rsidR="00417B92" w:rsidRPr="00EF0F40">
        <w:rPr>
          <w:rFonts w:cstheme="majorHAnsi"/>
          <w:noProof/>
        </w:rPr>
        <w:t>'</w:t>
      </w:r>
      <w:r w:rsidRPr="00EF0F40">
        <w:rPr>
          <w:rFonts w:cstheme="majorHAnsi"/>
          <w:noProof/>
        </w:rPr>
        <w:t>FARSITE: Fire Area Simulator - Model Development and Evaluation</w:t>
      </w:r>
      <w:r w:rsidR="00417B92" w:rsidRPr="00EF0F40">
        <w:rPr>
          <w:rFonts w:cstheme="majorHAnsi"/>
          <w:noProof/>
        </w:rPr>
        <w:t xml:space="preserve">', </w:t>
      </w:r>
      <w:r w:rsidR="00443E04" w:rsidRPr="00EF0F40">
        <w:rPr>
          <w:rFonts w:cstheme="majorHAnsi"/>
          <w:i/>
          <w:iCs/>
          <w:noProof/>
        </w:rPr>
        <w:t>R</w:t>
      </w:r>
      <w:r w:rsidR="00417B92" w:rsidRPr="00EF0F40">
        <w:rPr>
          <w:rFonts w:cstheme="majorHAnsi"/>
          <w:i/>
          <w:iCs/>
          <w:noProof/>
        </w:rPr>
        <w:t>e</w:t>
      </w:r>
      <w:r w:rsidR="00443E04" w:rsidRPr="00EF0F40">
        <w:rPr>
          <w:rFonts w:cstheme="majorHAnsi"/>
          <w:i/>
          <w:iCs/>
          <w:noProof/>
        </w:rPr>
        <w:t>s. Pap. RMRS-RP-4, Revised 2004.</w:t>
      </w:r>
      <w:r w:rsidR="00443E04" w:rsidRPr="00EF0F40">
        <w:rPr>
          <w:rFonts w:cstheme="majorHAnsi"/>
          <w:noProof/>
        </w:rPr>
        <w:t xml:space="preserve"> Ogden, UT: USDA Forest Service, Rocky Mountain Research Station. 47p. Available at: https://doi.org/10.2737/RMRS-RP-4</w:t>
      </w:r>
    </w:p>
    <w:p w14:paraId="3C4F8E65" w14:textId="4D904F59" w:rsidR="00B443D5" w:rsidRPr="00EF0F40" w:rsidRDefault="00B443D5" w:rsidP="00B80118">
      <w:pPr>
        <w:rPr>
          <w:rFonts w:cstheme="majorHAnsi"/>
          <w:noProof/>
        </w:rPr>
      </w:pPr>
      <w:r w:rsidRPr="00EF0F40">
        <w:rPr>
          <w:rFonts w:cstheme="majorHAnsi"/>
          <w:noProof/>
        </w:rPr>
        <w:t>Finney, M.A. (2006) ‘A Computational Method for Optimizing Fuel Treatment Locations’</w:t>
      </w:r>
      <w:r w:rsidR="00BA2947" w:rsidRPr="00EF0F40">
        <w:rPr>
          <w:rFonts w:cstheme="majorHAnsi"/>
          <w:noProof/>
        </w:rPr>
        <w:t>. In: Andrews, P.L., Butler, B.W., comps. 2006.</w:t>
      </w:r>
      <w:r w:rsidRPr="00EF0F40">
        <w:rPr>
          <w:rFonts w:cstheme="majorHAnsi"/>
          <w:noProof/>
        </w:rPr>
        <w:t xml:space="preserve"> </w:t>
      </w:r>
      <w:r w:rsidRPr="00EF0F40">
        <w:rPr>
          <w:rFonts w:cstheme="majorHAnsi"/>
          <w:i/>
          <w:iCs/>
          <w:noProof/>
        </w:rPr>
        <w:t>Fuels Management—How to Measure Success: Conference Proceedings 28-30 March 2006</w:t>
      </w:r>
      <w:r w:rsidR="00BA2947" w:rsidRPr="00EF0F40">
        <w:rPr>
          <w:rFonts w:cstheme="majorHAnsi"/>
          <w:i/>
          <w:iCs/>
          <w:noProof/>
        </w:rPr>
        <w:t>,</w:t>
      </w:r>
      <w:r w:rsidRPr="00EF0F40">
        <w:rPr>
          <w:rFonts w:cstheme="majorHAnsi"/>
          <w:i/>
          <w:iCs/>
          <w:noProof/>
        </w:rPr>
        <w:t xml:space="preserve"> Portland, OR</w:t>
      </w:r>
      <w:r w:rsidR="00BA2947" w:rsidRPr="00EF0F40">
        <w:rPr>
          <w:rFonts w:cstheme="majorHAnsi"/>
          <w:i/>
          <w:iCs/>
          <w:noProof/>
        </w:rPr>
        <w:t>.</w:t>
      </w:r>
      <w:r w:rsidRPr="00EF0F40">
        <w:rPr>
          <w:rFonts w:cstheme="majorHAnsi"/>
          <w:noProof/>
        </w:rPr>
        <w:t xml:space="preserve"> </w:t>
      </w:r>
      <w:r w:rsidR="00BA2947" w:rsidRPr="00EF0F40">
        <w:rPr>
          <w:rFonts w:cstheme="majorHAnsi"/>
          <w:noProof/>
        </w:rPr>
        <w:t xml:space="preserve">Proceedings RMRS-P-41. Fort Collins, CO: USDA Forest Service, Rocky Mountain Research Station. </w:t>
      </w:r>
      <w:r w:rsidRPr="00EF0F40">
        <w:rPr>
          <w:rFonts w:cstheme="majorHAnsi"/>
          <w:noProof/>
        </w:rPr>
        <w:t>pp. 107–123.</w:t>
      </w:r>
      <w:r w:rsidR="00BA2947" w:rsidRPr="00EF0F40">
        <w:rPr>
          <w:rFonts w:cstheme="majorHAnsi"/>
          <w:noProof/>
        </w:rPr>
        <w:t xml:space="preserve"> Available at: https://www.fs.usda.gov/research/treesearch/25940.</w:t>
      </w:r>
    </w:p>
    <w:p w14:paraId="49E68EDE" w14:textId="6E3BE6EE" w:rsidR="00EF0F40" w:rsidRDefault="00EF0F40" w:rsidP="00B80118">
      <w:pPr>
        <w:rPr>
          <w:rFonts w:cstheme="majorHAnsi"/>
        </w:rPr>
      </w:pPr>
      <w:r w:rsidRPr="00EF0F40">
        <w:rPr>
          <w:rFonts w:cstheme="majorHAnsi"/>
        </w:rPr>
        <w:t>Finney, M. A., J. D. Cohen, I. C. Grenfell, and K. M. Yedinak. 2010. An examination of fire spread thresholds in discontinuous fuel beds. International Journal of Wildland Fire 19:163-170.</w:t>
      </w:r>
    </w:p>
    <w:p w14:paraId="705B7B5B" w14:textId="3A54BCE0" w:rsidR="00EF0F40" w:rsidRPr="00EF0F40" w:rsidRDefault="00EF0F40" w:rsidP="00B80118">
      <w:pPr>
        <w:rPr>
          <w:rFonts w:cstheme="majorHAnsi"/>
          <w:noProof/>
        </w:rPr>
      </w:pPr>
      <w:r w:rsidRPr="00EF0F40">
        <w:rPr>
          <w:rFonts w:cstheme="majorHAnsi"/>
          <w:color w:val="1A1A1A"/>
        </w:rPr>
        <w:t>Finney, M. A., Cohen, J. D., McAllister, S. S., &amp; Jolly, W. M. (2012). On the need for a theory of wildland fire spread. </w:t>
      </w:r>
      <w:r w:rsidRPr="00EF0F40">
        <w:rPr>
          <w:rFonts w:cstheme="majorHAnsi"/>
          <w:i/>
          <w:iCs/>
          <w:color w:val="1A1A1A"/>
        </w:rPr>
        <w:t>International journal of wildland fire</w:t>
      </w:r>
      <w:r w:rsidRPr="00EF0F40">
        <w:rPr>
          <w:rFonts w:cstheme="majorHAnsi"/>
          <w:color w:val="1A1A1A"/>
        </w:rPr>
        <w:t>, </w:t>
      </w:r>
      <w:r w:rsidRPr="00EF0F40">
        <w:rPr>
          <w:rFonts w:cstheme="majorHAnsi"/>
          <w:i/>
          <w:iCs/>
          <w:color w:val="1A1A1A"/>
        </w:rPr>
        <w:t>22</w:t>
      </w:r>
      <w:r w:rsidRPr="00EF0F40">
        <w:rPr>
          <w:rFonts w:cstheme="majorHAnsi"/>
          <w:color w:val="1A1A1A"/>
        </w:rPr>
        <w:t>(1), 25-36.</w:t>
      </w:r>
    </w:p>
    <w:p w14:paraId="235C6474" w14:textId="77777777" w:rsidR="00B443D5" w:rsidRDefault="00B443D5" w:rsidP="00B80118">
      <w:pPr>
        <w:rPr>
          <w:noProof/>
        </w:rPr>
      </w:pPr>
      <w:r w:rsidRPr="0055317D">
        <w:rPr>
          <w:noProof/>
        </w:rPr>
        <w:t xml:space="preserve">Foster, D.E., Battles, J.J., Collins, B.M., York, R.A. and Stephens, S.L. (2020) ‘Potential wildfire and carbon stability in frequent-fire forests in the Sierra Nevada: trade-offs from a long-term study’, </w:t>
      </w:r>
      <w:r w:rsidRPr="0055317D">
        <w:rPr>
          <w:i/>
          <w:iCs/>
          <w:noProof/>
        </w:rPr>
        <w:t>Ecosphere</w:t>
      </w:r>
      <w:r w:rsidRPr="0055317D">
        <w:rPr>
          <w:noProof/>
        </w:rPr>
        <w:t>, 11(8). Available at: https://doi.org/10.1002/ecs2.3198.</w:t>
      </w:r>
    </w:p>
    <w:p w14:paraId="751DB951" w14:textId="283A4ABA" w:rsidR="00EF0F40" w:rsidRPr="00EF0F40" w:rsidRDefault="00EF0F40" w:rsidP="00B80118">
      <w:pPr>
        <w:rPr>
          <w:rFonts w:cstheme="majorHAnsi"/>
          <w:noProof/>
        </w:rPr>
      </w:pPr>
      <w:r w:rsidRPr="00EF0F40">
        <w:rPr>
          <w:rFonts w:cstheme="majorHAnsi"/>
        </w:rPr>
        <w:t xml:space="preserve">Forthofer, J. M., Finney, M. A., Grumstrup, T. P., Ahmed, M. M., &amp; Trouvé, A. (2022). </w:t>
      </w:r>
      <w:proofErr w:type="spellStart"/>
      <w:r w:rsidRPr="00EF0F40">
        <w:rPr>
          <w:rFonts w:cstheme="majorHAnsi"/>
        </w:rPr>
        <w:t>LIHTFire</w:t>
      </w:r>
      <w:proofErr w:type="spellEnd"/>
      <w:r w:rsidRPr="00EF0F40">
        <w:rPr>
          <w:rFonts w:cstheme="majorHAnsi"/>
        </w:rPr>
        <w:t>: A high-resolution 1D physics-based wildfire spread model. In IX International Conference on Forest Fire Research, Coimbra, Portugal, accepted for presentation.</w:t>
      </w:r>
    </w:p>
    <w:p w14:paraId="02327CB4" w14:textId="77777777" w:rsidR="00B443D5" w:rsidRPr="0055317D" w:rsidRDefault="00B443D5" w:rsidP="00B80118">
      <w:pPr>
        <w:rPr>
          <w:noProof/>
        </w:rPr>
      </w:pPr>
      <w:r w:rsidRPr="0055317D">
        <w:rPr>
          <w:noProof/>
        </w:rPr>
        <w:t xml:space="preserve">Fry, D.L., Stevens, J.T., Potter, A.T., Collins, B.M. and Stephens, S.L. (2018) ‘Surface fuel accumulation and decomposition in old-growth pine-mixed conifer forests, northwestern Mexico’, </w:t>
      </w:r>
      <w:r w:rsidRPr="0055317D">
        <w:rPr>
          <w:i/>
          <w:iCs/>
          <w:noProof/>
        </w:rPr>
        <w:t>Fire Ecology</w:t>
      </w:r>
      <w:r w:rsidRPr="0055317D">
        <w:rPr>
          <w:noProof/>
        </w:rPr>
        <w:t>, 14(2). Available at: https://doi.org/10.1186/s42408-018-0017-5.</w:t>
      </w:r>
    </w:p>
    <w:p w14:paraId="7AF7223D" w14:textId="77777777" w:rsidR="00B443D5" w:rsidRPr="0055317D" w:rsidRDefault="00B443D5" w:rsidP="00B80118">
      <w:pPr>
        <w:rPr>
          <w:noProof/>
        </w:rPr>
      </w:pPr>
      <w:r w:rsidRPr="0055317D">
        <w:rPr>
          <w:noProof/>
        </w:rPr>
        <w:t>Gabry, J., Češnovar, R., Bales, B., Morris, M., Popov, M., Lawrence, M., Michael Landau, W. and Socolar, J. (2022) ‘cmdstanr’. Available at: https://github.com/stan-dev/cmdstanr/.</w:t>
      </w:r>
    </w:p>
    <w:p w14:paraId="75E97DE9" w14:textId="2D72AB8B" w:rsidR="00B443D5" w:rsidRPr="0055317D" w:rsidRDefault="00B443D5" w:rsidP="00B80118">
      <w:pPr>
        <w:rPr>
          <w:noProof/>
        </w:rPr>
      </w:pPr>
      <w:r w:rsidRPr="0055317D">
        <w:rPr>
          <w:noProof/>
        </w:rPr>
        <w:t>Gabry, J. and Mahr, T. (2021) ‘bayesplot: Plotting for B</w:t>
      </w:r>
      <w:r w:rsidR="00BA2947" w:rsidRPr="0055317D">
        <w:rPr>
          <w:noProof/>
        </w:rPr>
        <w:t>a</w:t>
      </w:r>
      <w:r w:rsidRPr="0055317D">
        <w:rPr>
          <w:noProof/>
        </w:rPr>
        <w:t>yesian Models’. Available at: https://mc-stan.org/bayesplot/.</w:t>
      </w:r>
    </w:p>
    <w:p w14:paraId="4F32D17F" w14:textId="3DD26A35" w:rsidR="00B443D5" w:rsidRPr="0055317D" w:rsidRDefault="00B443D5" w:rsidP="00B80118">
      <w:pPr>
        <w:rPr>
          <w:noProof/>
        </w:rPr>
      </w:pPr>
      <w:r w:rsidRPr="0055317D">
        <w:rPr>
          <w:noProof/>
        </w:rPr>
        <w:t xml:space="preserve">Gelman, A., Carlin, J.B., Stern, H.S., Dunson, D.B., Vehtari, A. and Rubin, D.B. (2021) </w:t>
      </w:r>
      <w:r w:rsidRPr="0055317D">
        <w:rPr>
          <w:i/>
          <w:iCs/>
          <w:noProof/>
        </w:rPr>
        <w:t>Bayesian Data Analysis</w:t>
      </w:r>
      <w:r w:rsidRPr="0055317D">
        <w:rPr>
          <w:noProof/>
        </w:rPr>
        <w:t xml:space="preserve">. 3rd edn. Available at: </w:t>
      </w:r>
      <w:r w:rsidR="00BA2947" w:rsidRPr="0055317D">
        <w:rPr>
          <w:noProof/>
        </w:rPr>
        <w:t>http://www.stat.columbia.edu/~gelman/book/</w:t>
      </w:r>
      <w:r w:rsidRPr="0055317D">
        <w:rPr>
          <w:noProof/>
        </w:rPr>
        <w:t>.</w:t>
      </w:r>
    </w:p>
    <w:p w14:paraId="6B9BC3F5" w14:textId="77777777" w:rsidR="00B443D5" w:rsidRPr="0055317D" w:rsidRDefault="00B443D5" w:rsidP="00B80118">
      <w:pPr>
        <w:rPr>
          <w:noProof/>
        </w:rPr>
      </w:pPr>
      <w:r w:rsidRPr="0055317D">
        <w:rPr>
          <w:noProof/>
        </w:rPr>
        <w:t xml:space="preserve">Gray, C.A., Toone, C., Jenkins, M.J., Null, S.E. and Yocom, L.L. (2021) ‘Spatial and temporal fuels changes in whitebark pine (Pinus albicaulis) from mountain pine beetle (Dendroctonus ponderosae)’, </w:t>
      </w:r>
      <w:r w:rsidRPr="0055317D">
        <w:rPr>
          <w:i/>
          <w:iCs/>
          <w:noProof/>
        </w:rPr>
        <w:t>Forest Ecology and Management</w:t>
      </w:r>
      <w:r w:rsidRPr="0055317D">
        <w:rPr>
          <w:noProof/>
        </w:rPr>
        <w:t>, 482(November 2020), p. 118789. Available at: https://doi.org/10.1016/j.foreco.2020.118789.</w:t>
      </w:r>
    </w:p>
    <w:p w14:paraId="152A688D" w14:textId="77777777" w:rsidR="00B443D5" w:rsidRPr="0055317D" w:rsidRDefault="00B443D5" w:rsidP="00B80118">
      <w:pPr>
        <w:rPr>
          <w:noProof/>
        </w:rPr>
      </w:pPr>
      <w:r w:rsidRPr="0055317D">
        <w:rPr>
          <w:noProof/>
        </w:rPr>
        <w:t xml:space="preserve">Hawley, C.M., Loudermilk, E.L., Rowell, E.M. and Pokswinski, S. (2018) ‘A novel approach to fuel biomass sampling for 3D fuel characterization’, </w:t>
      </w:r>
      <w:r w:rsidRPr="0055317D">
        <w:rPr>
          <w:i/>
          <w:iCs/>
          <w:noProof/>
        </w:rPr>
        <w:t>MethodsX</w:t>
      </w:r>
      <w:r w:rsidRPr="0055317D">
        <w:rPr>
          <w:noProof/>
        </w:rPr>
        <w:t>, 5(September), pp. 1597–1604. Available at: https://doi.org/10.1016/j.mex.2018.11.006.</w:t>
      </w:r>
    </w:p>
    <w:p w14:paraId="16F99D73" w14:textId="77777777" w:rsidR="00B443D5" w:rsidRPr="0055317D" w:rsidRDefault="00B443D5" w:rsidP="00B80118">
      <w:pPr>
        <w:rPr>
          <w:noProof/>
        </w:rPr>
      </w:pPr>
      <w:r w:rsidRPr="0055317D">
        <w:rPr>
          <w:noProof/>
        </w:rPr>
        <w:t xml:space="preserve">Heaton, M.J., Datta, A., Finley, A.O., Furrer, R., Guinness, J., Guhaniyogi, R., Gerber, F., Gramacy, R.B., Hammerling, D., Katzfuss, M., Lindgren, F., Nychka, D.W., Sun, F. and Zammit-Mangion, A. (2019) ‘A Case Study Competition Among Methods for Analyzing Large Spatial Data’, </w:t>
      </w:r>
      <w:r w:rsidRPr="0055317D">
        <w:rPr>
          <w:i/>
          <w:iCs/>
          <w:noProof/>
        </w:rPr>
        <w:t>Journal of Agricultural, Biological, and Environmental Statistics</w:t>
      </w:r>
      <w:r w:rsidRPr="0055317D">
        <w:rPr>
          <w:noProof/>
        </w:rPr>
        <w:t>, 24(3), pp. 398–425. Available at: https://doi.org/10.1007/s13253-018-00348-w.</w:t>
      </w:r>
    </w:p>
    <w:p w14:paraId="4A51B6FD" w14:textId="77777777" w:rsidR="00B443D5" w:rsidRPr="0055317D" w:rsidRDefault="00B443D5" w:rsidP="00B80118">
      <w:pPr>
        <w:rPr>
          <w:noProof/>
        </w:rPr>
      </w:pPr>
      <w:r w:rsidRPr="0055317D">
        <w:rPr>
          <w:noProof/>
        </w:rPr>
        <w:lastRenderedPageBreak/>
        <w:t xml:space="preserve">Hicke, J.A., Johnson, M.C., Hayes, J.L. and Preisler, H.K. (2012) ‘Effects of bark beetle-caused tree mortality on wildfire’, </w:t>
      </w:r>
      <w:r w:rsidRPr="0055317D">
        <w:rPr>
          <w:i/>
          <w:iCs/>
          <w:noProof/>
        </w:rPr>
        <w:t>Forest Ecology and Management</w:t>
      </w:r>
      <w:r w:rsidRPr="0055317D">
        <w:rPr>
          <w:noProof/>
        </w:rPr>
        <w:t>, 271, pp. 81–90. Available at: https://doi.org/10.1016/j.foreco.2012.02.005.</w:t>
      </w:r>
    </w:p>
    <w:p w14:paraId="7D6E5048" w14:textId="77777777" w:rsidR="00B443D5" w:rsidRPr="0055317D" w:rsidRDefault="00B443D5" w:rsidP="00B80118">
      <w:pPr>
        <w:rPr>
          <w:noProof/>
        </w:rPr>
      </w:pPr>
      <w:r w:rsidRPr="0055317D">
        <w:rPr>
          <w:noProof/>
        </w:rPr>
        <w:t xml:space="preserve">Hiers, J.K., O’Brien, J.J., Mitchell, R.J., Grego, J.M. and Loudermilk, E.L. (2009) ‘The wildland fuel cell concept: An approach to characterize fine-scale variation in fuels and fire in frequently burned longleaf pine forests’, </w:t>
      </w:r>
      <w:r w:rsidRPr="0055317D">
        <w:rPr>
          <w:i/>
          <w:iCs/>
          <w:noProof/>
        </w:rPr>
        <w:t>International Journal of Wildland Fire</w:t>
      </w:r>
      <w:r w:rsidRPr="0055317D">
        <w:rPr>
          <w:noProof/>
        </w:rPr>
        <w:t>, 18(3), pp. 315–325. Available at: https://doi.org/10.1071/WF08084.</w:t>
      </w:r>
    </w:p>
    <w:p w14:paraId="14D2AAEB" w14:textId="7C32A08D" w:rsidR="00B443D5" w:rsidRPr="0055317D" w:rsidRDefault="00B443D5" w:rsidP="00B80118">
      <w:pPr>
        <w:rPr>
          <w:noProof/>
        </w:rPr>
      </w:pPr>
      <w:r w:rsidRPr="0055317D">
        <w:rPr>
          <w:noProof/>
        </w:rPr>
        <w:t xml:space="preserve">Hiers, Q.A., Loudermilk, E.L., Hawley, C.M., Hiers, J.K., Pokswinski, S., Hoffman, C.M. and O’Brien, J.J. (2021) ‘Non-Destructive Fuel Volume Measurements Can Estimate Fine-Scale Biomass across Surface Fuel Types in a Frequently Burned Ecosystem’, </w:t>
      </w:r>
      <w:r w:rsidR="001923A1" w:rsidRPr="0055317D">
        <w:rPr>
          <w:i/>
          <w:iCs/>
          <w:noProof/>
        </w:rPr>
        <w:t>Fire</w:t>
      </w:r>
      <w:r w:rsidR="001923A1" w:rsidRPr="0055317D">
        <w:rPr>
          <w:noProof/>
        </w:rPr>
        <w:t>, 4(3), 36</w:t>
      </w:r>
      <w:r w:rsidRPr="0055317D">
        <w:rPr>
          <w:noProof/>
        </w:rPr>
        <w:t>.</w:t>
      </w:r>
      <w:r w:rsidR="001923A1" w:rsidRPr="0055317D">
        <w:rPr>
          <w:noProof/>
        </w:rPr>
        <w:t xml:space="preserve"> Available at: https://doi.org/10.3390/fire4030036.</w:t>
      </w:r>
    </w:p>
    <w:p w14:paraId="70F3A820" w14:textId="77777777" w:rsidR="00B443D5" w:rsidRPr="0055317D" w:rsidRDefault="00B443D5" w:rsidP="0082381C">
      <w:pPr>
        <w:jc w:val="both"/>
        <w:rPr>
          <w:noProof/>
        </w:rPr>
      </w:pPr>
      <w:r w:rsidRPr="0055317D">
        <w:rPr>
          <w:noProof/>
        </w:rPr>
        <w:t>Hijmans, R.J. (2021) ‘raster: Geographic Data Analysis and Modeling’. Available at: https://cran.r-project.org/package=raster.</w:t>
      </w:r>
    </w:p>
    <w:p w14:paraId="7B566936" w14:textId="77777777" w:rsidR="00B443D5" w:rsidRPr="0055317D" w:rsidRDefault="00B443D5" w:rsidP="00B80118">
      <w:pPr>
        <w:rPr>
          <w:noProof/>
        </w:rPr>
      </w:pPr>
      <w:r w:rsidRPr="0055317D">
        <w:rPr>
          <w:noProof/>
        </w:rPr>
        <w:t>Hoffman, C., Morgan, P., Mell, W., Parsons, R., Strand, E.K. and Cook, S. (2012</w:t>
      </w:r>
      <w:r w:rsidRPr="00A817B6">
        <w:rPr>
          <w:i/>
          <w:iCs/>
          <w:noProof/>
        </w:rPr>
        <w:t>a</w:t>
      </w:r>
      <w:r w:rsidRPr="0055317D">
        <w:rPr>
          <w:noProof/>
        </w:rPr>
        <w:t xml:space="preserve">) ‘Numerical simulation of crown fire hazard immediately after bark beetle-caused mortality in lodgepole pine forests’, </w:t>
      </w:r>
      <w:r w:rsidRPr="0055317D">
        <w:rPr>
          <w:i/>
          <w:iCs/>
          <w:noProof/>
        </w:rPr>
        <w:t>Forest Science</w:t>
      </w:r>
      <w:r w:rsidRPr="0055317D">
        <w:rPr>
          <w:noProof/>
        </w:rPr>
        <w:t>, 58(2), pp. 178–188. Available at: https://doi.org/10.5849/forsci.10-137.</w:t>
      </w:r>
    </w:p>
    <w:p w14:paraId="04F28A3A" w14:textId="77777777" w:rsidR="00853C74" w:rsidRDefault="00B443D5" w:rsidP="00B80118">
      <w:pPr>
        <w:rPr>
          <w:noProof/>
        </w:rPr>
      </w:pPr>
      <w:r w:rsidRPr="0055317D">
        <w:rPr>
          <w:noProof/>
        </w:rPr>
        <w:t>Hoffman, C.M., Sieg, C.H., McMillin, J.D. and Fuĺ, P.Z. (2012</w:t>
      </w:r>
      <w:r w:rsidRPr="00A817B6">
        <w:rPr>
          <w:i/>
          <w:iCs/>
          <w:noProof/>
        </w:rPr>
        <w:t>b</w:t>
      </w:r>
      <w:r w:rsidRPr="0055317D">
        <w:rPr>
          <w:noProof/>
        </w:rPr>
        <w:t xml:space="preserve">) ‘Fuel loadings 5 years after a bark beetle outbreak in south-western USA ponderosa pine forests’, </w:t>
      </w:r>
      <w:r w:rsidRPr="0055317D">
        <w:rPr>
          <w:i/>
          <w:iCs/>
          <w:noProof/>
        </w:rPr>
        <w:t>International Journal of Wildland Fire</w:t>
      </w:r>
      <w:r w:rsidRPr="0055317D">
        <w:rPr>
          <w:noProof/>
        </w:rPr>
        <w:t>, 21(3), pp. 306–312. Available at: https://doi.org/10.1071/WF11019.</w:t>
      </w:r>
    </w:p>
    <w:p w14:paraId="369DFD6C" w14:textId="0538742C" w:rsidR="00EF0F40" w:rsidRPr="00EF0F40" w:rsidRDefault="00EF0F40" w:rsidP="00B80118">
      <w:pPr>
        <w:rPr>
          <w:rFonts w:cstheme="majorHAnsi"/>
          <w:noProof/>
        </w:rPr>
      </w:pPr>
      <w:r w:rsidRPr="00EF0F40">
        <w:rPr>
          <w:rFonts w:cstheme="majorHAnsi"/>
        </w:rPr>
        <w:t>Hoffman, C. M., Ziegler, J. P., Tinkham, W. T., Hiers, J. K., &amp; Hudak, A. T. (2023). A comparison of four spatial interpolation methods for modeling fine-scale surface fuel load in a mixed conifer forest with complex terrain. Fire, 6(6), 216.</w:t>
      </w:r>
    </w:p>
    <w:p w14:paraId="0E2124A8" w14:textId="0CF3EDB2" w:rsidR="00B443D5" w:rsidRPr="0055317D" w:rsidRDefault="00B443D5" w:rsidP="00B80118">
      <w:pPr>
        <w:rPr>
          <w:noProof/>
        </w:rPr>
      </w:pPr>
      <w:r w:rsidRPr="0055317D">
        <w:rPr>
          <w:noProof/>
        </w:rPr>
        <w:t>Hollister, J.W. (2021) ‘elevatr: Access Elevation Data from Various APIs’. Available at: https://cran.r-project.org/package=elevatr/.</w:t>
      </w:r>
    </w:p>
    <w:p w14:paraId="53E7A75D" w14:textId="77777777" w:rsidR="00B443D5" w:rsidRPr="0055317D" w:rsidRDefault="00B443D5" w:rsidP="00B80118">
      <w:pPr>
        <w:rPr>
          <w:noProof/>
        </w:rPr>
      </w:pPr>
      <w:r w:rsidRPr="0055317D">
        <w:rPr>
          <w:noProof/>
        </w:rPr>
        <w:t xml:space="preserve">Hurteau, M.D., Koch, G.W. and Hungate, B.A. (2008) ‘Carbon protection and fire risk reduction: Toward a full accounting of forest carbon offsets’, </w:t>
      </w:r>
      <w:r w:rsidRPr="0055317D">
        <w:rPr>
          <w:i/>
          <w:iCs/>
          <w:noProof/>
        </w:rPr>
        <w:t>Frontiers in Ecology and the Environment</w:t>
      </w:r>
      <w:r w:rsidRPr="0055317D">
        <w:rPr>
          <w:noProof/>
        </w:rPr>
        <w:t>, 6(9), pp. 493–498. Available at: https://doi.org/10.1890/070187.</w:t>
      </w:r>
    </w:p>
    <w:p w14:paraId="790C7286" w14:textId="160E9C6C" w:rsidR="00B443D5" w:rsidRPr="0055317D" w:rsidRDefault="00B443D5" w:rsidP="00B80118">
      <w:pPr>
        <w:rPr>
          <w:noProof/>
        </w:rPr>
      </w:pPr>
      <w:r w:rsidRPr="0055317D">
        <w:rPr>
          <w:noProof/>
        </w:rPr>
        <w:t xml:space="preserve">Ives, A.R. (2022) ‘Random errors are neither: On the interpretation of correlated data’, </w:t>
      </w:r>
      <w:r w:rsidRPr="0055317D">
        <w:rPr>
          <w:i/>
          <w:iCs/>
          <w:noProof/>
        </w:rPr>
        <w:t>Methods in Ecology and Evolution</w:t>
      </w:r>
      <w:r w:rsidRPr="0055317D">
        <w:rPr>
          <w:noProof/>
        </w:rPr>
        <w:t xml:space="preserve">, </w:t>
      </w:r>
      <w:r w:rsidR="00417B92" w:rsidRPr="0055317D">
        <w:rPr>
          <w:noProof/>
        </w:rPr>
        <w:t>13(10)</w:t>
      </w:r>
      <w:r w:rsidRPr="0055317D">
        <w:rPr>
          <w:noProof/>
        </w:rPr>
        <w:t xml:space="preserve">, pp. </w:t>
      </w:r>
      <w:r w:rsidR="00417B92" w:rsidRPr="0055317D">
        <w:rPr>
          <w:noProof/>
        </w:rPr>
        <w:t>2092-2105</w:t>
      </w:r>
      <w:r w:rsidRPr="0055317D">
        <w:rPr>
          <w:noProof/>
        </w:rPr>
        <w:t>. Available at: https://doi.org/10.1111/2041-210X.13971.</w:t>
      </w:r>
    </w:p>
    <w:p w14:paraId="6D928A6B" w14:textId="7982ECEC" w:rsidR="00B443D5" w:rsidRPr="0055317D" w:rsidRDefault="00B443D5" w:rsidP="00B80118">
      <w:pPr>
        <w:rPr>
          <w:noProof/>
        </w:rPr>
      </w:pPr>
      <w:r w:rsidRPr="0055317D">
        <w:rPr>
          <w:noProof/>
        </w:rPr>
        <w:t xml:space="preserve">Jakubowksi, M.K., Guo, Q., Collins, B.M., Stephens, S.L. and Kelly, M. (2013) ‘Predicting Surface Fuel Models and Fuel Metrics Using Lidar and CIR Imagery in a Dense, Mountainous Forest’, </w:t>
      </w:r>
      <w:r w:rsidRPr="0055317D">
        <w:rPr>
          <w:i/>
          <w:iCs/>
          <w:noProof/>
        </w:rPr>
        <w:t>Photogrammetric Engineering and Remote Sensing</w:t>
      </w:r>
      <w:r w:rsidRPr="0055317D">
        <w:rPr>
          <w:noProof/>
        </w:rPr>
        <w:t>, 79(1), pp. 37–49. Available at: https://doi.org/10.14358/PERS.79.1.37.</w:t>
      </w:r>
    </w:p>
    <w:p w14:paraId="29D521EF" w14:textId="77777777" w:rsidR="00B443D5" w:rsidRPr="0055317D" w:rsidRDefault="00B443D5" w:rsidP="00B80118">
      <w:pPr>
        <w:rPr>
          <w:noProof/>
        </w:rPr>
      </w:pPr>
      <w:r w:rsidRPr="0055317D">
        <w:rPr>
          <w:noProof/>
        </w:rPr>
        <w:t xml:space="preserve">Jeronimo, S.M.A., Kane, V.R., Churchill, D.J., McGaughey, R.J. and Franklin, J.F. (2018) ‘Applying LiDAR individual tree detection to management of structurally diverse forest landscapes’, </w:t>
      </w:r>
      <w:r w:rsidRPr="0055317D">
        <w:rPr>
          <w:i/>
          <w:iCs/>
          <w:noProof/>
        </w:rPr>
        <w:t>Journal of Forestry</w:t>
      </w:r>
      <w:r w:rsidRPr="0055317D">
        <w:rPr>
          <w:noProof/>
        </w:rPr>
        <w:t>, 116(4), pp. 336–346. Available at: https://doi.org/10.1093/jofore/fvy023.</w:t>
      </w:r>
    </w:p>
    <w:p w14:paraId="03A1CF01" w14:textId="77777777" w:rsidR="00B443D5" w:rsidRPr="0055317D" w:rsidRDefault="00B443D5" w:rsidP="00B80118">
      <w:pPr>
        <w:rPr>
          <w:noProof/>
        </w:rPr>
      </w:pPr>
      <w:r w:rsidRPr="0055317D">
        <w:rPr>
          <w:noProof/>
        </w:rPr>
        <w:t>Keane, R. and Lutes, D. (2016) ‘First Order Fire Effects Model (FOFEM)’. Available at: https://www.firelab.org/project/fofem.</w:t>
      </w:r>
    </w:p>
    <w:p w14:paraId="718F1C1F" w14:textId="77777777" w:rsidR="00B443D5" w:rsidRPr="0055317D" w:rsidRDefault="00B443D5" w:rsidP="00B80118">
      <w:pPr>
        <w:rPr>
          <w:noProof/>
        </w:rPr>
      </w:pPr>
      <w:r w:rsidRPr="0055317D">
        <w:rPr>
          <w:noProof/>
        </w:rPr>
        <w:lastRenderedPageBreak/>
        <w:t xml:space="preserve">Keane, R.E. (2008) ‘Biophysical controls on surface fuel litterfall and decomposition in the northern Rocky Mountains, USA’, </w:t>
      </w:r>
      <w:r w:rsidRPr="0055317D">
        <w:rPr>
          <w:i/>
          <w:iCs/>
          <w:noProof/>
        </w:rPr>
        <w:t>Canadian Journal of Forest Research</w:t>
      </w:r>
      <w:r w:rsidRPr="0055317D">
        <w:rPr>
          <w:noProof/>
        </w:rPr>
        <w:t>, 38(6), pp. 1431–1445. Available at: https://doi.org/10.1139/X08-003.</w:t>
      </w:r>
    </w:p>
    <w:p w14:paraId="6BC26C11" w14:textId="0F23489C" w:rsidR="00B443D5" w:rsidRPr="0055317D" w:rsidRDefault="00B443D5" w:rsidP="00B80118">
      <w:pPr>
        <w:rPr>
          <w:noProof/>
        </w:rPr>
      </w:pPr>
      <w:r w:rsidRPr="0055317D">
        <w:rPr>
          <w:noProof/>
        </w:rPr>
        <w:t>Keane, R.E., Gray, K., Bacciu, V. and Leirfallom, S. (2012</w:t>
      </w:r>
      <w:r w:rsidRPr="0007508B">
        <w:rPr>
          <w:i/>
          <w:iCs/>
          <w:noProof/>
        </w:rPr>
        <w:t>a</w:t>
      </w:r>
      <w:r w:rsidRPr="0055317D">
        <w:rPr>
          <w:noProof/>
        </w:rPr>
        <w:t xml:space="preserve">) ‘Spatial scaling of wildland fuels for six forest and rangeland ecosystems of the northern Rocky Mountains, USA’, </w:t>
      </w:r>
      <w:r w:rsidRPr="0055317D">
        <w:rPr>
          <w:i/>
          <w:iCs/>
          <w:noProof/>
        </w:rPr>
        <w:t>Landscape Ecology</w:t>
      </w:r>
      <w:r w:rsidRPr="0055317D">
        <w:rPr>
          <w:noProof/>
        </w:rPr>
        <w:t>, 27(8), pp. 1213–1234. Available at: https://doi.org/10.1007/s10980-012-9773-9.</w:t>
      </w:r>
    </w:p>
    <w:p w14:paraId="35FF5EF0" w14:textId="06485DE2" w:rsidR="002D1E9B" w:rsidRPr="0055317D" w:rsidRDefault="002D1E9B" w:rsidP="00B80118">
      <w:pPr>
        <w:rPr>
          <w:noProof/>
        </w:rPr>
      </w:pPr>
      <w:r w:rsidRPr="0055317D">
        <w:rPr>
          <w:noProof/>
        </w:rPr>
        <w:t>Keane, R.E., Gray, K. and Bacciu, V. (2012</w:t>
      </w:r>
      <w:r w:rsidRPr="0007508B">
        <w:rPr>
          <w:i/>
          <w:iCs/>
          <w:noProof/>
        </w:rPr>
        <w:t>b</w:t>
      </w:r>
      <w:r w:rsidRPr="0055317D">
        <w:rPr>
          <w:noProof/>
        </w:rPr>
        <w:t xml:space="preserve">) </w:t>
      </w:r>
      <w:r w:rsidR="00417B92" w:rsidRPr="0055317D">
        <w:rPr>
          <w:noProof/>
        </w:rPr>
        <w:t>'</w:t>
      </w:r>
      <w:r w:rsidRPr="0055317D">
        <w:rPr>
          <w:noProof/>
        </w:rPr>
        <w:t>Spatial Variability of Wildland Fuel Characteristics in Northern Rocky Mountain Ecosystems</w:t>
      </w:r>
      <w:r w:rsidR="00417B92" w:rsidRPr="0055317D">
        <w:rPr>
          <w:noProof/>
        </w:rPr>
        <w:t>',</w:t>
      </w:r>
      <w:r w:rsidRPr="0055317D">
        <w:rPr>
          <w:i/>
          <w:iCs/>
          <w:noProof/>
        </w:rPr>
        <w:t xml:space="preserve"> Res. Pap. RMRS-RP-98</w:t>
      </w:r>
      <w:r w:rsidRPr="0055317D">
        <w:rPr>
          <w:noProof/>
        </w:rPr>
        <w:t>. Fort Collins, CO: U.S. Department of Agriculture, Forest Service, Rocky Mountain Research Station. 56 p.</w:t>
      </w:r>
    </w:p>
    <w:p w14:paraId="4325BE87" w14:textId="77777777" w:rsidR="00B443D5" w:rsidRPr="0055317D" w:rsidRDefault="00B443D5" w:rsidP="00B80118">
      <w:pPr>
        <w:rPr>
          <w:noProof/>
        </w:rPr>
      </w:pPr>
      <w:r w:rsidRPr="0055317D">
        <w:rPr>
          <w:noProof/>
        </w:rPr>
        <w:t xml:space="preserve">Keane, R.E. (2013) ‘Describing wildland surface fuel loading for fire management: A review of approaches, methods and systems’, </w:t>
      </w:r>
      <w:r w:rsidRPr="0055317D">
        <w:rPr>
          <w:i/>
          <w:iCs/>
          <w:noProof/>
        </w:rPr>
        <w:t>International Journal of Wildland Fire</w:t>
      </w:r>
      <w:r w:rsidRPr="0055317D">
        <w:rPr>
          <w:noProof/>
        </w:rPr>
        <w:t>, 22(1), pp. 51–62. Available at: https://doi.org/10.1071/WF11139.</w:t>
      </w:r>
    </w:p>
    <w:p w14:paraId="1A0B1CE8" w14:textId="77777777" w:rsidR="00B443D5" w:rsidRPr="0055317D" w:rsidRDefault="00B443D5" w:rsidP="00B80118">
      <w:pPr>
        <w:rPr>
          <w:noProof/>
        </w:rPr>
      </w:pPr>
      <w:r w:rsidRPr="0055317D">
        <w:rPr>
          <w:noProof/>
        </w:rPr>
        <w:t xml:space="preserve">Keane, R.E., Herynk, J.M., Toney, C., Urbanski, S.P., Lutes, D.C. and Ottmar, R.D. (2013) ‘Evaluating the performance and mapping of three fuel classification systems using Forest Inventory and Analysis surface fuel measurements’, </w:t>
      </w:r>
      <w:r w:rsidRPr="0055317D">
        <w:rPr>
          <w:i/>
          <w:iCs/>
          <w:noProof/>
        </w:rPr>
        <w:t>Forest Ecology and Management</w:t>
      </w:r>
      <w:r w:rsidRPr="0055317D">
        <w:rPr>
          <w:noProof/>
        </w:rPr>
        <w:t>, 305, pp. 248–263. Available at: https://doi.org/10.1016/j.foreco.2013.06.001.</w:t>
      </w:r>
    </w:p>
    <w:p w14:paraId="3760BE48" w14:textId="0628B659" w:rsidR="00B443D5" w:rsidRPr="0055317D" w:rsidRDefault="00B443D5" w:rsidP="00B80118">
      <w:pPr>
        <w:rPr>
          <w:i/>
          <w:iCs/>
          <w:noProof/>
        </w:rPr>
      </w:pPr>
      <w:r w:rsidRPr="0055317D">
        <w:rPr>
          <w:noProof/>
        </w:rPr>
        <w:t xml:space="preserve">Keane, R.E. (2015) </w:t>
      </w:r>
      <w:r w:rsidRPr="0055317D">
        <w:rPr>
          <w:i/>
          <w:iCs/>
          <w:noProof/>
        </w:rPr>
        <w:t>Wildland Fuel Fundamentals and Application</w:t>
      </w:r>
      <w:r w:rsidR="00A76A12" w:rsidRPr="0055317D">
        <w:rPr>
          <w:noProof/>
        </w:rPr>
        <w:t>. Springer Cham. ISBN 978-3-310-09015-3. Available at: https://doi.org/10.1007/978-3-319-09015-3.</w:t>
      </w:r>
    </w:p>
    <w:p w14:paraId="3C55FA84" w14:textId="3D8C44DC" w:rsidR="00B443D5" w:rsidRPr="0055317D" w:rsidRDefault="00B443D5" w:rsidP="0055317D">
      <w:pPr>
        <w:rPr>
          <w:noProof/>
        </w:rPr>
      </w:pPr>
      <w:r w:rsidRPr="0055317D">
        <w:rPr>
          <w:noProof/>
        </w:rPr>
        <w:t xml:space="preserve">Koltunov, A., Ramirez, C.M., Ustin, S.L., Slaton, M. and Haunreiter, E. (2020) ‘eDaRT: The Ecosystem Disturbance and Recovery Tracker system for monitoring landscape disturbances and their cumulative effects’, </w:t>
      </w:r>
      <w:r w:rsidRPr="0055317D">
        <w:rPr>
          <w:i/>
          <w:iCs/>
          <w:noProof/>
        </w:rPr>
        <w:t>Remote Sensing of Environment</w:t>
      </w:r>
      <w:r w:rsidRPr="0055317D">
        <w:rPr>
          <w:noProof/>
        </w:rPr>
        <w:t>, 238(September 2019), p. 111482. Available at: https://doi.org/10.1016/j.rse.2019.111482.</w:t>
      </w:r>
    </w:p>
    <w:p w14:paraId="4978633C" w14:textId="77777777" w:rsidR="00B443D5" w:rsidRPr="0055317D" w:rsidRDefault="00B443D5" w:rsidP="00B80118">
      <w:pPr>
        <w:rPr>
          <w:noProof/>
        </w:rPr>
      </w:pPr>
      <w:r w:rsidRPr="0055317D">
        <w:rPr>
          <w:noProof/>
        </w:rPr>
        <w:t xml:space="preserve">Kreye, J.K., Kane, J.M., Varner, J.M. and Hiers, J.K. (2020) ‘Radiant heating rapidly increases litter flammability through impacts on fuel moisture’, </w:t>
      </w:r>
      <w:r w:rsidRPr="0055317D">
        <w:rPr>
          <w:i/>
          <w:iCs/>
          <w:noProof/>
        </w:rPr>
        <w:t>Fire Ecology</w:t>
      </w:r>
      <w:r w:rsidRPr="0055317D">
        <w:rPr>
          <w:noProof/>
        </w:rPr>
        <w:t>, 16(1). Available at: https://doi.org/10.1186/s42408-020-0067-3.</w:t>
      </w:r>
    </w:p>
    <w:p w14:paraId="2A83C100" w14:textId="77777777" w:rsidR="00B443D5" w:rsidRPr="0055317D" w:rsidRDefault="00B443D5" w:rsidP="00B80118">
      <w:pPr>
        <w:rPr>
          <w:noProof/>
        </w:rPr>
      </w:pPr>
      <w:r w:rsidRPr="0055317D">
        <w:rPr>
          <w:noProof/>
        </w:rPr>
        <w:t xml:space="preserve">Kreye, J.K., Varner, J.M. and Dugaw, C.J. (2014) ‘Spatial and temporal variability of forest floor duff characteristics in long-unburned Pinus palustris forests’, </w:t>
      </w:r>
      <w:r w:rsidRPr="0055317D">
        <w:rPr>
          <w:i/>
          <w:iCs/>
          <w:noProof/>
        </w:rPr>
        <w:t>Canadian Journal of Forest Research</w:t>
      </w:r>
      <w:r w:rsidRPr="0055317D">
        <w:rPr>
          <w:noProof/>
        </w:rPr>
        <w:t>, 44(12), pp. 1477–1486. Available at: https://doi.org/10.1139/cjfr-2014-0223.</w:t>
      </w:r>
    </w:p>
    <w:p w14:paraId="1B8FEC6D" w14:textId="77777777" w:rsidR="00B443D5" w:rsidRPr="0055317D" w:rsidRDefault="00B443D5" w:rsidP="00B80118">
      <w:pPr>
        <w:rPr>
          <w:noProof/>
        </w:rPr>
      </w:pPr>
      <w:r w:rsidRPr="0055317D">
        <w:rPr>
          <w:noProof/>
        </w:rPr>
        <w:t xml:space="preserve">Lanini, W.T. and Radosevich, S.R. (1986) ‘Response of three conifer species to site preparation and shrub control.’, </w:t>
      </w:r>
      <w:r w:rsidRPr="0055317D">
        <w:rPr>
          <w:i/>
          <w:iCs/>
          <w:noProof/>
        </w:rPr>
        <w:t>Forest Science</w:t>
      </w:r>
      <w:r w:rsidRPr="0055317D">
        <w:rPr>
          <w:noProof/>
        </w:rPr>
        <w:t>, 32(1), pp. 61–77. Available at: https://doi.org/10.1093/forestscience/32.1.61.</w:t>
      </w:r>
    </w:p>
    <w:p w14:paraId="404797E1" w14:textId="77777777" w:rsidR="00B443D5" w:rsidRPr="0055317D" w:rsidRDefault="00B443D5" w:rsidP="00B80118">
      <w:pPr>
        <w:rPr>
          <w:noProof/>
        </w:rPr>
      </w:pPr>
      <w:r w:rsidRPr="0055317D">
        <w:rPr>
          <w:noProof/>
        </w:rPr>
        <w:t xml:space="preserve">Leite, R. </w:t>
      </w:r>
      <w:r w:rsidRPr="0055317D">
        <w:rPr>
          <w:i/>
          <w:iCs/>
          <w:noProof/>
        </w:rPr>
        <w:t>et al.</w:t>
      </w:r>
      <w:r w:rsidRPr="0055317D">
        <w:rPr>
          <w:noProof/>
        </w:rPr>
        <w:t xml:space="preserve"> (2022) ‘Large scale multi-layer fuel load characterization in tropical savanna using GEDI spaceborne lidar data’, </w:t>
      </w:r>
      <w:r w:rsidRPr="0055317D">
        <w:rPr>
          <w:i/>
          <w:iCs/>
          <w:noProof/>
        </w:rPr>
        <w:t>Remote Sensing of Environment</w:t>
      </w:r>
      <w:r w:rsidRPr="0055317D">
        <w:rPr>
          <w:noProof/>
        </w:rPr>
        <w:t>, 268(October 2021). Available at: https://doi.org/10.1016/j.rse.2021.112764.</w:t>
      </w:r>
    </w:p>
    <w:p w14:paraId="6BF5298D" w14:textId="77777777" w:rsidR="00B443D5" w:rsidRPr="0055317D" w:rsidRDefault="00B443D5" w:rsidP="00B80118">
      <w:pPr>
        <w:rPr>
          <w:noProof/>
        </w:rPr>
      </w:pPr>
      <w:r w:rsidRPr="0055317D">
        <w:rPr>
          <w:noProof/>
        </w:rPr>
        <w:t xml:space="preserve">Linn, R., Reisner, J., Colman, J.J. and Winterkamp, J. (2002) ‘Studying wildfire behavior using FIRETEC’, </w:t>
      </w:r>
      <w:r w:rsidRPr="0055317D">
        <w:rPr>
          <w:i/>
          <w:iCs/>
          <w:noProof/>
        </w:rPr>
        <w:t>International Journal of Wildland Fire</w:t>
      </w:r>
      <w:r w:rsidRPr="0055317D">
        <w:rPr>
          <w:noProof/>
        </w:rPr>
        <w:t>, 11(3–4), pp. 233–246. Available at: https://doi.org/10.1071/wf02007.</w:t>
      </w:r>
    </w:p>
    <w:p w14:paraId="1536A79A" w14:textId="20A68D1E" w:rsidR="00B443D5" w:rsidRPr="0055317D" w:rsidRDefault="00B443D5" w:rsidP="00B80118">
      <w:pPr>
        <w:rPr>
          <w:noProof/>
        </w:rPr>
      </w:pPr>
      <w:r w:rsidRPr="0055317D">
        <w:rPr>
          <w:noProof/>
        </w:rPr>
        <w:t xml:space="preserve">Linn, R., Winterkamp, J., Colman, J.J., Edminster, C. and Bailey, J.D. (2005) ‘Modeling interactions between fire and atmosphere in discrete element fuel beds’, </w:t>
      </w:r>
      <w:r w:rsidRPr="0055317D">
        <w:rPr>
          <w:i/>
          <w:iCs/>
          <w:noProof/>
        </w:rPr>
        <w:t>International Journal of Wildland Fire</w:t>
      </w:r>
      <w:r w:rsidRPr="0055317D">
        <w:rPr>
          <w:noProof/>
        </w:rPr>
        <w:t>, 14(1), pp. 37–48. Available at: https://doi.org/10.1071/WF04043.</w:t>
      </w:r>
    </w:p>
    <w:p w14:paraId="08378D37" w14:textId="493A7A26" w:rsidR="00853C74" w:rsidRPr="0055317D" w:rsidRDefault="00B443D5" w:rsidP="00B80118">
      <w:pPr>
        <w:rPr>
          <w:noProof/>
        </w:rPr>
      </w:pPr>
      <w:r w:rsidRPr="0055317D">
        <w:rPr>
          <w:noProof/>
        </w:rPr>
        <w:lastRenderedPageBreak/>
        <w:t xml:space="preserve">Liu, Y., Gelman, A. and Zheng, T. (2015) ‘Simulation-efficient shortest probability intervals’, </w:t>
      </w:r>
      <w:r w:rsidRPr="0055317D">
        <w:rPr>
          <w:i/>
          <w:iCs/>
          <w:noProof/>
        </w:rPr>
        <w:t>Statistics and Computing</w:t>
      </w:r>
      <w:r w:rsidRPr="0055317D">
        <w:rPr>
          <w:noProof/>
        </w:rPr>
        <w:t>, 25(4), pp. 809–819. Available at: https://doi.org/10.1007/s11222-015-9563-8.</w:t>
      </w:r>
    </w:p>
    <w:p w14:paraId="0DBC3682" w14:textId="77777777" w:rsidR="00B443D5" w:rsidRPr="0055317D" w:rsidRDefault="00B443D5" w:rsidP="00B80118">
      <w:pPr>
        <w:rPr>
          <w:noProof/>
        </w:rPr>
      </w:pPr>
      <w:r w:rsidRPr="0055317D">
        <w:rPr>
          <w:noProof/>
        </w:rPr>
        <w:t xml:space="preserve">Loudermilk, E.L., Hiers, J.K., O’Brien, J.J., Mitchell, R.J., Singhania, A., Fernandez, J.C., Cropper, W.P. and Slatton, K.C. (2009) ‘Ground-based LIDAR: A novel approach to quantify fine-scale fuelbed characteristics’, </w:t>
      </w:r>
      <w:r w:rsidRPr="0055317D">
        <w:rPr>
          <w:i/>
          <w:iCs/>
          <w:noProof/>
        </w:rPr>
        <w:t>International Journal of Wildland Fire</w:t>
      </w:r>
      <w:r w:rsidRPr="0055317D">
        <w:rPr>
          <w:noProof/>
        </w:rPr>
        <w:t>, 18(6), pp. 676–685. Available at: https://doi.org/10.1071/WF07138.</w:t>
      </w:r>
    </w:p>
    <w:p w14:paraId="0883D0D4" w14:textId="77777777" w:rsidR="00B443D5" w:rsidRPr="0055317D" w:rsidRDefault="00B443D5" w:rsidP="00B80118">
      <w:pPr>
        <w:rPr>
          <w:noProof/>
        </w:rPr>
      </w:pPr>
      <w:r w:rsidRPr="0055317D">
        <w:rPr>
          <w:noProof/>
        </w:rPr>
        <w:t xml:space="preserve">Loudermilk, E.L., O’Brien, J.J., Mitchell, R.J., Cropper, W.P., Hiers, J.K., Grunwald, S., Grego, J. and Fernandez-diaz, J.C. (2012) ‘Linking complex forest fuel structure and fire behaviour at fine scales’, </w:t>
      </w:r>
      <w:r w:rsidRPr="0055317D">
        <w:rPr>
          <w:i/>
          <w:iCs/>
          <w:noProof/>
        </w:rPr>
        <w:t>International Journal of Wildland Fire</w:t>
      </w:r>
      <w:r w:rsidRPr="0055317D">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EF0F40" w:rsidRDefault="00B443D5" w:rsidP="00B80118">
      <w:pPr>
        <w:rPr>
          <w:rFonts w:cstheme="majorHAnsi"/>
          <w:noProof/>
        </w:rPr>
      </w:pPr>
      <w:r w:rsidRPr="0055317D">
        <w:rPr>
          <w:noProof/>
        </w:rPr>
        <w:t xml:space="preserve">Loudermilk, E.L., Achtemeier, G.L., O’Brien, J.J., Hiers, J.K. and Hornsby, B.S. (2014) ‘High-resolution observations of combustion in heterogeneous surface fuels’, </w:t>
      </w:r>
      <w:r w:rsidRPr="0055317D">
        <w:rPr>
          <w:i/>
          <w:iCs/>
          <w:noProof/>
        </w:rPr>
        <w:t xml:space="preserve">International Journal of </w:t>
      </w:r>
      <w:r w:rsidRPr="00EF0F40">
        <w:rPr>
          <w:rFonts w:cstheme="majorHAnsi"/>
          <w:i/>
          <w:iCs/>
          <w:noProof/>
        </w:rPr>
        <w:t>Wildland Fire</w:t>
      </w:r>
      <w:r w:rsidRPr="00EF0F40">
        <w:rPr>
          <w:rFonts w:cstheme="majorHAnsi"/>
          <w:noProof/>
        </w:rPr>
        <w:t>, 23(7), pp. 1016–1026. Available at: https://doi.org/10.1071/WF13160.</w:t>
      </w:r>
    </w:p>
    <w:p w14:paraId="586B6DBE" w14:textId="78FF905B" w:rsid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EF0F40">
        <w:rPr>
          <w:rFonts w:cstheme="majorHAnsi"/>
        </w:rPr>
        <w:t xml:space="preserve">Loudermilk, E. L., O’Brien, J. J., Goodrick, S. L., Linn, R. R., Skowronski, N. S., &amp; Hiers, J. K. (2022). Vegetation’s influence on fire behavior goes beyond just being fuel. Fire Ecology, 18(1), </w:t>
      </w:r>
      <w:r>
        <w:rPr>
          <w:rFonts w:cstheme="majorHAnsi"/>
        </w:rPr>
        <w:t>9</w:t>
      </w:r>
    </w:p>
    <w:p w14:paraId="5FD2CF7F" w14:textId="77777777" w:rsidR="00EF0F40" w:rsidRP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p>
    <w:p w14:paraId="14526425" w14:textId="796BC2E6" w:rsidR="00EF0F40" w:rsidRP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EF0F40">
        <w:rPr>
          <w:rFonts w:cstheme="majorHAnsi"/>
        </w:rPr>
        <w:t>Loudermilk, E. L., Pokswinski, S., Hawley, C. M., Maxwell, A., Gallagher, M. R., Skowronski, N. S., ... &amp; Hiers, J. K. (2023). Terrestrial laser scan metrics predict surface vegetation biomass and consumption in a frequently burned southeastern US ecosystem. Fire, 6(4), 151.</w:t>
      </w:r>
    </w:p>
    <w:p w14:paraId="6118D0B0" w14:textId="7280F607" w:rsidR="00EF0F40" w:rsidRP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EF0F40">
        <w:rPr>
          <w:rFonts w:cstheme="majorHAnsi"/>
        </w:rPr>
        <w:t xml:space="preserve"> </w:t>
      </w:r>
    </w:p>
    <w:p w14:paraId="566E1644" w14:textId="2AB9FC13" w:rsidR="00B443D5" w:rsidRPr="0055317D" w:rsidRDefault="00B443D5" w:rsidP="00B80118">
      <w:pPr>
        <w:rPr>
          <w:noProof/>
        </w:rPr>
      </w:pPr>
      <w:r w:rsidRPr="0055317D">
        <w:rPr>
          <w:noProof/>
        </w:rPr>
        <w:t>Lutes, D.C., Keane, R.E., Caratti, J.F., Key, C.H., Benson, N.C., Sutherland, S. and Gangi, L.J. (2006) ‘FIREMON: Fire effects monitoring and inventory system</w:t>
      </w:r>
      <w:r w:rsidR="005A18C2" w:rsidRPr="0055317D">
        <w:rPr>
          <w:noProof/>
        </w:rPr>
        <w:t>',</w:t>
      </w:r>
      <w:r w:rsidRPr="0055317D">
        <w:rPr>
          <w:noProof/>
        </w:rPr>
        <w:t xml:space="preserve"> </w:t>
      </w:r>
      <w:r w:rsidRPr="0055317D">
        <w:rPr>
          <w:i/>
          <w:iCs/>
          <w:noProof/>
        </w:rPr>
        <w:t>RMRS-GTR-164-CD</w:t>
      </w:r>
      <w:r w:rsidR="005A18C2" w:rsidRPr="0055317D">
        <w:rPr>
          <w:i/>
          <w:iCs/>
          <w:noProof/>
        </w:rPr>
        <w:t>.</w:t>
      </w:r>
      <w:r w:rsidR="005A18C2" w:rsidRPr="0055317D">
        <w:rPr>
          <w:noProof/>
        </w:rPr>
        <w:t xml:space="preserve"> Fort Collins, CO: USDA Forest Service, Rocky Mountain Research Station. Available at: https://doi.org/10.2737/RMRS-GTR-164.</w:t>
      </w:r>
    </w:p>
    <w:p w14:paraId="6E05077F" w14:textId="77777777" w:rsidR="00B443D5" w:rsidRPr="0055317D" w:rsidRDefault="00B443D5" w:rsidP="00B80118">
      <w:pPr>
        <w:rPr>
          <w:noProof/>
        </w:rPr>
      </w:pPr>
      <w:r w:rsidRPr="0055317D">
        <w:rPr>
          <w:noProof/>
        </w:rPr>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55317D">
        <w:rPr>
          <w:i/>
          <w:iCs/>
          <w:noProof/>
        </w:rPr>
        <w:t>Fire Ecology</w:t>
      </w:r>
      <w:r w:rsidRPr="0055317D">
        <w:rPr>
          <w:noProof/>
        </w:rPr>
        <w:t>, 13(1), pp. 104–126. Available at: https://doi.org/10.4996/fireecology.1301104.</w:t>
      </w:r>
    </w:p>
    <w:p w14:paraId="302FC082" w14:textId="77777777" w:rsidR="00B443D5" w:rsidRPr="0055317D" w:rsidRDefault="00B443D5" w:rsidP="00B80118">
      <w:pPr>
        <w:rPr>
          <w:noProof/>
        </w:rPr>
      </w:pPr>
      <w:r w:rsidRPr="0055317D">
        <w:rPr>
          <w:noProof/>
        </w:rPr>
        <w:t xml:space="preserve">Lydersen, J.M., North, M.P., Knapp, E.E. and Collins, B.M. (2013) ‘Quantifying spatial patterns of tree groups and gaps in mixed-conifer forests: Reference conditions and long-term changes following fire suppression and logging’, </w:t>
      </w:r>
      <w:r w:rsidRPr="0055317D">
        <w:rPr>
          <w:i/>
          <w:iCs/>
          <w:noProof/>
        </w:rPr>
        <w:t>Forest Ecology and Management</w:t>
      </w:r>
      <w:r w:rsidRPr="0055317D">
        <w:rPr>
          <w:noProof/>
        </w:rPr>
        <w:t>, 304, pp. 370–382. Available at: https://doi.org/10.1016/j.foreco.2013.05.023.</w:t>
      </w:r>
    </w:p>
    <w:p w14:paraId="32F916B7" w14:textId="77777777" w:rsidR="00B443D5" w:rsidRDefault="00B443D5" w:rsidP="00B80118">
      <w:pPr>
        <w:rPr>
          <w:noProof/>
        </w:rPr>
      </w:pPr>
      <w:r w:rsidRPr="0055317D">
        <w:rPr>
          <w:noProof/>
        </w:rPr>
        <w:t xml:space="preserve">Lydersen, J.M., Collins, B.M., Knapp, E.E., Roller, G.B. and Stephens, S.L. (2015) ‘Relating fuel loads to overstorey structure and composition in a fire-excluded Sierra Nevada mixed conifer forest’, </w:t>
      </w:r>
      <w:r w:rsidRPr="0055317D">
        <w:rPr>
          <w:i/>
          <w:iCs/>
          <w:noProof/>
        </w:rPr>
        <w:t>International Journal of Wildland Fire</w:t>
      </w:r>
      <w:r w:rsidRPr="0055317D">
        <w:rPr>
          <w:noProof/>
        </w:rPr>
        <w:t>, 24(4), pp. 484–494. Available at: https://doi.org/10.1071/WF13066.</w:t>
      </w:r>
    </w:p>
    <w:p w14:paraId="4A9B6A4E" w14:textId="4A219179" w:rsidR="00EF0F40" w:rsidRPr="00EF0F40" w:rsidRDefault="00EF0F40" w:rsidP="00B80118">
      <w:pPr>
        <w:rPr>
          <w:rFonts w:cstheme="majorHAnsi"/>
          <w:noProof/>
        </w:rPr>
      </w:pPr>
      <w:r w:rsidRPr="00EF0F40">
        <w:rPr>
          <w:rFonts w:cstheme="majorHAnsi"/>
        </w:rPr>
        <w:lastRenderedPageBreak/>
        <w:t>Lydersen, J. M., B. M. Collins, J. D. Miller, D. L. Fry, and S. L. Stephens. 2016. Relating fire-caused change in forest structure to remotely sensed estimates of fire severity. Fire Ecology 12:99-116.</w:t>
      </w:r>
    </w:p>
    <w:p w14:paraId="18E93C01" w14:textId="77777777" w:rsidR="00B443D5" w:rsidRPr="0055317D" w:rsidRDefault="00B443D5" w:rsidP="00B80118">
      <w:pPr>
        <w:rPr>
          <w:noProof/>
        </w:rPr>
      </w:pPr>
      <w:r w:rsidRPr="0055317D">
        <w:rPr>
          <w:noProof/>
        </w:rPr>
        <w:t xml:space="preserve">Lydersen, J.M., Collins, B.M., Coppoletta, M., Jaffe, M.R., Northrop, H. and Stephens, S.L. (2019) ‘Fuel dynamics and reburn severity following high-severity fire in a Sierra Nevada, USA, mixed-conifer forest’, </w:t>
      </w:r>
      <w:r w:rsidRPr="0055317D">
        <w:rPr>
          <w:i/>
          <w:iCs/>
          <w:noProof/>
        </w:rPr>
        <w:t>Fire Ecology</w:t>
      </w:r>
      <w:r w:rsidRPr="0055317D">
        <w:rPr>
          <w:noProof/>
        </w:rPr>
        <w:t>, 15(1). Available at: https://doi.org/10.1186/s42408-019-0060-x.</w:t>
      </w:r>
    </w:p>
    <w:p w14:paraId="5F11D164" w14:textId="77777777" w:rsidR="00B443D5" w:rsidRPr="0055317D" w:rsidRDefault="00B443D5" w:rsidP="00B80118">
      <w:pPr>
        <w:rPr>
          <w:noProof/>
        </w:rPr>
      </w:pPr>
      <w:r w:rsidRPr="0055317D">
        <w:rPr>
          <w:noProof/>
        </w:rPr>
        <w:t xml:space="preserve">Makowski, D., Ben-Shachar, M. and Lüdecke, D. (2019) ‘bayestestR: Describing Effects and their Uncertainty, Existence and Significance within the Bayesian Framework’, </w:t>
      </w:r>
      <w:r w:rsidRPr="0055317D">
        <w:rPr>
          <w:i/>
          <w:iCs/>
          <w:noProof/>
        </w:rPr>
        <w:t>Journal of Open Source Software</w:t>
      </w:r>
      <w:r w:rsidRPr="0055317D">
        <w:rPr>
          <w:noProof/>
        </w:rPr>
        <w:t>, 4(40), p. 1541. Available at: https://doi.org/10.21105/joss.01541.</w:t>
      </w:r>
    </w:p>
    <w:p w14:paraId="3B025920" w14:textId="79F8329E" w:rsidR="00B443D5" w:rsidRPr="0055317D" w:rsidRDefault="00B443D5" w:rsidP="00B80118">
      <w:pPr>
        <w:rPr>
          <w:noProof/>
        </w:rPr>
      </w:pPr>
      <w:r w:rsidRPr="0055317D">
        <w:rPr>
          <w:noProof/>
        </w:rPr>
        <w:t>McElreath, R. (201</w:t>
      </w:r>
      <w:r w:rsidR="000A0B56" w:rsidRPr="0055317D">
        <w:rPr>
          <w:noProof/>
        </w:rPr>
        <w:t>6</w:t>
      </w:r>
      <w:r w:rsidRPr="0055317D">
        <w:rPr>
          <w:noProof/>
        </w:rPr>
        <w:t xml:space="preserve">) </w:t>
      </w:r>
      <w:r w:rsidRPr="0055317D">
        <w:rPr>
          <w:i/>
          <w:iCs/>
          <w:noProof/>
        </w:rPr>
        <w:t>Statistical Rethinking</w:t>
      </w:r>
      <w:r w:rsidR="002D1E9B" w:rsidRPr="0055317D">
        <w:rPr>
          <w:i/>
          <w:iCs/>
          <w:noProof/>
        </w:rPr>
        <w:t>: A Bayesian Course with Examples in R and STAN</w:t>
      </w:r>
      <w:r w:rsidR="000A0B56" w:rsidRPr="0055317D">
        <w:rPr>
          <w:noProof/>
        </w:rPr>
        <w:t>, 1</w:t>
      </w:r>
      <w:r w:rsidR="000A0B56" w:rsidRPr="0055317D">
        <w:rPr>
          <w:noProof/>
          <w:vertAlign w:val="superscript"/>
        </w:rPr>
        <w:t>st</w:t>
      </w:r>
      <w:r w:rsidR="000A0B56" w:rsidRPr="0055317D">
        <w:rPr>
          <w:noProof/>
        </w:rPr>
        <w:t xml:space="preserve"> ed. 2016 Chapman and Hall / CRC. New York, NY.</w:t>
      </w:r>
      <w:r w:rsidR="002D1E9B" w:rsidRPr="0055317D">
        <w:rPr>
          <w:noProof/>
        </w:rPr>
        <w:t xml:space="preserve"> </w:t>
      </w:r>
      <w:r w:rsidR="000A0B56" w:rsidRPr="0055317D">
        <w:rPr>
          <w:noProof/>
        </w:rPr>
        <w:t xml:space="preserve">ISBN 9781315372495. </w:t>
      </w:r>
      <w:r w:rsidR="001234C1" w:rsidRPr="0055317D">
        <w:rPr>
          <w:noProof/>
        </w:rPr>
        <w:t xml:space="preserve">Available at: </w:t>
      </w:r>
      <w:r w:rsidR="000A0B56" w:rsidRPr="0055317D">
        <w:rPr>
          <w:noProof/>
        </w:rPr>
        <w:t>https://xcelab.net/rm/statistical-rethinking/</w:t>
      </w:r>
    </w:p>
    <w:p w14:paraId="38C80B65" w14:textId="77777777" w:rsidR="00B443D5" w:rsidRPr="0055317D" w:rsidRDefault="00B443D5" w:rsidP="00B80118">
      <w:pPr>
        <w:rPr>
          <w:noProof/>
        </w:rPr>
      </w:pPr>
      <w:r w:rsidRPr="0055317D">
        <w:rPr>
          <w:noProof/>
        </w:rPr>
        <w:t xml:space="preserve">Mueller, E. V., Skowronski, N.S., Clark, K.L., Gallagher, M.R., Mell, W.E., Simeoni, A. and Hadden, R.M. (2021) ‘Detailed physical modeling of wildland fire dynamics at field scale - An experimentally informed evaluation’, </w:t>
      </w:r>
      <w:r w:rsidRPr="0055317D">
        <w:rPr>
          <w:i/>
          <w:iCs/>
          <w:noProof/>
        </w:rPr>
        <w:t>Fire Safety Journal</w:t>
      </w:r>
      <w:r w:rsidRPr="0055317D">
        <w:rPr>
          <w:noProof/>
        </w:rPr>
        <w:t>, 120, p. 103051. Available at: https://doi.org/10.1016/j.firesaf.2020.103051.</w:t>
      </w:r>
    </w:p>
    <w:p w14:paraId="6D6A02E9" w14:textId="77777777" w:rsidR="00B443D5" w:rsidRPr="0055317D" w:rsidRDefault="00B443D5" w:rsidP="00B80118">
      <w:pPr>
        <w:rPr>
          <w:noProof/>
        </w:rPr>
      </w:pPr>
      <w:r w:rsidRPr="0055317D">
        <w:rPr>
          <w:noProof/>
        </w:rPr>
        <w:t xml:space="preserve">Mullen, L.A. and Bratt, J. (2018) ‘USAboundaries: Historical and Contemporary Boundaries of the United States of America’, </w:t>
      </w:r>
      <w:r w:rsidRPr="0055317D">
        <w:rPr>
          <w:i/>
          <w:iCs/>
          <w:noProof/>
        </w:rPr>
        <w:t>Journal of Open Source Software</w:t>
      </w:r>
      <w:r w:rsidRPr="0055317D">
        <w:rPr>
          <w:noProof/>
        </w:rPr>
        <w:t>, 3(23), p. 314. Available at: https://doi.org/10.21105/joss.00314.</w:t>
      </w:r>
    </w:p>
    <w:p w14:paraId="16FE854E" w14:textId="77777777" w:rsidR="00B443D5" w:rsidRPr="0055317D" w:rsidRDefault="00B443D5" w:rsidP="00B80118">
      <w:pPr>
        <w:rPr>
          <w:noProof/>
        </w:rPr>
      </w:pPr>
      <w:r w:rsidRPr="0055317D">
        <w:rPr>
          <w:noProof/>
        </w:rPr>
        <w:t>Müller, K. (2020) ‘here: A Simpler Way to Find Your Files’. Available at: https://cran.r-project.org/package=here.</w:t>
      </w:r>
    </w:p>
    <w:p w14:paraId="3DFB36A9" w14:textId="636CCF8E" w:rsidR="00B443D5" w:rsidRPr="0055317D" w:rsidRDefault="00B443D5" w:rsidP="00B80118">
      <w:pPr>
        <w:rPr>
          <w:noProof/>
        </w:rPr>
      </w:pPr>
      <w:r w:rsidRPr="0055317D">
        <w:rPr>
          <w:noProof/>
        </w:rPr>
        <w:t xml:space="preserve">O’Brien, J.J., Loudermilk, E.L., Hornsby, B., Hudak, A.T., Bright, B.C., Dickinson, M.B., Hiers, J.K., Teske, C. and Ottmar, R.D. (2016) ‘High-resolution infrared thermography for capturing wildland fire behaviour: RxCADRE 2012’, </w:t>
      </w:r>
      <w:r w:rsidRPr="0055317D">
        <w:rPr>
          <w:i/>
          <w:iCs/>
          <w:noProof/>
        </w:rPr>
        <w:t>International Journal of Wildland Fire</w:t>
      </w:r>
      <w:r w:rsidRPr="0055317D">
        <w:rPr>
          <w:noProof/>
        </w:rPr>
        <w:t>, 25(1), pp. 62–75. Available at: https://doi.org/10.1071/WF14165.</w:t>
      </w:r>
    </w:p>
    <w:p w14:paraId="696CB9A0" w14:textId="77777777" w:rsidR="00B443D5" w:rsidRPr="0055317D" w:rsidRDefault="00B443D5" w:rsidP="00B80118">
      <w:pPr>
        <w:rPr>
          <w:noProof/>
        </w:rPr>
      </w:pPr>
      <w:r w:rsidRPr="0055317D">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55317D">
        <w:rPr>
          <w:i/>
          <w:iCs/>
          <w:noProof/>
        </w:rPr>
        <w:t>Canadian Journal of Forest Research</w:t>
      </w:r>
      <w:r w:rsidRPr="0055317D">
        <w:rPr>
          <w:noProof/>
        </w:rPr>
        <w:t>, 37(12), pp. 2383–2393. Available at: https://doi.org/10.1139/X07-077.</w:t>
      </w:r>
    </w:p>
    <w:p w14:paraId="2F7A7420" w14:textId="77777777" w:rsidR="00B443D5" w:rsidRPr="0055317D" w:rsidRDefault="00B443D5" w:rsidP="00B80118">
      <w:pPr>
        <w:rPr>
          <w:noProof/>
        </w:rPr>
      </w:pPr>
      <w:r w:rsidRPr="0055317D">
        <w:rPr>
          <w:noProof/>
        </w:rPr>
        <w:t xml:space="preserve">Pawlikowski, N.C., Coppoletta, M., Knapp, E. and Taylor, A.H. (2019) ‘Spatial dynamics of tree group and gap structure in an old-growth ponderosa pine-California black oak forest burned by repeated wildfires’, </w:t>
      </w:r>
      <w:r w:rsidRPr="0055317D">
        <w:rPr>
          <w:i/>
          <w:iCs/>
          <w:noProof/>
        </w:rPr>
        <w:t>Forest Ecology and Management</w:t>
      </w:r>
      <w:r w:rsidRPr="0055317D">
        <w:rPr>
          <w:noProof/>
        </w:rPr>
        <w:t>, 434(October 2018), pp. 289–302. Available at: https://doi.org/10.1016/j.foreco.2018.12.016.</w:t>
      </w:r>
    </w:p>
    <w:p w14:paraId="453CCC0A" w14:textId="77777777" w:rsidR="00B443D5" w:rsidRPr="0055317D" w:rsidRDefault="00B443D5" w:rsidP="00B80118">
      <w:pPr>
        <w:rPr>
          <w:noProof/>
        </w:rPr>
      </w:pPr>
      <w:r w:rsidRPr="0055317D">
        <w:rPr>
          <w:noProof/>
        </w:rPr>
        <w:t xml:space="preserve">Pebesma, E. (2018) ‘Simple features for R: Standardized support for spatial vector data’, </w:t>
      </w:r>
      <w:r w:rsidRPr="0055317D">
        <w:rPr>
          <w:i/>
          <w:iCs/>
          <w:noProof/>
        </w:rPr>
        <w:t>R Journal</w:t>
      </w:r>
      <w:r w:rsidRPr="0055317D">
        <w:rPr>
          <w:noProof/>
        </w:rPr>
        <w:t>, 10(1), pp. 439–446. Available at: https://doi.org/10.32614/rj-2018-009.</w:t>
      </w:r>
    </w:p>
    <w:p w14:paraId="7CDB3965" w14:textId="4D02DDD7" w:rsidR="00B443D5" w:rsidRPr="0055317D" w:rsidRDefault="00B443D5" w:rsidP="00B80118">
      <w:pPr>
        <w:rPr>
          <w:noProof/>
        </w:rPr>
      </w:pPr>
      <w:r w:rsidRPr="0055317D">
        <w:rPr>
          <w:noProof/>
        </w:rPr>
        <w:t xml:space="preserve">Pebesma, E.J. (2004) ‘Multivariable geostatistics in S: The gstat package’, </w:t>
      </w:r>
      <w:r w:rsidRPr="0055317D">
        <w:rPr>
          <w:i/>
          <w:iCs/>
          <w:noProof/>
        </w:rPr>
        <w:t>Computers and Geosciences</w:t>
      </w:r>
      <w:r w:rsidRPr="0055317D">
        <w:rPr>
          <w:noProof/>
        </w:rPr>
        <w:t>, 30(7), pp. 683–691. Available at: https://doi.org/10.1016/j.cageo.2004.03.012.</w:t>
      </w:r>
    </w:p>
    <w:p w14:paraId="448A4D7D" w14:textId="77777777" w:rsidR="00B443D5" w:rsidRPr="0055317D" w:rsidRDefault="00B443D5" w:rsidP="00B80118">
      <w:pPr>
        <w:rPr>
          <w:noProof/>
        </w:rPr>
      </w:pPr>
      <w:r w:rsidRPr="0055317D">
        <w:rPr>
          <w:noProof/>
        </w:rPr>
        <w:lastRenderedPageBreak/>
        <w:t>R Core Team (2021) ‘R: A language and environment for statistical computing.’ Vienna, Austria: R Foundation for Statistical Computing. Available at: https://www.r-project.org.</w:t>
      </w:r>
    </w:p>
    <w:p w14:paraId="08CB96CB" w14:textId="77777777" w:rsidR="00B443D5" w:rsidRPr="0055317D" w:rsidRDefault="00B443D5" w:rsidP="00B80118">
      <w:pPr>
        <w:rPr>
          <w:noProof/>
        </w:rPr>
      </w:pPr>
      <w:r w:rsidRPr="0055317D">
        <w:rPr>
          <w:noProof/>
        </w:rPr>
        <w:t xml:space="preserve">Raaflaub, L.D., Valeo, C. and Johnson, E.A. (2012) ‘Slope effects on the spatial variations in duff moisture’, </w:t>
      </w:r>
      <w:r w:rsidRPr="0055317D">
        <w:rPr>
          <w:i/>
          <w:iCs/>
          <w:noProof/>
        </w:rPr>
        <w:t>Ecohydrology</w:t>
      </w:r>
      <w:r w:rsidRPr="0055317D">
        <w:rPr>
          <w:noProof/>
        </w:rPr>
        <w:t>, 5(6), pp. 819–825. Available at: https://doi.org/10.1002/eco.272.</w:t>
      </w:r>
    </w:p>
    <w:p w14:paraId="3837BDE0" w14:textId="2326FD1B" w:rsidR="00B443D5" w:rsidRDefault="00B443D5" w:rsidP="00B80118">
      <w:pPr>
        <w:rPr>
          <w:noProof/>
        </w:rPr>
      </w:pPr>
      <w:r w:rsidRPr="0055317D">
        <w:rPr>
          <w:noProof/>
        </w:rPr>
        <w:t xml:space="preserve">Rakhmatulina, E., Stephens, S.L. and Thompson, S. (2021) ‘Soil moisture influences on Sierra Nevada dead fuel moisture content and fire risks’, </w:t>
      </w:r>
      <w:r w:rsidRPr="0055317D">
        <w:rPr>
          <w:i/>
          <w:iCs/>
          <w:noProof/>
        </w:rPr>
        <w:t>Forest Ecology and Management</w:t>
      </w:r>
      <w:r w:rsidRPr="0055317D">
        <w:rPr>
          <w:noProof/>
        </w:rPr>
        <w:t xml:space="preserve">, 496(June), p. 119379. Available at: https://doi.org/10.1016/j.foreco.2021.119379.Rocca, M.E. (2009) ‘Fine-scale </w:t>
      </w:r>
      <w:r w:rsidR="00CB5FDD" w:rsidRPr="0055317D">
        <w:rPr>
          <w:noProof/>
        </w:rPr>
        <w:t>P</w:t>
      </w:r>
      <w:r w:rsidRPr="0055317D">
        <w:rPr>
          <w:noProof/>
        </w:rPr>
        <w:t xml:space="preserve">atchiness in </w:t>
      </w:r>
      <w:r w:rsidR="00CB5FDD" w:rsidRPr="0055317D">
        <w:rPr>
          <w:noProof/>
        </w:rPr>
        <w:t>F</w:t>
      </w:r>
      <w:r w:rsidRPr="0055317D">
        <w:rPr>
          <w:noProof/>
        </w:rPr>
        <w:t xml:space="preserve">uel </w:t>
      </w:r>
      <w:r w:rsidR="00CB5FDD" w:rsidRPr="0055317D">
        <w:rPr>
          <w:noProof/>
        </w:rPr>
        <w:t>L</w:t>
      </w:r>
      <w:r w:rsidRPr="0055317D">
        <w:rPr>
          <w:noProof/>
        </w:rPr>
        <w:t xml:space="preserve">oad </w:t>
      </w:r>
      <w:r w:rsidR="00DA7D8E" w:rsidRPr="0055317D">
        <w:rPr>
          <w:noProof/>
        </w:rPr>
        <w:t>Ca</w:t>
      </w:r>
      <w:r w:rsidRPr="0055317D">
        <w:rPr>
          <w:noProof/>
        </w:rPr>
        <w:t xml:space="preserve">n </w:t>
      </w:r>
      <w:r w:rsidR="00DA7D8E" w:rsidRPr="0055317D">
        <w:rPr>
          <w:noProof/>
        </w:rPr>
        <w:t>I</w:t>
      </w:r>
      <w:r w:rsidRPr="0055317D">
        <w:rPr>
          <w:noProof/>
        </w:rPr>
        <w:t xml:space="preserve">nfluence </w:t>
      </w:r>
      <w:r w:rsidR="00DA7D8E" w:rsidRPr="0055317D">
        <w:rPr>
          <w:noProof/>
        </w:rPr>
        <w:t>I</w:t>
      </w:r>
      <w:r w:rsidRPr="0055317D">
        <w:rPr>
          <w:noProof/>
        </w:rPr>
        <w:t xml:space="preserve">nitial Post-fire </w:t>
      </w:r>
      <w:r w:rsidR="00DA7D8E" w:rsidRPr="0055317D">
        <w:rPr>
          <w:noProof/>
        </w:rPr>
        <w:t>U</w:t>
      </w:r>
      <w:r w:rsidRPr="0055317D">
        <w:rPr>
          <w:noProof/>
        </w:rPr>
        <w:t xml:space="preserve">nderstory </w:t>
      </w:r>
      <w:r w:rsidR="00DA7D8E" w:rsidRPr="0055317D">
        <w:rPr>
          <w:noProof/>
        </w:rPr>
        <w:t>C</w:t>
      </w:r>
      <w:r w:rsidRPr="0055317D">
        <w:rPr>
          <w:noProof/>
        </w:rPr>
        <w:t xml:space="preserve">omposition in a </w:t>
      </w:r>
      <w:r w:rsidR="00DA7D8E" w:rsidRPr="0055317D">
        <w:rPr>
          <w:noProof/>
        </w:rPr>
        <w:t>M</w:t>
      </w:r>
      <w:r w:rsidRPr="0055317D">
        <w:rPr>
          <w:noProof/>
        </w:rPr>
        <w:t xml:space="preserve">ixed </w:t>
      </w:r>
      <w:r w:rsidR="00DA7D8E" w:rsidRPr="0055317D">
        <w:rPr>
          <w:noProof/>
        </w:rPr>
        <w:t>C</w:t>
      </w:r>
      <w:r w:rsidRPr="0055317D">
        <w:rPr>
          <w:noProof/>
        </w:rPr>
        <w:t xml:space="preserve">onifer </w:t>
      </w:r>
      <w:r w:rsidR="00DA7D8E" w:rsidRPr="0055317D">
        <w:rPr>
          <w:noProof/>
        </w:rPr>
        <w:t>F</w:t>
      </w:r>
      <w:r w:rsidRPr="0055317D">
        <w:rPr>
          <w:noProof/>
        </w:rPr>
        <w:t xml:space="preserve">orest, </w:t>
      </w:r>
      <w:r w:rsidR="00DA7D8E" w:rsidRPr="0055317D">
        <w:rPr>
          <w:noProof/>
        </w:rPr>
        <w:t>S</w:t>
      </w:r>
      <w:r w:rsidRPr="0055317D">
        <w:rPr>
          <w:noProof/>
        </w:rPr>
        <w:t xml:space="preserve">equoia </w:t>
      </w:r>
      <w:r w:rsidR="00DA7D8E" w:rsidRPr="0055317D">
        <w:rPr>
          <w:noProof/>
        </w:rPr>
        <w:t>N</w:t>
      </w:r>
      <w:r w:rsidRPr="0055317D">
        <w:rPr>
          <w:noProof/>
        </w:rPr>
        <w:t xml:space="preserve">ational </w:t>
      </w:r>
      <w:r w:rsidR="00DA7D8E" w:rsidRPr="0055317D">
        <w:rPr>
          <w:noProof/>
        </w:rPr>
        <w:t>P</w:t>
      </w:r>
      <w:r w:rsidRPr="0055317D">
        <w:rPr>
          <w:noProof/>
        </w:rPr>
        <w:t xml:space="preserve">ark, </w:t>
      </w:r>
      <w:r w:rsidR="00DA7D8E" w:rsidRPr="0055317D">
        <w:rPr>
          <w:noProof/>
        </w:rPr>
        <w:t>C</w:t>
      </w:r>
      <w:r w:rsidRPr="0055317D">
        <w:rPr>
          <w:noProof/>
        </w:rPr>
        <w:t xml:space="preserve">alifornia’, </w:t>
      </w:r>
      <w:r w:rsidRPr="0055317D">
        <w:rPr>
          <w:i/>
          <w:iCs/>
          <w:noProof/>
        </w:rPr>
        <w:t>Natural Areas Journal</w:t>
      </w:r>
      <w:r w:rsidRPr="0055317D">
        <w:rPr>
          <w:noProof/>
        </w:rPr>
        <w:t>, 29(2), pp. 126–132. Available at: https://doi.org/10.3375/043.029.0204.</w:t>
      </w:r>
    </w:p>
    <w:p w14:paraId="2B663B0D" w14:textId="4457B2E6" w:rsidR="00EF0F40" w:rsidRPr="00EF0F40" w:rsidRDefault="00EF0F40" w:rsidP="00B80118">
      <w:pPr>
        <w:rPr>
          <w:rFonts w:cstheme="majorHAnsi"/>
          <w:noProof/>
        </w:rPr>
      </w:pPr>
      <w:r w:rsidRPr="00EF0F40">
        <w:rPr>
          <w:rFonts w:cstheme="majorHAnsi"/>
        </w:rPr>
        <w:t>Reeves, M. C., Ryan, K. C., Rollins, M. G., &amp; Thompson, T. G. (2009) 'Spatial fuel data products of the LANDFIRE project', I</w:t>
      </w:r>
      <w:r w:rsidRPr="00EF0F40">
        <w:rPr>
          <w:rFonts w:cstheme="majorHAnsi"/>
          <w:i/>
          <w:iCs/>
        </w:rPr>
        <w:t>nternational Journal of Wildland Fire</w:t>
      </w:r>
      <w:r w:rsidRPr="00EF0F40">
        <w:rPr>
          <w:rFonts w:cstheme="majorHAnsi"/>
        </w:rPr>
        <w:t>, 18(3), pp. 250-267.</w:t>
      </w:r>
    </w:p>
    <w:p w14:paraId="4D7C1E67" w14:textId="21BF58B7" w:rsidR="00B443D5" w:rsidRPr="0055317D" w:rsidRDefault="00B443D5" w:rsidP="00B80118">
      <w:pPr>
        <w:rPr>
          <w:noProof/>
        </w:rPr>
      </w:pPr>
      <w:r w:rsidRPr="0055317D">
        <w:rPr>
          <w:noProof/>
        </w:rPr>
        <w:t xml:space="preserve">Rothermel, R.C. (1972) ‘A Mathematical Model for Predicting Fire Spread in Wildland Fuels’, </w:t>
      </w:r>
      <w:r w:rsidRPr="0055317D">
        <w:rPr>
          <w:i/>
          <w:iCs/>
          <w:noProof/>
        </w:rPr>
        <w:t>Research Paper INT-115</w:t>
      </w:r>
      <w:r w:rsidRPr="0055317D">
        <w:rPr>
          <w:noProof/>
        </w:rPr>
        <w:t>. Ogden, U</w:t>
      </w:r>
      <w:r w:rsidR="00DA7D8E" w:rsidRPr="0055317D">
        <w:rPr>
          <w:noProof/>
        </w:rPr>
        <w:t>T</w:t>
      </w:r>
      <w:r w:rsidRPr="0055317D">
        <w:rPr>
          <w:noProof/>
        </w:rPr>
        <w:t xml:space="preserve">: </w:t>
      </w:r>
      <w:r w:rsidR="00DA7D8E" w:rsidRPr="0055317D">
        <w:rPr>
          <w:noProof/>
        </w:rPr>
        <w:t>USDA Forest Service, I</w:t>
      </w:r>
      <w:r w:rsidRPr="0055317D">
        <w:rPr>
          <w:noProof/>
        </w:rPr>
        <w:t>ntermountain Forest and Range Experiment Station.</w:t>
      </w:r>
      <w:r w:rsidR="00DA7D8E" w:rsidRPr="0055317D">
        <w:rPr>
          <w:noProof/>
        </w:rPr>
        <w:t xml:space="preserve"> Available at: https://www.fs.usda.gov/research/treesearch/32533.</w:t>
      </w:r>
    </w:p>
    <w:p w14:paraId="049E4831" w14:textId="77777777" w:rsidR="00B443D5" w:rsidRPr="0055317D" w:rsidRDefault="00B443D5" w:rsidP="00B80118">
      <w:pPr>
        <w:rPr>
          <w:noProof/>
        </w:rPr>
      </w:pPr>
      <w:r w:rsidRPr="0055317D">
        <w:rPr>
          <w:noProof/>
        </w:rPr>
        <w:t xml:space="preserve">Sandberg, D. V., Ottmar, R.D. and Cushon, G.H. (2001) ‘Characterizing fuels in the 21st century’, </w:t>
      </w:r>
      <w:r w:rsidRPr="0055317D">
        <w:rPr>
          <w:i/>
          <w:iCs/>
          <w:noProof/>
        </w:rPr>
        <w:t>International Journal Of Wildland Fire</w:t>
      </w:r>
      <w:r w:rsidRPr="0055317D">
        <w:rPr>
          <w:noProof/>
        </w:rPr>
        <w:t>, 10(4), pp. 381–387. Available at: https://doi.org/10.1071/WF01036.</w:t>
      </w:r>
    </w:p>
    <w:p w14:paraId="47443440" w14:textId="77777777" w:rsidR="00B443D5" w:rsidRPr="0055317D" w:rsidRDefault="00B443D5" w:rsidP="00B80118">
      <w:pPr>
        <w:rPr>
          <w:noProof/>
        </w:rPr>
      </w:pPr>
      <w:r w:rsidRPr="0055317D">
        <w:rPr>
          <w:noProof/>
        </w:rPr>
        <w:t xml:space="preserve">Sandberg, D. V., Riccardi, C.L. and Schaaf, M.D. (2007) ‘Reformulation of Rothermel’s wildland fire behaviour model for heterogeneous fuelbeds’, </w:t>
      </w:r>
      <w:r w:rsidRPr="0055317D">
        <w:rPr>
          <w:i/>
          <w:iCs/>
          <w:noProof/>
        </w:rPr>
        <w:t>Canadian Journal of Forest Research</w:t>
      </w:r>
      <w:r w:rsidRPr="0055317D">
        <w:rPr>
          <w:noProof/>
        </w:rPr>
        <w:t>, 37(12), pp. 2438–2455. Available at: https://doi.org/10.1139/X07-094.</w:t>
      </w:r>
    </w:p>
    <w:p w14:paraId="1E955AC9" w14:textId="77777777" w:rsidR="00B443D5" w:rsidRPr="0055317D" w:rsidRDefault="00B443D5" w:rsidP="00B80118">
      <w:pPr>
        <w:rPr>
          <w:noProof/>
        </w:rPr>
      </w:pPr>
      <w:r w:rsidRPr="0055317D">
        <w:rPr>
          <w:noProof/>
        </w:rPr>
        <w:t xml:space="preserve">Schaedel, M.S., Larson, A.J., Weisbrod, C.J. and Keane, R.E. (2017) ‘Density-dependent woody detritus accumulation in an even-aged, single-species forest’, </w:t>
      </w:r>
      <w:r w:rsidRPr="0055317D">
        <w:rPr>
          <w:i/>
          <w:iCs/>
          <w:noProof/>
        </w:rPr>
        <w:t>Canadian Journal of Forest Research</w:t>
      </w:r>
      <w:r w:rsidRPr="0055317D">
        <w:rPr>
          <w:noProof/>
        </w:rPr>
        <w:t>, 47(9), pp. 1215–1221. Available at: https://doi.org/10.1139/cjfr-2017-0129.</w:t>
      </w:r>
    </w:p>
    <w:p w14:paraId="7B9AF784" w14:textId="7CF50DA4" w:rsidR="00B443D5" w:rsidRPr="0055317D" w:rsidRDefault="00B443D5" w:rsidP="00B80118">
      <w:pPr>
        <w:rPr>
          <w:noProof/>
        </w:rPr>
      </w:pPr>
      <w:r w:rsidRPr="0055317D">
        <w:rPr>
          <w:noProof/>
        </w:rPr>
        <w:t xml:space="preserve">Scott, J.H. and Burgan, R.E. (2005) ‘Standard fire behavior fuel models: A comprehensive set for use with Rothermel’s surface fire spread model’, </w:t>
      </w:r>
      <w:r w:rsidRPr="0055317D">
        <w:rPr>
          <w:i/>
          <w:iCs/>
          <w:noProof/>
        </w:rPr>
        <w:t>RMRS-GTR</w:t>
      </w:r>
      <w:r w:rsidR="00DA7D8E" w:rsidRPr="0055317D">
        <w:rPr>
          <w:i/>
          <w:iCs/>
          <w:noProof/>
        </w:rPr>
        <w:t>-153</w:t>
      </w:r>
      <w:r w:rsidRPr="0055317D">
        <w:rPr>
          <w:noProof/>
        </w:rPr>
        <w:t xml:space="preserve">. </w:t>
      </w:r>
      <w:r w:rsidR="00DA7D8E" w:rsidRPr="0055317D">
        <w:rPr>
          <w:noProof/>
        </w:rPr>
        <w:t xml:space="preserve">Fort Collins, CO: USDA Forest Service, Rocky Mountain Research Station. 72 p. </w:t>
      </w:r>
      <w:r w:rsidRPr="0055317D">
        <w:rPr>
          <w:noProof/>
        </w:rPr>
        <w:t>Available at: https://doi.org/10.2737/RMRS-GTR-153.</w:t>
      </w:r>
    </w:p>
    <w:p w14:paraId="1FE0D350" w14:textId="67C438CC" w:rsidR="00B443D5" w:rsidRPr="0055317D" w:rsidRDefault="00B443D5" w:rsidP="00B80118">
      <w:pPr>
        <w:rPr>
          <w:noProof/>
        </w:rPr>
      </w:pPr>
      <w:r w:rsidRPr="0055317D">
        <w:rPr>
          <w:noProof/>
        </w:rPr>
        <w:t>Stan Development Team (2022</w:t>
      </w:r>
      <w:r w:rsidRPr="0007508B">
        <w:rPr>
          <w:i/>
          <w:iCs/>
          <w:noProof/>
        </w:rPr>
        <w:t>a</w:t>
      </w:r>
      <w:r w:rsidRPr="0055317D">
        <w:rPr>
          <w:noProof/>
        </w:rPr>
        <w:t xml:space="preserve">) </w:t>
      </w:r>
      <w:r w:rsidR="00366CC3" w:rsidRPr="0055317D">
        <w:rPr>
          <w:noProof/>
        </w:rPr>
        <w:t>'</w:t>
      </w:r>
      <w:r w:rsidRPr="0055317D">
        <w:rPr>
          <w:noProof/>
        </w:rPr>
        <w:t>Divergent transitions</w:t>
      </w:r>
      <w:r w:rsidR="00366CC3" w:rsidRPr="0055317D">
        <w:rPr>
          <w:i/>
          <w:iCs/>
          <w:noProof/>
        </w:rPr>
        <w:t>'</w:t>
      </w:r>
      <w:r w:rsidRPr="0055317D">
        <w:rPr>
          <w:noProof/>
        </w:rPr>
        <w:t>,</w:t>
      </w:r>
      <w:r w:rsidR="00366CC3" w:rsidRPr="0055317D">
        <w:rPr>
          <w:noProof/>
        </w:rPr>
        <w:t xml:space="preserve"> in</w:t>
      </w:r>
      <w:r w:rsidRPr="0055317D">
        <w:rPr>
          <w:noProof/>
        </w:rPr>
        <w:t xml:space="preserve"> </w:t>
      </w:r>
      <w:r w:rsidRPr="0055317D">
        <w:rPr>
          <w:i/>
          <w:iCs/>
          <w:noProof/>
        </w:rPr>
        <w:t>Stan Reference Manual</w:t>
      </w:r>
      <w:r w:rsidR="00366CC3" w:rsidRPr="0055317D">
        <w:rPr>
          <w:i/>
          <w:iCs/>
          <w:noProof/>
        </w:rPr>
        <w:t xml:space="preserve"> v2.31</w:t>
      </w:r>
      <w:r w:rsidRPr="0055317D">
        <w:rPr>
          <w:noProof/>
        </w:rPr>
        <w:t>.</w:t>
      </w:r>
      <w:r w:rsidR="00366CC3" w:rsidRPr="0055317D">
        <w:rPr>
          <w:noProof/>
        </w:rPr>
        <w:t xml:space="preserve"> Available at: https://mc-stan.org/docs/reference-manual/divergent-transitions.html.</w:t>
      </w:r>
    </w:p>
    <w:p w14:paraId="0F1755BE" w14:textId="77777777" w:rsidR="00B443D5" w:rsidRPr="0055317D" w:rsidRDefault="00B443D5" w:rsidP="00B80118">
      <w:pPr>
        <w:rPr>
          <w:noProof/>
        </w:rPr>
      </w:pPr>
      <w:r w:rsidRPr="0055317D">
        <w:rPr>
          <w:noProof/>
        </w:rPr>
        <w:t>Stan Development Team (2022</w:t>
      </w:r>
      <w:r w:rsidRPr="0007508B">
        <w:rPr>
          <w:i/>
          <w:iCs/>
          <w:noProof/>
        </w:rPr>
        <w:t>b</w:t>
      </w:r>
      <w:r w:rsidRPr="0055317D">
        <w:rPr>
          <w:noProof/>
        </w:rPr>
        <w:t>) ‘Stan Modeling Language Users Guide and Reference Manual’. Available at: https://mc-stan.org.</w:t>
      </w:r>
    </w:p>
    <w:p w14:paraId="2065BB93" w14:textId="77777777" w:rsidR="00B443D5" w:rsidRDefault="00B443D5" w:rsidP="00B80118">
      <w:pPr>
        <w:rPr>
          <w:noProof/>
        </w:rPr>
      </w:pPr>
      <w:r w:rsidRPr="0055317D">
        <w:rPr>
          <w:noProof/>
        </w:rPr>
        <w:t xml:space="preserve">Stephens, S.L., Collins, B.M., Fettig, C.J., Finney, M.A., Hoffman, C.M., Knapp, E.E., North, M.P., Safford, H. and Wayman, R.B. (2018) ‘Drought, Tree Mortality, and Wildfire in Forests Adapted to Frequent Fire’, </w:t>
      </w:r>
      <w:r w:rsidRPr="0055317D">
        <w:rPr>
          <w:i/>
          <w:iCs/>
          <w:noProof/>
        </w:rPr>
        <w:t>BioScience</w:t>
      </w:r>
      <w:r w:rsidRPr="0055317D">
        <w:rPr>
          <w:noProof/>
        </w:rPr>
        <w:t>, 68(2), pp. 77–88. Available at: https://doi.org/10.1093/biosci/bix146.</w:t>
      </w:r>
    </w:p>
    <w:p w14:paraId="15492660" w14:textId="0B821CE9" w:rsidR="00EF0F40" w:rsidRPr="00EF0F40" w:rsidRDefault="00EF0F40" w:rsidP="00B80118">
      <w:pPr>
        <w:rPr>
          <w:rFonts w:cstheme="majorHAnsi"/>
          <w:noProof/>
        </w:rPr>
      </w:pPr>
      <w:r w:rsidRPr="00EF0F40">
        <w:rPr>
          <w:rFonts w:cstheme="majorHAnsi"/>
        </w:rPr>
        <w:t xml:space="preserve">Stephens, S. L., A. A. Bernal, B. M. Collins, M. A. Finney, C. </w:t>
      </w:r>
      <w:proofErr w:type="spellStart"/>
      <w:r w:rsidRPr="00EF0F40">
        <w:rPr>
          <w:rFonts w:cstheme="majorHAnsi"/>
        </w:rPr>
        <w:t>Lautenberger</w:t>
      </w:r>
      <w:proofErr w:type="spellEnd"/>
      <w:r w:rsidRPr="00EF0F40">
        <w:rPr>
          <w:rFonts w:cstheme="majorHAnsi"/>
        </w:rPr>
        <w:t>, and D. Saah. 2022. Mass fire behavior created by extensive tree mortality and high tree density not predicted by operational fire behavior models in the southern Sierra Nevada. Forest Ecology and Management 518:120258.</w:t>
      </w:r>
    </w:p>
    <w:p w14:paraId="286DD871" w14:textId="42E1FFC5" w:rsidR="00B443D5" w:rsidRPr="0055317D" w:rsidRDefault="00B443D5" w:rsidP="00B80118">
      <w:pPr>
        <w:rPr>
          <w:noProof/>
        </w:rPr>
      </w:pPr>
      <w:r w:rsidRPr="0055317D">
        <w:rPr>
          <w:noProof/>
        </w:rPr>
        <w:lastRenderedPageBreak/>
        <w:t xml:space="preserve">Stephens, S.L. and Moghaddas, J.J. (2005) ‘Experimental fuel treatment impacts on forest structure, potential fire behavior, and predicted tree mortality in a California mixed conifer forest’, </w:t>
      </w:r>
      <w:r w:rsidRPr="0055317D">
        <w:rPr>
          <w:i/>
          <w:iCs/>
          <w:noProof/>
        </w:rPr>
        <w:t>Forest Ecology and Management</w:t>
      </w:r>
      <w:r w:rsidRPr="0055317D">
        <w:rPr>
          <w:noProof/>
        </w:rPr>
        <w:t>, 215(1–3), pp. 21–36. Available at: https://doi.org/10.1016/j.foreco.2005.03.070.</w:t>
      </w:r>
    </w:p>
    <w:p w14:paraId="6974163E" w14:textId="77777777" w:rsidR="00B443D5" w:rsidRPr="0055317D" w:rsidRDefault="00B443D5" w:rsidP="00B80118">
      <w:pPr>
        <w:rPr>
          <w:noProof/>
        </w:rPr>
      </w:pPr>
      <w:r w:rsidRPr="0055317D">
        <w:rPr>
          <w:noProof/>
        </w:rPr>
        <w:t xml:space="preserve">Stephenson, N.L., Das, A.J., Ampersee, N.J., Cahill, K.G., Caprio, A.C., Sanders, J.E. and Williams, A.P. (2018) ‘Patterns and correlates of giant sequoia foliage dieback during California’s 2012–2016 hotter drought’, </w:t>
      </w:r>
      <w:r w:rsidRPr="0055317D">
        <w:rPr>
          <w:i/>
          <w:iCs/>
          <w:noProof/>
        </w:rPr>
        <w:t>Forest Ecology and Management</w:t>
      </w:r>
      <w:r w:rsidRPr="0055317D">
        <w:rPr>
          <w:noProof/>
        </w:rPr>
        <w:t>, 419–420(November 2017), pp. 268–278. Available at: https://doi.org/10.1016/j.foreco.2017.10.053.</w:t>
      </w:r>
    </w:p>
    <w:p w14:paraId="25863925" w14:textId="77777777" w:rsidR="00B443D5" w:rsidRPr="0055317D" w:rsidRDefault="00B443D5" w:rsidP="00B80118">
      <w:pPr>
        <w:rPr>
          <w:noProof/>
        </w:rPr>
      </w:pPr>
      <w:r w:rsidRPr="0055317D">
        <w:rPr>
          <w:noProof/>
        </w:rPr>
        <w:t xml:space="preserve">Stephenson, N.L., Das, A.J., Ampersee, N.J., Bulaon, B.M. and Yee, J.L. (2019) ‘Which trees die during drought? The key role of insect host-tree selection’, </w:t>
      </w:r>
      <w:r w:rsidRPr="0055317D">
        <w:rPr>
          <w:i/>
          <w:iCs/>
          <w:noProof/>
        </w:rPr>
        <w:t>Journal of Ecology</w:t>
      </w:r>
      <w:r w:rsidRPr="0055317D">
        <w:rPr>
          <w:noProof/>
        </w:rPr>
        <w:t>, 107(5), pp. 2383–2401. Available at: https://doi.org/10.1111/1365-2745.13176.</w:t>
      </w:r>
    </w:p>
    <w:p w14:paraId="4BC987CC" w14:textId="77777777" w:rsidR="00B443D5" w:rsidRPr="0055317D" w:rsidRDefault="00B443D5" w:rsidP="00B80118">
      <w:pPr>
        <w:rPr>
          <w:noProof/>
        </w:rPr>
      </w:pPr>
      <w:r w:rsidRPr="0055317D">
        <w:rPr>
          <w:noProof/>
        </w:rPr>
        <w:t xml:space="preserve">Tennekes, M. (2018) ‘Tmap: Thematic maps in R’, </w:t>
      </w:r>
      <w:r w:rsidRPr="0055317D">
        <w:rPr>
          <w:i/>
          <w:iCs/>
          <w:noProof/>
        </w:rPr>
        <w:t>Journal of Statistical Software</w:t>
      </w:r>
      <w:r w:rsidRPr="0055317D">
        <w:rPr>
          <w:noProof/>
        </w:rPr>
        <w:t>, 84(6). Available at: https://doi.org/10.18637/jss.v084.i06.</w:t>
      </w:r>
    </w:p>
    <w:p w14:paraId="0D6B84BD" w14:textId="77777777" w:rsidR="00B443D5" w:rsidRDefault="00B443D5" w:rsidP="00B80118">
      <w:pPr>
        <w:rPr>
          <w:noProof/>
        </w:rPr>
      </w:pPr>
      <w:r w:rsidRPr="0055317D">
        <w:rPr>
          <w:noProof/>
        </w:rPr>
        <w:t xml:space="preserve">Thaxton, J.M. and Platt, W.J. (2006) ‘Small-scale fuel variation alters fire intensity and shrub abundance in a pine savanna’, </w:t>
      </w:r>
      <w:r w:rsidRPr="0055317D">
        <w:rPr>
          <w:i/>
          <w:iCs/>
          <w:noProof/>
        </w:rPr>
        <w:t>Ecology</w:t>
      </w:r>
      <w:r w:rsidRPr="0055317D">
        <w:rPr>
          <w:noProof/>
        </w:rPr>
        <w:t>, 87(5), pp. 1331–1337. Available at: https://doi.org/10.1890/0012-9658(2006)87[1331:SFVAFI]2.0.CO;2.</w:t>
      </w:r>
    </w:p>
    <w:p w14:paraId="36B0CEC2" w14:textId="1B2D75CE" w:rsidR="00EF0F40" w:rsidRDefault="00EF0F40" w:rsidP="00B80118">
      <w:pPr>
        <w:rPr>
          <w:rFonts w:cstheme="majorHAnsi"/>
        </w:rPr>
      </w:pPr>
      <w:r w:rsidRPr="00EF0F40">
        <w:rPr>
          <w:rFonts w:cstheme="majorHAnsi"/>
        </w:rPr>
        <w:t>Tinkham, W. T., Lad, L. E., &amp; Smith, A. M. (2023). Preface: Special Issue on Advances in the Measurement of Fuels and Fuel Properties. Fire, 6(3), 108.</w:t>
      </w:r>
    </w:p>
    <w:p w14:paraId="6C0B32C3" w14:textId="1CEC723A" w:rsidR="00EF0F40" w:rsidRPr="00EF0F40" w:rsidRDefault="00EF0F40" w:rsidP="00B80118">
      <w:pPr>
        <w:rPr>
          <w:rFonts w:cstheme="majorHAnsi"/>
          <w:noProof/>
        </w:rPr>
      </w:pPr>
      <w:proofErr w:type="spellStart"/>
      <w:r w:rsidRPr="00EF0F40">
        <w:rPr>
          <w:rFonts w:cstheme="majorHAnsi"/>
          <w:color w:val="1A1A1A"/>
        </w:rPr>
        <w:t>Tutland</w:t>
      </w:r>
      <w:proofErr w:type="spellEnd"/>
      <w:r w:rsidRPr="00EF0F40">
        <w:rPr>
          <w:rFonts w:cstheme="majorHAnsi"/>
          <w:color w:val="1A1A1A"/>
        </w:rPr>
        <w:t xml:space="preserve">, N. J., Wion, A. P., May, C. J., Hutchings, G. C., Nowak, H. A., </w:t>
      </w:r>
      <w:proofErr w:type="spellStart"/>
      <w:r w:rsidRPr="00EF0F40">
        <w:rPr>
          <w:rFonts w:cstheme="majorHAnsi"/>
          <w:color w:val="1A1A1A"/>
        </w:rPr>
        <w:t>Gattiker</w:t>
      </w:r>
      <w:proofErr w:type="spellEnd"/>
      <w:r w:rsidRPr="00EF0F40">
        <w:rPr>
          <w:rFonts w:cstheme="majorHAnsi"/>
          <w:color w:val="1A1A1A"/>
        </w:rPr>
        <w:t xml:space="preserve">, J. R., ... &amp; Margolis, E. Q. (2025). Representing 3-dimensional fuels for physics-based fire behavior models: a general framework and case study in a type-converted post-fire </w:t>
      </w:r>
      <w:proofErr w:type="spellStart"/>
      <w:r w:rsidRPr="00EF0F40">
        <w:rPr>
          <w:rFonts w:cstheme="majorHAnsi"/>
          <w:color w:val="1A1A1A"/>
        </w:rPr>
        <w:t>shrubfield</w:t>
      </w:r>
      <w:proofErr w:type="spellEnd"/>
      <w:r w:rsidRPr="00EF0F40">
        <w:rPr>
          <w:rFonts w:cstheme="majorHAnsi"/>
          <w:color w:val="1A1A1A"/>
        </w:rPr>
        <w:t>. </w:t>
      </w:r>
      <w:r w:rsidRPr="00EF0F40">
        <w:rPr>
          <w:rFonts w:cstheme="majorHAnsi"/>
          <w:i/>
          <w:iCs/>
          <w:color w:val="1A1A1A"/>
        </w:rPr>
        <w:t>Fire Ecology</w:t>
      </w:r>
      <w:r w:rsidRPr="00EF0F40">
        <w:rPr>
          <w:rFonts w:cstheme="majorHAnsi"/>
          <w:color w:val="1A1A1A"/>
        </w:rPr>
        <w:t>, </w:t>
      </w:r>
      <w:r w:rsidRPr="00EF0F40">
        <w:rPr>
          <w:rFonts w:cstheme="majorHAnsi"/>
          <w:i/>
          <w:iCs/>
          <w:color w:val="1A1A1A"/>
        </w:rPr>
        <w:t>21</w:t>
      </w:r>
      <w:r w:rsidRPr="00EF0F40">
        <w:rPr>
          <w:rFonts w:cstheme="majorHAnsi"/>
          <w:color w:val="1A1A1A"/>
        </w:rPr>
        <w:t>(1), 43.</w:t>
      </w:r>
    </w:p>
    <w:p w14:paraId="3569DBED" w14:textId="762917DF" w:rsidR="00B443D5" w:rsidRPr="0055317D" w:rsidRDefault="00B443D5" w:rsidP="00B80118">
      <w:pPr>
        <w:rPr>
          <w:noProof/>
        </w:rPr>
      </w:pPr>
      <w:r w:rsidRPr="0055317D">
        <w:rPr>
          <w:noProof/>
        </w:rPr>
        <w:t>Ucitel, D., Christian, D.P. and Graham, J.M. (2003) ‘Vole Use of Coarse Woody Debris and Implications for Habitat and Fuel Managemen</w:t>
      </w:r>
      <w:r w:rsidR="00366CC3" w:rsidRPr="0055317D">
        <w:rPr>
          <w:noProof/>
        </w:rPr>
        <w:t>t</w:t>
      </w:r>
      <w:r w:rsidRPr="0055317D">
        <w:rPr>
          <w:noProof/>
        </w:rPr>
        <w:t xml:space="preserve">’, </w:t>
      </w:r>
      <w:r w:rsidRPr="0055317D">
        <w:rPr>
          <w:i/>
          <w:iCs/>
          <w:noProof/>
        </w:rPr>
        <w:t>The Journal of Wildlife Management</w:t>
      </w:r>
      <w:r w:rsidRPr="0055317D">
        <w:rPr>
          <w:noProof/>
        </w:rPr>
        <w:t>, 67(1), pp. 65–72.</w:t>
      </w:r>
      <w:r w:rsidR="00366CC3" w:rsidRPr="0055317D">
        <w:rPr>
          <w:noProof/>
        </w:rPr>
        <w:t xml:space="preserve"> Available at: http://www.jstor.org/stable/3803.</w:t>
      </w:r>
    </w:p>
    <w:p w14:paraId="3926E884" w14:textId="77777777" w:rsidR="00B443D5" w:rsidRPr="0055317D" w:rsidRDefault="00B443D5" w:rsidP="00B80118">
      <w:pPr>
        <w:rPr>
          <w:noProof/>
        </w:rPr>
      </w:pPr>
      <w:r w:rsidRPr="0055317D">
        <w:rPr>
          <w:noProof/>
        </w:rPr>
        <w:t>USDA Forest Service (2009) ‘Vegetation Descriptions: South Sierran Ecological Province’, pp. 1–24. Available at: https://www.fs.usda.gov/Internet/FSE_DOCUMENTS/fsbdev3_046270.pdf.</w:t>
      </w:r>
    </w:p>
    <w:p w14:paraId="24B2EC7E" w14:textId="77777777" w:rsidR="00B443D5" w:rsidRPr="0055317D" w:rsidRDefault="00B443D5" w:rsidP="00B80118">
      <w:pPr>
        <w:rPr>
          <w:noProof/>
        </w:rPr>
      </w:pPr>
      <w:r w:rsidRPr="0055317D">
        <w:rPr>
          <w:noProof/>
        </w:rPr>
        <w:t>Vakili, E., Hoffman, C.M., Keane, R.E., Tinkham, W.T. and Dickinson, Y. (2016</w:t>
      </w:r>
      <w:r w:rsidRPr="0007508B">
        <w:rPr>
          <w:i/>
          <w:iCs/>
          <w:noProof/>
        </w:rPr>
        <w:t>a</w:t>
      </w:r>
      <w:r w:rsidRPr="0055317D">
        <w:rPr>
          <w:noProof/>
        </w:rPr>
        <w:t xml:space="preserve">) ‘Spatial variability of surface fuels in treated and untreated ponderosa pine forests of the southern Rocky Mountains’, </w:t>
      </w:r>
      <w:r w:rsidRPr="0055317D">
        <w:rPr>
          <w:i/>
          <w:iCs/>
          <w:noProof/>
        </w:rPr>
        <w:t>International Journal of Wildland Fire</w:t>
      </w:r>
      <w:r w:rsidRPr="0055317D">
        <w:rPr>
          <w:noProof/>
        </w:rPr>
        <w:t>, 25(11), pp. 1156–1168. Available at: https://doi.org/10.1071/WF16072.</w:t>
      </w:r>
    </w:p>
    <w:p w14:paraId="7F275DC2" w14:textId="77777777" w:rsidR="00B443D5" w:rsidRPr="0055317D" w:rsidRDefault="00B443D5" w:rsidP="00B80118">
      <w:pPr>
        <w:rPr>
          <w:noProof/>
        </w:rPr>
      </w:pPr>
      <w:r w:rsidRPr="0055317D">
        <w:rPr>
          <w:noProof/>
        </w:rPr>
        <w:t>Vakili, E., Hoffman, C.M. and Keane, R.E. (2016</w:t>
      </w:r>
      <w:r w:rsidRPr="0007508B">
        <w:rPr>
          <w:i/>
          <w:iCs/>
          <w:noProof/>
        </w:rPr>
        <w:t>b</w:t>
      </w:r>
      <w:r w:rsidRPr="0055317D">
        <w:rPr>
          <w:noProof/>
        </w:rPr>
        <w:t xml:space="preserve">) ‘Fine woody fuel particle diameters for improved planar intersect fuel loading estimates in Southern Rocky Mountain ponderosa pine forests’, </w:t>
      </w:r>
      <w:r w:rsidRPr="0055317D">
        <w:rPr>
          <w:i/>
          <w:iCs/>
          <w:noProof/>
        </w:rPr>
        <w:t>International Journal of Wildland Fire</w:t>
      </w:r>
      <w:r w:rsidRPr="0055317D">
        <w:rPr>
          <w:noProof/>
        </w:rPr>
        <w:t>, 25(7), pp. 780–784. Available at: https://doi.org/10.1071/WF15029.</w:t>
      </w:r>
    </w:p>
    <w:p w14:paraId="2444E054" w14:textId="227F3C6B" w:rsidR="00B443D5" w:rsidRPr="0055317D" w:rsidRDefault="00B443D5" w:rsidP="00B80118">
      <w:pPr>
        <w:rPr>
          <w:noProof/>
        </w:rPr>
      </w:pPr>
      <w:r w:rsidRPr="0055317D">
        <w:rPr>
          <w:noProof/>
        </w:rPr>
        <w:t xml:space="preserve">Vanderwel, M.C., Zeng, H., Caspersen, J.P., Kunstler, G. and Lichstein, J.W. (2016) ‘Demographic controls of aboveground forest biomass across North America’, </w:t>
      </w:r>
      <w:r w:rsidRPr="0055317D">
        <w:rPr>
          <w:i/>
          <w:iCs/>
          <w:noProof/>
        </w:rPr>
        <w:t>Ecology Letters</w:t>
      </w:r>
      <w:r w:rsidRPr="0055317D">
        <w:rPr>
          <w:noProof/>
        </w:rPr>
        <w:t>, 19(4), pp. 414–423. Available at: https://doi.org/10.1111/ele.12574.</w:t>
      </w:r>
    </w:p>
    <w:p w14:paraId="258D8FC9" w14:textId="2BF1B934" w:rsidR="00B443D5" w:rsidRPr="0055317D" w:rsidRDefault="00B443D5" w:rsidP="00B80118">
      <w:pPr>
        <w:rPr>
          <w:noProof/>
        </w:rPr>
      </w:pPr>
      <w:r w:rsidRPr="0055317D">
        <w:rPr>
          <w:noProof/>
        </w:rPr>
        <w:lastRenderedPageBreak/>
        <w:t xml:space="preserve">van Wagner, C.E. (1982) ‘Practical aspects of the line intersect method’, </w:t>
      </w:r>
      <w:r w:rsidR="00023C32" w:rsidRPr="0055317D">
        <w:rPr>
          <w:i/>
          <w:iCs/>
          <w:noProof/>
        </w:rPr>
        <w:t>Information Report PI-X-12E</w:t>
      </w:r>
      <w:r w:rsidR="00023C32" w:rsidRPr="0055317D">
        <w:rPr>
          <w:noProof/>
        </w:rPr>
        <w:t xml:space="preserve">. Fredericton, New Brunswick: Canadian Forestry Service, Maritimes Forest Research Centre. 11 p. </w:t>
      </w:r>
      <w:r w:rsidRPr="0055317D">
        <w:rPr>
          <w:noProof/>
        </w:rPr>
        <w:t xml:space="preserve">Available at: </w:t>
      </w:r>
      <w:r w:rsidR="00023C32" w:rsidRPr="0055317D">
        <w:rPr>
          <w:noProof/>
        </w:rPr>
        <w:t>https://cfs.nrcan.gc.ca/publications?id=6862</w:t>
      </w:r>
      <w:r w:rsidRPr="0055317D">
        <w:rPr>
          <w:noProof/>
        </w:rPr>
        <w:t>.</w:t>
      </w:r>
    </w:p>
    <w:p w14:paraId="063D8EF2" w14:textId="49984664" w:rsidR="00B443D5" w:rsidRPr="0055317D" w:rsidRDefault="00B443D5" w:rsidP="00B80118">
      <w:pPr>
        <w:rPr>
          <w:noProof/>
        </w:rPr>
      </w:pPr>
      <w:r w:rsidRPr="0055317D">
        <w:rPr>
          <w:noProof/>
        </w:rPr>
        <w:t xml:space="preserve">van Wagtendonk, J.W., Benedict, J.M. and Sydoriak, W.M. (1998) ‘Fuel bed characteristics of Sierra Nevada conifers’, </w:t>
      </w:r>
      <w:r w:rsidRPr="0055317D">
        <w:rPr>
          <w:i/>
          <w:iCs/>
          <w:noProof/>
        </w:rPr>
        <w:t>Western Journal of Applied Forestry</w:t>
      </w:r>
      <w:r w:rsidRPr="0055317D">
        <w:rPr>
          <w:noProof/>
        </w:rPr>
        <w:t>, 13(3), pp. 73–84.</w:t>
      </w:r>
      <w:r w:rsidR="00023C32" w:rsidRPr="0055317D">
        <w:rPr>
          <w:noProof/>
        </w:rPr>
        <w:t xml:space="preserve"> Available at: https://doi.org/10.1093/wjaf/13.3.73</w:t>
      </w:r>
    </w:p>
    <w:p w14:paraId="015EABF2" w14:textId="77777777" w:rsidR="00B443D5" w:rsidRPr="0055317D" w:rsidRDefault="00B443D5" w:rsidP="00B80118">
      <w:pPr>
        <w:rPr>
          <w:noProof/>
        </w:rPr>
      </w:pPr>
      <w:r w:rsidRPr="0055317D">
        <w:rPr>
          <w:i/>
          <w:iCs/>
          <w:noProof/>
        </w:rPr>
        <w:t>Vegetation Classification and Mapping</w:t>
      </w:r>
      <w:r w:rsidRPr="0055317D">
        <w:rPr>
          <w:noProof/>
        </w:rPr>
        <w:t xml:space="preserve"> (2022) </w:t>
      </w:r>
      <w:r w:rsidRPr="0055317D">
        <w:rPr>
          <w:i/>
          <w:iCs/>
          <w:noProof/>
        </w:rPr>
        <w:t>USDA Forest Service Region 5</w:t>
      </w:r>
      <w:r w:rsidRPr="0055317D">
        <w:rPr>
          <w:noProof/>
        </w:rPr>
        <w:t>. Available at: https://www.fs.usda.gov/detail/r5/landmanagement/resourcemanagement/?cid=stelprdb5347192 (Accessed: 11 February 2022).</w:t>
      </w:r>
    </w:p>
    <w:p w14:paraId="4A514C76" w14:textId="61A490E8" w:rsidR="00B443D5" w:rsidRDefault="00B443D5" w:rsidP="00B80118">
      <w:pPr>
        <w:rPr>
          <w:noProof/>
        </w:rPr>
      </w:pPr>
      <w:r w:rsidRPr="0055317D">
        <w:rPr>
          <w:noProof/>
        </w:rPr>
        <w:t>Vilanova, E., Mortonson, L.A., Cox, L.E., Bulaon, B.M., Lydersen, J.M., Fettig, C.J., Battles, J.J. and Axelson, J.N. (</w:t>
      </w:r>
      <w:r w:rsidR="0092734D" w:rsidRPr="0055317D">
        <w:rPr>
          <w:noProof/>
        </w:rPr>
        <w:t>2023</w:t>
      </w:r>
      <w:r w:rsidRPr="0055317D">
        <w:rPr>
          <w:noProof/>
        </w:rPr>
        <w:t xml:space="preserve">) ‘Characterizing ground and surface fuels across Sierra Nevada forests shortly after the 2012-2016 drought’, </w:t>
      </w:r>
      <w:r w:rsidRPr="0055317D">
        <w:rPr>
          <w:i/>
          <w:iCs/>
          <w:noProof/>
        </w:rPr>
        <w:t>Forest Ecology and Management</w:t>
      </w:r>
      <w:r w:rsidRPr="0055317D">
        <w:rPr>
          <w:noProof/>
        </w:rPr>
        <w:t xml:space="preserve">, </w:t>
      </w:r>
      <w:r w:rsidR="0092734D" w:rsidRPr="0055317D">
        <w:rPr>
          <w:noProof/>
        </w:rPr>
        <w:t>537(6). Available at: https://doi.org/10.1016/j.foreco.2023.120945</w:t>
      </w:r>
      <w:r w:rsidRPr="0055317D">
        <w:rPr>
          <w:noProof/>
        </w:rPr>
        <w:t>.</w:t>
      </w:r>
    </w:p>
    <w:p w14:paraId="218F7C7D" w14:textId="7383E7A3" w:rsidR="00EF0F40" w:rsidRPr="00EF0F40" w:rsidRDefault="00EF0F40" w:rsidP="00B80118">
      <w:pPr>
        <w:rPr>
          <w:rFonts w:cstheme="majorHAnsi"/>
          <w:noProof/>
        </w:rPr>
      </w:pPr>
      <w:r w:rsidRPr="00EF0F40">
        <w:rPr>
          <w:rFonts w:cstheme="majorHAnsi"/>
        </w:rPr>
        <w:t xml:space="preserve">Wallace, L., Hillman, S., Hally, B., Taneja, R., White, A., &amp; McGlade, J. (2022). Terrestrial laser scanning: An operational tool for fuel hazard </w:t>
      </w:r>
      <w:proofErr w:type="gramStart"/>
      <w:r w:rsidRPr="00EF0F40">
        <w:rPr>
          <w:rFonts w:cstheme="majorHAnsi"/>
        </w:rPr>
        <w:t>mapping?.</w:t>
      </w:r>
      <w:proofErr w:type="gramEnd"/>
      <w:r w:rsidRPr="00EF0F40">
        <w:rPr>
          <w:rFonts w:cstheme="majorHAnsi"/>
        </w:rPr>
        <w:t> Fire, 5(4), 85.</w:t>
      </w:r>
    </w:p>
    <w:p w14:paraId="3832736D" w14:textId="7F06BB2B" w:rsidR="00023C32" w:rsidRPr="0055317D" w:rsidRDefault="00B443D5" w:rsidP="00B80118">
      <w:pPr>
        <w:rPr>
          <w:noProof/>
        </w:rPr>
      </w:pPr>
      <w:r w:rsidRPr="0055317D">
        <w:rPr>
          <w:noProof/>
        </w:rPr>
        <w:t xml:space="preserve">Wayman, R.B. and Safford, H.D. (2021) ‘Recent bark beetle outbreaks influence wildfire severity in mixed-conifer forests of the Sierra Nevada, California, USA’, </w:t>
      </w:r>
      <w:r w:rsidRPr="0055317D">
        <w:rPr>
          <w:i/>
          <w:iCs/>
          <w:noProof/>
        </w:rPr>
        <w:t>Ecological Applications</w:t>
      </w:r>
      <w:r w:rsidRPr="0055317D">
        <w:rPr>
          <w:noProof/>
        </w:rPr>
        <w:t>, 31(3), pp. 1–19. Available at: https://doi.org/10.1002/eap.2287.</w:t>
      </w:r>
    </w:p>
    <w:p w14:paraId="64C00670" w14:textId="77777777" w:rsidR="00B443D5" w:rsidRPr="0055317D" w:rsidRDefault="00B443D5" w:rsidP="00B80118">
      <w:pPr>
        <w:rPr>
          <w:noProof/>
        </w:rPr>
      </w:pPr>
      <w:r w:rsidRPr="0055317D">
        <w:rPr>
          <w:noProof/>
        </w:rPr>
        <w:t xml:space="preserve">Weise, D.R. and Wright, C.S. (2014) ‘Wildland fire emissions, carbon and climate: Characterizing wildland fuels’, </w:t>
      </w:r>
      <w:r w:rsidRPr="0055317D">
        <w:rPr>
          <w:i/>
          <w:iCs/>
          <w:noProof/>
        </w:rPr>
        <w:t>Forest Ecology and Management</w:t>
      </w:r>
      <w:r w:rsidRPr="0055317D">
        <w:rPr>
          <w:noProof/>
        </w:rPr>
        <w:t>, 317, pp. 26–40. Available at: https://doi.org/10.1016/j.foreco.2013.02.037.</w:t>
      </w:r>
    </w:p>
    <w:p w14:paraId="0F05C56F" w14:textId="4E57BD6B" w:rsidR="00B443D5" w:rsidRPr="0055317D" w:rsidRDefault="00B443D5" w:rsidP="00B80118">
      <w:pPr>
        <w:rPr>
          <w:noProof/>
        </w:rPr>
      </w:pPr>
      <w:r w:rsidRPr="0055317D">
        <w:rPr>
          <w:noProof/>
        </w:rPr>
        <w:t>Wickham, H.</w:t>
      </w:r>
      <w:r w:rsidR="007E40F8" w:rsidRPr="0055317D">
        <w:rPr>
          <w:noProof/>
        </w:rPr>
        <w:t>, Averick, M., Bryan, J., Chang, W., McGowan, L.D., Francois, R., Grolemund, G., Hayes, A., Henry, L., Hester, J., Kuhn, M., Pedersen, T.L., Miller, E., Bache, S.M., Müller, K., Ooms, J., Robinson, D., Seidel, D.P., Spinu, V., Takahashi, K., Vaughan, D., Wilke, C., Woo, K., and Yutani, H.</w:t>
      </w:r>
      <w:r w:rsidRPr="0055317D">
        <w:rPr>
          <w:noProof/>
        </w:rPr>
        <w:t xml:space="preserve"> (2019) ‘Welcome to the Tidyverse’, </w:t>
      </w:r>
      <w:r w:rsidRPr="0055317D">
        <w:rPr>
          <w:i/>
          <w:iCs/>
          <w:noProof/>
        </w:rPr>
        <w:t>Journal of Open Source Software</w:t>
      </w:r>
      <w:r w:rsidRPr="0055317D">
        <w:rPr>
          <w:noProof/>
        </w:rPr>
        <w:t>, 4(43), p. 1686. Available at: https://doi.org/10.21105/joss.01686.</w:t>
      </w:r>
    </w:p>
    <w:p w14:paraId="6B73F5B5" w14:textId="77777777" w:rsidR="00B443D5" w:rsidRPr="0055317D" w:rsidRDefault="00B443D5" w:rsidP="00B80118">
      <w:pPr>
        <w:rPr>
          <w:noProof/>
        </w:rPr>
      </w:pPr>
      <w:r w:rsidRPr="0055317D">
        <w:rPr>
          <w:noProof/>
        </w:rPr>
        <w:t xml:space="preserve">Wiggers, M.S., Kirkman, L.K., Boyd, R.S. and Hiers, J.K. (2013) ‘Fine-scale variation in surface fire environment and legume germination in the longleaf pine ecosystem’, </w:t>
      </w:r>
      <w:r w:rsidRPr="0055317D">
        <w:rPr>
          <w:i/>
          <w:iCs/>
          <w:noProof/>
        </w:rPr>
        <w:t>Forest Ecology and Management</w:t>
      </w:r>
      <w:r w:rsidRPr="0055317D">
        <w:rPr>
          <w:noProof/>
        </w:rPr>
        <w:t>, 310, pp. 54–63. Available at: https://doi.org/10.1016/j.foreco.2013.07.030.</w:t>
      </w:r>
    </w:p>
    <w:p w14:paraId="5AA61E68" w14:textId="77777777" w:rsidR="00B443D5" w:rsidRPr="0055317D" w:rsidRDefault="00B443D5" w:rsidP="00B80118">
      <w:pPr>
        <w:rPr>
          <w:noProof/>
        </w:rPr>
      </w:pPr>
      <w:r w:rsidRPr="0055317D">
        <w:rPr>
          <w:noProof/>
        </w:rPr>
        <w:t>Wilke, C.O. (2020) ‘cowplot: Streamline Plot Theme and Plot Annotations for “ggplot2”’. Available at: https://cran.r-project.org/package=cowplot.</w:t>
      </w:r>
    </w:p>
    <w:p w14:paraId="31E96D26" w14:textId="77777777" w:rsidR="00B443D5" w:rsidRPr="0055317D" w:rsidRDefault="00B443D5" w:rsidP="00B80118">
      <w:pPr>
        <w:rPr>
          <w:noProof/>
        </w:rPr>
      </w:pPr>
      <w:r w:rsidRPr="0055317D">
        <w:rPr>
          <w:noProof/>
        </w:rPr>
        <w:t xml:space="preserve">Williamson, G.B. and Black, E.M. (1981) ‘High temperature of forest fires under pines as a selective advantage over oaks’, </w:t>
      </w:r>
      <w:r w:rsidRPr="0055317D">
        <w:rPr>
          <w:i/>
          <w:iCs/>
          <w:noProof/>
        </w:rPr>
        <w:t>Nature</w:t>
      </w:r>
      <w:r w:rsidRPr="0055317D">
        <w:rPr>
          <w:noProof/>
        </w:rPr>
        <w:t>, 293(5834), pp. 643–644. Available at: https://doi.org/10.1038/293643a0.</w:t>
      </w:r>
    </w:p>
    <w:p w14:paraId="630D1DD3" w14:textId="77777777" w:rsidR="00B443D5" w:rsidRPr="0055317D" w:rsidRDefault="00B443D5" w:rsidP="00B80118">
      <w:pPr>
        <w:rPr>
          <w:noProof/>
        </w:rPr>
      </w:pPr>
      <w:r w:rsidRPr="0055317D">
        <w:rPr>
          <w:noProof/>
        </w:rPr>
        <w:t xml:space="preserve">Woodall, C.W. and Graham, J.M. (2004) ‘A technique for conducting point pattern analysis of cluster plot stem-maps’, </w:t>
      </w:r>
      <w:r w:rsidRPr="0055317D">
        <w:rPr>
          <w:i/>
          <w:iCs/>
          <w:noProof/>
        </w:rPr>
        <w:t>Forest Ecology and Management</w:t>
      </w:r>
      <w:r w:rsidRPr="0055317D">
        <w:rPr>
          <w:noProof/>
        </w:rPr>
        <w:t>, 198(1–3), pp. 31–37. Available at: https://doi.org/10.1016/j.foreco.2004.03.037.</w:t>
      </w:r>
    </w:p>
    <w:p w14:paraId="0D16FA57" w14:textId="40476D09" w:rsidR="007E40F8" w:rsidRPr="0055317D" w:rsidRDefault="00B443D5" w:rsidP="00B80118">
      <w:pPr>
        <w:rPr>
          <w:noProof/>
        </w:rPr>
      </w:pPr>
      <w:r w:rsidRPr="0055317D">
        <w:rPr>
          <w:noProof/>
        </w:rPr>
        <w:t xml:space="preserve">Woodall, C.W. and Monleon, V.J. (2008) ‘Sampling protocol, estimation, and analysis procedures for the down woody materials indicator of the FIA Program’, </w:t>
      </w:r>
      <w:r w:rsidRPr="0055317D">
        <w:rPr>
          <w:i/>
          <w:iCs/>
          <w:noProof/>
        </w:rPr>
        <w:t>G</w:t>
      </w:r>
      <w:r w:rsidR="007E40F8" w:rsidRPr="0055317D">
        <w:rPr>
          <w:i/>
          <w:iCs/>
          <w:noProof/>
        </w:rPr>
        <w:t>TR-</w:t>
      </w:r>
      <w:r w:rsidRPr="0055317D">
        <w:rPr>
          <w:i/>
          <w:iCs/>
          <w:noProof/>
        </w:rPr>
        <w:t>NRS-22</w:t>
      </w:r>
      <w:r w:rsidR="007E40F8" w:rsidRPr="0055317D">
        <w:rPr>
          <w:noProof/>
        </w:rPr>
        <w:t xml:space="preserve">. Newton </w:t>
      </w:r>
      <w:r w:rsidR="007E40F8" w:rsidRPr="0055317D">
        <w:rPr>
          <w:noProof/>
        </w:rPr>
        <w:lastRenderedPageBreak/>
        <w:t>Square, PA: USDA Forest Service, Northern Research Station.</w:t>
      </w:r>
      <w:r w:rsidRPr="0055317D">
        <w:rPr>
          <w:noProof/>
        </w:rPr>
        <w:t xml:space="preserve"> 68</w:t>
      </w:r>
      <w:r w:rsidR="007E40F8" w:rsidRPr="0055317D">
        <w:rPr>
          <w:noProof/>
        </w:rPr>
        <w:t xml:space="preserve"> p</w:t>
      </w:r>
      <w:r w:rsidRPr="0055317D">
        <w:rPr>
          <w:noProof/>
        </w:rPr>
        <w:t>.</w:t>
      </w:r>
      <w:r w:rsidR="007E40F8" w:rsidRPr="0055317D">
        <w:rPr>
          <w:noProof/>
        </w:rPr>
        <w:t xml:space="preserve"> Available at: https://doi.org/10.2737/NRS-GTR-22</w:t>
      </w:r>
    </w:p>
    <w:p w14:paraId="660081FA" w14:textId="2EEEC63C" w:rsidR="00B443D5" w:rsidRPr="0055317D" w:rsidRDefault="00B443D5" w:rsidP="00B80118">
      <w:pPr>
        <w:rPr>
          <w:noProof/>
        </w:rPr>
      </w:pPr>
      <w:r w:rsidRPr="0055317D">
        <w:rPr>
          <w:noProof/>
        </w:rPr>
        <w:t xml:space="preserve">Zhang, Y. (2013) </w:t>
      </w:r>
      <w:r w:rsidR="007E40F8" w:rsidRPr="0055317D">
        <w:rPr>
          <w:noProof/>
        </w:rPr>
        <w:t xml:space="preserve">'Likelihood-based and Bayesian methods for Tweedie compound Poisson linear mixed models', </w:t>
      </w:r>
      <w:r w:rsidR="007E40F8" w:rsidRPr="0055317D">
        <w:rPr>
          <w:i/>
          <w:iCs/>
          <w:noProof/>
        </w:rPr>
        <w:t xml:space="preserve">Statistical Computing, </w:t>
      </w:r>
      <w:r w:rsidR="007E40F8" w:rsidRPr="0055317D">
        <w:rPr>
          <w:noProof/>
        </w:rPr>
        <w:t xml:space="preserve">23, pp. 743-757. </w:t>
      </w:r>
      <w:r w:rsidRPr="0055317D">
        <w:rPr>
          <w:noProof/>
        </w:rPr>
        <w:t>Available at:</w:t>
      </w:r>
      <w:r w:rsidR="007E40F8" w:rsidRPr="0055317D">
        <w:rPr>
          <w:noProof/>
        </w:rPr>
        <w:t xml:space="preserve"> https://doi.org/10.1007/s11222-012-9343-7</w:t>
      </w:r>
      <w:r w:rsidRPr="0055317D">
        <w:rPr>
          <w:noProof/>
        </w:rPr>
        <w:t>.</w:t>
      </w:r>
    </w:p>
    <w:p w14:paraId="3C874DF4" w14:textId="77777777" w:rsidR="00B443D5" w:rsidRPr="0055317D" w:rsidRDefault="00B443D5" w:rsidP="00B80118">
      <w:pPr>
        <w:rPr>
          <w:noProof/>
        </w:rPr>
      </w:pPr>
      <w:r w:rsidRPr="0055317D">
        <w:rPr>
          <w:noProof/>
        </w:rPr>
        <w:t xml:space="preserve">Ziegler, J.P., Hoffman, C., Battaglia, M. and Mell, W. (2017) ‘Spatially explicit measurements of forest structure and fire behavior following restoration treatments in dry forests’, </w:t>
      </w:r>
      <w:r w:rsidRPr="0055317D">
        <w:rPr>
          <w:i/>
          <w:iCs/>
          <w:noProof/>
        </w:rPr>
        <w:t>Forest Ecology and Management</w:t>
      </w:r>
      <w:r w:rsidRPr="0055317D">
        <w:rPr>
          <w:noProof/>
        </w:rPr>
        <w:t>, 386, pp. 1–12. Available at: https://doi.org/10.1016/j.foreco.2016.12.002.</w:t>
      </w:r>
    </w:p>
    <w:p w14:paraId="57B0BFD0" w14:textId="7A78AC74" w:rsidR="006A1C8E" w:rsidRDefault="00AE77E8">
      <w:r>
        <w:fldChar w:fldCharType="end"/>
      </w:r>
      <w:r w:rsidR="006A1C8E">
        <w:br w:type="page"/>
      </w:r>
    </w:p>
    <w:p w14:paraId="2907CBBA" w14:textId="77777777" w:rsidR="009A4D04" w:rsidRDefault="009A4D04" w:rsidP="009A4D04">
      <w:pPr>
        <w:pStyle w:val="Heading1"/>
      </w:pPr>
      <w:bookmarkStart w:id="52" w:name="_Toc121751287"/>
      <w:bookmarkStart w:id="53" w:name="_Toc121751918"/>
      <w:r>
        <w:lastRenderedPageBreak/>
        <w:t>Tables</w:t>
      </w:r>
      <w:bookmarkEnd w:id="52"/>
      <w:bookmarkEnd w:id="53"/>
    </w:p>
    <w:p w14:paraId="0CF9F482" w14:textId="77777777" w:rsidR="00731103" w:rsidRPr="00731103" w:rsidRDefault="00731103" w:rsidP="00731103"/>
    <w:tbl>
      <w:tblPr>
        <w:tblStyle w:val="TableGrid"/>
        <w:tblW w:w="0" w:type="auto"/>
        <w:tblLook w:val="04A0" w:firstRow="1" w:lastRow="0" w:firstColumn="1" w:lastColumn="0" w:noHBand="0" w:noVBand="1"/>
      </w:tblPr>
      <w:tblGrid>
        <w:gridCol w:w="2245"/>
        <w:gridCol w:w="2160"/>
        <w:gridCol w:w="2070"/>
        <w:gridCol w:w="2250"/>
      </w:tblGrid>
      <w:tr w:rsidR="009A4D04" w:rsidRPr="008A1950" w14:paraId="2471D8F1" w14:textId="77777777" w:rsidTr="001D3494">
        <w:trPr>
          <w:trHeight w:val="288"/>
        </w:trPr>
        <w:tc>
          <w:tcPr>
            <w:tcW w:w="2245" w:type="dxa"/>
            <w:noWrap/>
            <w:hideMark/>
          </w:tcPr>
          <w:p w14:paraId="3A864299" w14:textId="77777777" w:rsidR="009A4D04" w:rsidRPr="0088321D" w:rsidRDefault="009A4D04" w:rsidP="001D3494">
            <w:pPr>
              <w:rPr>
                <w:b/>
                <w:bCs/>
              </w:rPr>
            </w:pPr>
            <w:r w:rsidRPr="0088321D">
              <w:rPr>
                <w:b/>
                <w:bCs/>
              </w:rPr>
              <w:t>Parameter</w:t>
            </w:r>
          </w:p>
        </w:tc>
        <w:tc>
          <w:tcPr>
            <w:tcW w:w="2160" w:type="dxa"/>
            <w:noWrap/>
            <w:hideMark/>
          </w:tcPr>
          <w:p w14:paraId="4BB5B1FC" w14:textId="77777777" w:rsidR="009A4D04" w:rsidRPr="0088321D" w:rsidRDefault="009A4D04" w:rsidP="001D3494">
            <w:pPr>
              <w:rPr>
                <w:b/>
                <w:bCs/>
              </w:rPr>
            </w:pPr>
            <w:r w:rsidRPr="0088321D">
              <w:rPr>
                <w:b/>
                <w:bCs/>
              </w:rPr>
              <w:t>Low drought mortality</w:t>
            </w:r>
          </w:p>
        </w:tc>
        <w:tc>
          <w:tcPr>
            <w:tcW w:w="2070" w:type="dxa"/>
            <w:noWrap/>
            <w:hideMark/>
          </w:tcPr>
          <w:p w14:paraId="1479F88D" w14:textId="77777777" w:rsidR="009A4D04" w:rsidRPr="0088321D" w:rsidRDefault="009A4D04" w:rsidP="001D3494">
            <w:pPr>
              <w:rPr>
                <w:b/>
                <w:bCs/>
              </w:rPr>
            </w:pPr>
            <w:r w:rsidRPr="0088321D">
              <w:rPr>
                <w:b/>
                <w:bCs/>
              </w:rPr>
              <w:t>Medium drought mortality</w:t>
            </w:r>
          </w:p>
        </w:tc>
        <w:tc>
          <w:tcPr>
            <w:tcW w:w="2250" w:type="dxa"/>
            <w:noWrap/>
            <w:hideMark/>
          </w:tcPr>
          <w:p w14:paraId="2640F132" w14:textId="77777777" w:rsidR="009A4D04" w:rsidRPr="0088321D" w:rsidRDefault="009A4D04" w:rsidP="001D3494">
            <w:pPr>
              <w:rPr>
                <w:b/>
                <w:bCs/>
              </w:rPr>
            </w:pPr>
            <w:r w:rsidRPr="0088321D">
              <w:rPr>
                <w:b/>
                <w:bCs/>
              </w:rPr>
              <w:t>High drought mortality</w:t>
            </w:r>
          </w:p>
        </w:tc>
      </w:tr>
      <w:tr w:rsidR="009A4D04" w:rsidRPr="008A1950" w14:paraId="1E579EFF" w14:textId="77777777" w:rsidTr="001D3494">
        <w:trPr>
          <w:trHeight w:val="288"/>
        </w:trPr>
        <w:tc>
          <w:tcPr>
            <w:tcW w:w="2245" w:type="dxa"/>
            <w:noWrap/>
            <w:hideMark/>
          </w:tcPr>
          <w:p w14:paraId="3E9C5DDB" w14:textId="77777777" w:rsidR="009A4D04" w:rsidRPr="0088321D" w:rsidRDefault="009A4D04" w:rsidP="001D3494">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0FC97F44" w14:textId="77777777" w:rsidR="009A4D04" w:rsidRPr="008A1950" w:rsidRDefault="009A4D04" w:rsidP="001D3494">
            <w:r>
              <w:rPr>
                <w:rFonts w:ascii="Calibri" w:hAnsi="Calibri" w:cs="Calibri"/>
                <w:color w:val="000000"/>
              </w:rPr>
              <w:t>1.31 (1.11, 1.53)</w:t>
            </w:r>
          </w:p>
        </w:tc>
        <w:tc>
          <w:tcPr>
            <w:tcW w:w="2070" w:type="dxa"/>
            <w:noWrap/>
            <w:vAlign w:val="bottom"/>
            <w:hideMark/>
          </w:tcPr>
          <w:p w14:paraId="40240BF9" w14:textId="77777777" w:rsidR="009A4D04" w:rsidRPr="008A1950" w:rsidRDefault="009A4D04" w:rsidP="001D3494">
            <w:r>
              <w:rPr>
                <w:rFonts w:ascii="Calibri" w:hAnsi="Calibri" w:cs="Calibri"/>
                <w:color w:val="000000"/>
              </w:rPr>
              <w:t>1.42 (1.2, 1.65)</w:t>
            </w:r>
          </w:p>
        </w:tc>
        <w:tc>
          <w:tcPr>
            <w:tcW w:w="2250" w:type="dxa"/>
            <w:noWrap/>
            <w:vAlign w:val="bottom"/>
            <w:hideMark/>
          </w:tcPr>
          <w:p w14:paraId="41EC391B" w14:textId="77777777" w:rsidR="009A4D04" w:rsidRPr="008A1950" w:rsidRDefault="009A4D04" w:rsidP="001D3494">
            <w:r>
              <w:rPr>
                <w:rFonts w:ascii="Calibri" w:hAnsi="Calibri" w:cs="Calibri"/>
                <w:color w:val="000000"/>
              </w:rPr>
              <w:t>1.61 (1.4, 1.83)</w:t>
            </w:r>
          </w:p>
        </w:tc>
      </w:tr>
      <w:tr w:rsidR="009A4D04" w:rsidRPr="008A1950" w14:paraId="74073141" w14:textId="77777777" w:rsidTr="001D3494">
        <w:trPr>
          <w:trHeight w:val="288"/>
        </w:trPr>
        <w:tc>
          <w:tcPr>
            <w:tcW w:w="2245" w:type="dxa"/>
            <w:noWrap/>
            <w:hideMark/>
          </w:tcPr>
          <w:p w14:paraId="227B5C7A" w14:textId="77777777" w:rsidR="009A4D04" w:rsidRPr="0088321D" w:rsidRDefault="009A4D04" w:rsidP="001D3494">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19784DE" w14:textId="77777777" w:rsidR="009A4D04" w:rsidRPr="008A1950" w:rsidRDefault="009A4D04" w:rsidP="001D3494">
            <w:r>
              <w:rPr>
                <w:rFonts w:ascii="Calibri" w:hAnsi="Calibri" w:cs="Calibri"/>
                <w:color w:val="000000"/>
              </w:rPr>
              <w:t>0.51 (0.41, 0.62)</w:t>
            </w:r>
          </w:p>
        </w:tc>
        <w:tc>
          <w:tcPr>
            <w:tcW w:w="2070" w:type="dxa"/>
            <w:noWrap/>
            <w:vAlign w:val="bottom"/>
            <w:hideMark/>
          </w:tcPr>
          <w:p w14:paraId="5CD11C9A" w14:textId="77777777" w:rsidR="009A4D04" w:rsidRPr="008A1950" w:rsidRDefault="009A4D04" w:rsidP="001D3494">
            <w:r>
              <w:rPr>
                <w:rFonts w:ascii="Calibri" w:hAnsi="Calibri" w:cs="Calibri"/>
                <w:color w:val="000000"/>
              </w:rPr>
              <w:t>0.44 (0.32, 0.57)</w:t>
            </w:r>
          </w:p>
        </w:tc>
        <w:tc>
          <w:tcPr>
            <w:tcW w:w="2250" w:type="dxa"/>
            <w:noWrap/>
            <w:vAlign w:val="bottom"/>
            <w:hideMark/>
          </w:tcPr>
          <w:p w14:paraId="5D43259F" w14:textId="77777777" w:rsidR="009A4D04" w:rsidRPr="008A1950" w:rsidRDefault="009A4D04" w:rsidP="001D3494">
            <w:r>
              <w:rPr>
                <w:rFonts w:ascii="Calibri" w:hAnsi="Calibri" w:cs="Calibri"/>
                <w:color w:val="000000"/>
              </w:rPr>
              <w:t>0.23 (0.11, 0.35)</w:t>
            </w:r>
          </w:p>
        </w:tc>
      </w:tr>
      <w:tr w:rsidR="009A4D04" w:rsidRPr="008A1950" w14:paraId="57DBC57B" w14:textId="77777777" w:rsidTr="001D3494">
        <w:trPr>
          <w:trHeight w:val="288"/>
        </w:trPr>
        <w:tc>
          <w:tcPr>
            <w:tcW w:w="2245" w:type="dxa"/>
            <w:noWrap/>
            <w:hideMark/>
          </w:tcPr>
          <w:p w14:paraId="52F98B6A" w14:textId="77777777" w:rsidR="009A4D04" w:rsidRPr="0088321D" w:rsidRDefault="009A4D04" w:rsidP="001D3494">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4A6644A3" w14:textId="77777777" w:rsidR="009A4D04" w:rsidRPr="008A1950" w:rsidRDefault="009A4D04" w:rsidP="001D3494">
            <w:r>
              <w:rPr>
                <w:rFonts w:ascii="Calibri" w:hAnsi="Calibri" w:cs="Calibri"/>
                <w:color w:val="000000"/>
              </w:rPr>
              <w:t>2.38 (1.88, 2.95)</w:t>
            </w:r>
          </w:p>
        </w:tc>
        <w:tc>
          <w:tcPr>
            <w:tcW w:w="2070" w:type="dxa"/>
            <w:noWrap/>
            <w:vAlign w:val="bottom"/>
            <w:hideMark/>
          </w:tcPr>
          <w:p w14:paraId="506406F7" w14:textId="77777777" w:rsidR="009A4D04" w:rsidRPr="008A1950" w:rsidRDefault="009A4D04" w:rsidP="001D3494">
            <w:r>
              <w:rPr>
                <w:rFonts w:ascii="Calibri" w:hAnsi="Calibri" w:cs="Calibri"/>
                <w:color w:val="000000"/>
              </w:rPr>
              <w:t>7.47 (3.91, 12.85)</w:t>
            </w:r>
          </w:p>
        </w:tc>
        <w:tc>
          <w:tcPr>
            <w:tcW w:w="2250" w:type="dxa"/>
            <w:noWrap/>
            <w:vAlign w:val="bottom"/>
            <w:hideMark/>
          </w:tcPr>
          <w:p w14:paraId="286C2532" w14:textId="77777777" w:rsidR="009A4D04" w:rsidRPr="008A1950" w:rsidRDefault="009A4D04" w:rsidP="001D3494">
            <w:r>
              <w:rPr>
                <w:rFonts w:ascii="Calibri" w:hAnsi="Calibri" w:cs="Calibri"/>
                <w:color w:val="000000"/>
              </w:rPr>
              <w:t>6.37 (2.88, 11.2)</w:t>
            </w:r>
          </w:p>
        </w:tc>
      </w:tr>
      <w:tr w:rsidR="009A4D04" w:rsidRPr="008A1950" w14:paraId="30597E54" w14:textId="77777777" w:rsidTr="001D3494">
        <w:trPr>
          <w:trHeight w:val="288"/>
        </w:trPr>
        <w:tc>
          <w:tcPr>
            <w:tcW w:w="2245" w:type="dxa"/>
            <w:noWrap/>
            <w:hideMark/>
          </w:tcPr>
          <w:p w14:paraId="2533E31E" w14:textId="77777777" w:rsidR="009A4D04" w:rsidRPr="0088321D" w:rsidRDefault="009A4D04" w:rsidP="001D3494">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29CAACC" w14:textId="77777777" w:rsidR="009A4D04" w:rsidRPr="008A1950" w:rsidRDefault="009A4D04" w:rsidP="001D3494">
            <w:r>
              <w:rPr>
                <w:rFonts w:ascii="Calibri" w:hAnsi="Calibri" w:cs="Calibri"/>
                <w:color w:val="000000"/>
              </w:rPr>
              <w:t>0.22 (0, 0.41)</w:t>
            </w:r>
          </w:p>
        </w:tc>
        <w:tc>
          <w:tcPr>
            <w:tcW w:w="2070" w:type="dxa"/>
            <w:noWrap/>
            <w:vAlign w:val="bottom"/>
            <w:hideMark/>
          </w:tcPr>
          <w:p w14:paraId="5F513717" w14:textId="77777777" w:rsidR="009A4D04" w:rsidRPr="008A1950" w:rsidRDefault="009A4D04" w:rsidP="001D3494">
            <w:r>
              <w:rPr>
                <w:rFonts w:ascii="Calibri" w:hAnsi="Calibri" w:cs="Calibri"/>
                <w:color w:val="000000"/>
              </w:rPr>
              <w:t>0.2 (0, 0.42)</w:t>
            </w:r>
          </w:p>
        </w:tc>
        <w:tc>
          <w:tcPr>
            <w:tcW w:w="2250" w:type="dxa"/>
            <w:noWrap/>
            <w:vAlign w:val="bottom"/>
            <w:hideMark/>
          </w:tcPr>
          <w:p w14:paraId="49BB452C" w14:textId="77777777" w:rsidR="009A4D04" w:rsidRPr="008A1950" w:rsidRDefault="009A4D04" w:rsidP="001D3494">
            <w:r>
              <w:rPr>
                <w:rFonts w:ascii="Calibri" w:hAnsi="Calibri" w:cs="Calibri"/>
                <w:color w:val="000000"/>
              </w:rPr>
              <w:t>0.29 (0.1, 0.53)</w:t>
            </w:r>
          </w:p>
        </w:tc>
      </w:tr>
      <w:tr w:rsidR="009A4D04" w:rsidRPr="008A1950" w14:paraId="5105C1D9" w14:textId="77777777" w:rsidTr="001D3494">
        <w:trPr>
          <w:trHeight w:val="288"/>
        </w:trPr>
        <w:tc>
          <w:tcPr>
            <w:tcW w:w="2245" w:type="dxa"/>
            <w:noWrap/>
            <w:hideMark/>
          </w:tcPr>
          <w:p w14:paraId="74503215" w14:textId="77777777" w:rsidR="009A4D04" w:rsidRPr="0088321D" w:rsidRDefault="009A4D04" w:rsidP="001D3494">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439E3A1A" w14:textId="77777777" w:rsidR="009A4D04" w:rsidRPr="008A1950" w:rsidRDefault="009A4D04" w:rsidP="001D3494">
            <w:r>
              <w:rPr>
                <w:rFonts w:ascii="Calibri" w:hAnsi="Calibri" w:cs="Calibri"/>
                <w:color w:val="000000"/>
              </w:rPr>
              <w:t>7.26 (5.6, 8.87)</w:t>
            </w:r>
          </w:p>
        </w:tc>
        <w:tc>
          <w:tcPr>
            <w:tcW w:w="2070" w:type="dxa"/>
            <w:noWrap/>
            <w:vAlign w:val="bottom"/>
            <w:hideMark/>
          </w:tcPr>
          <w:p w14:paraId="2827D5A2" w14:textId="77777777" w:rsidR="009A4D04" w:rsidRPr="008A1950" w:rsidRDefault="009A4D04" w:rsidP="001D3494">
            <w:r>
              <w:rPr>
                <w:rFonts w:ascii="Calibri" w:hAnsi="Calibri" w:cs="Calibri"/>
                <w:color w:val="000000"/>
              </w:rPr>
              <w:t>7.99 (6.36, 9.69)</w:t>
            </w:r>
          </w:p>
        </w:tc>
        <w:tc>
          <w:tcPr>
            <w:tcW w:w="2250" w:type="dxa"/>
            <w:noWrap/>
            <w:vAlign w:val="bottom"/>
            <w:hideMark/>
          </w:tcPr>
          <w:p w14:paraId="1B3B67B1" w14:textId="77777777" w:rsidR="009A4D04" w:rsidRPr="008A1950" w:rsidRDefault="009A4D04" w:rsidP="001D3494">
            <w:pPr>
              <w:keepNext/>
            </w:pPr>
            <w:r>
              <w:rPr>
                <w:rFonts w:ascii="Calibri" w:hAnsi="Calibri" w:cs="Calibri"/>
                <w:color w:val="000000"/>
              </w:rPr>
              <w:t>7.57 (6.04, 9.17)</w:t>
            </w:r>
          </w:p>
        </w:tc>
      </w:tr>
    </w:tbl>
    <w:p w14:paraId="1C491544" w14:textId="67F8A1A7" w:rsidR="00731103" w:rsidRDefault="009A4D04" w:rsidP="009A4D04">
      <w:pPr>
        <w:pStyle w:val="Caption"/>
      </w:pPr>
      <w:bookmarkStart w:id="54" w:name="_Ref118373095"/>
      <w:r>
        <w:t xml:space="preserve">Table </w:t>
      </w:r>
      <w:fldSimple w:instr=" SEQ Table \* ARABIC ">
        <w:r w:rsidR="00EF0F40">
          <w:rPr>
            <w:noProof/>
          </w:rPr>
          <w:t>1</w:t>
        </w:r>
      </w:fldSimple>
      <w:bookmarkEnd w:id="54"/>
      <w:r>
        <w:t xml:space="preserve">: Posterior parameter values for the litter depths model. </w:t>
      </w:r>
    </w:p>
    <w:p w14:paraId="4EC59550" w14:textId="716331AC" w:rsidR="009A4D04" w:rsidRPr="00457458" w:rsidRDefault="009A4D04" w:rsidP="00457458">
      <w:pPr>
        <w:pStyle w:val="Caption"/>
      </w:pPr>
      <w:r>
        <w:t>Posterior median values for each parameter are given alongside an 89% credible interval in parentheses.</w:t>
      </w:r>
      <w:r>
        <w:br w:type="page"/>
      </w:r>
    </w:p>
    <w:p w14:paraId="6B908DD8" w14:textId="77777777" w:rsidR="009A4D04" w:rsidRPr="007E0A90" w:rsidRDefault="009A4D04" w:rsidP="009A4D04">
      <w:pPr>
        <w:rPr>
          <w:rFonts w:ascii="Arial" w:hAnsi="Arial"/>
          <w:i/>
          <w:iCs/>
          <w:color w:val="44546A" w:themeColor="text2"/>
          <w:sz w:val="18"/>
          <w:szCs w:val="18"/>
        </w:rPr>
      </w:pPr>
    </w:p>
    <w:tbl>
      <w:tblPr>
        <w:tblStyle w:val="TableGrid"/>
        <w:tblW w:w="0" w:type="auto"/>
        <w:tblLook w:val="04A0" w:firstRow="1" w:lastRow="0" w:firstColumn="1" w:lastColumn="0" w:noHBand="0" w:noVBand="1"/>
      </w:tblPr>
      <w:tblGrid>
        <w:gridCol w:w="1165"/>
        <w:gridCol w:w="900"/>
        <w:gridCol w:w="900"/>
        <w:gridCol w:w="540"/>
        <w:gridCol w:w="630"/>
      </w:tblGrid>
      <w:tr w:rsidR="003350F8" w:rsidRPr="003167D5" w14:paraId="0136BBF1" w14:textId="77777777" w:rsidTr="00457458">
        <w:trPr>
          <w:cantSplit/>
          <w:trHeight w:val="1531"/>
        </w:trPr>
        <w:tc>
          <w:tcPr>
            <w:tcW w:w="1165" w:type="dxa"/>
            <w:textDirection w:val="btLr"/>
          </w:tcPr>
          <w:p w14:paraId="0CFDF00A" w14:textId="77777777" w:rsidR="003350F8" w:rsidRPr="002639D8" w:rsidRDefault="003350F8" w:rsidP="001D3494">
            <w:pPr>
              <w:ind w:left="113" w:right="113"/>
              <w:jc w:val="center"/>
              <w:rPr>
                <w:b/>
                <w:bCs/>
                <w:sz w:val="16"/>
                <w:szCs w:val="16"/>
              </w:rPr>
            </w:pPr>
            <w:r w:rsidRPr="002639D8">
              <w:rPr>
                <w:b/>
                <w:bCs/>
                <w:sz w:val="16"/>
                <w:szCs w:val="16"/>
              </w:rPr>
              <w:t>Parameters poorly informed by the data</w:t>
            </w:r>
          </w:p>
        </w:tc>
        <w:tc>
          <w:tcPr>
            <w:tcW w:w="900" w:type="dxa"/>
            <w:textDirection w:val="btLr"/>
          </w:tcPr>
          <w:p w14:paraId="04EE582C" w14:textId="77777777" w:rsidR="003350F8" w:rsidRPr="003167D5" w:rsidRDefault="003350F8" w:rsidP="001D3494">
            <w:pPr>
              <w:ind w:left="113" w:right="113"/>
              <w:rPr>
                <w:sz w:val="16"/>
                <w:szCs w:val="16"/>
              </w:rPr>
            </w:pPr>
            <w:r w:rsidRPr="003167D5">
              <w:rPr>
                <w:sz w:val="16"/>
                <w:szCs w:val="16"/>
              </w:rPr>
              <w:t>None</w:t>
            </w:r>
          </w:p>
        </w:tc>
        <w:tc>
          <w:tcPr>
            <w:tcW w:w="900" w:type="dxa"/>
            <w:textDirection w:val="btLr"/>
          </w:tcPr>
          <w:p w14:paraId="46B94DBA" w14:textId="77777777" w:rsidR="003350F8" w:rsidRPr="003167D5" w:rsidRDefault="003350F8" w:rsidP="001D3494">
            <w:pPr>
              <w:ind w:left="113" w:right="113"/>
              <w:rPr>
                <w:sz w:val="16"/>
                <w:szCs w:val="16"/>
              </w:rPr>
            </w:pPr>
            <w:r w:rsidRPr="003167D5">
              <w:rPr>
                <w:sz w:val="16"/>
                <w:szCs w:val="16"/>
              </w:rPr>
              <w:t>GP length scales</w:t>
            </w:r>
          </w:p>
        </w:tc>
        <w:tc>
          <w:tcPr>
            <w:tcW w:w="540" w:type="dxa"/>
            <w:textDirection w:val="btLr"/>
          </w:tcPr>
          <w:p w14:paraId="4DE7A5D2" w14:textId="77777777" w:rsidR="003350F8" w:rsidRPr="003167D5" w:rsidRDefault="003350F8" w:rsidP="001D3494">
            <w:pPr>
              <w:ind w:left="113" w:right="113"/>
              <w:rPr>
                <w:sz w:val="16"/>
                <w:szCs w:val="16"/>
              </w:rPr>
            </w:pPr>
            <w:r w:rsidRPr="003167D5">
              <w:rPr>
                <w:sz w:val="16"/>
                <w:szCs w:val="16"/>
              </w:rPr>
              <w:t>None</w:t>
            </w:r>
          </w:p>
        </w:tc>
        <w:tc>
          <w:tcPr>
            <w:tcW w:w="630" w:type="dxa"/>
            <w:textDirection w:val="btLr"/>
          </w:tcPr>
          <w:p w14:paraId="4AD14D8B" w14:textId="77777777" w:rsidR="003350F8" w:rsidRPr="003167D5" w:rsidRDefault="003350F8" w:rsidP="001D3494">
            <w:pPr>
              <w:ind w:left="113" w:right="113"/>
              <w:rPr>
                <w:sz w:val="16"/>
                <w:szCs w:val="16"/>
              </w:rPr>
            </w:pPr>
            <w:r w:rsidRPr="003167D5">
              <w:rPr>
                <w:sz w:val="16"/>
                <w:szCs w:val="16"/>
              </w:rPr>
              <w:t>Plot effect SD</w:t>
            </w:r>
          </w:p>
        </w:tc>
      </w:tr>
      <w:tr w:rsidR="003350F8" w:rsidRPr="003167D5" w14:paraId="2B04B86B" w14:textId="77777777" w:rsidTr="00457458">
        <w:trPr>
          <w:cantSplit/>
          <w:trHeight w:val="1531"/>
        </w:trPr>
        <w:tc>
          <w:tcPr>
            <w:tcW w:w="1165" w:type="dxa"/>
            <w:textDirection w:val="btLr"/>
          </w:tcPr>
          <w:p w14:paraId="2BD4C26D" w14:textId="77777777" w:rsidR="003350F8" w:rsidRPr="002639D8" w:rsidRDefault="003350F8" w:rsidP="001D3494">
            <w:pPr>
              <w:ind w:left="113" w:right="113"/>
              <w:jc w:val="center"/>
              <w:rPr>
                <w:b/>
                <w:bCs/>
                <w:sz w:val="16"/>
                <w:szCs w:val="16"/>
              </w:rPr>
            </w:pPr>
            <w:r w:rsidRPr="002639D8">
              <w:rPr>
                <w:b/>
                <w:bCs/>
                <w:sz w:val="16"/>
                <w:szCs w:val="16"/>
              </w:rPr>
              <w:t>Distribution of simulated plot-level means consistent with observed data</w:t>
            </w:r>
          </w:p>
        </w:tc>
        <w:tc>
          <w:tcPr>
            <w:tcW w:w="900" w:type="dxa"/>
            <w:textDirection w:val="btLr"/>
          </w:tcPr>
          <w:p w14:paraId="1C339A14" w14:textId="77777777" w:rsidR="003350F8" w:rsidRPr="003167D5" w:rsidRDefault="003350F8"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900" w:type="dxa"/>
            <w:textDirection w:val="btLr"/>
          </w:tcPr>
          <w:p w14:paraId="02AAC560" w14:textId="77777777" w:rsidR="003350F8" w:rsidRPr="003167D5" w:rsidRDefault="003350F8"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170" w:type="dxa"/>
            <w:gridSpan w:val="2"/>
            <w:textDirection w:val="btLr"/>
          </w:tcPr>
          <w:p w14:paraId="6C62B65F" w14:textId="77777777" w:rsidR="003350F8" w:rsidRPr="003167D5" w:rsidRDefault="003350F8"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r>
      <w:tr w:rsidR="003350F8" w:rsidRPr="003167D5" w14:paraId="6A826EAF" w14:textId="77777777" w:rsidTr="00457458">
        <w:trPr>
          <w:cantSplit/>
          <w:trHeight w:val="1531"/>
        </w:trPr>
        <w:tc>
          <w:tcPr>
            <w:tcW w:w="1165" w:type="dxa"/>
            <w:textDirection w:val="btLr"/>
          </w:tcPr>
          <w:p w14:paraId="6F23B0F8" w14:textId="77777777" w:rsidR="003350F8" w:rsidRPr="002639D8" w:rsidRDefault="003350F8" w:rsidP="001D3494">
            <w:pPr>
              <w:ind w:left="113" w:right="113"/>
              <w:jc w:val="center"/>
              <w:rPr>
                <w:b/>
                <w:bCs/>
                <w:sz w:val="16"/>
                <w:szCs w:val="16"/>
              </w:rPr>
            </w:pPr>
            <w:r w:rsidRPr="002639D8">
              <w:rPr>
                <w:b/>
                <w:bCs/>
                <w:sz w:val="16"/>
                <w:szCs w:val="16"/>
              </w:rPr>
              <w:t>Distribution of simulated samples consistent with the observed data</w:t>
            </w:r>
          </w:p>
        </w:tc>
        <w:tc>
          <w:tcPr>
            <w:tcW w:w="900" w:type="dxa"/>
            <w:textDirection w:val="btLr"/>
          </w:tcPr>
          <w:p w14:paraId="4748FA9A" w14:textId="77777777" w:rsidR="003350F8" w:rsidRPr="003167D5" w:rsidRDefault="003350F8" w:rsidP="001D3494">
            <w:pPr>
              <w:ind w:left="113" w:right="113"/>
              <w:rPr>
                <w:sz w:val="16"/>
                <w:szCs w:val="16"/>
              </w:rPr>
            </w:pPr>
            <w:r w:rsidRPr="003167D5">
              <w:rPr>
                <w:sz w:val="16"/>
                <w:szCs w:val="16"/>
              </w:rPr>
              <w:t>Missing zero inflation</w:t>
            </w:r>
          </w:p>
        </w:tc>
        <w:tc>
          <w:tcPr>
            <w:tcW w:w="900" w:type="dxa"/>
            <w:textDirection w:val="btLr"/>
          </w:tcPr>
          <w:p w14:paraId="55C2BDFC" w14:textId="77777777" w:rsidR="003350F8" w:rsidRPr="003167D5" w:rsidRDefault="003350F8" w:rsidP="001D3494">
            <w:pPr>
              <w:ind w:left="113" w:right="113"/>
              <w:rPr>
                <w:sz w:val="16"/>
                <w:szCs w:val="16"/>
              </w:rPr>
            </w:pPr>
            <w:r w:rsidRPr="003167D5">
              <w:rPr>
                <w:sz w:val="16"/>
                <w:szCs w:val="16"/>
              </w:rPr>
              <w:t>Yes</w:t>
            </w:r>
          </w:p>
        </w:tc>
        <w:tc>
          <w:tcPr>
            <w:tcW w:w="540" w:type="dxa"/>
            <w:textDirection w:val="btLr"/>
          </w:tcPr>
          <w:p w14:paraId="2AFF56CC" w14:textId="77777777" w:rsidR="003350F8" w:rsidRPr="003167D5" w:rsidRDefault="003350F8" w:rsidP="001D3494">
            <w:pPr>
              <w:ind w:left="113" w:right="113"/>
              <w:rPr>
                <w:sz w:val="16"/>
                <w:szCs w:val="16"/>
              </w:rPr>
            </w:pPr>
            <w:r w:rsidRPr="003167D5">
              <w:rPr>
                <w:sz w:val="16"/>
                <w:szCs w:val="16"/>
              </w:rPr>
              <w:t>Yes</w:t>
            </w:r>
          </w:p>
        </w:tc>
        <w:tc>
          <w:tcPr>
            <w:tcW w:w="630" w:type="dxa"/>
            <w:textDirection w:val="btLr"/>
          </w:tcPr>
          <w:p w14:paraId="20B19951" w14:textId="77777777" w:rsidR="003350F8" w:rsidRPr="003167D5" w:rsidRDefault="003350F8" w:rsidP="001D3494">
            <w:pPr>
              <w:ind w:left="113" w:right="113"/>
              <w:rPr>
                <w:sz w:val="16"/>
                <w:szCs w:val="16"/>
              </w:rPr>
            </w:pPr>
            <w:r w:rsidRPr="003167D5">
              <w:rPr>
                <w:sz w:val="16"/>
                <w:szCs w:val="16"/>
              </w:rPr>
              <w:t>Yes</w:t>
            </w:r>
          </w:p>
        </w:tc>
      </w:tr>
      <w:tr w:rsidR="003350F8" w:rsidRPr="003167D5" w14:paraId="0ECB52B1" w14:textId="77777777" w:rsidTr="00457458">
        <w:trPr>
          <w:cantSplit/>
          <w:trHeight w:val="1531"/>
        </w:trPr>
        <w:tc>
          <w:tcPr>
            <w:tcW w:w="1165" w:type="dxa"/>
            <w:textDirection w:val="btLr"/>
          </w:tcPr>
          <w:p w14:paraId="28DD266A" w14:textId="77777777" w:rsidR="003350F8" w:rsidRPr="002639D8" w:rsidRDefault="003350F8" w:rsidP="001D3494">
            <w:pPr>
              <w:ind w:left="113" w:right="113"/>
              <w:jc w:val="center"/>
              <w:rPr>
                <w:b/>
                <w:bCs/>
                <w:sz w:val="16"/>
                <w:szCs w:val="16"/>
              </w:rPr>
            </w:pPr>
            <w:r w:rsidRPr="002639D8">
              <w:rPr>
                <w:b/>
                <w:bCs/>
                <w:sz w:val="16"/>
                <w:szCs w:val="16"/>
              </w:rPr>
              <w:t>Bias in pointwise predictions</w:t>
            </w:r>
          </w:p>
        </w:tc>
        <w:tc>
          <w:tcPr>
            <w:tcW w:w="900" w:type="dxa"/>
            <w:textDirection w:val="btLr"/>
          </w:tcPr>
          <w:p w14:paraId="47176721" w14:textId="77777777" w:rsidR="003350F8" w:rsidRPr="003167D5" w:rsidRDefault="003350F8" w:rsidP="001D3494">
            <w:pPr>
              <w:ind w:left="113" w:right="113"/>
              <w:rPr>
                <w:sz w:val="16"/>
                <w:szCs w:val="16"/>
              </w:rPr>
            </w:pPr>
            <w:r w:rsidRPr="003167D5">
              <w:rPr>
                <w:sz w:val="16"/>
                <w:szCs w:val="16"/>
              </w:rPr>
              <w:t>No</w:t>
            </w:r>
          </w:p>
        </w:tc>
        <w:tc>
          <w:tcPr>
            <w:tcW w:w="900" w:type="dxa"/>
            <w:textDirection w:val="btLr"/>
          </w:tcPr>
          <w:p w14:paraId="67DC46C9" w14:textId="77777777" w:rsidR="003350F8" w:rsidRPr="003167D5" w:rsidRDefault="003350F8" w:rsidP="001D3494">
            <w:pPr>
              <w:ind w:left="113" w:right="113"/>
              <w:rPr>
                <w:sz w:val="16"/>
                <w:szCs w:val="16"/>
              </w:rPr>
            </w:pPr>
            <w:r w:rsidRPr="003167D5">
              <w:rPr>
                <w:sz w:val="16"/>
                <w:szCs w:val="16"/>
              </w:rPr>
              <w:t>Yes (training only)</w:t>
            </w:r>
          </w:p>
        </w:tc>
        <w:tc>
          <w:tcPr>
            <w:tcW w:w="540" w:type="dxa"/>
            <w:textDirection w:val="btLr"/>
          </w:tcPr>
          <w:p w14:paraId="08947925" w14:textId="77777777" w:rsidR="003350F8" w:rsidRPr="003167D5" w:rsidRDefault="003350F8" w:rsidP="001D3494">
            <w:pPr>
              <w:ind w:left="113" w:right="113"/>
              <w:rPr>
                <w:sz w:val="16"/>
                <w:szCs w:val="16"/>
              </w:rPr>
            </w:pPr>
            <w:r w:rsidRPr="003167D5">
              <w:rPr>
                <w:sz w:val="16"/>
                <w:szCs w:val="16"/>
              </w:rPr>
              <w:t>No</w:t>
            </w:r>
          </w:p>
        </w:tc>
        <w:tc>
          <w:tcPr>
            <w:tcW w:w="630" w:type="dxa"/>
            <w:textDirection w:val="btLr"/>
          </w:tcPr>
          <w:p w14:paraId="42F8380A" w14:textId="77777777" w:rsidR="003350F8" w:rsidRPr="003167D5" w:rsidRDefault="003350F8" w:rsidP="001D3494">
            <w:pPr>
              <w:ind w:left="113" w:right="113"/>
              <w:rPr>
                <w:sz w:val="16"/>
                <w:szCs w:val="16"/>
              </w:rPr>
            </w:pPr>
            <w:r w:rsidRPr="003167D5">
              <w:rPr>
                <w:sz w:val="16"/>
                <w:szCs w:val="16"/>
              </w:rPr>
              <w:t>NA</w:t>
            </w:r>
          </w:p>
        </w:tc>
      </w:tr>
      <w:tr w:rsidR="003350F8" w:rsidRPr="003167D5" w14:paraId="37777A45" w14:textId="77777777" w:rsidTr="00457458">
        <w:trPr>
          <w:cantSplit/>
          <w:trHeight w:val="1531"/>
        </w:trPr>
        <w:tc>
          <w:tcPr>
            <w:tcW w:w="1165" w:type="dxa"/>
            <w:textDirection w:val="btLr"/>
          </w:tcPr>
          <w:p w14:paraId="29301B75" w14:textId="77777777" w:rsidR="003350F8" w:rsidRPr="002639D8" w:rsidRDefault="003350F8" w:rsidP="001D3494">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validation data</w:t>
            </w:r>
          </w:p>
        </w:tc>
        <w:tc>
          <w:tcPr>
            <w:tcW w:w="900" w:type="dxa"/>
            <w:textDirection w:val="btLr"/>
          </w:tcPr>
          <w:p w14:paraId="359A1219" w14:textId="77777777" w:rsidR="003350F8" w:rsidRPr="003167D5" w:rsidRDefault="003350F8" w:rsidP="001D3494">
            <w:pPr>
              <w:ind w:left="113" w:right="113"/>
              <w:rPr>
                <w:sz w:val="16"/>
                <w:szCs w:val="16"/>
              </w:rPr>
            </w:pPr>
            <w:r w:rsidRPr="003167D5">
              <w:rPr>
                <w:sz w:val="16"/>
                <w:szCs w:val="16"/>
              </w:rPr>
              <w:t>0.47</w:t>
            </w:r>
          </w:p>
        </w:tc>
        <w:tc>
          <w:tcPr>
            <w:tcW w:w="900" w:type="dxa"/>
            <w:textDirection w:val="btLr"/>
          </w:tcPr>
          <w:p w14:paraId="72B52491" w14:textId="77777777" w:rsidR="003350F8" w:rsidRPr="003167D5" w:rsidRDefault="003350F8" w:rsidP="001D3494">
            <w:pPr>
              <w:ind w:left="113" w:right="113"/>
              <w:rPr>
                <w:sz w:val="16"/>
                <w:szCs w:val="16"/>
              </w:rPr>
            </w:pPr>
            <w:r w:rsidRPr="003167D5">
              <w:rPr>
                <w:sz w:val="16"/>
                <w:szCs w:val="16"/>
              </w:rPr>
              <w:t>0.38</w:t>
            </w:r>
          </w:p>
        </w:tc>
        <w:tc>
          <w:tcPr>
            <w:tcW w:w="540" w:type="dxa"/>
            <w:textDirection w:val="btLr"/>
          </w:tcPr>
          <w:p w14:paraId="2A48C690" w14:textId="77777777" w:rsidR="003350F8" w:rsidRPr="003167D5" w:rsidRDefault="003350F8" w:rsidP="001D3494">
            <w:pPr>
              <w:ind w:left="113" w:right="113"/>
              <w:rPr>
                <w:sz w:val="16"/>
                <w:szCs w:val="16"/>
              </w:rPr>
            </w:pPr>
            <w:r w:rsidRPr="003167D5">
              <w:rPr>
                <w:sz w:val="16"/>
                <w:szCs w:val="16"/>
              </w:rPr>
              <w:t>0.38</w:t>
            </w:r>
          </w:p>
        </w:tc>
        <w:tc>
          <w:tcPr>
            <w:tcW w:w="630" w:type="dxa"/>
            <w:textDirection w:val="btLr"/>
          </w:tcPr>
          <w:p w14:paraId="44F64DC4" w14:textId="77777777" w:rsidR="003350F8" w:rsidRPr="003167D5" w:rsidRDefault="003350F8" w:rsidP="001D3494">
            <w:pPr>
              <w:ind w:left="113" w:right="113"/>
              <w:rPr>
                <w:sz w:val="16"/>
                <w:szCs w:val="16"/>
              </w:rPr>
            </w:pPr>
            <w:r w:rsidRPr="003167D5">
              <w:rPr>
                <w:sz w:val="16"/>
                <w:szCs w:val="16"/>
              </w:rPr>
              <w:t>NA</w:t>
            </w:r>
          </w:p>
        </w:tc>
      </w:tr>
      <w:tr w:rsidR="003350F8" w:rsidRPr="003167D5" w14:paraId="66FBE885" w14:textId="77777777" w:rsidTr="00457458">
        <w:trPr>
          <w:cantSplit/>
          <w:trHeight w:val="1531"/>
        </w:trPr>
        <w:tc>
          <w:tcPr>
            <w:tcW w:w="1165" w:type="dxa"/>
            <w:textDirection w:val="btLr"/>
          </w:tcPr>
          <w:p w14:paraId="7D9A7E42" w14:textId="77777777" w:rsidR="003350F8" w:rsidRPr="002639D8" w:rsidRDefault="003350F8" w:rsidP="001D3494">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training data</w:t>
            </w:r>
          </w:p>
        </w:tc>
        <w:tc>
          <w:tcPr>
            <w:tcW w:w="900" w:type="dxa"/>
            <w:textDirection w:val="btLr"/>
          </w:tcPr>
          <w:p w14:paraId="2AEA97F9" w14:textId="77777777" w:rsidR="003350F8" w:rsidRPr="003167D5" w:rsidRDefault="003350F8" w:rsidP="001D3494">
            <w:pPr>
              <w:ind w:left="113" w:right="113"/>
              <w:rPr>
                <w:sz w:val="16"/>
                <w:szCs w:val="16"/>
              </w:rPr>
            </w:pPr>
            <w:r w:rsidRPr="003167D5">
              <w:rPr>
                <w:sz w:val="16"/>
                <w:szCs w:val="16"/>
              </w:rPr>
              <w:t>0.33</w:t>
            </w:r>
          </w:p>
        </w:tc>
        <w:tc>
          <w:tcPr>
            <w:tcW w:w="900" w:type="dxa"/>
            <w:textDirection w:val="btLr"/>
          </w:tcPr>
          <w:p w14:paraId="04D4F7D0" w14:textId="77777777" w:rsidR="003350F8" w:rsidRPr="003167D5" w:rsidRDefault="003350F8" w:rsidP="001D3494">
            <w:pPr>
              <w:ind w:left="113" w:right="113"/>
              <w:rPr>
                <w:sz w:val="16"/>
                <w:szCs w:val="16"/>
              </w:rPr>
            </w:pPr>
            <w:r w:rsidRPr="003167D5">
              <w:rPr>
                <w:sz w:val="16"/>
                <w:szCs w:val="16"/>
              </w:rPr>
              <w:t>0.36</w:t>
            </w:r>
          </w:p>
        </w:tc>
        <w:tc>
          <w:tcPr>
            <w:tcW w:w="540" w:type="dxa"/>
            <w:textDirection w:val="btLr"/>
          </w:tcPr>
          <w:p w14:paraId="79339D8F" w14:textId="77777777" w:rsidR="003350F8" w:rsidRPr="003167D5" w:rsidRDefault="003350F8" w:rsidP="001D3494">
            <w:pPr>
              <w:ind w:left="113" w:right="113"/>
              <w:rPr>
                <w:sz w:val="16"/>
                <w:szCs w:val="16"/>
              </w:rPr>
            </w:pPr>
            <w:r w:rsidRPr="003167D5">
              <w:rPr>
                <w:sz w:val="16"/>
                <w:szCs w:val="16"/>
              </w:rPr>
              <w:t>0.19</w:t>
            </w:r>
          </w:p>
        </w:tc>
        <w:tc>
          <w:tcPr>
            <w:tcW w:w="630" w:type="dxa"/>
            <w:textDirection w:val="btLr"/>
          </w:tcPr>
          <w:p w14:paraId="4C305D3A" w14:textId="77777777" w:rsidR="003350F8" w:rsidRPr="003167D5" w:rsidRDefault="003350F8" w:rsidP="001D3494">
            <w:pPr>
              <w:ind w:left="113" w:right="113"/>
              <w:rPr>
                <w:sz w:val="16"/>
                <w:szCs w:val="16"/>
              </w:rPr>
            </w:pPr>
            <w:r w:rsidRPr="003167D5">
              <w:rPr>
                <w:sz w:val="16"/>
                <w:szCs w:val="16"/>
              </w:rPr>
              <w:t>NA</w:t>
            </w:r>
          </w:p>
        </w:tc>
      </w:tr>
      <w:tr w:rsidR="003350F8" w:rsidRPr="003167D5" w14:paraId="26A58F3F" w14:textId="77777777" w:rsidTr="00457458">
        <w:trPr>
          <w:cantSplit/>
          <w:trHeight w:val="1531"/>
        </w:trPr>
        <w:tc>
          <w:tcPr>
            <w:tcW w:w="1165" w:type="dxa"/>
            <w:textDirection w:val="btLr"/>
          </w:tcPr>
          <w:p w14:paraId="69141C5E" w14:textId="77777777" w:rsidR="003350F8" w:rsidRPr="002639D8" w:rsidRDefault="003350F8" w:rsidP="001D3494">
            <w:pPr>
              <w:ind w:left="113" w:right="113"/>
              <w:jc w:val="center"/>
              <w:rPr>
                <w:b/>
                <w:bCs/>
                <w:sz w:val="16"/>
                <w:szCs w:val="16"/>
              </w:rPr>
            </w:pPr>
            <w:r w:rsidRPr="002639D8">
              <w:rPr>
                <w:b/>
                <w:bCs/>
                <w:sz w:val="16"/>
                <w:szCs w:val="16"/>
              </w:rPr>
              <w:t>Model diagnostics satisfactory</w:t>
            </w:r>
          </w:p>
        </w:tc>
        <w:tc>
          <w:tcPr>
            <w:tcW w:w="900" w:type="dxa"/>
            <w:textDirection w:val="btLr"/>
          </w:tcPr>
          <w:p w14:paraId="43912B20" w14:textId="77777777" w:rsidR="003350F8" w:rsidRPr="003167D5" w:rsidRDefault="003350F8" w:rsidP="001D3494">
            <w:pPr>
              <w:ind w:left="113" w:right="113"/>
              <w:rPr>
                <w:sz w:val="16"/>
                <w:szCs w:val="16"/>
              </w:rPr>
            </w:pPr>
            <w:r w:rsidRPr="003167D5">
              <w:rPr>
                <w:sz w:val="16"/>
                <w:szCs w:val="16"/>
              </w:rPr>
              <w:t>Yes</w:t>
            </w:r>
          </w:p>
        </w:tc>
        <w:tc>
          <w:tcPr>
            <w:tcW w:w="900" w:type="dxa"/>
            <w:textDirection w:val="btLr"/>
          </w:tcPr>
          <w:p w14:paraId="33303076" w14:textId="77777777" w:rsidR="003350F8" w:rsidRPr="003167D5" w:rsidRDefault="003350F8" w:rsidP="001D3494">
            <w:pPr>
              <w:ind w:left="113" w:right="113"/>
              <w:rPr>
                <w:sz w:val="16"/>
                <w:szCs w:val="16"/>
              </w:rPr>
            </w:pPr>
            <w:r w:rsidRPr="003167D5">
              <w:rPr>
                <w:sz w:val="16"/>
                <w:szCs w:val="16"/>
              </w:rPr>
              <w:t>Yes</w:t>
            </w:r>
          </w:p>
        </w:tc>
        <w:tc>
          <w:tcPr>
            <w:tcW w:w="540" w:type="dxa"/>
            <w:textDirection w:val="btLr"/>
          </w:tcPr>
          <w:p w14:paraId="5ABFDD6E" w14:textId="77777777" w:rsidR="003350F8" w:rsidRPr="003167D5" w:rsidRDefault="003350F8" w:rsidP="001D3494">
            <w:pPr>
              <w:ind w:left="113" w:right="113"/>
              <w:rPr>
                <w:sz w:val="16"/>
                <w:szCs w:val="16"/>
              </w:rPr>
            </w:pPr>
            <w:r w:rsidRPr="003167D5">
              <w:rPr>
                <w:sz w:val="16"/>
                <w:szCs w:val="16"/>
              </w:rPr>
              <w:t>Yes</w:t>
            </w:r>
          </w:p>
        </w:tc>
        <w:tc>
          <w:tcPr>
            <w:tcW w:w="630" w:type="dxa"/>
            <w:textDirection w:val="btLr"/>
          </w:tcPr>
          <w:p w14:paraId="0D9EB881" w14:textId="77777777" w:rsidR="003350F8" w:rsidRPr="003167D5" w:rsidRDefault="003350F8" w:rsidP="001D3494">
            <w:pPr>
              <w:ind w:left="113" w:right="113"/>
              <w:rPr>
                <w:sz w:val="16"/>
                <w:szCs w:val="16"/>
              </w:rPr>
            </w:pPr>
            <w:r w:rsidRPr="003167D5">
              <w:rPr>
                <w:sz w:val="16"/>
                <w:szCs w:val="16"/>
              </w:rPr>
              <w:t>Yes</w:t>
            </w:r>
          </w:p>
        </w:tc>
      </w:tr>
      <w:tr w:rsidR="003350F8" w:rsidRPr="003167D5" w14:paraId="2553FD7F" w14:textId="77777777" w:rsidTr="00457458">
        <w:trPr>
          <w:cantSplit/>
          <w:trHeight w:val="1531"/>
        </w:trPr>
        <w:tc>
          <w:tcPr>
            <w:tcW w:w="1165" w:type="dxa"/>
            <w:textDirection w:val="btLr"/>
          </w:tcPr>
          <w:p w14:paraId="387527D9" w14:textId="77777777" w:rsidR="003350F8" w:rsidRPr="002639D8" w:rsidRDefault="003350F8" w:rsidP="001D3494">
            <w:pPr>
              <w:ind w:left="113" w:right="113"/>
              <w:jc w:val="center"/>
              <w:rPr>
                <w:b/>
                <w:bCs/>
                <w:sz w:val="16"/>
                <w:szCs w:val="16"/>
              </w:rPr>
            </w:pPr>
            <w:r w:rsidRPr="002639D8">
              <w:rPr>
                <w:b/>
                <w:bCs/>
                <w:sz w:val="16"/>
                <w:szCs w:val="16"/>
              </w:rPr>
              <w:t>Model</w:t>
            </w:r>
          </w:p>
        </w:tc>
        <w:tc>
          <w:tcPr>
            <w:tcW w:w="900" w:type="dxa"/>
            <w:textDirection w:val="btLr"/>
          </w:tcPr>
          <w:p w14:paraId="01868002" w14:textId="77777777" w:rsidR="003350F8" w:rsidRPr="00E77646" w:rsidRDefault="003350F8" w:rsidP="001D3494">
            <w:pPr>
              <w:ind w:left="113" w:right="113"/>
              <w:rPr>
                <w:i/>
                <w:iCs/>
                <w:sz w:val="16"/>
                <w:szCs w:val="16"/>
              </w:rPr>
            </w:pPr>
            <w:r w:rsidRPr="00E77646">
              <w:rPr>
                <w:i/>
                <w:iCs/>
                <w:sz w:val="16"/>
                <w:szCs w:val="16"/>
              </w:rPr>
              <w:t>Duff depths (cm)</w:t>
            </w:r>
          </w:p>
        </w:tc>
        <w:tc>
          <w:tcPr>
            <w:tcW w:w="900" w:type="dxa"/>
            <w:textDirection w:val="btLr"/>
          </w:tcPr>
          <w:p w14:paraId="1FE98DD7" w14:textId="77777777" w:rsidR="003350F8" w:rsidRPr="00E77646" w:rsidRDefault="003350F8" w:rsidP="001D3494">
            <w:pPr>
              <w:ind w:left="113" w:right="113"/>
              <w:rPr>
                <w:i/>
                <w:iCs/>
                <w:sz w:val="16"/>
                <w:szCs w:val="16"/>
              </w:rPr>
            </w:pPr>
            <w:r w:rsidRPr="00E77646">
              <w:rPr>
                <w:i/>
                <w:iCs/>
                <w:sz w:val="16"/>
                <w:szCs w:val="16"/>
              </w:rPr>
              <w:t>Litter depths</w:t>
            </w:r>
          </w:p>
        </w:tc>
        <w:tc>
          <w:tcPr>
            <w:tcW w:w="540" w:type="dxa"/>
            <w:textDirection w:val="btLr"/>
          </w:tcPr>
          <w:p w14:paraId="5DF34506" w14:textId="77777777" w:rsidR="003350F8" w:rsidRPr="00E77646" w:rsidRDefault="003350F8" w:rsidP="001D3494">
            <w:pPr>
              <w:ind w:left="113" w:right="113"/>
              <w:rPr>
                <w:i/>
                <w:iCs/>
                <w:sz w:val="16"/>
                <w:szCs w:val="16"/>
              </w:rPr>
            </w:pPr>
            <w:r w:rsidRPr="00E77646">
              <w:rPr>
                <w:i/>
                <w:iCs/>
                <w:sz w:val="16"/>
                <w:szCs w:val="16"/>
              </w:rPr>
              <w:t>FWD tallies</w:t>
            </w:r>
          </w:p>
        </w:tc>
        <w:tc>
          <w:tcPr>
            <w:tcW w:w="630" w:type="dxa"/>
            <w:textDirection w:val="btLr"/>
          </w:tcPr>
          <w:p w14:paraId="58ABED4E" w14:textId="77777777" w:rsidR="003350F8" w:rsidRPr="00E77646" w:rsidRDefault="003350F8" w:rsidP="001D3494">
            <w:pPr>
              <w:ind w:left="113" w:right="113"/>
              <w:rPr>
                <w:i/>
                <w:iCs/>
                <w:sz w:val="16"/>
                <w:szCs w:val="16"/>
              </w:rPr>
            </w:pPr>
            <w:r w:rsidRPr="00E77646">
              <w:rPr>
                <w:i/>
                <w:iCs/>
                <w:sz w:val="16"/>
                <w:szCs w:val="16"/>
              </w:rPr>
              <w:t>FWD diameters</w:t>
            </w:r>
          </w:p>
        </w:tc>
      </w:tr>
    </w:tbl>
    <w:p w14:paraId="145FE1A4" w14:textId="77777777" w:rsidR="00731103" w:rsidRDefault="00731103" w:rsidP="00731103">
      <w:pPr>
        <w:pStyle w:val="Heading1"/>
      </w:pPr>
      <w:bookmarkStart w:id="55" w:name="_Toc121751288"/>
      <w:bookmarkStart w:id="56" w:name="_Toc121751919"/>
      <w:r>
        <w:lastRenderedPageBreak/>
        <w:t>Figures</w:t>
      </w:r>
      <w:bookmarkEnd w:id="55"/>
      <w:bookmarkEnd w:id="56"/>
    </w:p>
    <w:p w14:paraId="3D5FFBE3" w14:textId="77777777" w:rsidR="00731103" w:rsidRDefault="00731103" w:rsidP="00731103"/>
    <w:p w14:paraId="264F0CDB" w14:textId="77777777" w:rsidR="00731103" w:rsidRDefault="00731103" w:rsidP="00731103">
      <w:pPr>
        <w:keepNext/>
      </w:pPr>
      <w:r>
        <w:rPr>
          <w:noProof/>
        </w:rPr>
        <w:drawing>
          <wp:inline distT="0" distB="0" distL="0" distR="0" wp14:anchorId="3738AD02" wp14:editId="1451F71A">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1ACFBC9" w14:textId="6ECBCB34" w:rsidR="00731103" w:rsidRDefault="00731103" w:rsidP="00731103">
      <w:pPr>
        <w:pStyle w:val="Caption"/>
      </w:pPr>
      <w:bookmarkStart w:id="57" w:name="_Ref118278662"/>
      <w:r>
        <w:t xml:space="preserve">Figure </w:t>
      </w:r>
      <w:fldSimple w:instr=" SEQ Figure \* ARABIC ">
        <w:r w:rsidR="00EF0F40">
          <w:rPr>
            <w:noProof/>
          </w:rPr>
          <w:t>1</w:t>
        </w:r>
      </w:fldSimple>
      <w:bookmarkEnd w:id="57"/>
      <w:r>
        <w:t xml:space="preserve">: Area of interest, drought mortality classes, and plot locations. Area of interest (CALVEG-mapped mixed conifer forest - pine from 1,500-1,850 m elevation) shown with colors indicating the level of cumulative drought mortality from 2012-2016 as mapped by the (smoothed) </w:t>
      </w:r>
      <w:proofErr w:type="spellStart"/>
      <w:r>
        <w:t>eDaRT</w:t>
      </w:r>
      <w:proofErr w:type="spellEnd"/>
      <w:r>
        <w:t xml:space="preserve">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0D0B24EF" w14:textId="77777777" w:rsidR="00EF0F40" w:rsidRDefault="00EF0F40" w:rsidP="00EF0F40">
      <w:pPr>
        <w:keepNext/>
      </w:pPr>
      <w:r w:rsidRPr="005F0895">
        <w:rPr>
          <w:noProof/>
        </w:rPr>
        <w:lastRenderedPageBreak/>
        <w:drawing>
          <wp:inline distT="0" distB="0" distL="0" distR="0" wp14:anchorId="4D34543F" wp14:editId="3F07663C">
            <wp:extent cx="539750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5" cstate="print">
                      <a:extLst>
                        <a:ext uri="{28A0092B-C50C-407E-A947-70E740481C1C}">
                          <a14:useLocalDpi xmlns:a14="http://schemas.microsoft.com/office/drawing/2010/main" val="0"/>
                        </a:ext>
                      </a:extLst>
                    </a:blip>
                    <a:srcRect l="7407"/>
                    <a:stretch>
                      <a:fillRect/>
                    </a:stretch>
                  </pic:blipFill>
                  <pic:spPr bwMode="auto">
                    <a:xfrm>
                      <a:off x="0" y="0"/>
                      <a:ext cx="5397899" cy="3238739"/>
                    </a:xfrm>
                    <a:prstGeom prst="rect">
                      <a:avLst/>
                    </a:prstGeom>
                    <a:ln>
                      <a:noFill/>
                    </a:ln>
                    <a:extLst>
                      <a:ext uri="{53640926-AAD7-44D8-BBD7-CCE9431645EC}">
                        <a14:shadowObscured xmlns:a14="http://schemas.microsoft.com/office/drawing/2010/main"/>
                      </a:ext>
                    </a:extLst>
                  </pic:spPr>
                </pic:pic>
              </a:graphicData>
            </a:graphic>
          </wp:inline>
        </w:drawing>
      </w:r>
    </w:p>
    <w:p w14:paraId="6080EDEC" w14:textId="12597E8D" w:rsidR="00EF0F40" w:rsidRDefault="00EF0F40" w:rsidP="00EF0F40">
      <w:pPr>
        <w:pStyle w:val="Caption"/>
      </w:pPr>
      <w:bookmarkStart w:id="58" w:name="_Ref208496899"/>
      <w:r>
        <w:t xml:space="preserve">Figure </w:t>
      </w:r>
      <w:fldSimple w:instr=" SEQ Figure \* ARABIC ">
        <w:r>
          <w:rPr>
            <w:noProof/>
          </w:rPr>
          <w:t>2</w:t>
        </w:r>
      </w:fldSimple>
      <w:bookmarkEnd w:id="58"/>
      <w:r>
        <w:t>:</w:t>
      </w:r>
      <w:r w:rsidRPr="00EF0F40">
        <w:t xml:space="preserve"> </w:t>
      </w:r>
      <w:r w:rsidRPr="005F0895">
        <w:t xml:space="preserve">Plot layout. There are four 30-meter main transects (blue) extending from plot center at cardinal directions. Depths of duff and of litter were sampled at locations 2.0, 2.1, 2.2, 2.3, 2.4, 2.5, 3.0, 3.5, 4.0, 4.5, 5.5, 7.0, 7.5, 9.5, 19.5, and 29.5 meters from plot center along each of the four main transects. 1-hour, 10-hour, and 100-hour fine woody debris particles were tallied on 1-meter </w:t>
      </w:r>
      <w:proofErr w:type="spellStart"/>
      <w:r w:rsidRPr="005F0895">
        <w:t>subtransects</w:t>
      </w:r>
      <w:proofErr w:type="spellEnd"/>
      <w:r w:rsidRPr="005F0895">
        <w:t xml:space="preserve"> located along each main transect from 2-3, 3-4, 4-5, 7-8, 9-10, 19-20, and 29-30 meters along each main transect and orthogonal to (bisected by) the main transect and intersecting it at 2.5, 3.5, 4.5, 5.5, 7.5, 9.5, 19.5, and 29.5 meters). On one of these </w:t>
      </w:r>
      <w:proofErr w:type="spellStart"/>
      <w:r w:rsidRPr="005F0895">
        <w:t>subtransects</w:t>
      </w:r>
      <w:proofErr w:type="spellEnd"/>
      <w:r w:rsidRPr="005F0895">
        <w:t xml:space="preserve"> per transect, individual diameters of fine woody debris particles were recorded. </w:t>
      </w:r>
    </w:p>
    <w:p w14:paraId="0063E643" w14:textId="77777777" w:rsidR="00EF0F40" w:rsidRPr="00EF0F40" w:rsidRDefault="00EF0F40" w:rsidP="00EF0F40"/>
    <w:p w14:paraId="415FE6CF" w14:textId="77777777" w:rsidR="00F51DA0" w:rsidRPr="00F51DA0" w:rsidRDefault="00F51DA0" w:rsidP="00F51DA0">
      <w:pPr>
        <w:pStyle w:val="Caption"/>
        <w:keepNext/>
      </w:pPr>
      <w:r w:rsidRPr="00F51DA0">
        <w:rPr>
          <w:noProof/>
        </w:rPr>
        <w:lastRenderedPageBreak/>
        <w:drawing>
          <wp:inline distT="0" distB="0" distL="0" distR="0" wp14:anchorId="385188E2" wp14:editId="090AC8AE">
            <wp:extent cx="5943612" cy="3657607"/>
            <wp:effectExtent l="0" t="0" r="0" b="0"/>
            <wp:docPr id="46" name="Picture 4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lines and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266DDE" w14:textId="188438A9" w:rsidR="00F51DA0" w:rsidRDefault="00F51DA0" w:rsidP="00F51DA0">
      <w:pPr>
        <w:pStyle w:val="Caption"/>
      </w:pPr>
      <w:bookmarkStart w:id="59" w:name="_Ref110846355"/>
      <w:r w:rsidRPr="00F51DA0">
        <w:t xml:space="preserve">Figure </w:t>
      </w:r>
      <w:fldSimple w:instr=" SEQ Figure \* ARABIC ">
        <w:r w:rsidR="00EF0F40">
          <w:rPr>
            <w:noProof/>
          </w:rPr>
          <w:t>3</w:t>
        </w:r>
      </w:fldSimple>
      <w:bookmarkEnd w:id="59"/>
      <w:r w:rsidRPr="00F51DA0">
        <w:t xml:space="preserve">: </w:t>
      </w:r>
      <w:bookmarkStart w:id="60" w:name="_Hlk118902958"/>
      <w:r w:rsidRPr="00F51DA0">
        <w:t xml:space="preserve">Per-observation comparisons of mean predicted and observed values for the training data and the duff depths model. </w:t>
      </w:r>
      <w:bookmarkEnd w:id="60"/>
      <w:r w:rsidRPr="00F51DA0">
        <w:t xml:space="preserve">Panels show posterior predictions generated using the posterior parameter values and the training data for each of the three </w:t>
      </w:r>
      <w:proofErr w:type="spellStart"/>
      <w:r w:rsidRPr="00F51DA0">
        <w:t>submodels</w:t>
      </w:r>
      <w:proofErr w:type="spellEnd"/>
      <w:r w:rsidRPr="00F51DA0">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w:t>
      </w:r>
      <w:r>
        <w:t xml:space="preserve"> </w:t>
      </w:r>
    </w:p>
    <w:p w14:paraId="244419C6" w14:textId="77777777" w:rsidR="00731103" w:rsidRPr="0074004E" w:rsidRDefault="00731103" w:rsidP="00731103"/>
    <w:p w14:paraId="4DFE27C6" w14:textId="77777777" w:rsidR="00F51DA0" w:rsidRPr="005F0895" w:rsidRDefault="00F51DA0" w:rsidP="00F51DA0">
      <w:pPr>
        <w:keepNext/>
      </w:pPr>
      <w:r w:rsidRPr="005F0895">
        <w:rPr>
          <w:noProof/>
        </w:rPr>
        <w:lastRenderedPageBreak/>
        <w:drawing>
          <wp:inline distT="0" distB="0" distL="0" distR="0" wp14:anchorId="3F98BF6C" wp14:editId="171B2FF0">
            <wp:extent cx="5943612" cy="5943612"/>
            <wp:effectExtent l="0" t="0" r="0" b="0"/>
            <wp:docPr id="17" name="Picture 17"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48A2C2" w14:textId="1B6CAB1B" w:rsidR="00F51DA0" w:rsidRDefault="00F51DA0" w:rsidP="00F51DA0">
      <w:pPr>
        <w:pStyle w:val="Caption"/>
      </w:pPr>
      <w:bookmarkStart w:id="61" w:name="_Ref110857256"/>
      <w:r w:rsidRPr="005F0895">
        <w:t xml:space="preserve">Figure </w:t>
      </w:r>
      <w:fldSimple w:instr=" SEQ Figure \* ARABIC ">
        <w:r w:rsidR="00EF0F40">
          <w:rPr>
            <w:noProof/>
          </w:rPr>
          <w:t>4</w:t>
        </w:r>
      </w:fldSimple>
      <w:bookmarkEnd w:id="61"/>
      <w:r w:rsidRPr="005F0895">
        <w:t xml:space="preserve">: </w:t>
      </w:r>
      <w:bookmarkStart w:id="62" w:name="_Hlk119678930"/>
      <w:r w:rsidRPr="005F0895">
        <w:t xml:space="preserve">Comparison of observed and simulated frequency distributions for the training data and the litter depths model. Panels show posterior predictions generated using the posterior parameter values and the training data for each of the three </w:t>
      </w:r>
      <w:proofErr w:type="spellStart"/>
      <w:r w:rsidRPr="005F0895">
        <w:t>submodels</w:t>
      </w:r>
      <w:proofErr w:type="spellEnd"/>
      <w:r w:rsidRPr="005F0895">
        <w:t xml:space="preserve"> representing low, medium, and high drought mortality (1, 2, and 3, respectively). In each panel, the x-axis shows an (observed or simulated) depth of litter and the y-axis shows the frequency of samples from a dataset of 1,107 litter depth measurements having that depth (i.e., a histogram). The observed distribution of litter depths is plotted as the red histogram. The error bars within each depth value show the 2.5</w:t>
      </w:r>
      <w:r w:rsidRPr="005F0895">
        <w:rPr>
          <w:vertAlign w:val="superscript"/>
        </w:rPr>
        <w:t>th</w:t>
      </w:r>
      <w:r w:rsidRPr="005F0895">
        <w:t xml:space="preserve"> and 97.5</w:t>
      </w:r>
      <w:r w:rsidRPr="005F0895">
        <w:rPr>
          <w:vertAlign w:val="superscript"/>
        </w:rPr>
        <w:t>th</w:t>
      </w:r>
      <w:r w:rsidRPr="005F0895">
        <w:t xml:space="preserve"> percentile of the frequency of simulated samples having that depth value, across each of the 4,000 posterior draws showing the variation in model-predicted frequency distributions. </w:t>
      </w:r>
      <w:bookmarkEnd w:id="62"/>
      <w:r w:rsidRPr="005F0895">
        <w:t>The observed data are generally within the range of behaviors predicted by the model, except that the model appears to overpredict the proportion of 1 cm samples, and underpredict the proportion of 2 cm samples.</w:t>
      </w:r>
      <w:r>
        <w:t xml:space="preserve"> </w:t>
      </w:r>
    </w:p>
    <w:p w14:paraId="00BAB190" w14:textId="77777777" w:rsidR="00F51DA0" w:rsidRPr="005F0895" w:rsidRDefault="00F51DA0" w:rsidP="00F51DA0">
      <w:pPr>
        <w:keepNext/>
      </w:pPr>
      <w:r w:rsidRPr="005F0895">
        <w:rPr>
          <w:noProof/>
        </w:rPr>
        <w:lastRenderedPageBreak/>
        <w:drawing>
          <wp:inline distT="0" distB="0" distL="0" distR="0" wp14:anchorId="018AD0A8" wp14:editId="37140BF3">
            <wp:extent cx="5943612" cy="5943612"/>
            <wp:effectExtent l="0" t="0" r="0" b="0"/>
            <wp:docPr id="27" name="Picture 27"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lines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53A8847" w14:textId="74CC8AF4" w:rsidR="00F51DA0" w:rsidRDefault="00F51DA0" w:rsidP="00F51DA0">
      <w:pPr>
        <w:pStyle w:val="Caption"/>
      </w:pPr>
      <w:bookmarkStart w:id="63" w:name="_Ref110940713"/>
      <w:r w:rsidRPr="005F0895">
        <w:t xml:space="preserve">Figure </w:t>
      </w:r>
      <w:fldSimple w:instr=" SEQ Figure \* ARABIC ">
        <w:r w:rsidR="00EF0F40">
          <w:rPr>
            <w:noProof/>
          </w:rPr>
          <w:t>5</w:t>
        </w:r>
      </w:fldSimple>
      <w:bookmarkEnd w:id="63"/>
      <w:r w:rsidRPr="005F0895">
        <w:t>: Comparison of the observed and simulated cumulative density functions for the training data and the fine woody debris tallies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x-axis bounds have been limited to improve readability. The observed cumulative density functions fall within the range of behaviors predicted by the model, indicating good agreement between the model and reality.</w:t>
      </w:r>
    </w:p>
    <w:p w14:paraId="51564536" w14:textId="77777777" w:rsidR="00B77D42" w:rsidRDefault="00B77D42" w:rsidP="00B77D42">
      <w:pPr>
        <w:keepNext/>
      </w:pPr>
      <w:r>
        <w:rPr>
          <w:noProof/>
        </w:rPr>
        <w:lastRenderedPageBreak/>
        <w:drawing>
          <wp:inline distT="0" distB="0" distL="0" distR="0" wp14:anchorId="15AE99DE" wp14:editId="0C7324DC">
            <wp:extent cx="5547369" cy="6400810"/>
            <wp:effectExtent l="0" t="0" r="0" b="0"/>
            <wp:docPr id="68"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5A9FF28" w14:textId="22CBFA5D" w:rsidR="00B77D42" w:rsidRPr="00E24B4F" w:rsidRDefault="00B77D42" w:rsidP="00B77D42">
      <w:pPr>
        <w:pStyle w:val="Caption"/>
      </w:pPr>
      <w:bookmarkStart w:id="64" w:name="_Ref118808193"/>
      <w:r>
        <w:t xml:space="preserve">Figure </w:t>
      </w:r>
      <w:fldSimple w:instr=" SEQ Figure \* ARABIC ">
        <w:r w:rsidR="00EF0F40">
          <w:rPr>
            <w:noProof/>
          </w:rPr>
          <w:t>6</w:t>
        </w:r>
      </w:fldSimple>
      <w:bookmarkEnd w:id="64"/>
      <w:r>
        <w:t>: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posterior distributions suggest that high drought mortality plots may have had a higher mean, lower Gaussian process magnitude, and greater Gaussian process length scale than did plots with low levels of drought mortality. However, the differences are small relative to the parameter uncertainty and the 95% credible intervals of the drought mortality classes overlap for all parameters except the GP magnitudes for low and high drought mortality. Furthermore, the posterior distributions for the length scale of the Gaussian process effect for medium and high drought mortality classes substantially overlap with the prior distribution, suggesting that the posterior distributions for those parameters are only weakly informed by the data, rather than the prior.</w:t>
      </w:r>
    </w:p>
    <w:p w14:paraId="24D7E31D" w14:textId="77777777" w:rsidR="00B77D42" w:rsidRPr="00B77D42" w:rsidRDefault="00B77D42" w:rsidP="00B77D42"/>
    <w:p w14:paraId="4B379FB3" w14:textId="77777777" w:rsidR="00F51DA0" w:rsidRPr="005F0895" w:rsidRDefault="00F51DA0" w:rsidP="00F51DA0">
      <w:pPr>
        <w:keepNext/>
      </w:pPr>
      <w:r w:rsidRPr="005F0895">
        <w:rPr>
          <w:noProof/>
        </w:rPr>
        <w:drawing>
          <wp:inline distT="0" distB="0" distL="0" distR="0" wp14:anchorId="1D50BC43" wp14:editId="76ABC791">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F6776F" w14:textId="4F15CC60" w:rsidR="00F51DA0" w:rsidRPr="00970A58" w:rsidRDefault="00F51DA0" w:rsidP="00F51DA0">
      <w:pPr>
        <w:pStyle w:val="Caption"/>
      </w:pPr>
      <w:bookmarkStart w:id="65" w:name="_Ref118383184"/>
      <w:r w:rsidRPr="005F0895">
        <w:t xml:space="preserve">Figure </w:t>
      </w:r>
      <w:fldSimple w:instr=" SEQ Figure \* ARABIC ">
        <w:r w:rsidR="00EF0F40">
          <w:rPr>
            <w:noProof/>
          </w:rPr>
          <w:t>7</w:t>
        </w:r>
      </w:fldSimple>
      <w:bookmarkEnd w:id="65"/>
      <w:r w:rsidRPr="005F0895">
        <w:t xml:space="preserve">: Plot-level fine woody debris simulations. For each of 4,000 posterior draws, 1,183 tallies of fine woody debris on 1-meter </w:t>
      </w:r>
      <w:proofErr w:type="spellStart"/>
      <w:r w:rsidRPr="005F0895">
        <w:t>subtransects</w:t>
      </w:r>
      <w:proofErr w:type="spellEnd"/>
      <w:r w:rsidRPr="005F0895">
        <w:t xml:space="preserve"> were simulated using posterior parameter values from the fine woody debris tallies model and drawing new random effect realizations for both fine-scale (Gaussian process) and coarse-scale (normally distributed plot intercepts) random effects. Then, for each simulated particle, a diameter was simulated using the fine woody debris diameters model. The simulated particles on each </w:t>
      </w:r>
      <w:proofErr w:type="spellStart"/>
      <w:r w:rsidRPr="005F0895">
        <w:t>subtransect</w:t>
      </w:r>
      <w:proofErr w:type="spellEnd"/>
      <w:r w:rsidRPr="005F0895">
        <w:t xml:space="preserve">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w:t>
      </w:r>
      <w:r>
        <w:t xml:space="preserve"> </w:t>
      </w:r>
    </w:p>
    <w:p w14:paraId="05DCBD8C" w14:textId="77777777" w:rsidR="00F51DA0" w:rsidRPr="005F0895" w:rsidRDefault="00F51DA0" w:rsidP="00F51DA0">
      <w:pPr>
        <w:keepNext/>
      </w:pPr>
      <w:r w:rsidRPr="005F0895">
        <w:rPr>
          <w:noProof/>
        </w:rPr>
        <w:lastRenderedPageBreak/>
        <w:drawing>
          <wp:inline distT="0" distB="0" distL="0" distR="0" wp14:anchorId="0903A6F0" wp14:editId="10F838C2">
            <wp:extent cx="5943612" cy="5943612"/>
            <wp:effectExtent l="0" t="0" r="0" b="0"/>
            <wp:docPr id="48" name="Picture 4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604A01" w14:textId="4FAF632E" w:rsidR="00F51DA0" w:rsidRDefault="00F51DA0" w:rsidP="00F51DA0">
      <w:pPr>
        <w:pStyle w:val="Caption"/>
      </w:pPr>
      <w:bookmarkStart w:id="66" w:name="_Ref118453396"/>
      <w:r w:rsidRPr="005F0895">
        <w:t xml:space="preserve">Figure </w:t>
      </w:r>
      <w:fldSimple w:instr=" SEQ Figure \* ARABIC ">
        <w:r w:rsidR="00EF0F40">
          <w:rPr>
            <w:noProof/>
          </w:rPr>
          <w:t>8</w:t>
        </w:r>
      </w:fldSimple>
      <w:bookmarkEnd w:id="66"/>
      <w:r w:rsidRPr="005F0895">
        <w:t>: Comparison of the observed and simulated cumulative density functions for the training data and the coarse woody debris diameters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Observed cumulative density functions fall within the range of behaviors predicted by the model, indicating good agreement between the model and reality.</w:t>
      </w:r>
      <w:r>
        <w:t xml:space="preserve"> </w:t>
      </w:r>
    </w:p>
    <w:p w14:paraId="02634AD9" w14:textId="4B550C9A" w:rsidR="005F0895" w:rsidRPr="005F0895" w:rsidRDefault="005F0895">
      <w:pPr>
        <w:rPr>
          <w:rFonts w:ascii="Arial" w:hAnsi="Arial"/>
          <w:i/>
          <w:iCs/>
          <w:color w:val="44546A" w:themeColor="text2"/>
          <w:sz w:val="18"/>
          <w:szCs w:val="18"/>
        </w:rPr>
      </w:pPr>
      <w:bookmarkStart w:id="67" w:name="_Toc121751325"/>
      <w:bookmarkStart w:id="68" w:name="_Toc121751938"/>
      <w:r>
        <w:br w:type="page"/>
      </w:r>
    </w:p>
    <w:p w14:paraId="352EA4DC" w14:textId="5E7D278E" w:rsidR="006A1C8E" w:rsidRDefault="006A1C8E" w:rsidP="006A1C8E">
      <w:pPr>
        <w:pStyle w:val="Heading1"/>
      </w:pPr>
      <w:r>
        <w:lastRenderedPageBreak/>
        <w:t>Supplementary materials for “</w:t>
      </w:r>
      <w:r w:rsidR="00593F84">
        <w:t xml:space="preserve">Quantifying </w:t>
      </w:r>
      <w:r w:rsidR="00165AC0">
        <w:t>fine-scale</w:t>
      </w:r>
      <w:r w:rsidR="00593F84">
        <w:t xml:space="preserve"> heterogeneity in wildland fuels</w:t>
      </w:r>
      <w:r>
        <w:t>”</w:t>
      </w:r>
      <w:bookmarkEnd w:id="67"/>
      <w:bookmarkEnd w:id="68"/>
      <w:r>
        <w:t xml:space="preserve"> </w:t>
      </w:r>
    </w:p>
    <w:p w14:paraId="46CBEE06" w14:textId="187746A8" w:rsidR="006A1C8E" w:rsidRDefault="006A1C8E" w:rsidP="006A1C8E"/>
    <w:p w14:paraId="7B8AED95" w14:textId="77777777" w:rsidR="001F1A0C" w:rsidRDefault="001F1A0C" w:rsidP="001F1A0C">
      <w:pPr>
        <w:keepNext/>
      </w:pPr>
      <w:r>
        <w:rPr>
          <w:noProof/>
        </w:rPr>
        <w:drawing>
          <wp:inline distT="0" distB="0" distL="0" distR="0" wp14:anchorId="1A881B37" wp14:editId="0DCFC456">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BC97487" w14:textId="4CBD4143" w:rsidR="001F1A0C" w:rsidRDefault="006A64B7" w:rsidP="006A64B7">
      <w:pPr>
        <w:pStyle w:val="Caption"/>
      </w:pPr>
      <w:bookmarkStart w:id="69" w:name="_Ref121727823"/>
      <w:r>
        <w:t xml:space="preserve">Supplementary Figure </w:t>
      </w:r>
      <w:fldSimple w:instr=" SEQ Supplementary_Figure \* ARABIC ">
        <w:r w:rsidR="00EF0F40">
          <w:rPr>
            <w:noProof/>
          </w:rPr>
          <w:t>1</w:t>
        </w:r>
      </w:fldSimple>
      <w:bookmarkEnd w:id="69"/>
      <w:r>
        <w:t xml:space="preserve">: Comparison of elevation, slope, and </w:t>
      </w:r>
      <w:proofErr w:type="spellStart"/>
      <w:r>
        <w:t>southwestness</w:t>
      </w:r>
      <w:proofErr w:type="spellEnd"/>
      <w:r>
        <w:t xml:space="preserve"> index between the entire area of interest (CALVEG-mapped mixed conifer forest (pine) vegetation type between 1,500 and 1,850 m elevation in the vicinity of Crystal Cave Road in Sequoia National Park) and the subset of the area of interest which was accessible for sampling purposes (&lt; 25</w:t>
      </w:r>
      <w:r>
        <w:rPr>
          <w:rFonts w:cstheme="minorHAnsi"/>
        </w:rPr>
        <w:t>°</w:t>
      </w:r>
      <w:r>
        <w:t xml:space="preserve"> slopes and located 50-600 m from a road or trail). Histograms are of pixel values for topographic </w:t>
      </w:r>
      <w:proofErr w:type="spellStart"/>
      <w:r>
        <w:t>rasters</w:t>
      </w:r>
      <w:proofErr w:type="spellEnd"/>
      <w:r>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w:t>
      </w:r>
    </w:p>
    <w:p w14:paraId="22A97978" w14:textId="77777777" w:rsidR="00B77D42" w:rsidRDefault="00B77D42" w:rsidP="00B77D42">
      <w:pPr>
        <w:rPr>
          <w:rFonts w:ascii="Arial" w:hAnsi="Arial"/>
          <w:i/>
          <w:iCs/>
          <w:color w:val="44546A" w:themeColor="text2"/>
          <w:sz w:val="18"/>
          <w:szCs w:val="18"/>
        </w:rPr>
      </w:pPr>
      <w:r>
        <w:br w:type="page"/>
      </w:r>
    </w:p>
    <w:p w14:paraId="5AA5C603" w14:textId="77777777" w:rsidR="00B77D42" w:rsidRPr="005F0895" w:rsidRDefault="00B77D42" w:rsidP="00B77D42">
      <w:pPr>
        <w:keepNext/>
      </w:pPr>
      <w:r w:rsidRPr="005F0895">
        <w:rPr>
          <w:noProof/>
        </w:rPr>
        <w:lastRenderedPageBreak/>
        <w:drawing>
          <wp:inline distT="0" distB="0" distL="0" distR="0" wp14:anchorId="3C6F998C" wp14:editId="2062764A">
            <wp:extent cx="5943600" cy="4134678"/>
            <wp:effectExtent l="0" t="0" r="0" b="0"/>
            <wp:docPr id="94" name="Picture 9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lose-up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34678"/>
                    </a:xfrm>
                    <a:prstGeom prst="rect">
                      <a:avLst/>
                    </a:prstGeom>
                  </pic:spPr>
                </pic:pic>
              </a:graphicData>
            </a:graphic>
          </wp:inline>
        </w:drawing>
      </w:r>
    </w:p>
    <w:p w14:paraId="24AA3DA1" w14:textId="1817C112" w:rsidR="00B77D42" w:rsidRDefault="00A95E01" w:rsidP="00B77D42">
      <w:pPr>
        <w:pStyle w:val="Caption"/>
      </w:pPr>
      <w:bookmarkStart w:id="70" w:name="_Ref121137170"/>
      <w:r>
        <w:t xml:space="preserve">Supplementary </w:t>
      </w:r>
      <w:r w:rsidR="00B77D42" w:rsidRPr="005F0895">
        <w:t xml:space="preserve">Figure </w:t>
      </w:r>
      <w:r w:rsidR="00B77D42" w:rsidRPr="005F0895">
        <w:fldChar w:fldCharType="begin"/>
      </w:r>
      <w:r w:rsidR="00B77D42" w:rsidRPr="005F0895">
        <w:instrText xml:space="preserve"> SEQ </w:instrText>
      </w:r>
      <w:r>
        <w:instrText>Supplementary_</w:instrText>
      </w:r>
      <w:r w:rsidR="00B77D42" w:rsidRPr="005F0895">
        <w:instrText xml:space="preserve">Figure \* ARABIC </w:instrText>
      </w:r>
      <w:r w:rsidR="00B77D42" w:rsidRPr="005F0895">
        <w:fldChar w:fldCharType="separate"/>
      </w:r>
      <w:r w:rsidR="00EF0F40">
        <w:rPr>
          <w:noProof/>
        </w:rPr>
        <w:t>2</w:t>
      </w:r>
      <w:r w:rsidR="00B77D42" w:rsidRPr="005F0895">
        <w:rPr>
          <w:noProof/>
        </w:rPr>
        <w:fldChar w:fldCharType="end"/>
      </w:r>
      <w:bookmarkEnd w:id="70"/>
      <w:r w:rsidR="00B77D42" w:rsidRPr="005F0895">
        <w:t>: Sample of observations from a single inventory plot. Panel a: Data on trees &gt;= 11.4 cm DBH and saplings &gt;= 1.37 m height include species, DBH, height, height to live crown, live/dead status, and spatial location within a 500 m</w:t>
      </w:r>
      <w:r w:rsidR="00B77D42" w:rsidRPr="005F0895">
        <w:rPr>
          <w:vertAlign w:val="superscript"/>
        </w:rPr>
        <w:t>2</w:t>
      </w:r>
      <w:r w:rsidR="00B77D42" w:rsidRPr="005F0895">
        <w:t xml:space="preserve"> fixed area plot (trees) or a 116 m</w:t>
      </w:r>
      <w:r w:rsidR="00B77D42" w:rsidRPr="005F0895">
        <w:rPr>
          <w:vertAlign w:val="superscript"/>
        </w:rPr>
        <w:t>2</w:t>
      </w:r>
      <w:r w:rsidR="00B77D42" w:rsidRPr="005F0895">
        <w:t xml:space="preserve"> fixed area plot (saplings). b: Depth of duff and litter was sampled at locations 2.0, 2.1, 2.2, 2.3, 2.4, 2.5, 3.0, 3.5, 4.0, 4.5, 5.5, 7.0, 7.5, 9.5, 19.5, and 29.5 m along each of four transects arranged at cardinal directions from plot center (data from East and West transects shown). c: From 9.0-10.0 m along each transect, diameter (mm) of each individual particle of fine woody debris intersecting the transect was recorded. d: Tally of 1-hour, 10-hour, and 100-hour fine woody debris particles intersecting two 1 m </w:t>
      </w:r>
      <w:proofErr w:type="spellStart"/>
      <w:r w:rsidR="00B77D42" w:rsidRPr="005F0895">
        <w:t>subtransects</w:t>
      </w:r>
      <w:proofErr w:type="spellEnd"/>
      <w:r w:rsidR="00B77D42" w:rsidRPr="005F0895">
        <w:t xml:space="preserve"> located at 2.5, 3.5, 4.5, 5.5, 7.5, 9.5, 19.5, and 29.5 m along each transect (data from East and West transects shown). e: Location, height, and species of dominant vegetation was recorded along four 15 m transects arranged at cardinal directions from plot center (data from East and West transects shown). f: Location, diameter, and decay class of coarse woody debris particles intersecting four 30 m transects arranged at cardinal directions from plot center were recorded (data from East and West transects shown).</w:t>
      </w:r>
    </w:p>
    <w:p w14:paraId="676E72E2" w14:textId="74759772" w:rsidR="00EF0F40" w:rsidRDefault="00EF0F40" w:rsidP="00EF0F40">
      <w:pPr>
        <w:ind w:firstLine="720"/>
      </w:pPr>
      <w:r>
        <w:t xml:space="preserve">Supplementary Figures 2, 3, 4: Exploratory Variograms: </w:t>
      </w:r>
      <w:r>
        <w:t xml:space="preserve">For co-located observations, the coefficient of correlation was calculated between observations from different components. The 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class in case the relationships between components varied across these classes. </w:t>
      </w:r>
    </w:p>
    <w:p w14:paraId="133A3102" w14:textId="77777777" w:rsidR="00EF0F40" w:rsidRDefault="00EF0F40" w:rsidP="00EF0F40">
      <w:pPr>
        <w:ind w:firstLine="720"/>
      </w:pPr>
      <w:r>
        <w:t>Most fuel components show strong evidence of spatial autocorrelation, with semi-variance values being lower at shorter distances and increasing with distance before reaching the sill and levelling off. The sole exception, for which variograms are ambiguous or reveal a lack of spatial autocorrelation for at least one drought mortality level, was litter depth. Only a few pairs of components show any evidence of cross-correlation. There is some evidence of cross-</w:t>
      </w:r>
      <w:r>
        <w:lastRenderedPageBreak/>
        <w:t>correlation between duff and litter, between 1-hour and 10-hour fine woody debris, and between 1-hour and 100-hour fine woody debris (Supplementary Figures 2, 3, and 4).</w:t>
      </w:r>
    </w:p>
    <w:p w14:paraId="3F3473CF" w14:textId="26F30204" w:rsidR="00CD7D7E" w:rsidRDefault="00EF0F40" w:rsidP="00EF0F40">
      <w:pPr>
        <w:ind w:firstLine="720"/>
      </w:pPr>
      <w:r>
        <w:t xml:space="preserve">Across the entire dataset, the correlation coefficient between co-located observations of duff and litter is </w:t>
      </w:r>
      <w:proofErr w:type="gramStart"/>
      <w:r>
        <w:t>fairly weak</w:t>
      </w:r>
      <w:proofErr w:type="gramEnd"/>
      <w:r>
        <w:t xml:space="preserve"> at 0.19. The correlation between 1-hour and 10-hour fine woody debris tallies is stronger, at 0.50. Correlation between 1-hour and 100-hour fuels is weaker (0.10), as is correlation between 10-hour and 100-hour fuels (0.30). Direct correlation coefficients were not available for other pairs of components because the observations were not co-located.</w:t>
      </w:r>
    </w:p>
    <w:p w14:paraId="5A4B9A33" w14:textId="77777777" w:rsidR="00CD7D7E" w:rsidRDefault="00CD7D7E" w:rsidP="00CD7D7E">
      <w:pPr>
        <w:keepNext/>
      </w:pPr>
      <w:r>
        <w:rPr>
          <w:noProof/>
        </w:rPr>
        <w:drawing>
          <wp:inline distT="0" distB="0" distL="0" distR="0" wp14:anchorId="74E5A818" wp14:editId="3FB13F22">
            <wp:extent cx="5943610" cy="4292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0" cy="4292608"/>
                    </a:xfrm>
                    <a:prstGeom prst="rect">
                      <a:avLst/>
                    </a:prstGeom>
                  </pic:spPr>
                </pic:pic>
              </a:graphicData>
            </a:graphic>
          </wp:inline>
        </w:drawing>
      </w:r>
    </w:p>
    <w:p w14:paraId="216773BE" w14:textId="0F14B343" w:rsidR="00CD7D7E" w:rsidRDefault="006A64B7" w:rsidP="00CD7D7E">
      <w:pPr>
        <w:pStyle w:val="Caption"/>
      </w:pPr>
      <w:bookmarkStart w:id="71" w:name="_Ref118452846"/>
      <w:r>
        <w:t>Supplementary Figure</w:t>
      </w:r>
      <w:r w:rsidR="00CD7D7E">
        <w:t xml:space="preserve"> </w:t>
      </w:r>
      <w:fldSimple w:instr=" SEQ Supplementary_Figure \* ARABIC ">
        <w:r w:rsidR="00EF0F40">
          <w:rPr>
            <w:noProof/>
          </w:rPr>
          <w:t>3</w:t>
        </w:r>
      </w:fldSimple>
      <w:bookmarkEnd w:id="71"/>
      <w:r w:rsidR="00CD7D7E">
        <w:t xml:space="preserve">: Sample variograms for data from plots with low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xml:space="preserve">.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w:t>
      </w:r>
      <w:r w:rsidR="00360C4B">
        <w:t xml:space="preserve">vegetation presence, and trees, </w:t>
      </w:r>
      <w:r w:rsidR="00CD7D7E">
        <w:t>for which the variogram</w:t>
      </w:r>
      <w:r w:rsidR="002714DD">
        <w:t>s</w:t>
      </w:r>
      <w:r w:rsidR="00CD7D7E">
        <w:t xml:space="preserve"> </w:t>
      </w:r>
      <w:r w:rsidR="002714DD">
        <w:t>are</w:t>
      </w:r>
      <w:r w:rsidR="00CD7D7E">
        <w:t xml:space="preserve"> ambiguous. There is noisy evidence of spatial cross correlation between duff and litter, between 1-hour and 100-hour fine woody debris, and between 10-hour and 100-hour fine woody debris. There is clear evidence of spatial cross correlation between 1-hour and 10-hour fine woody debris. </w:t>
      </w:r>
    </w:p>
    <w:p w14:paraId="18CFF201" w14:textId="77777777" w:rsidR="00CD7D7E" w:rsidRDefault="00CD7D7E" w:rsidP="00CD7D7E"/>
    <w:p w14:paraId="7C83C9C1" w14:textId="77777777" w:rsidR="00CD7D7E" w:rsidRDefault="00CD7D7E" w:rsidP="00CD7D7E">
      <w:pPr>
        <w:keepNext/>
      </w:pPr>
      <w:r>
        <w:rPr>
          <w:noProof/>
        </w:rPr>
        <w:lastRenderedPageBreak/>
        <w:drawing>
          <wp:inline distT="0" distB="0" distL="0" distR="0" wp14:anchorId="1293A155" wp14:editId="65B0837D">
            <wp:extent cx="5943598" cy="4292599"/>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66DFF68F" w14:textId="22C1010C" w:rsidR="00CD7D7E" w:rsidRDefault="006A64B7" w:rsidP="00CD7D7E">
      <w:pPr>
        <w:pStyle w:val="Caption"/>
      </w:pPr>
      <w:bookmarkStart w:id="72" w:name="_Ref118452848"/>
      <w:r>
        <w:t>Supplementary Figure</w:t>
      </w:r>
      <w:r w:rsidR="00CD7D7E">
        <w:t xml:space="preserve"> </w:t>
      </w:r>
      <w:fldSimple w:instr=" SEQ Supplementary_Figure \* ARABIC ">
        <w:r w:rsidR="00EF0F40">
          <w:rPr>
            <w:noProof/>
          </w:rPr>
          <w:t>4</w:t>
        </w:r>
      </w:fldSimple>
      <w:bookmarkEnd w:id="72"/>
      <w:r w:rsidR="00CD7D7E">
        <w:t xml:space="preserve">: Sample variograms for data from plots with medium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w:t>
      </w:r>
      <w:r w:rsidR="002714DD">
        <w:t xml:space="preserve"> except vegetation presence, trees, and saplings</w:t>
      </w:r>
      <w:r w:rsidR="00CD7D7E">
        <w:t xml:space="preserve">. There is noisy evidence of spatial cross correlation between 1-hour and 10-hour fine woody debris and between 1-hour and 100-hour fine woody debris. There is clear evidence of spatial cross correlation between 10-hour and 100-hour fine woody debris, between 1-hour fine woody debris and vegetation </w:t>
      </w:r>
      <w:r w:rsidR="002714DD">
        <w:t>presence, and between vegetation presence and saplings</w:t>
      </w:r>
      <w:r w:rsidR="00CD7D7E">
        <w:t xml:space="preserve">. </w:t>
      </w:r>
    </w:p>
    <w:p w14:paraId="3902B91F" w14:textId="77777777" w:rsidR="00CD7D7E" w:rsidRDefault="00CD7D7E" w:rsidP="00CD7D7E"/>
    <w:p w14:paraId="3884A6B0" w14:textId="77777777" w:rsidR="00CD7D7E" w:rsidRDefault="00CD7D7E" w:rsidP="00CD7D7E">
      <w:pPr>
        <w:keepNext/>
      </w:pPr>
      <w:r>
        <w:rPr>
          <w:noProof/>
        </w:rPr>
        <w:lastRenderedPageBreak/>
        <w:drawing>
          <wp:inline distT="0" distB="0" distL="0" distR="0" wp14:anchorId="6CB5EE1E" wp14:editId="3B206ADD">
            <wp:extent cx="5943598" cy="429259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53FB9244" w14:textId="325F22B2" w:rsidR="00CD7D7E" w:rsidRDefault="006A64B7" w:rsidP="00CD7D7E">
      <w:pPr>
        <w:pStyle w:val="Caption"/>
      </w:pPr>
      <w:bookmarkStart w:id="73" w:name="_Ref118452850"/>
      <w:r>
        <w:t>Supplementary Figure</w:t>
      </w:r>
      <w:r w:rsidR="00CD7D7E">
        <w:t xml:space="preserve"> </w:t>
      </w:r>
      <w:fldSimple w:instr=" SEQ Supplementary_Figure \* ARABIC ">
        <w:r w:rsidR="00EF0F40">
          <w:rPr>
            <w:noProof/>
          </w:rPr>
          <w:t>5</w:t>
        </w:r>
      </w:fldSimple>
      <w:bookmarkEnd w:id="73"/>
      <w:r w:rsidR="00CD7D7E">
        <w:t xml:space="preserve">: Sample variograms for data from plots with high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w:t>
      </w:r>
      <w:r w:rsidR="002714DD">
        <w:t xml:space="preserve">, vegetation presences, and tree counts. </w:t>
      </w:r>
      <w:r w:rsidR="00CD7D7E">
        <w:t>There is noisy evidence of spatial cross correlation between 1-hour and 10-hour fine woody debris, between 10-hour and 100-hour fine woody debris, between 100-hour fine woody debris and vegetation</w:t>
      </w:r>
      <w:r w:rsidR="002714DD">
        <w:t xml:space="preserve"> presences, and between vegetation presences and tree counts.</w:t>
      </w:r>
      <w:r w:rsidR="00CD7D7E">
        <w:t xml:space="preserve"> There is clear evidence of spatial cross correlation between duff and litter and between 10-hour fine woody debris and vegetation heights. </w:t>
      </w:r>
    </w:p>
    <w:p w14:paraId="75271CDB" w14:textId="77777777" w:rsidR="00CD7D7E" w:rsidRPr="002402D7" w:rsidRDefault="00CD7D7E" w:rsidP="00CD7D7E">
      <w:pPr>
        <w:pStyle w:val="Caption"/>
      </w:pPr>
    </w:p>
    <w:p w14:paraId="08A7E0C5" w14:textId="77777777" w:rsidR="00CD7D7E" w:rsidRDefault="00CD7D7E" w:rsidP="00CD7D7E"/>
    <w:p w14:paraId="2B66ACE6" w14:textId="77777777" w:rsidR="00CD7D7E" w:rsidRDefault="00CD7D7E" w:rsidP="00CD7D7E">
      <w:pPr>
        <w:keepNext/>
      </w:pPr>
      <w:r>
        <w:rPr>
          <w:noProof/>
        </w:rPr>
        <w:lastRenderedPageBreak/>
        <w:drawing>
          <wp:inline distT="0" distB="0" distL="0" distR="0" wp14:anchorId="06DA9151" wp14:editId="23883330">
            <wp:extent cx="5943612" cy="59436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D03CA66" w14:textId="2FCD5C88" w:rsidR="00CD7D7E" w:rsidRDefault="006A64B7" w:rsidP="00CD7D7E">
      <w:pPr>
        <w:pStyle w:val="Caption"/>
      </w:pPr>
      <w:bookmarkStart w:id="74" w:name="_Ref110846762"/>
      <w:r>
        <w:t>Supplementary Figure</w:t>
      </w:r>
      <w:r w:rsidR="00CD7D7E">
        <w:t xml:space="preserve"> </w:t>
      </w:r>
      <w:fldSimple w:instr=" SEQ Supplementary_Figure \* ARABIC ">
        <w:r w:rsidR="00EF0F40">
          <w:rPr>
            <w:noProof/>
          </w:rPr>
          <w:t>6</w:t>
        </w:r>
      </w:fldSimple>
      <w:bookmarkEnd w:id="74"/>
      <w:r w:rsidR="00CD7D7E">
        <w:t xml:space="preserve">: </w:t>
      </w:r>
      <w:r w:rsidR="00A71FC6" w:rsidRPr="00A71FC6">
        <w:t>Comparison of observed and simulated frequency distributions</w:t>
      </w:r>
      <w:r w:rsidR="00290336">
        <w:t xml:space="preserve"> for the training data</w:t>
      </w:r>
      <w:r w:rsidR="00535A38" w:rsidRPr="00535A38">
        <w:t xml:space="preserve"> and the duff depths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 </w:t>
      </w:r>
      <w:bookmarkStart w:id="75" w:name="_Hlk119999563"/>
      <w:r w:rsidR="00A71FC6" w:rsidRPr="00A71FC6">
        <w:t xml:space="preserve">In each panel, the x-axis shows an (observed or simulated) depth of </w:t>
      </w:r>
      <w:r w:rsidR="00A71FC6">
        <w:t>duff</w:t>
      </w:r>
      <w:r w:rsidR="00A71FC6" w:rsidRPr="00A71FC6">
        <w:t xml:space="preserve"> and the y-axis shows the frequency of samples from a dataset of 1,107 </w:t>
      </w:r>
      <w:r w:rsidR="00A71FC6">
        <w:t>duff</w:t>
      </w:r>
      <w:r w:rsidR="00A71FC6" w:rsidRPr="00A71FC6">
        <w:t xml:space="preserve"> depth measurements having that depth (i.e., a histogram). The observed distribution of </w:t>
      </w:r>
      <w:r w:rsidR="00A71FC6">
        <w:t>duff</w:t>
      </w:r>
      <w:r w:rsidR="00A71FC6" w:rsidRPr="00A71FC6">
        <w:t xml:space="preserve">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bookmarkEnd w:id="75"/>
      <w:r w:rsidR="00CD7D7E">
        <w:t>The observed data are generally within the range of behaviors predicted by the model, except that the model appears to underpredict the proportion of 0 cm samples, overpredict the proportion of 1 cm samples, and underpredict the proportion of 3 cm samples.</w:t>
      </w:r>
      <w:r w:rsidR="00A71FC6">
        <w:t xml:space="preserve"> The x-axis has been restricted to improve readability.</w:t>
      </w:r>
    </w:p>
    <w:p w14:paraId="3578728A" w14:textId="77777777" w:rsidR="00CD7D7E" w:rsidRDefault="00CD7D7E" w:rsidP="00CD7D7E">
      <w:pPr>
        <w:pStyle w:val="Caption"/>
      </w:pPr>
    </w:p>
    <w:p w14:paraId="68CED68C" w14:textId="77777777" w:rsidR="00CD7D7E" w:rsidRDefault="00CD7D7E" w:rsidP="00CD7D7E">
      <w:pPr>
        <w:keepNext/>
      </w:pPr>
      <w:r>
        <w:rPr>
          <w:noProof/>
        </w:rPr>
        <w:lastRenderedPageBreak/>
        <w:drawing>
          <wp:inline distT="0" distB="0" distL="0" distR="0" wp14:anchorId="10F562D8" wp14:editId="3515E1E7">
            <wp:extent cx="5943612" cy="5943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2099E76" w14:textId="38E038C7" w:rsidR="00CD7D7E" w:rsidRDefault="006A64B7" w:rsidP="00CD7D7E">
      <w:pPr>
        <w:pStyle w:val="Caption"/>
      </w:pPr>
      <w:bookmarkStart w:id="76" w:name="_Ref110847264"/>
      <w:r>
        <w:t>Supplementary Figure</w:t>
      </w:r>
      <w:r w:rsidR="00CD7D7E">
        <w:t xml:space="preserve"> </w:t>
      </w:r>
      <w:fldSimple w:instr=" SEQ Supplementary_Figure \* ARABIC ">
        <w:r w:rsidR="00EF0F40">
          <w:rPr>
            <w:noProof/>
          </w:rPr>
          <w:t>7</w:t>
        </w:r>
      </w:fldSimple>
      <w:bookmarkEnd w:id="76"/>
      <w:r w:rsidR="00CD7D7E">
        <w:t xml:space="preserve">: </w:t>
      </w:r>
      <w:bookmarkStart w:id="77" w:name="_Hlk118903413"/>
      <w:bookmarkStart w:id="78" w:name="_Hlk113880792"/>
      <w:r w:rsidR="00DE2DE5">
        <w:t>Comparison of the observed and simulated cumulative density functions</w:t>
      </w:r>
      <w:r w:rsidR="00290336">
        <w:t xml:space="preserve"> for the training data</w:t>
      </w:r>
      <w:r w:rsidR="00535A38" w:rsidRPr="00535A38">
        <w:t xml:space="preserve"> and the duff depths model</w:t>
      </w:r>
      <w:r w:rsidR="00CD7D7E">
        <w:t xml:space="preserve">. </w:t>
      </w:r>
      <w:bookmarkEnd w:id="77"/>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r w:rsidR="00290336">
        <w:t xml:space="preserve"> </w:t>
      </w:r>
      <w:r w:rsidR="00A71FC6">
        <w:t>The x-axis has been restricted for readability.</w:t>
      </w:r>
    </w:p>
    <w:bookmarkEnd w:id="78"/>
    <w:p w14:paraId="2610FA66" w14:textId="77777777" w:rsidR="00CD7D7E" w:rsidRDefault="00CD7D7E" w:rsidP="00CD7D7E">
      <w:pPr>
        <w:pStyle w:val="Caption"/>
      </w:pPr>
    </w:p>
    <w:p w14:paraId="7462D33F" w14:textId="77777777" w:rsidR="00CD7D7E" w:rsidRDefault="00CD7D7E" w:rsidP="00CD7D7E">
      <w:pPr>
        <w:pStyle w:val="Caption"/>
        <w:keepNext/>
      </w:pPr>
      <w:r>
        <w:rPr>
          <w:noProof/>
        </w:rPr>
        <w:lastRenderedPageBreak/>
        <w:drawing>
          <wp:inline distT="0" distB="0" distL="0" distR="0" wp14:anchorId="425F5CFE" wp14:editId="13155977">
            <wp:extent cx="5943612" cy="365760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4F20EF" w14:textId="73CA11FD" w:rsidR="00CD7D7E" w:rsidRDefault="006A64B7" w:rsidP="00CD7D7E">
      <w:pPr>
        <w:pStyle w:val="Caption"/>
      </w:pPr>
      <w:bookmarkStart w:id="79" w:name="_Ref110850025"/>
      <w:r>
        <w:t>Supplementary Figure</w:t>
      </w:r>
      <w:r w:rsidR="00CD7D7E">
        <w:t xml:space="preserve"> </w:t>
      </w:r>
      <w:fldSimple w:instr=" SEQ Supplementary_Figure \* ARABIC ">
        <w:r w:rsidR="00EF0F40">
          <w:rPr>
            <w:noProof/>
          </w:rPr>
          <w:t>8</w:t>
        </w:r>
      </w:fldSimple>
      <w:bookmarkEnd w:id="79"/>
      <w:r w:rsidR="00CD7D7E">
        <w:t xml:space="preserve">: </w:t>
      </w:r>
      <w:r w:rsidR="00290336">
        <w:t>P</w:t>
      </w:r>
      <w:r w:rsidR="00DE2DE5">
        <w:t>er-observation comparisons of mean predicted and observed values for the validation data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w:t>
      </w:r>
      <w:r w:rsidR="00F5190B">
        <w:t>The relationship between the observed and simulated data has a slope near 1, though the relationship is noisy.</w:t>
      </w:r>
    </w:p>
    <w:p w14:paraId="0CAF2CD8" w14:textId="77777777" w:rsidR="00CD7D7E" w:rsidRDefault="00CD7D7E" w:rsidP="00CD7D7E">
      <w:pPr>
        <w:pStyle w:val="Caption"/>
      </w:pPr>
      <w:r>
        <w:t xml:space="preserve"> </w:t>
      </w:r>
    </w:p>
    <w:p w14:paraId="375820E7" w14:textId="77777777" w:rsidR="00CD7D7E" w:rsidRDefault="00CD7D7E" w:rsidP="00CD7D7E">
      <w:pPr>
        <w:keepNext/>
      </w:pPr>
      <w:r>
        <w:rPr>
          <w:noProof/>
        </w:rPr>
        <w:lastRenderedPageBreak/>
        <w:drawing>
          <wp:inline distT="0" distB="0" distL="0" distR="0" wp14:anchorId="32EC4A26" wp14:editId="74EBBF43">
            <wp:extent cx="5943612" cy="59436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F30DDE" w14:textId="39D2D59F" w:rsidR="00CD7D7E" w:rsidRDefault="006A64B7" w:rsidP="00CD7D7E">
      <w:pPr>
        <w:pStyle w:val="Caption"/>
      </w:pPr>
      <w:bookmarkStart w:id="80" w:name="_Ref110850432"/>
      <w:r>
        <w:t>Supplementary Figure</w:t>
      </w:r>
      <w:r w:rsidR="00CD7D7E">
        <w:t xml:space="preserve"> </w:t>
      </w:r>
      <w:fldSimple w:instr=" SEQ Supplementary_Figure \* ARABIC ">
        <w:r w:rsidR="00EF0F40">
          <w:rPr>
            <w:noProof/>
          </w:rPr>
          <w:t>9</w:t>
        </w:r>
      </w:fldSimple>
      <w:bookmarkEnd w:id="80"/>
      <w:r w:rsidR="00CD7D7E">
        <w:t xml:space="preserve">: </w:t>
      </w:r>
      <w:r w:rsidR="00DE2DE5">
        <w:t>Comparison of observed and simulated density distributions</w:t>
      </w:r>
      <w:r w:rsidR="00290336">
        <w:t xml:space="preserve"> for the validation dat</w:t>
      </w:r>
      <w:r w:rsidR="00535A38">
        <w: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 xml:space="preserve">In each panel, the x-axis shows an (observed or simulated) depth of duff and the y-axis shows the frequency of samples from a dataset of </w:t>
      </w:r>
      <w:r w:rsidR="006362A6">
        <w:t>124</w:t>
      </w:r>
      <w:r w:rsidR="006362A6" w:rsidRPr="006362A6">
        <w:t xml:space="preserve"> duff depth measurements having that depth (i.e., a histogram). The observed distribution of duff depths is plotted as the red histogram. The error bars within each depth value show the 2.5th and 97.5th percentile of the frequency of simulated samples having that depth value, across each of the 4,000 posterior draws showing the variation in model-predicted frequency distributions.</w:t>
      </w:r>
      <w:r w:rsidR="00D2432D" w:rsidRPr="00D2432D">
        <w:t xml:space="preserve"> The x-axis bounds have been limited to improve readability.</w:t>
      </w:r>
      <w:r w:rsidR="006362A6" w:rsidRPr="006362A6">
        <w:t xml:space="preserve">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967D038" w14:textId="77777777" w:rsidR="00CD7D7E" w:rsidRDefault="00CD7D7E" w:rsidP="00CD7D7E"/>
    <w:p w14:paraId="4EABD4A0" w14:textId="77777777" w:rsidR="00CD7D7E" w:rsidRDefault="00CD7D7E" w:rsidP="00CD7D7E">
      <w:pPr>
        <w:keepNext/>
      </w:pPr>
      <w:r>
        <w:rPr>
          <w:noProof/>
        </w:rPr>
        <w:lastRenderedPageBreak/>
        <w:drawing>
          <wp:inline distT="0" distB="0" distL="0" distR="0" wp14:anchorId="535EDF20" wp14:editId="6FF714F4">
            <wp:extent cx="5943612" cy="59436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08E7A0" w14:textId="6BB8A945" w:rsidR="00CD7D7E" w:rsidRDefault="006A64B7" w:rsidP="00CD7D7E">
      <w:pPr>
        <w:pStyle w:val="Caption"/>
      </w:pPr>
      <w:bookmarkStart w:id="81" w:name="_Ref110851508"/>
      <w:r>
        <w:t>Supplementary Figure</w:t>
      </w:r>
      <w:r w:rsidR="00CD7D7E">
        <w:t xml:space="preserve"> </w:t>
      </w:r>
      <w:fldSimple w:instr=" SEQ Supplementary_Figure \* ARABIC ">
        <w:r w:rsidR="00EF0F40">
          <w:rPr>
            <w:noProof/>
          </w:rPr>
          <w:t>10</w:t>
        </w:r>
      </w:fldSimple>
      <w:bookmarkEnd w:id="81"/>
      <w:r w:rsidR="00CD7D7E">
        <w:t xml:space="preserve">: </w:t>
      </w:r>
      <w:r w:rsidR="00DE2DE5">
        <w:t>Comparison of the observed and simulated cumulative density functions</w:t>
      </w:r>
      <w:r w:rsidR="00290336">
        <w:t xml:space="preserve"> for the validation data</w:t>
      </w:r>
      <w:r w:rsidR="00535A38">
        <w:t xml:space="preserve"> and the duff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w:t>
      </w:r>
      <w:r w:rsidR="00D2432D" w:rsidRPr="00D2432D">
        <w:t xml:space="preserve"> The x-axis bounds have been limited to improve readability.</w:t>
      </w:r>
      <w:r w:rsidR="00CD7D7E">
        <w:t xml:space="preserve"> The observed cumulative density functions fall within the range of behaviors predicted by the model, indicating good agreement between the model and reality.</w:t>
      </w:r>
    </w:p>
    <w:p w14:paraId="3DAAB560" w14:textId="77777777" w:rsidR="00CD7D7E" w:rsidRDefault="00CD7D7E" w:rsidP="00CD7D7E"/>
    <w:p w14:paraId="58FCEBF4" w14:textId="77777777" w:rsidR="00CD7D7E" w:rsidRDefault="00CD7D7E" w:rsidP="00CD7D7E">
      <w:pPr>
        <w:keepNext/>
      </w:pPr>
      <w:r>
        <w:rPr>
          <w:noProof/>
        </w:rPr>
        <w:lastRenderedPageBreak/>
        <w:drawing>
          <wp:inline distT="0" distB="0" distL="0" distR="0" wp14:anchorId="70340E41" wp14:editId="6F1411AD">
            <wp:extent cx="5876925" cy="587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76933" cy="5876933"/>
                    </a:xfrm>
                    <a:prstGeom prst="rect">
                      <a:avLst/>
                    </a:prstGeom>
                  </pic:spPr>
                </pic:pic>
              </a:graphicData>
            </a:graphic>
          </wp:inline>
        </w:drawing>
      </w:r>
    </w:p>
    <w:p w14:paraId="79F4E5CD" w14:textId="4BA76D69" w:rsidR="00CD7D7E" w:rsidRDefault="006A64B7" w:rsidP="00CD7D7E">
      <w:pPr>
        <w:pStyle w:val="Caption"/>
      </w:pPr>
      <w:bookmarkStart w:id="82" w:name="_Ref110932446"/>
      <w:r>
        <w:t>Supplementary Figure</w:t>
      </w:r>
      <w:r w:rsidR="00CD7D7E">
        <w:t xml:space="preserve"> </w:t>
      </w:r>
      <w:fldSimple w:instr=" SEQ Supplementary_Figure \* ARABIC ">
        <w:r w:rsidR="00EF0F40">
          <w:rPr>
            <w:noProof/>
          </w:rPr>
          <w:t>11</w:t>
        </w:r>
      </w:fldSimple>
      <w:bookmarkEnd w:id="82"/>
      <w:r w:rsidR="00CD7D7E">
        <w:t>: Plot-level duff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model predictions do include rare outcomes (plot-level fuel loads greater than 1000 Mg/ha or less than 1 Mg/ha) which are more extreme than is ecologically plausible. </w:t>
      </w:r>
    </w:p>
    <w:p w14:paraId="685D93FA" w14:textId="77777777" w:rsidR="00B77D42" w:rsidRDefault="00B77D42" w:rsidP="00B77D42">
      <w:pPr>
        <w:keepNext/>
      </w:pPr>
      <w:r>
        <w:rPr>
          <w:noProof/>
        </w:rPr>
        <w:lastRenderedPageBreak/>
        <w:drawing>
          <wp:inline distT="0" distB="0" distL="0" distR="0" wp14:anchorId="2E401B86" wp14:editId="6C6CBF9D">
            <wp:extent cx="5547369" cy="6400810"/>
            <wp:effectExtent l="0" t="0" r="0" b="0"/>
            <wp:docPr id="67"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6902DF5F" w14:textId="2631FCCA" w:rsidR="00B77D42" w:rsidRDefault="00A95E01" w:rsidP="00B77D42">
      <w:pPr>
        <w:pStyle w:val="Caption"/>
      </w:pPr>
      <w:bookmarkStart w:id="83" w:name="_Ref110853247"/>
      <w:r>
        <w:t xml:space="preserve">Supplementary </w:t>
      </w:r>
      <w:r w:rsidR="00B77D42">
        <w:t xml:space="preserve">Figure </w:t>
      </w:r>
      <w:r w:rsidR="00B77D42">
        <w:fldChar w:fldCharType="begin"/>
      </w:r>
      <w:r w:rsidR="00B77D42">
        <w:instrText xml:space="preserve"> SEQ </w:instrText>
      </w:r>
      <w:r>
        <w:instrText>Supplementary_</w:instrText>
      </w:r>
      <w:r w:rsidR="00B77D42">
        <w:instrText xml:space="preserve">Figure \* ARABIC </w:instrText>
      </w:r>
      <w:r w:rsidR="00B77D42">
        <w:fldChar w:fldCharType="separate"/>
      </w:r>
      <w:r w:rsidR="00EF0F40">
        <w:rPr>
          <w:noProof/>
        </w:rPr>
        <w:t>12</w:t>
      </w:r>
      <w:r w:rsidR="00B77D42">
        <w:rPr>
          <w:noProof/>
        </w:rPr>
        <w:fldChar w:fldCharType="end"/>
      </w:r>
      <w:bookmarkEnd w:id="83"/>
      <w:r w:rsidR="00B77D42">
        <w:t>: Posterior probability distributions for parameters of the duff depths model.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The prior probability density for each parameter is shown as the red dashed lines.</w:t>
      </w:r>
      <w:r w:rsidR="00B77D42" w:rsidRPr="00873928">
        <w:t xml:space="preserve"> For all parameters, the posterior values for each </w:t>
      </w:r>
      <w:r w:rsidR="00B77D42">
        <w:t xml:space="preserve">group </w:t>
      </w:r>
      <w:r w:rsidR="00B77D42" w:rsidRPr="00873928">
        <w:t>are sharply different from the relatively broad prior distribution, indicating that the posteriors are well informed by the data rather than the prior distribution for each parameter.</w:t>
      </w:r>
      <w:r w:rsidR="00B77D42">
        <w:t xml:space="preserve"> There is extensive overlap in the posterior distribution across the drought mortality classes for all parameters, indicating that any differences in the parameters describing the pattern of duff depth across drought mortality classes are small relative to the uncertainty in parameter values. </w:t>
      </w:r>
    </w:p>
    <w:tbl>
      <w:tblPr>
        <w:tblStyle w:val="TableGrid"/>
        <w:tblW w:w="0" w:type="auto"/>
        <w:tblLook w:val="04A0" w:firstRow="1" w:lastRow="0" w:firstColumn="1" w:lastColumn="0" w:noHBand="0" w:noVBand="1"/>
      </w:tblPr>
      <w:tblGrid>
        <w:gridCol w:w="2245"/>
        <w:gridCol w:w="2160"/>
        <w:gridCol w:w="2070"/>
        <w:gridCol w:w="2250"/>
      </w:tblGrid>
      <w:tr w:rsidR="00A95E01" w:rsidRPr="008A1950" w14:paraId="59EF9668" w14:textId="77777777" w:rsidTr="001D3494">
        <w:trPr>
          <w:trHeight w:val="288"/>
        </w:trPr>
        <w:tc>
          <w:tcPr>
            <w:tcW w:w="2245" w:type="dxa"/>
            <w:noWrap/>
            <w:hideMark/>
          </w:tcPr>
          <w:p w14:paraId="6A7AF723" w14:textId="77777777" w:rsidR="00A95E01" w:rsidRPr="0088321D" w:rsidRDefault="00A95E01" w:rsidP="001D3494">
            <w:pPr>
              <w:rPr>
                <w:b/>
                <w:bCs/>
              </w:rPr>
            </w:pPr>
            <w:r w:rsidRPr="0088321D">
              <w:rPr>
                <w:b/>
                <w:bCs/>
              </w:rPr>
              <w:t>Parameter</w:t>
            </w:r>
          </w:p>
        </w:tc>
        <w:tc>
          <w:tcPr>
            <w:tcW w:w="2160" w:type="dxa"/>
            <w:noWrap/>
            <w:hideMark/>
          </w:tcPr>
          <w:p w14:paraId="0A67FA5F" w14:textId="77777777" w:rsidR="00A95E01" w:rsidRPr="0088321D" w:rsidRDefault="00A95E01" w:rsidP="001D3494">
            <w:pPr>
              <w:rPr>
                <w:b/>
                <w:bCs/>
              </w:rPr>
            </w:pPr>
            <w:r w:rsidRPr="0088321D">
              <w:rPr>
                <w:b/>
                <w:bCs/>
              </w:rPr>
              <w:t>Low drought mortality</w:t>
            </w:r>
          </w:p>
        </w:tc>
        <w:tc>
          <w:tcPr>
            <w:tcW w:w="2070" w:type="dxa"/>
            <w:noWrap/>
            <w:hideMark/>
          </w:tcPr>
          <w:p w14:paraId="51FCBD44" w14:textId="77777777" w:rsidR="00A95E01" w:rsidRPr="0088321D" w:rsidRDefault="00A95E01" w:rsidP="001D3494">
            <w:pPr>
              <w:rPr>
                <w:b/>
                <w:bCs/>
              </w:rPr>
            </w:pPr>
            <w:r w:rsidRPr="0088321D">
              <w:rPr>
                <w:b/>
                <w:bCs/>
              </w:rPr>
              <w:t>Medium drought mortality</w:t>
            </w:r>
          </w:p>
        </w:tc>
        <w:tc>
          <w:tcPr>
            <w:tcW w:w="2250" w:type="dxa"/>
            <w:noWrap/>
            <w:hideMark/>
          </w:tcPr>
          <w:p w14:paraId="67F5C0BA" w14:textId="77777777" w:rsidR="00A95E01" w:rsidRPr="0088321D" w:rsidRDefault="00A95E01" w:rsidP="001D3494">
            <w:pPr>
              <w:rPr>
                <w:b/>
                <w:bCs/>
              </w:rPr>
            </w:pPr>
            <w:r w:rsidRPr="0088321D">
              <w:rPr>
                <w:b/>
                <w:bCs/>
              </w:rPr>
              <w:t>High drought mortality</w:t>
            </w:r>
          </w:p>
        </w:tc>
      </w:tr>
      <w:tr w:rsidR="00A95E01" w:rsidRPr="008A1950" w14:paraId="1E2D9C02" w14:textId="77777777" w:rsidTr="001D3494">
        <w:trPr>
          <w:trHeight w:val="288"/>
        </w:trPr>
        <w:tc>
          <w:tcPr>
            <w:tcW w:w="2245" w:type="dxa"/>
            <w:noWrap/>
          </w:tcPr>
          <w:p w14:paraId="5769F0C4" w14:textId="77777777" w:rsidR="00A95E01" w:rsidRPr="0088321D" w:rsidRDefault="00A95E01" w:rsidP="001D3494">
            <w:pPr>
              <w:rPr>
                <w:b/>
                <w:bCs/>
              </w:rPr>
            </w:pPr>
            <w:r w:rsidRPr="0088321D">
              <w:rPr>
                <w:b/>
                <w:bCs/>
              </w:rPr>
              <w:lastRenderedPageBreak/>
              <w:t>Intercept</w:t>
            </w:r>
            <w:r>
              <w:rPr>
                <w:b/>
                <w:bCs/>
              </w:rPr>
              <w:t xml:space="preserve"> (</w:t>
            </w:r>
            <w:r>
              <w:rPr>
                <w:rFonts w:ascii="Calibri" w:hAnsi="Calibri" w:cs="Calibri"/>
                <w:b/>
                <w:bCs/>
              </w:rPr>
              <w:t>β</w:t>
            </w:r>
            <w:r>
              <w:rPr>
                <w:b/>
                <w:bCs/>
              </w:rPr>
              <w:t>)</w:t>
            </w:r>
          </w:p>
        </w:tc>
        <w:tc>
          <w:tcPr>
            <w:tcW w:w="2160" w:type="dxa"/>
            <w:noWrap/>
            <w:vAlign w:val="bottom"/>
            <w:hideMark/>
          </w:tcPr>
          <w:p w14:paraId="16467901" w14:textId="77777777" w:rsidR="00A95E01" w:rsidRPr="008A1950" w:rsidRDefault="00A95E01" w:rsidP="001D3494">
            <w:r>
              <w:rPr>
                <w:rFonts w:ascii="Calibri" w:hAnsi="Calibri" w:cs="Calibri"/>
                <w:color w:val="000000"/>
              </w:rPr>
              <w:t>1.33 (0.98, 1.69)</w:t>
            </w:r>
          </w:p>
        </w:tc>
        <w:tc>
          <w:tcPr>
            <w:tcW w:w="2070" w:type="dxa"/>
            <w:noWrap/>
            <w:vAlign w:val="bottom"/>
            <w:hideMark/>
          </w:tcPr>
          <w:p w14:paraId="289CE120" w14:textId="77777777" w:rsidR="00A95E01" w:rsidRPr="008A1950" w:rsidRDefault="00A95E01" w:rsidP="001D3494">
            <w:r>
              <w:rPr>
                <w:rFonts w:ascii="Calibri" w:hAnsi="Calibri" w:cs="Calibri"/>
                <w:color w:val="000000"/>
              </w:rPr>
              <w:t>1.22 (0.81, 1.61)</w:t>
            </w:r>
          </w:p>
        </w:tc>
        <w:tc>
          <w:tcPr>
            <w:tcW w:w="2250" w:type="dxa"/>
            <w:noWrap/>
            <w:vAlign w:val="bottom"/>
            <w:hideMark/>
          </w:tcPr>
          <w:p w14:paraId="25754039" w14:textId="77777777" w:rsidR="00A95E01" w:rsidRPr="008A1950" w:rsidRDefault="00A95E01" w:rsidP="001D3494">
            <w:r>
              <w:rPr>
                <w:rFonts w:ascii="Calibri" w:hAnsi="Calibri" w:cs="Calibri"/>
                <w:color w:val="000000"/>
              </w:rPr>
              <w:t>1.31 (1.11, 1.51)</w:t>
            </w:r>
          </w:p>
        </w:tc>
      </w:tr>
      <w:tr w:rsidR="00A95E01" w:rsidRPr="008A1950" w14:paraId="78124F47" w14:textId="77777777" w:rsidTr="001D3494">
        <w:trPr>
          <w:trHeight w:val="288"/>
        </w:trPr>
        <w:tc>
          <w:tcPr>
            <w:tcW w:w="2245" w:type="dxa"/>
            <w:noWrap/>
            <w:hideMark/>
          </w:tcPr>
          <w:p w14:paraId="56C6AF46" w14:textId="77777777" w:rsidR="00A95E01" w:rsidRPr="0088321D" w:rsidRDefault="00A95E01" w:rsidP="001D3494">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1F3EF343" w14:textId="77777777" w:rsidR="00A95E01" w:rsidRPr="008A1950" w:rsidRDefault="00A95E01" w:rsidP="001D3494">
            <w:r>
              <w:rPr>
                <w:rFonts w:ascii="Calibri" w:hAnsi="Calibri" w:cs="Calibri"/>
                <w:color w:val="000000"/>
              </w:rPr>
              <w:t>0.62 (0.52, 0.76)</w:t>
            </w:r>
          </w:p>
        </w:tc>
        <w:tc>
          <w:tcPr>
            <w:tcW w:w="2070" w:type="dxa"/>
            <w:noWrap/>
            <w:vAlign w:val="bottom"/>
            <w:hideMark/>
          </w:tcPr>
          <w:p w14:paraId="4D071B38" w14:textId="77777777" w:rsidR="00A95E01" w:rsidRPr="008A1950" w:rsidRDefault="00A95E01" w:rsidP="001D3494">
            <w:r>
              <w:rPr>
                <w:rFonts w:ascii="Calibri" w:hAnsi="Calibri" w:cs="Calibri"/>
                <w:color w:val="000000"/>
              </w:rPr>
              <w:t>0.74 (0.6, 0.88)</w:t>
            </w:r>
          </w:p>
        </w:tc>
        <w:tc>
          <w:tcPr>
            <w:tcW w:w="2250" w:type="dxa"/>
            <w:noWrap/>
            <w:vAlign w:val="bottom"/>
            <w:hideMark/>
          </w:tcPr>
          <w:p w14:paraId="24AC10EE" w14:textId="77777777" w:rsidR="00A95E01" w:rsidRPr="008A1950" w:rsidRDefault="00A95E01" w:rsidP="001D3494">
            <w:r>
              <w:rPr>
                <w:rFonts w:ascii="Calibri" w:hAnsi="Calibri" w:cs="Calibri"/>
                <w:color w:val="000000"/>
              </w:rPr>
              <w:t>0.57 (0.48, 0.67)</w:t>
            </w:r>
          </w:p>
        </w:tc>
      </w:tr>
      <w:tr w:rsidR="00A95E01" w:rsidRPr="008A1950" w14:paraId="5461C3A7" w14:textId="77777777" w:rsidTr="001D3494">
        <w:trPr>
          <w:trHeight w:val="288"/>
        </w:trPr>
        <w:tc>
          <w:tcPr>
            <w:tcW w:w="2245" w:type="dxa"/>
            <w:noWrap/>
            <w:hideMark/>
          </w:tcPr>
          <w:p w14:paraId="7178484F" w14:textId="77777777" w:rsidR="00A95E01" w:rsidRPr="0088321D" w:rsidRDefault="00A95E01" w:rsidP="001D3494">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2E7ADFBC" w14:textId="77777777" w:rsidR="00A95E01" w:rsidRPr="008A1950" w:rsidRDefault="00A95E01" w:rsidP="001D3494">
            <w:r>
              <w:rPr>
                <w:rFonts w:ascii="Calibri" w:hAnsi="Calibri" w:cs="Calibri"/>
                <w:color w:val="000000"/>
              </w:rPr>
              <w:t>2.86 (2.2, 3.48)</w:t>
            </w:r>
          </w:p>
        </w:tc>
        <w:tc>
          <w:tcPr>
            <w:tcW w:w="2070" w:type="dxa"/>
            <w:noWrap/>
            <w:vAlign w:val="bottom"/>
            <w:hideMark/>
          </w:tcPr>
          <w:p w14:paraId="3AE5EB77" w14:textId="77777777" w:rsidR="00A95E01" w:rsidRPr="008A1950" w:rsidRDefault="00A95E01" w:rsidP="001D3494">
            <w:r>
              <w:rPr>
                <w:rFonts w:ascii="Calibri" w:hAnsi="Calibri" w:cs="Calibri"/>
                <w:color w:val="000000"/>
              </w:rPr>
              <w:t>3.39 (2.39, 4.7)</w:t>
            </w:r>
          </w:p>
        </w:tc>
        <w:tc>
          <w:tcPr>
            <w:tcW w:w="2250" w:type="dxa"/>
            <w:noWrap/>
            <w:vAlign w:val="bottom"/>
            <w:hideMark/>
          </w:tcPr>
          <w:p w14:paraId="2187089A" w14:textId="77777777" w:rsidR="00A95E01" w:rsidRPr="008A1950" w:rsidRDefault="00A95E01" w:rsidP="001D3494">
            <w:r>
              <w:rPr>
                <w:rFonts w:ascii="Calibri" w:hAnsi="Calibri" w:cs="Calibri"/>
                <w:color w:val="000000"/>
              </w:rPr>
              <w:t>2.16 (1.77, 2.61)</w:t>
            </w:r>
          </w:p>
        </w:tc>
      </w:tr>
      <w:tr w:rsidR="00A95E01" w:rsidRPr="008A1950" w14:paraId="3BE14831" w14:textId="77777777" w:rsidTr="001D3494">
        <w:trPr>
          <w:trHeight w:val="288"/>
        </w:trPr>
        <w:tc>
          <w:tcPr>
            <w:tcW w:w="2245" w:type="dxa"/>
            <w:noWrap/>
            <w:hideMark/>
          </w:tcPr>
          <w:p w14:paraId="459BB0FD" w14:textId="77777777" w:rsidR="00A95E01" w:rsidRPr="0088321D" w:rsidRDefault="00A95E01" w:rsidP="001D3494">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00E1B327" w14:textId="77777777" w:rsidR="00A95E01" w:rsidRPr="008A1950" w:rsidRDefault="00A95E01" w:rsidP="001D3494">
            <w:r>
              <w:rPr>
                <w:rFonts w:ascii="Calibri" w:hAnsi="Calibri" w:cs="Calibri"/>
                <w:color w:val="000000"/>
              </w:rPr>
              <w:t>0.47 (0.18, 0.86)</w:t>
            </w:r>
          </w:p>
        </w:tc>
        <w:tc>
          <w:tcPr>
            <w:tcW w:w="2070" w:type="dxa"/>
            <w:noWrap/>
            <w:vAlign w:val="bottom"/>
            <w:hideMark/>
          </w:tcPr>
          <w:p w14:paraId="6DA29F74" w14:textId="77777777" w:rsidR="00A95E01" w:rsidRPr="008A1950" w:rsidRDefault="00A95E01" w:rsidP="001D3494">
            <w:r>
              <w:rPr>
                <w:rFonts w:ascii="Calibri" w:hAnsi="Calibri" w:cs="Calibri"/>
                <w:color w:val="000000"/>
              </w:rPr>
              <w:t>0.54 (0.2, 0.97)</w:t>
            </w:r>
          </w:p>
        </w:tc>
        <w:tc>
          <w:tcPr>
            <w:tcW w:w="2250" w:type="dxa"/>
            <w:noWrap/>
            <w:vAlign w:val="bottom"/>
            <w:hideMark/>
          </w:tcPr>
          <w:p w14:paraId="12CC1F81" w14:textId="77777777" w:rsidR="00A95E01" w:rsidRPr="008A1950" w:rsidRDefault="00A95E01" w:rsidP="001D3494">
            <w:r>
              <w:rPr>
                <w:rFonts w:ascii="Calibri" w:hAnsi="Calibri" w:cs="Calibri"/>
                <w:color w:val="000000"/>
              </w:rPr>
              <w:t>0.22 (0, 0.44)</w:t>
            </w:r>
          </w:p>
        </w:tc>
      </w:tr>
      <w:tr w:rsidR="00A95E01" w:rsidRPr="008A1950" w14:paraId="2B9D9E7B" w14:textId="77777777" w:rsidTr="001D3494">
        <w:trPr>
          <w:trHeight w:val="288"/>
        </w:trPr>
        <w:tc>
          <w:tcPr>
            <w:tcW w:w="2245" w:type="dxa"/>
            <w:noWrap/>
            <w:hideMark/>
          </w:tcPr>
          <w:p w14:paraId="4C9B5FB5" w14:textId="77777777" w:rsidR="00A95E01" w:rsidRPr="0088321D" w:rsidRDefault="00A95E01" w:rsidP="001D3494">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7FB38FC5" w14:textId="77777777" w:rsidR="00A95E01" w:rsidRPr="008A1950" w:rsidRDefault="00A95E01" w:rsidP="001D3494">
            <w:r>
              <w:rPr>
                <w:rFonts w:ascii="Calibri" w:hAnsi="Calibri" w:cs="Calibri"/>
                <w:color w:val="000000"/>
              </w:rPr>
              <w:t>7.22 (5.56, 8.88)</w:t>
            </w:r>
          </w:p>
        </w:tc>
        <w:tc>
          <w:tcPr>
            <w:tcW w:w="2070" w:type="dxa"/>
            <w:noWrap/>
            <w:vAlign w:val="bottom"/>
            <w:hideMark/>
          </w:tcPr>
          <w:p w14:paraId="269F83C9" w14:textId="77777777" w:rsidR="00A95E01" w:rsidRPr="008A1950" w:rsidRDefault="00A95E01" w:rsidP="001D3494">
            <w:r>
              <w:rPr>
                <w:rFonts w:ascii="Calibri" w:hAnsi="Calibri" w:cs="Calibri"/>
                <w:color w:val="000000"/>
              </w:rPr>
              <w:t>7.05 (5.36, 8.8)</w:t>
            </w:r>
          </w:p>
        </w:tc>
        <w:tc>
          <w:tcPr>
            <w:tcW w:w="2250" w:type="dxa"/>
            <w:noWrap/>
            <w:vAlign w:val="bottom"/>
            <w:hideMark/>
          </w:tcPr>
          <w:p w14:paraId="508F7C3A" w14:textId="77777777" w:rsidR="00A95E01" w:rsidRPr="008A1950" w:rsidRDefault="00A95E01" w:rsidP="001D3494">
            <w:pPr>
              <w:keepNext/>
            </w:pPr>
            <w:r>
              <w:rPr>
                <w:rFonts w:ascii="Calibri" w:hAnsi="Calibri" w:cs="Calibri"/>
                <w:color w:val="000000"/>
              </w:rPr>
              <w:t>8.1 (6.36, 9.88)</w:t>
            </w:r>
          </w:p>
        </w:tc>
      </w:tr>
    </w:tbl>
    <w:p w14:paraId="58D58D41" w14:textId="5553B6F4" w:rsidR="00A95E01" w:rsidRDefault="00A95E01" w:rsidP="00A95E01">
      <w:pPr>
        <w:pStyle w:val="Caption"/>
      </w:pPr>
      <w:bookmarkStart w:id="84" w:name="_Ref110853261"/>
      <w:r>
        <w:t xml:space="preserve">Supplementary Table </w:t>
      </w:r>
      <w:fldSimple w:instr=" SEQ Supplementary_Table \* ARABIC ">
        <w:r w:rsidR="00EF0F40">
          <w:rPr>
            <w:noProof/>
          </w:rPr>
          <w:t>1</w:t>
        </w:r>
      </w:fldSimple>
      <w:bookmarkEnd w:id="84"/>
      <w:r>
        <w:t xml:space="preserve">: Posterior parameter values for duff depths model. </w:t>
      </w:r>
    </w:p>
    <w:p w14:paraId="4320D478" w14:textId="1398D5C6" w:rsidR="00CD7D7E" w:rsidRDefault="00A95E01" w:rsidP="00A95E01">
      <w:r>
        <w:t>Posterior median values for each parameter are given alongside an 89% credible interval in parentheses.</w:t>
      </w:r>
      <w:r w:rsidRPr="00ED5886">
        <w:tab/>
      </w:r>
    </w:p>
    <w:p w14:paraId="5D83E81E" w14:textId="77777777" w:rsidR="00CD7D7E" w:rsidRDefault="00CD7D7E" w:rsidP="00CD7D7E">
      <w:pPr>
        <w:keepNext/>
      </w:pPr>
      <w:r>
        <w:rPr>
          <w:noProof/>
        </w:rPr>
        <w:drawing>
          <wp:inline distT="0" distB="0" distL="0" distR="0" wp14:anchorId="488CEEE2" wp14:editId="0CFB8313">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86CAFA6" w14:textId="6F0DA625" w:rsidR="00CD7D7E" w:rsidRDefault="006A64B7" w:rsidP="00CD7D7E">
      <w:pPr>
        <w:pStyle w:val="Caption"/>
      </w:pPr>
      <w:bookmarkStart w:id="85" w:name="_Ref110856567"/>
      <w:r>
        <w:t>Supplementary Figure</w:t>
      </w:r>
      <w:r w:rsidR="00CD7D7E">
        <w:t xml:space="preserve"> </w:t>
      </w:r>
      <w:fldSimple w:instr=" SEQ Supplementary_Figure \* ARABIC ">
        <w:r w:rsidR="00EF0F40">
          <w:rPr>
            <w:noProof/>
          </w:rPr>
          <w:t>13</w:t>
        </w:r>
      </w:fldSimple>
      <w:bookmarkEnd w:id="85"/>
      <w:r w:rsidR="00CD7D7E">
        <w:t xml:space="preserve">: </w:t>
      </w:r>
      <w:r w:rsidR="00DE2DE5">
        <w:t>Per-observation comparisons of mean predicted and observed values for the training data</w:t>
      </w:r>
      <w:r w:rsidR="00535A38" w:rsidRPr="00535A38">
        <w:t xml:space="preserve"> and the litter depths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6C9B4A98" w14:textId="77777777" w:rsidR="00CD7D7E" w:rsidRDefault="00CD7D7E" w:rsidP="00CD7D7E">
      <w:pPr>
        <w:pStyle w:val="Caption"/>
      </w:pPr>
    </w:p>
    <w:p w14:paraId="2AD6FE6E" w14:textId="77777777" w:rsidR="00CD7D7E" w:rsidRDefault="00CD7D7E" w:rsidP="00CD7D7E">
      <w:pPr>
        <w:keepNext/>
      </w:pPr>
      <w:r>
        <w:rPr>
          <w:noProof/>
        </w:rPr>
        <w:lastRenderedPageBreak/>
        <w:drawing>
          <wp:inline distT="0" distB="0" distL="0" distR="0" wp14:anchorId="171A3310" wp14:editId="6DA1B11A">
            <wp:extent cx="5943612" cy="5943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4EB925D" w14:textId="3C2090D1" w:rsidR="00CD7D7E" w:rsidRDefault="006A64B7" w:rsidP="00CD7D7E">
      <w:pPr>
        <w:pStyle w:val="Caption"/>
      </w:pPr>
      <w:bookmarkStart w:id="86" w:name="_Ref110857449"/>
      <w:r>
        <w:t>Supplementary Figure</w:t>
      </w:r>
      <w:r w:rsidR="00CD7D7E">
        <w:t xml:space="preserve"> </w:t>
      </w:r>
      <w:fldSimple w:instr=" SEQ Supplementary_Figure \* ARABIC ">
        <w:r w:rsidR="00EF0F40">
          <w:rPr>
            <w:noProof/>
          </w:rPr>
          <w:t>14</w:t>
        </w:r>
      </w:fldSimple>
      <w:bookmarkEnd w:id="86"/>
      <w:r w:rsidR="00CD7D7E">
        <w:t xml:space="preserve">: </w:t>
      </w:r>
      <w:r w:rsidR="00DE2DE5">
        <w:t>Comparison of the observed and simulated cumulative density functions</w:t>
      </w:r>
      <w:r w:rsidR="00290336">
        <w:t xml:space="preserve"> for the training data</w:t>
      </w:r>
      <w:r w:rsidR="00535A38" w:rsidRPr="00535A38">
        <w:t xml:space="preserve"> and the litter depths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2C5AA971" w14:textId="77777777" w:rsidR="00CD7D7E" w:rsidRDefault="00CD7D7E" w:rsidP="00CD7D7E"/>
    <w:p w14:paraId="2D231B9C" w14:textId="77777777" w:rsidR="00CD7D7E" w:rsidRDefault="00CD7D7E" w:rsidP="00CD7D7E">
      <w:pPr>
        <w:keepNext/>
      </w:pPr>
      <w:r>
        <w:rPr>
          <w:noProof/>
        </w:rPr>
        <w:lastRenderedPageBreak/>
        <w:drawing>
          <wp:inline distT="0" distB="0" distL="0" distR="0" wp14:anchorId="378512ED" wp14:editId="4F57FC40">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6E6F50E" w14:textId="0182873A" w:rsidR="00CD7D7E" w:rsidRDefault="006A64B7" w:rsidP="00CD7D7E">
      <w:pPr>
        <w:pStyle w:val="Caption"/>
      </w:pPr>
      <w:bookmarkStart w:id="87" w:name="_Ref110858255"/>
      <w:r>
        <w:t>Supplementary Figure</w:t>
      </w:r>
      <w:r w:rsidR="00CD7D7E">
        <w:t xml:space="preserve"> </w:t>
      </w:r>
      <w:fldSimple w:instr=" SEQ Supplementary_Figure \* ARABIC ">
        <w:r w:rsidR="00EF0F40">
          <w:rPr>
            <w:noProof/>
          </w:rPr>
          <w:t>15</w:t>
        </w:r>
      </w:fldSimple>
      <w:bookmarkEnd w:id="87"/>
      <w:r w:rsidR="00CD7D7E">
        <w:t xml:space="preserve">: </w:t>
      </w:r>
      <w:r w:rsidR="00DE2DE5">
        <w:t>Per-observation comparisons of mean predicted and observed values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with some tendency to underpredict for high observed depths and overpredict for low observed depths.</w:t>
      </w:r>
    </w:p>
    <w:p w14:paraId="5553FB91" w14:textId="77777777" w:rsidR="00CD7D7E" w:rsidRDefault="00CD7D7E" w:rsidP="00CD7D7E"/>
    <w:p w14:paraId="11E6CF95" w14:textId="77777777" w:rsidR="00CD7D7E" w:rsidRDefault="00CD7D7E" w:rsidP="00CD7D7E">
      <w:pPr>
        <w:keepNext/>
      </w:pPr>
      <w:r>
        <w:rPr>
          <w:noProof/>
        </w:rPr>
        <w:lastRenderedPageBreak/>
        <w:drawing>
          <wp:inline distT="0" distB="0" distL="0" distR="0" wp14:anchorId="6E3309E6" wp14:editId="4DD13316">
            <wp:extent cx="5943612" cy="5943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63BCD" w14:textId="2662940A" w:rsidR="00CD7D7E" w:rsidRDefault="006A64B7" w:rsidP="00CD7D7E">
      <w:pPr>
        <w:pStyle w:val="Caption"/>
      </w:pPr>
      <w:bookmarkStart w:id="88" w:name="_Ref110858258"/>
      <w:r>
        <w:t>Supplementary Figure</w:t>
      </w:r>
      <w:r w:rsidR="00CD7D7E">
        <w:t xml:space="preserve"> </w:t>
      </w:r>
      <w:fldSimple w:instr=" SEQ Supplementary_Figure \* ARABIC ">
        <w:r w:rsidR="00EF0F40">
          <w:rPr>
            <w:noProof/>
          </w:rPr>
          <w:t>16</w:t>
        </w:r>
      </w:fldSimple>
      <w:bookmarkEnd w:id="88"/>
      <w:r w:rsidR="00CD7D7E">
        <w:t xml:space="preserve">: </w:t>
      </w:r>
      <w:r w:rsidR="00DE2DE5">
        <w:t>Comparison of observed and simulated density distributions</w:t>
      </w:r>
      <w:r w:rsidR="00290336">
        <w:t xml:space="preserve">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depth of litter and the y-axis shows the frequency of samples from a dataset of 1</w:t>
      </w:r>
      <w:r w:rsidR="006362A6">
        <w:t>24</w:t>
      </w:r>
      <w:r w:rsidR="006362A6" w:rsidRPr="006362A6">
        <w:t xml:space="preserve"> litter depth measurements having that depth (i.e., a histogram). The observed distribution of litter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10211BEA" w14:textId="77777777" w:rsidR="00CD7D7E" w:rsidRDefault="00CD7D7E" w:rsidP="00CD7D7E">
      <w:pPr>
        <w:keepNext/>
      </w:pPr>
      <w:r>
        <w:rPr>
          <w:noProof/>
        </w:rPr>
        <w:lastRenderedPageBreak/>
        <w:drawing>
          <wp:inline distT="0" distB="0" distL="0" distR="0" wp14:anchorId="7028630C" wp14:editId="41860741">
            <wp:extent cx="5943612" cy="59436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1389DD2" w14:textId="547F6521" w:rsidR="00CD7D7E" w:rsidRDefault="006A64B7" w:rsidP="00CD7D7E">
      <w:pPr>
        <w:pStyle w:val="Caption"/>
      </w:pPr>
      <w:bookmarkStart w:id="89" w:name="_Ref110858980"/>
      <w:r>
        <w:t>Supplementary Figure</w:t>
      </w:r>
      <w:r w:rsidR="00CD7D7E">
        <w:t xml:space="preserve"> </w:t>
      </w:r>
      <w:fldSimple w:instr=" SEQ Supplementary_Figure \* ARABIC ">
        <w:r w:rsidR="00EF0F40">
          <w:rPr>
            <w:noProof/>
          </w:rPr>
          <w:t>17</w:t>
        </w:r>
      </w:fldSimple>
      <w:bookmarkEnd w:id="89"/>
      <w:r w:rsidR="00CD7D7E">
        <w:t>:</w:t>
      </w:r>
      <w:r w:rsidR="00CD7D7E" w:rsidRPr="008D0C60">
        <w:t xml:space="preserve"> </w:t>
      </w:r>
      <w:r w:rsidR="00DE2DE5">
        <w:t>Comparison of the observed and simulated cumulative density functions</w:t>
      </w:r>
      <w:r w:rsidR="00290336">
        <w:t xml:space="preserve"> for the validation data</w:t>
      </w:r>
      <w:r w:rsidR="00535A38">
        <w:t xml:space="preserve"> and the litter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40B7BDF" w14:textId="77777777" w:rsidR="00CD7D7E" w:rsidRDefault="00CD7D7E" w:rsidP="00CD7D7E">
      <w:pPr>
        <w:pStyle w:val="Caption"/>
      </w:pPr>
    </w:p>
    <w:p w14:paraId="579BFA25" w14:textId="77777777" w:rsidR="00CD7D7E" w:rsidRDefault="00CD7D7E" w:rsidP="00CD7D7E">
      <w:pPr>
        <w:keepNext/>
      </w:pPr>
      <w:r>
        <w:rPr>
          <w:noProof/>
        </w:rPr>
        <w:lastRenderedPageBreak/>
        <w:drawing>
          <wp:inline distT="0" distB="0" distL="0" distR="0" wp14:anchorId="5F2CE1EB" wp14:editId="2D917D70">
            <wp:extent cx="5791200" cy="579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91208" cy="5791208"/>
                    </a:xfrm>
                    <a:prstGeom prst="rect">
                      <a:avLst/>
                    </a:prstGeom>
                  </pic:spPr>
                </pic:pic>
              </a:graphicData>
            </a:graphic>
          </wp:inline>
        </w:drawing>
      </w:r>
    </w:p>
    <w:p w14:paraId="15D83902" w14:textId="44215B80" w:rsidR="00CD7D7E" w:rsidRPr="006C771F" w:rsidRDefault="006A64B7" w:rsidP="00CD7D7E">
      <w:pPr>
        <w:pStyle w:val="Caption"/>
      </w:pPr>
      <w:bookmarkStart w:id="90" w:name="_Ref110932637"/>
      <w:r>
        <w:t>Supplementary Figure</w:t>
      </w:r>
      <w:r w:rsidR="00CD7D7E">
        <w:t xml:space="preserve"> </w:t>
      </w:r>
      <w:fldSimple w:instr=" SEQ Supplementary_Figure \* ARABIC ">
        <w:r w:rsidR="00EF0F40">
          <w:rPr>
            <w:noProof/>
          </w:rPr>
          <w:t>18</w:t>
        </w:r>
      </w:fldSimple>
      <w:bookmarkEnd w:id="90"/>
      <w:r w:rsidR="00CD7D7E">
        <w:t>: Plot-level litter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highest observed plot-level </w:t>
      </w:r>
      <w:r w:rsidR="00E43351">
        <w:t xml:space="preserve">fuel </w:t>
      </w:r>
      <w:r w:rsidR="00256174">
        <w:t>loads</w:t>
      </w:r>
      <w:r w:rsidR="00CD7D7E">
        <w:t xml:space="preserve"> are lower than the upper quantiles of most simulated </w:t>
      </w:r>
      <w:r w:rsidR="00E43351">
        <w:t xml:space="preserve">fuel </w:t>
      </w:r>
      <w:r w:rsidR="00256174">
        <w:t>loads</w:t>
      </w:r>
      <w:r w:rsidR="00CD7D7E">
        <w:t xml:space="preserve"> (top of figure). </w:t>
      </w:r>
    </w:p>
    <w:p w14:paraId="230FB3DB" w14:textId="77777777" w:rsidR="00CD7D7E" w:rsidRDefault="00CD7D7E" w:rsidP="00CD7D7E"/>
    <w:p w14:paraId="2C739FE4" w14:textId="77777777" w:rsidR="00CD7D7E" w:rsidRDefault="00CD7D7E" w:rsidP="00CD7D7E">
      <w:pPr>
        <w:keepNext/>
      </w:pPr>
      <w:r>
        <w:rPr>
          <w:noProof/>
        </w:rPr>
        <w:lastRenderedPageBreak/>
        <w:drawing>
          <wp:inline distT="0" distB="0" distL="0" distR="0" wp14:anchorId="5B4AC9B1" wp14:editId="50ECB40E">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AC9C4AB" w14:textId="64BE9206" w:rsidR="00CD7D7E" w:rsidRDefault="006A64B7" w:rsidP="00CD7D7E">
      <w:pPr>
        <w:pStyle w:val="Caption"/>
      </w:pPr>
      <w:bookmarkStart w:id="91" w:name="_Ref110940709"/>
      <w:r>
        <w:t>Supplementary Figure</w:t>
      </w:r>
      <w:r w:rsidR="00CD7D7E">
        <w:t xml:space="preserve"> </w:t>
      </w:r>
      <w:fldSimple w:instr=" SEQ Supplementary_Figure \* ARABIC ">
        <w:r w:rsidR="00EF0F40">
          <w:rPr>
            <w:noProof/>
          </w:rPr>
          <w:t>19</w:t>
        </w:r>
      </w:fldSimple>
      <w:bookmarkEnd w:id="91"/>
      <w:r w:rsidR="00CD7D7E">
        <w:t xml:space="preserve">: </w:t>
      </w:r>
      <w:r w:rsidR="00DE2DE5">
        <w:t>Per-observation comparisons of mean predicted and observed values for the training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There is a good fit between predicted and observed values. </w:t>
      </w:r>
    </w:p>
    <w:p w14:paraId="598AC1F7" w14:textId="77777777" w:rsidR="00CD7D7E" w:rsidRDefault="00CD7D7E" w:rsidP="00CD7D7E"/>
    <w:p w14:paraId="3B4005A9" w14:textId="77777777" w:rsidR="00CD7D7E" w:rsidRDefault="00CD7D7E" w:rsidP="00CD7D7E">
      <w:pPr>
        <w:keepNext/>
      </w:pPr>
      <w:r>
        <w:rPr>
          <w:noProof/>
        </w:rPr>
        <w:lastRenderedPageBreak/>
        <w:drawing>
          <wp:inline distT="0" distB="0" distL="0" distR="0" wp14:anchorId="2C04C485" wp14:editId="432996F8">
            <wp:extent cx="5943612" cy="5943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225F193" w14:textId="45F2A5C0" w:rsidR="00CD7D7E" w:rsidRDefault="006A64B7" w:rsidP="00CD7D7E">
      <w:pPr>
        <w:pStyle w:val="Caption"/>
      </w:pPr>
      <w:bookmarkStart w:id="92" w:name="_Ref110940711"/>
      <w:r>
        <w:t>Supplementary Figure</w:t>
      </w:r>
      <w:r w:rsidR="00CD7D7E">
        <w:t xml:space="preserve"> </w:t>
      </w:r>
      <w:fldSimple w:instr=" SEQ Supplementary_Figure \* ARABIC ">
        <w:r w:rsidR="00EF0F40">
          <w:rPr>
            <w:noProof/>
          </w:rPr>
          <w:t>20</w:t>
        </w:r>
      </w:fldSimple>
      <w:bookmarkEnd w:id="92"/>
      <w:r w:rsidR="00CD7D7E">
        <w:t xml:space="preserve">: </w:t>
      </w:r>
      <w:r w:rsidR="00A71FC6" w:rsidRPr="00A71FC6">
        <w:t>Comparison of observed and simulated frequency distributions</w:t>
      </w:r>
      <w:r w:rsidR="00535A38">
        <w:t xml:space="preserve"> for the training data</w:t>
      </w:r>
      <w:r w:rsidR="00535A38" w:rsidRPr="00535A38">
        <w:t xml:space="preserve"> and the fine woody debris tallies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w:t>
      </w:r>
      <w:bookmarkStart w:id="93" w:name="_Hlk119915305"/>
      <w:r w:rsidR="00A71FC6" w:rsidRPr="00A71FC6">
        <w:t xml:space="preserve">). </w:t>
      </w:r>
      <w:bookmarkStart w:id="94" w:name="_Hlk119999713"/>
      <w:r w:rsidR="00A71FC6" w:rsidRPr="00A71FC6">
        <w:t xml:space="preserve">In each panel, the x-axis shows an (observed or simulated) </w:t>
      </w:r>
      <w:r w:rsidR="00A71FC6">
        <w:t>tally of fine woody debris</w:t>
      </w:r>
      <w:r w:rsidR="00A71FC6" w:rsidRPr="00A71FC6">
        <w:t xml:space="preserve"> and the y-axis shows the frequency of samples from a dataset of </w:t>
      </w:r>
      <w:r w:rsidR="00A71FC6">
        <w:t xml:space="preserve">1,183 </w:t>
      </w:r>
      <w:r w:rsidR="00E2068E">
        <w:t>one meter</w:t>
      </w:r>
      <w:r w:rsidR="00A71FC6">
        <w:t xml:space="preserve"> </w:t>
      </w:r>
      <w:proofErr w:type="spellStart"/>
      <w:r w:rsidR="00A71FC6">
        <w:t>subtransects</w:t>
      </w:r>
      <w:proofErr w:type="spellEnd"/>
      <w:r w:rsidR="00A71FC6" w:rsidRPr="00A71FC6">
        <w:t xml:space="preserve"> having that </w:t>
      </w:r>
      <w:r w:rsidR="00A71FC6">
        <w:t>tally</w:t>
      </w:r>
      <w:r w:rsidR="00A71FC6" w:rsidRPr="00A71FC6">
        <w:t xml:space="preserve"> (i.e., a histogram). The observed distribution of </w:t>
      </w:r>
      <w:r w:rsidR="00A71FC6">
        <w:t>FWD tallies</w:t>
      </w:r>
      <w:r w:rsidR="00A71FC6" w:rsidRPr="00A71FC6">
        <w:t xml:space="preserve"> is plotted as the red histogram. The error bars within each </w:t>
      </w:r>
      <w:r w:rsidR="00A71FC6">
        <w:t>tally</w:t>
      </w:r>
      <w:r w:rsidR="00A71FC6" w:rsidRPr="00A71FC6">
        <w:t xml:space="preserve"> value show the 2.5th and 97.5th percentile of the frequency of simulated samples having that </w:t>
      </w:r>
      <w:r w:rsidR="00A71FC6">
        <w:t>tally</w:t>
      </w:r>
      <w:r w:rsidR="00A71FC6" w:rsidRPr="00A71FC6">
        <w:t xml:space="preserve"> value, across each of the 4,000 posterior draws showing the variation in model-predicted frequency distributions. </w:t>
      </w:r>
      <w:bookmarkEnd w:id="93"/>
      <w:bookmarkEnd w:id="94"/>
      <w:r w:rsidR="00D2432D" w:rsidRPr="00D2432D">
        <w:t xml:space="preserve">The x-axis bounds have been limited to improve readability. </w:t>
      </w:r>
      <w:r w:rsidR="00CD7D7E">
        <w:t>The observed data are generally within the range of behaviors predicted by the model.</w:t>
      </w:r>
      <w:r w:rsidR="00A71FC6">
        <w:t xml:space="preserve"> The x-axis has been restricted for readability.</w:t>
      </w:r>
    </w:p>
    <w:p w14:paraId="24B14B54" w14:textId="77777777" w:rsidR="00CD7D7E" w:rsidRDefault="00CD7D7E" w:rsidP="00CD7D7E"/>
    <w:p w14:paraId="6FF4D452" w14:textId="77777777" w:rsidR="00CD7D7E" w:rsidRDefault="00CD7D7E" w:rsidP="00CD7D7E"/>
    <w:p w14:paraId="1E82375E" w14:textId="77777777" w:rsidR="00CD7D7E" w:rsidRDefault="00CD7D7E" w:rsidP="00CD7D7E">
      <w:pPr>
        <w:keepNext/>
      </w:pPr>
      <w:r>
        <w:rPr>
          <w:noProof/>
        </w:rPr>
        <w:lastRenderedPageBreak/>
        <w:drawing>
          <wp:inline distT="0" distB="0" distL="0" distR="0" wp14:anchorId="147C8FFF" wp14:editId="3697FF07">
            <wp:extent cx="5943612" cy="36576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492C215" w14:textId="6504347E" w:rsidR="00CD7D7E" w:rsidRDefault="006A64B7" w:rsidP="00CD7D7E">
      <w:pPr>
        <w:pStyle w:val="Caption"/>
      </w:pPr>
      <w:bookmarkStart w:id="95" w:name="_Ref110941465"/>
      <w:r>
        <w:t>Supplementary Figure</w:t>
      </w:r>
      <w:r w:rsidR="00CD7D7E">
        <w:t xml:space="preserve"> </w:t>
      </w:r>
      <w:fldSimple w:instr=" SEQ Supplementary_Figure \* ARABIC ">
        <w:r w:rsidR="00EF0F40">
          <w:rPr>
            <w:noProof/>
          </w:rPr>
          <w:t>21</w:t>
        </w:r>
      </w:fldSimple>
      <w:bookmarkEnd w:id="95"/>
      <w:r w:rsidR="00CD7D7E">
        <w:t xml:space="preserve">: </w:t>
      </w:r>
      <w:r w:rsidR="00DE2DE5">
        <w:t>Per-observation comparisons of mean predicted and observed values for the validation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 fit between observed and predicted values is noisy, and for sub-models 2 and 3 (medium and high drought mortality) the model tends to under-predict tallies above ~25. </w:t>
      </w:r>
    </w:p>
    <w:p w14:paraId="0D2C4433" w14:textId="77777777" w:rsidR="00CD7D7E" w:rsidRDefault="00CD7D7E" w:rsidP="00CD7D7E"/>
    <w:p w14:paraId="7640FE37" w14:textId="77777777" w:rsidR="00CD7D7E" w:rsidRDefault="00CD7D7E" w:rsidP="00CD7D7E">
      <w:pPr>
        <w:keepNext/>
      </w:pPr>
      <w:r>
        <w:rPr>
          <w:noProof/>
        </w:rPr>
        <w:lastRenderedPageBreak/>
        <w:drawing>
          <wp:inline distT="0" distB="0" distL="0" distR="0" wp14:anchorId="49FE7870" wp14:editId="5ACE9B53">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6656BD5" w14:textId="19D5C2BC" w:rsidR="00CD7D7E" w:rsidRDefault="006A64B7" w:rsidP="00CD7D7E">
      <w:pPr>
        <w:pStyle w:val="Caption"/>
      </w:pPr>
      <w:bookmarkStart w:id="96" w:name="_Ref110941489"/>
      <w:r>
        <w:t>Supplementary Figure</w:t>
      </w:r>
      <w:r w:rsidR="00CD7D7E">
        <w:t xml:space="preserve"> </w:t>
      </w:r>
      <w:fldSimple w:instr=" SEQ Supplementary_Figure \* ARABIC ">
        <w:r w:rsidR="00EF0F40">
          <w:rPr>
            <w:noProof/>
          </w:rPr>
          <w:t>22</w:t>
        </w:r>
      </w:fldSimple>
      <w:bookmarkEnd w:id="96"/>
      <w:r w:rsidR="00CD7D7E">
        <w:t xml:space="preserve">: </w:t>
      </w:r>
      <w:r w:rsidR="00DE2DE5">
        <w:t>Comparison of observed and simulated density distributions</w:t>
      </w:r>
      <w:r w:rsidR="00535A38">
        <w:t xml:space="preserve"> for the validation data</w:t>
      </w:r>
      <w:bookmarkStart w:id="97" w:name="_Hlk120025693"/>
      <w:r w:rsidR="00535A38">
        <w:t xml:space="preserve"> and the fine woody debris tallies model</w:t>
      </w:r>
      <w:bookmarkEnd w:id="97"/>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tally of fine woody debris and the y-axis shows the frequency of samples from a dataset of 1</w:t>
      </w:r>
      <w:r w:rsidR="006362A6">
        <w:t>33</w:t>
      </w:r>
      <w:r w:rsidR="006362A6" w:rsidRPr="006362A6">
        <w:t xml:space="preserve"> </w:t>
      </w:r>
      <w:r w:rsidR="00E2068E">
        <w:t>one meter</w:t>
      </w:r>
      <w:r w:rsidR="006362A6" w:rsidRPr="006362A6">
        <w:t xml:space="preserve"> </w:t>
      </w:r>
      <w:proofErr w:type="spellStart"/>
      <w:r w:rsidR="006362A6" w:rsidRPr="006362A6">
        <w:t>subtransects</w:t>
      </w:r>
      <w:proofErr w:type="spellEnd"/>
      <w:r w:rsidR="006362A6" w:rsidRPr="006362A6">
        <w:t xml:space="preserve"> having that tally (i.e., a histogram). The observed distribution of FWD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 </w:t>
      </w:r>
      <w:r w:rsidR="00D2432D" w:rsidRPr="00D2432D">
        <w:t xml:space="preserve">The x-axis bounds have been limited to improve readability.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BE69AED" w14:textId="77777777" w:rsidR="00CD7D7E" w:rsidRDefault="00CD7D7E" w:rsidP="00CD7D7E"/>
    <w:p w14:paraId="08D25A0E" w14:textId="77777777" w:rsidR="00CD7D7E" w:rsidRDefault="00CD7D7E" w:rsidP="00CD7D7E">
      <w:pPr>
        <w:keepNext/>
      </w:pPr>
      <w:r>
        <w:rPr>
          <w:noProof/>
        </w:rPr>
        <w:lastRenderedPageBreak/>
        <w:drawing>
          <wp:inline distT="0" distB="0" distL="0" distR="0" wp14:anchorId="58E80F23" wp14:editId="4DE16438">
            <wp:extent cx="5943612" cy="5943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D58A8E" w14:textId="31FC63BB" w:rsidR="00CD7D7E" w:rsidRDefault="006A64B7" w:rsidP="00CD7D7E">
      <w:pPr>
        <w:pStyle w:val="Caption"/>
      </w:pPr>
      <w:bookmarkStart w:id="98" w:name="_Ref110941491"/>
      <w:r>
        <w:t>Supplementary Figure</w:t>
      </w:r>
      <w:r w:rsidR="00CD7D7E">
        <w:t xml:space="preserve"> </w:t>
      </w:r>
      <w:fldSimple w:instr=" SEQ Supplementary_Figure \* ARABIC ">
        <w:r w:rsidR="00EF0F40">
          <w:rPr>
            <w:noProof/>
          </w:rPr>
          <w:t>23</w:t>
        </w:r>
      </w:fldSimple>
      <w:bookmarkEnd w:id="98"/>
      <w:r w:rsidR="00CD7D7E">
        <w:t xml:space="preserve">: </w:t>
      </w:r>
      <w:r w:rsidR="00DE2DE5">
        <w:t>Comparison of the observed and simulated cumulative density functions</w:t>
      </w:r>
      <w:r w:rsidR="00535A38">
        <w:t xml:space="preserve"> for the validation data and the fine woody debris tallies model</w:t>
      </w:r>
      <w:r w:rsidR="00DE2DE5">
        <w:t xml:space="preserve">. </w:t>
      </w:r>
      <w:r w:rsidR="00CD7D7E">
        <w:t xml:space="preserve">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w:t>
      </w:r>
      <w:bookmarkStart w:id="99" w:name="_Hlk119999928"/>
      <w:r w:rsidR="00D2432D">
        <w:t xml:space="preserve">The x-axis bounds have been limited to improve readability. </w:t>
      </w:r>
      <w:bookmarkEnd w:id="99"/>
      <w:r w:rsidR="00CD7D7E">
        <w:t>The observed cumulative density functions fall within the range of behaviors predicted by the model, indicating good agreement between the model and reality.</w:t>
      </w:r>
    </w:p>
    <w:p w14:paraId="0331174C" w14:textId="77777777" w:rsidR="00CD7D7E" w:rsidRDefault="00CD7D7E" w:rsidP="00CD7D7E"/>
    <w:p w14:paraId="209C81EA" w14:textId="77777777" w:rsidR="00B77D42" w:rsidRDefault="00B77D42" w:rsidP="00B77D42">
      <w:pPr>
        <w:keepNext/>
      </w:pPr>
      <w:r>
        <w:rPr>
          <w:noProof/>
        </w:rPr>
        <w:lastRenderedPageBreak/>
        <w:drawing>
          <wp:inline distT="0" distB="0" distL="0" distR="0" wp14:anchorId="7B5EB94C" wp14:editId="26A6DEA1">
            <wp:extent cx="5943612" cy="6858014"/>
            <wp:effectExtent l="0" t="0" r="0" b="0"/>
            <wp:docPr id="66" name="Picture 6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2F30BA10" w14:textId="1B5C4CBD" w:rsidR="00B77D42" w:rsidRDefault="00B77D42" w:rsidP="00B77D42">
      <w:pPr>
        <w:pStyle w:val="Caption"/>
      </w:pPr>
      <w:bookmarkStart w:id="100" w:name="_Ref11838142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EF0F40">
        <w:rPr>
          <w:noProof/>
        </w:rPr>
        <w:t>24</w:t>
      </w:r>
      <w:r>
        <w:rPr>
          <w:noProof/>
        </w:rPr>
        <w:fldChar w:fldCharType="end"/>
      </w:r>
      <w:bookmarkEnd w:id="100"/>
      <w:r>
        <w:t>: Posterior probability distributions for parameters of the fine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red dashed lines. All parameters appear well informed by the data except the Gaussian process length scales for the low and medium levels of drought mortality, which are only moderately well informed by the data. However, any differences between drought mortality classes are small relative to the parameter uncertainty and the 95% credible intervals of the drought mortality classes overlap for all parameters.</w:t>
      </w:r>
    </w:p>
    <w:p w14:paraId="07B5294E" w14:textId="77777777" w:rsidR="00A95E01" w:rsidRPr="00731103" w:rsidRDefault="00A95E01" w:rsidP="00A95E01"/>
    <w:tbl>
      <w:tblPr>
        <w:tblStyle w:val="TableGrid"/>
        <w:tblW w:w="0" w:type="auto"/>
        <w:tblLook w:val="04A0" w:firstRow="1" w:lastRow="0" w:firstColumn="1" w:lastColumn="0" w:noHBand="0" w:noVBand="1"/>
      </w:tblPr>
      <w:tblGrid>
        <w:gridCol w:w="2245"/>
        <w:gridCol w:w="2160"/>
        <w:gridCol w:w="2070"/>
        <w:gridCol w:w="2250"/>
      </w:tblGrid>
      <w:tr w:rsidR="00A95E01" w:rsidRPr="00AA34AC" w14:paraId="1C32181E" w14:textId="77777777" w:rsidTr="001D3494">
        <w:trPr>
          <w:trHeight w:val="288"/>
        </w:trPr>
        <w:tc>
          <w:tcPr>
            <w:tcW w:w="2245" w:type="dxa"/>
            <w:noWrap/>
            <w:hideMark/>
          </w:tcPr>
          <w:p w14:paraId="4BFE534D" w14:textId="77777777" w:rsidR="00A95E01" w:rsidRPr="0035664A" w:rsidRDefault="00A95E01" w:rsidP="001D3494">
            <w:pPr>
              <w:rPr>
                <w:b/>
                <w:bCs/>
              </w:rPr>
            </w:pPr>
            <w:r w:rsidRPr="0035664A">
              <w:rPr>
                <w:b/>
                <w:bCs/>
              </w:rPr>
              <w:t>Parameter</w:t>
            </w:r>
          </w:p>
        </w:tc>
        <w:tc>
          <w:tcPr>
            <w:tcW w:w="2160" w:type="dxa"/>
            <w:noWrap/>
            <w:hideMark/>
          </w:tcPr>
          <w:p w14:paraId="76CE9320" w14:textId="77777777" w:rsidR="00A95E01" w:rsidRPr="0035664A" w:rsidRDefault="00A95E01" w:rsidP="001D3494">
            <w:pPr>
              <w:rPr>
                <w:b/>
                <w:bCs/>
              </w:rPr>
            </w:pPr>
            <w:r w:rsidRPr="0035664A">
              <w:rPr>
                <w:b/>
                <w:bCs/>
              </w:rPr>
              <w:t>Low drought mortality</w:t>
            </w:r>
          </w:p>
        </w:tc>
        <w:tc>
          <w:tcPr>
            <w:tcW w:w="2070" w:type="dxa"/>
            <w:noWrap/>
            <w:hideMark/>
          </w:tcPr>
          <w:p w14:paraId="6DEF30E0" w14:textId="77777777" w:rsidR="00A95E01" w:rsidRPr="0035664A" w:rsidRDefault="00A95E01" w:rsidP="001D3494">
            <w:pPr>
              <w:rPr>
                <w:b/>
                <w:bCs/>
              </w:rPr>
            </w:pPr>
            <w:r w:rsidRPr="0035664A">
              <w:rPr>
                <w:b/>
                <w:bCs/>
              </w:rPr>
              <w:t>Medium drought mortality</w:t>
            </w:r>
          </w:p>
        </w:tc>
        <w:tc>
          <w:tcPr>
            <w:tcW w:w="2250" w:type="dxa"/>
            <w:noWrap/>
            <w:hideMark/>
          </w:tcPr>
          <w:p w14:paraId="0C330421" w14:textId="77777777" w:rsidR="00A95E01" w:rsidRPr="0035664A" w:rsidRDefault="00A95E01" w:rsidP="001D3494">
            <w:pPr>
              <w:rPr>
                <w:b/>
                <w:bCs/>
              </w:rPr>
            </w:pPr>
            <w:r w:rsidRPr="0035664A">
              <w:rPr>
                <w:b/>
                <w:bCs/>
              </w:rPr>
              <w:t>High drought mortality</w:t>
            </w:r>
          </w:p>
        </w:tc>
      </w:tr>
      <w:tr w:rsidR="00A95E01" w:rsidRPr="00AA34AC" w14:paraId="312237DC" w14:textId="77777777" w:rsidTr="001D3494">
        <w:trPr>
          <w:trHeight w:val="288"/>
        </w:trPr>
        <w:tc>
          <w:tcPr>
            <w:tcW w:w="2245" w:type="dxa"/>
            <w:noWrap/>
            <w:hideMark/>
          </w:tcPr>
          <w:p w14:paraId="48D3FE3B" w14:textId="77777777" w:rsidR="00A95E01" w:rsidRPr="0035664A" w:rsidRDefault="00A95E01" w:rsidP="001D3494">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07CCF447" w14:textId="77777777" w:rsidR="00A95E01" w:rsidRPr="00AA34AC" w:rsidRDefault="00A95E01" w:rsidP="001D3494">
            <w:r w:rsidRPr="00AA34AC">
              <w:rPr>
                <w:rFonts w:ascii="Calibri" w:hAnsi="Calibri" w:cs="Calibri"/>
                <w:color w:val="000000"/>
              </w:rPr>
              <w:t>2.61 (2.29, 2.93)</w:t>
            </w:r>
          </w:p>
        </w:tc>
        <w:tc>
          <w:tcPr>
            <w:tcW w:w="2070" w:type="dxa"/>
            <w:noWrap/>
            <w:vAlign w:val="bottom"/>
            <w:hideMark/>
          </w:tcPr>
          <w:p w14:paraId="5CC40F46" w14:textId="77777777" w:rsidR="00A95E01" w:rsidRPr="00AA34AC" w:rsidRDefault="00A95E01" w:rsidP="001D3494">
            <w:r w:rsidRPr="00AA34AC">
              <w:rPr>
                <w:rFonts w:ascii="Calibri" w:hAnsi="Calibri" w:cs="Calibri"/>
                <w:color w:val="000000"/>
              </w:rPr>
              <w:t>2.87 (2.57, 3.13)</w:t>
            </w:r>
          </w:p>
        </w:tc>
        <w:tc>
          <w:tcPr>
            <w:tcW w:w="2250" w:type="dxa"/>
            <w:noWrap/>
            <w:vAlign w:val="bottom"/>
            <w:hideMark/>
          </w:tcPr>
          <w:p w14:paraId="688AD535" w14:textId="77777777" w:rsidR="00A95E01" w:rsidRPr="00AA34AC" w:rsidRDefault="00A95E01" w:rsidP="001D3494">
            <w:r w:rsidRPr="00AA34AC">
              <w:rPr>
                <w:rFonts w:ascii="Calibri" w:hAnsi="Calibri" w:cs="Calibri"/>
                <w:color w:val="000000"/>
              </w:rPr>
              <w:t>2.34 (1.77, 2.91)</w:t>
            </w:r>
          </w:p>
        </w:tc>
      </w:tr>
      <w:tr w:rsidR="00A95E01" w:rsidRPr="00AA34AC" w14:paraId="69676F88" w14:textId="77777777" w:rsidTr="001D3494">
        <w:trPr>
          <w:trHeight w:val="288"/>
        </w:trPr>
        <w:tc>
          <w:tcPr>
            <w:tcW w:w="2245" w:type="dxa"/>
            <w:noWrap/>
            <w:hideMark/>
          </w:tcPr>
          <w:p w14:paraId="08C5B217" w14:textId="77777777" w:rsidR="00A95E01" w:rsidRPr="0035664A" w:rsidRDefault="00A95E01" w:rsidP="001D3494">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34DD48E" w14:textId="77777777" w:rsidR="00A95E01" w:rsidRPr="00AA34AC" w:rsidRDefault="00A95E01" w:rsidP="001D3494">
            <w:r w:rsidRPr="00AA34AC">
              <w:rPr>
                <w:rFonts w:ascii="Calibri" w:hAnsi="Calibri" w:cs="Calibri"/>
                <w:color w:val="000000"/>
              </w:rPr>
              <w:t>0.63 (0.48, 0.76)</w:t>
            </w:r>
          </w:p>
        </w:tc>
        <w:tc>
          <w:tcPr>
            <w:tcW w:w="2070" w:type="dxa"/>
            <w:noWrap/>
            <w:vAlign w:val="bottom"/>
            <w:hideMark/>
          </w:tcPr>
          <w:p w14:paraId="7BE007E6" w14:textId="77777777" w:rsidR="00A95E01" w:rsidRPr="00AA34AC" w:rsidRDefault="00A95E01" w:rsidP="001D3494">
            <w:r w:rsidRPr="00AA34AC">
              <w:rPr>
                <w:rFonts w:ascii="Calibri" w:hAnsi="Calibri" w:cs="Calibri"/>
                <w:color w:val="000000"/>
              </w:rPr>
              <w:t>0.56 (0.46, 0.68)</w:t>
            </w:r>
          </w:p>
        </w:tc>
        <w:tc>
          <w:tcPr>
            <w:tcW w:w="2250" w:type="dxa"/>
            <w:noWrap/>
            <w:vAlign w:val="bottom"/>
            <w:hideMark/>
          </w:tcPr>
          <w:p w14:paraId="5C9C0B39" w14:textId="77777777" w:rsidR="00A95E01" w:rsidRPr="00AA34AC" w:rsidRDefault="00A95E01" w:rsidP="001D3494">
            <w:r w:rsidRPr="00AA34AC">
              <w:rPr>
                <w:rFonts w:ascii="Calibri" w:hAnsi="Calibri" w:cs="Calibri"/>
                <w:color w:val="000000"/>
              </w:rPr>
              <w:t>0.69 (0.58, 0.81)</w:t>
            </w:r>
          </w:p>
        </w:tc>
      </w:tr>
      <w:tr w:rsidR="00A95E01" w:rsidRPr="00AA34AC" w14:paraId="543FBEA5" w14:textId="77777777" w:rsidTr="001D3494">
        <w:trPr>
          <w:trHeight w:val="288"/>
        </w:trPr>
        <w:tc>
          <w:tcPr>
            <w:tcW w:w="2245" w:type="dxa"/>
            <w:noWrap/>
            <w:hideMark/>
          </w:tcPr>
          <w:p w14:paraId="402EAED7" w14:textId="77777777" w:rsidR="00A95E01" w:rsidRPr="0035664A" w:rsidRDefault="00A95E01" w:rsidP="001D3494">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59F6404D" w14:textId="77777777" w:rsidR="00A95E01" w:rsidRPr="00AA34AC" w:rsidRDefault="00A95E01" w:rsidP="001D3494">
            <w:r w:rsidRPr="00AA34AC">
              <w:rPr>
                <w:rFonts w:ascii="Calibri" w:hAnsi="Calibri" w:cs="Calibri"/>
                <w:color w:val="000000"/>
              </w:rPr>
              <w:t>4.46 (2.62, 7.45)</w:t>
            </w:r>
          </w:p>
        </w:tc>
        <w:tc>
          <w:tcPr>
            <w:tcW w:w="2070" w:type="dxa"/>
            <w:noWrap/>
            <w:vAlign w:val="bottom"/>
            <w:hideMark/>
          </w:tcPr>
          <w:p w14:paraId="570DADC7" w14:textId="77777777" w:rsidR="00A95E01" w:rsidRPr="00AA34AC" w:rsidRDefault="00A95E01" w:rsidP="001D3494">
            <w:r w:rsidRPr="00AA34AC">
              <w:rPr>
                <w:rFonts w:ascii="Calibri" w:hAnsi="Calibri" w:cs="Calibri"/>
                <w:color w:val="000000"/>
              </w:rPr>
              <w:t>4.64 (2.58, 6.47)</w:t>
            </w:r>
          </w:p>
        </w:tc>
        <w:tc>
          <w:tcPr>
            <w:tcW w:w="2250" w:type="dxa"/>
            <w:noWrap/>
            <w:vAlign w:val="bottom"/>
            <w:hideMark/>
          </w:tcPr>
          <w:p w14:paraId="42D08309" w14:textId="77777777" w:rsidR="00A95E01" w:rsidRPr="00AA34AC" w:rsidRDefault="00A95E01" w:rsidP="001D3494">
            <w:r w:rsidRPr="00AA34AC">
              <w:rPr>
                <w:rFonts w:ascii="Calibri" w:hAnsi="Calibri" w:cs="Calibri"/>
                <w:color w:val="000000"/>
              </w:rPr>
              <w:t>3.78 (2.96, 4.61)</w:t>
            </w:r>
          </w:p>
        </w:tc>
      </w:tr>
      <w:tr w:rsidR="00A95E01" w:rsidRPr="00AA34AC" w14:paraId="6AC0BB3E" w14:textId="77777777" w:rsidTr="001D3494">
        <w:trPr>
          <w:trHeight w:val="288"/>
        </w:trPr>
        <w:tc>
          <w:tcPr>
            <w:tcW w:w="2245" w:type="dxa"/>
            <w:noWrap/>
          </w:tcPr>
          <w:p w14:paraId="2C8199A2" w14:textId="77777777" w:rsidR="00A95E01" w:rsidRPr="0035664A" w:rsidRDefault="00A95E01" w:rsidP="001D3494">
            <w:pPr>
              <w:rPr>
                <w:b/>
                <w:bCs/>
              </w:rPr>
            </w:pPr>
            <w:r w:rsidRPr="0035664A">
              <w:rPr>
                <w:b/>
                <w:bCs/>
              </w:rPr>
              <w:t>GP nugget (</w:t>
            </w:r>
            <w:r w:rsidRPr="0035664A">
              <w:rPr>
                <w:rFonts w:cstheme="minorHAnsi"/>
                <w:b/>
                <w:bCs/>
              </w:rPr>
              <w:t>τ</w:t>
            </w:r>
            <w:r w:rsidRPr="0035664A">
              <w:rPr>
                <w:b/>
                <w:bCs/>
              </w:rPr>
              <w:t>)</w:t>
            </w:r>
          </w:p>
        </w:tc>
        <w:tc>
          <w:tcPr>
            <w:tcW w:w="2160" w:type="dxa"/>
            <w:noWrap/>
            <w:vAlign w:val="bottom"/>
            <w:hideMark/>
          </w:tcPr>
          <w:p w14:paraId="02EF9F97" w14:textId="77777777" w:rsidR="00A95E01" w:rsidRPr="00AA34AC" w:rsidRDefault="00A95E01" w:rsidP="001D3494">
            <w:r w:rsidRPr="00AA34AC">
              <w:rPr>
                <w:rFonts w:ascii="Calibri" w:hAnsi="Calibri" w:cs="Calibri"/>
                <w:color w:val="000000"/>
              </w:rPr>
              <w:t>0.15 (0.07, 0.25)</w:t>
            </w:r>
          </w:p>
        </w:tc>
        <w:tc>
          <w:tcPr>
            <w:tcW w:w="2070" w:type="dxa"/>
            <w:noWrap/>
            <w:vAlign w:val="bottom"/>
            <w:hideMark/>
          </w:tcPr>
          <w:p w14:paraId="3DCA1F20" w14:textId="77777777" w:rsidR="00A95E01" w:rsidRPr="00AA34AC" w:rsidRDefault="00A95E01" w:rsidP="001D3494">
            <w:r w:rsidRPr="00AA34AC">
              <w:rPr>
                <w:rFonts w:ascii="Calibri" w:hAnsi="Calibri" w:cs="Calibri"/>
                <w:color w:val="000000"/>
              </w:rPr>
              <w:t>0.11 (0.05, 0.18)</w:t>
            </w:r>
          </w:p>
        </w:tc>
        <w:tc>
          <w:tcPr>
            <w:tcW w:w="2250" w:type="dxa"/>
            <w:noWrap/>
            <w:vAlign w:val="bottom"/>
            <w:hideMark/>
          </w:tcPr>
          <w:p w14:paraId="0E18DC1B" w14:textId="77777777" w:rsidR="00A95E01" w:rsidRPr="00AA34AC" w:rsidRDefault="00A95E01" w:rsidP="001D3494">
            <w:r w:rsidRPr="00AA34AC">
              <w:rPr>
                <w:rFonts w:ascii="Calibri" w:hAnsi="Calibri" w:cs="Calibri"/>
                <w:color w:val="000000"/>
              </w:rPr>
              <w:t>0.11 (0.06, 0.17)</w:t>
            </w:r>
          </w:p>
        </w:tc>
      </w:tr>
      <w:tr w:rsidR="00A95E01" w:rsidRPr="00AA34AC" w14:paraId="6137CEA8" w14:textId="77777777" w:rsidTr="001D3494">
        <w:trPr>
          <w:trHeight w:val="288"/>
        </w:trPr>
        <w:tc>
          <w:tcPr>
            <w:tcW w:w="2245" w:type="dxa"/>
            <w:noWrap/>
          </w:tcPr>
          <w:p w14:paraId="7EDC25A4" w14:textId="77777777" w:rsidR="00A95E01" w:rsidRPr="0035664A" w:rsidRDefault="00A95E01" w:rsidP="001D3494">
            <w:pPr>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5E9D08E6" w14:textId="77777777" w:rsidR="00A95E01" w:rsidRPr="00AA34AC" w:rsidRDefault="00A95E01" w:rsidP="001D3494">
            <w:r w:rsidRPr="00AA34AC">
              <w:rPr>
                <w:rFonts w:ascii="Calibri" w:hAnsi="Calibri" w:cs="Calibri"/>
                <w:color w:val="000000"/>
              </w:rPr>
              <w:t>0.41 (0.14, 0.75)</w:t>
            </w:r>
          </w:p>
        </w:tc>
        <w:tc>
          <w:tcPr>
            <w:tcW w:w="2070" w:type="dxa"/>
            <w:noWrap/>
            <w:vAlign w:val="bottom"/>
            <w:hideMark/>
          </w:tcPr>
          <w:p w14:paraId="496B5737" w14:textId="77777777" w:rsidR="00A95E01" w:rsidRPr="00AA34AC" w:rsidRDefault="00A95E01" w:rsidP="001D3494">
            <w:r w:rsidRPr="00AA34AC">
              <w:rPr>
                <w:rFonts w:ascii="Calibri" w:hAnsi="Calibri" w:cs="Calibri"/>
                <w:color w:val="000000"/>
              </w:rPr>
              <w:t>0.36 (0.07, 0.68)</w:t>
            </w:r>
          </w:p>
        </w:tc>
        <w:tc>
          <w:tcPr>
            <w:tcW w:w="2250" w:type="dxa"/>
            <w:noWrap/>
            <w:vAlign w:val="bottom"/>
            <w:hideMark/>
          </w:tcPr>
          <w:p w14:paraId="35FDB5E4" w14:textId="77777777" w:rsidR="00A95E01" w:rsidRPr="00AA34AC" w:rsidRDefault="00A95E01" w:rsidP="001D3494">
            <w:r w:rsidRPr="00AA34AC">
              <w:rPr>
                <w:rFonts w:ascii="Calibri" w:hAnsi="Calibri" w:cs="Calibri"/>
                <w:color w:val="000000"/>
              </w:rPr>
              <w:t>0.84 (0.47, 1.4)</w:t>
            </w:r>
          </w:p>
        </w:tc>
      </w:tr>
      <w:tr w:rsidR="00A95E01" w:rsidRPr="00AA34AC" w14:paraId="0850E517" w14:textId="77777777" w:rsidTr="001D3494">
        <w:trPr>
          <w:trHeight w:val="288"/>
        </w:trPr>
        <w:tc>
          <w:tcPr>
            <w:tcW w:w="2245" w:type="dxa"/>
            <w:noWrap/>
          </w:tcPr>
          <w:p w14:paraId="34FFF346" w14:textId="77777777" w:rsidR="00A95E01" w:rsidRPr="0035664A" w:rsidRDefault="00A95E01" w:rsidP="001D3494">
            <w:pPr>
              <w:rPr>
                <w:b/>
                <w:bCs/>
              </w:rPr>
            </w:pPr>
            <w:r w:rsidRPr="0035664A">
              <w:rPr>
                <w:b/>
                <w:bCs/>
              </w:rPr>
              <w:t>NB Dispersion (</w:t>
            </w:r>
            <w:r w:rsidRPr="0035664A">
              <w:rPr>
                <w:rFonts w:cstheme="minorHAnsi"/>
                <w:b/>
                <w:bCs/>
              </w:rPr>
              <w:t>κ</w:t>
            </w:r>
            <w:r w:rsidRPr="0035664A">
              <w:rPr>
                <w:b/>
                <w:bCs/>
              </w:rPr>
              <w:t>)</w:t>
            </w:r>
          </w:p>
        </w:tc>
        <w:tc>
          <w:tcPr>
            <w:tcW w:w="2160" w:type="dxa"/>
            <w:noWrap/>
            <w:vAlign w:val="bottom"/>
          </w:tcPr>
          <w:p w14:paraId="5A24A204" w14:textId="77777777" w:rsidR="00A95E01" w:rsidRPr="00AA34AC" w:rsidRDefault="00A95E01" w:rsidP="001D3494">
            <w:pPr>
              <w:rPr>
                <w:rFonts w:ascii="Calibri" w:hAnsi="Calibri" w:cs="Calibri"/>
                <w:color w:val="000000"/>
              </w:rPr>
            </w:pPr>
            <w:r w:rsidRPr="00AA34AC">
              <w:rPr>
                <w:rFonts w:ascii="Calibri" w:hAnsi="Calibri" w:cs="Calibri"/>
                <w:color w:val="000000"/>
              </w:rPr>
              <w:t>9.18 (7.39, 11.03)</w:t>
            </w:r>
          </w:p>
        </w:tc>
        <w:tc>
          <w:tcPr>
            <w:tcW w:w="2070" w:type="dxa"/>
            <w:noWrap/>
            <w:vAlign w:val="bottom"/>
          </w:tcPr>
          <w:p w14:paraId="4A684846" w14:textId="77777777" w:rsidR="00A95E01" w:rsidRPr="00AA34AC" w:rsidRDefault="00A95E01" w:rsidP="001D3494">
            <w:pPr>
              <w:rPr>
                <w:rFonts w:ascii="Calibri" w:hAnsi="Calibri" w:cs="Calibri"/>
                <w:color w:val="000000"/>
              </w:rPr>
            </w:pPr>
            <w:r w:rsidRPr="00AA34AC">
              <w:rPr>
                <w:rFonts w:ascii="Calibri" w:hAnsi="Calibri" w:cs="Calibri"/>
                <w:color w:val="000000"/>
              </w:rPr>
              <w:t>8.99 (7.23, 10.84)</w:t>
            </w:r>
          </w:p>
        </w:tc>
        <w:tc>
          <w:tcPr>
            <w:tcW w:w="2250" w:type="dxa"/>
            <w:noWrap/>
            <w:vAlign w:val="bottom"/>
          </w:tcPr>
          <w:p w14:paraId="1DA97096" w14:textId="77777777" w:rsidR="00A95E01" w:rsidRPr="00AA34AC" w:rsidRDefault="00A95E01" w:rsidP="001D3494">
            <w:pPr>
              <w:rPr>
                <w:rFonts w:ascii="Calibri" w:hAnsi="Calibri" w:cs="Calibri"/>
                <w:color w:val="000000"/>
              </w:rPr>
            </w:pPr>
            <w:r w:rsidRPr="00AA34AC">
              <w:rPr>
                <w:rFonts w:ascii="Calibri" w:hAnsi="Calibri" w:cs="Calibri"/>
                <w:color w:val="000000"/>
              </w:rPr>
              <w:t>9.32 (7.44, 11.11)</w:t>
            </w:r>
          </w:p>
        </w:tc>
      </w:tr>
    </w:tbl>
    <w:p w14:paraId="2271587B" w14:textId="4CC2A0B8" w:rsidR="00A95E01" w:rsidRDefault="00A95E01" w:rsidP="00A95E01">
      <w:pPr>
        <w:pStyle w:val="Caption"/>
      </w:pPr>
      <w:bookmarkStart w:id="101" w:name="_Ref118900713"/>
      <w:r>
        <w:t xml:space="preserve">Supplementary </w:t>
      </w:r>
      <w:r w:rsidRPr="00AA34AC">
        <w:t xml:space="preserve">Table </w:t>
      </w:r>
      <w:fldSimple w:instr=" SEQ Supplementary_Table \* ARABIC ">
        <w:r w:rsidR="00EF0F40">
          <w:rPr>
            <w:noProof/>
          </w:rPr>
          <w:t>2</w:t>
        </w:r>
      </w:fldSimple>
      <w:bookmarkEnd w:id="101"/>
      <w:r w:rsidRPr="00AA34AC">
        <w:t xml:space="preserve">: Posterior parameter values for the fine woody debris tallies model. </w:t>
      </w:r>
    </w:p>
    <w:p w14:paraId="715C3834" w14:textId="77777777" w:rsidR="00A95E01" w:rsidRDefault="00A95E01" w:rsidP="00A95E01">
      <w:pPr>
        <w:pStyle w:val="Caption"/>
      </w:pPr>
      <w:r w:rsidRPr="00AA34AC">
        <w:t>Posterior median values for each parameter are given alongside an 89% credible interval in parentheses</w:t>
      </w:r>
      <w:r>
        <w:t>.</w:t>
      </w:r>
    </w:p>
    <w:p w14:paraId="5BD0392F" w14:textId="77777777" w:rsidR="00A95E01" w:rsidRPr="00A95E01" w:rsidRDefault="00A95E01" w:rsidP="00A95E01"/>
    <w:p w14:paraId="0D576A72" w14:textId="77777777" w:rsidR="00CD7D7E" w:rsidRDefault="00CD7D7E" w:rsidP="00CD7D7E"/>
    <w:p w14:paraId="6D9B54DB" w14:textId="77777777" w:rsidR="00CD7D7E" w:rsidRDefault="00CD7D7E" w:rsidP="00CD7D7E">
      <w:pPr>
        <w:keepNext/>
      </w:pPr>
      <w:r>
        <w:rPr>
          <w:noProof/>
        </w:rPr>
        <w:lastRenderedPageBreak/>
        <w:drawing>
          <wp:inline distT="0" distB="0" distL="0" distR="0" wp14:anchorId="762C0E7C" wp14:editId="6F64CF3E">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B13444A" w14:textId="39D8C75C" w:rsidR="00CD7D7E" w:rsidRDefault="006A64B7" w:rsidP="00CD7D7E">
      <w:pPr>
        <w:pStyle w:val="Caption"/>
      </w:pPr>
      <w:bookmarkStart w:id="102" w:name="_Ref118381607"/>
      <w:r>
        <w:t>Supplementary Figure</w:t>
      </w:r>
      <w:r w:rsidR="00CD7D7E">
        <w:t xml:space="preserve"> </w:t>
      </w:r>
      <w:fldSimple w:instr=" SEQ Supplementary_Figure \* ARABIC ">
        <w:r w:rsidR="00EF0F40">
          <w:rPr>
            <w:noProof/>
          </w:rPr>
          <w:t>25</w:t>
        </w:r>
      </w:fldSimple>
      <w:bookmarkEnd w:id="102"/>
      <w:r w:rsidR="00CD7D7E">
        <w:t xml:space="preserve">: </w:t>
      </w:r>
      <w:r w:rsidR="00DE2DE5">
        <w:t>Comparison of observed and simulated density distributions</w:t>
      </w:r>
      <w:r w:rsidR="00535A38">
        <w:t xml:space="preserve"> for the training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xml:space="preserve">. </w:t>
      </w:r>
    </w:p>
    <w:p w14:paraId="2D2FCDC9" w14:textId="77777777" w:rsidR="00CD7D7E" w:rsidRDefault="00CD7D7E" w:rsidP="00CD7D7E"/>
    <w:p w14:paraId="1DF65816" w14:textId="77777777" w:rsidR="00CD7D7E" w:rsidRDefault="00CD7D7E" w:rsidP="00CD7D7E">
      <w:pPr>
        <w:keepNext/>
      </w:pPr>
      <w:r>
        <w:rPr>
          <w:noProof/>
        </w:rPr>
        <w:lastRenderedPageBreak/>
        <w:drawing>
          <wp:inline distT="0" distB="0" distL="0" distR="0" wp14:anchorId="628716DE" wp14:editId="6DF79378">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E9E0316" w14:textId="04EC95E2" w:rsidR="00CD7D7E" w:rsidRDefault="006A64B7" w:rsidP="00CD7D7E">
      <w:pPr>
        <w:pStyle w:val="Caption"/>
      </w:pPr>
      <w:bookmarkStart w:id="103" w:name="_Ref118381641"/>
      <w:r>
        <w:t>Supplementary Figure</w:t>
      </w:r>
      <w:r w:rsidR="00CD7D7E">
        <w:t xml:space="preserve"> </w:t>
      </w:r>
      <w:fldSimple w:instr=" SEQ Supplementary_Figure \* ARABIC ">
        <w:r w:rsidR="00EF0F40">
          <w:rPr>
            <w:noProof/>
          </w:rPr>
          <w:t>26</w:t>
        </w:r>
      </w:fldSimple>
      <w:bookmarkEnd w:id="103"/>
      <w:r w:rsidR="00CD7D7E">
        <w:t xml:space="preserve">: </w:t>
      </w:r>
      <w:r w:rsidR="00DE2DE5">
        <w:t>Comparison of the observed and simulated cumulative density functions</w:t>
      </w:r>
      <w:r w:rsidR="00535A38">
        <w:t xml:space="preserve"> for the training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However, for all three levels of drought mortality the rounding of the observed diameters to the nearest 0.1 cm is evident in the pronounced stepwise character of the (red) observed cumulative density function, which at the steps falls outside or on the edge of the (blue) cumulative density functions generated from truly continuous model-simulated diameters.</w:t>
      </w:r>
    </w:p>
    <w:p w14:paraId="5EE91438" w14:textId="77777777" w:rsidR="00CD7D7E" w:rsidRDefault="00CD7D7E" w:rsidP="00CD7D7E"/>
    <w:p w14:paraId="2EB98F26" w14:textId="77777777" w:rsidR="00CD7D7E" w:rsidRDefault="00CD7D7E" w:rsidP="00CD7D7E">
      <w:pPr>
        <w:keepNext/>
      </w:pPr>
      <w:r>
        <w:rPr>
          <w:noProof/>
        </w:rPr>
        <w:lastRenderedPageBreak/>
        <w:drawing>
          <wp:inline distT="0" distB="0" distL="0" distR="0" wp14:anchorId="5488DA3F" wp14:editId="7F94682E">
            <wp:extent cx="5943612" cy="5943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B56060" w14:textId="53B50861" w:rsidR="00CD7D7E" w:rsidRDefault="006A64B7" w:rsidP="00CD7D7E">
      <w:pPr>
        <w:pStyle w:val="Caption"/>
      </w:pPr>
      <w:bookmarkStart w:id="104" w:name="_Ref118381681"/>
      <w:r>
        <w:t>Supplementary Figure</w:t>
      </w:r>
      <w:r w:rsidR="00CD7D7E">
        <w:t xml:space="preserve"> </w:t>
      </w:r>
      <w:fldSimple w:instr=" SEQ Supplementary_Figure \* ARABIC ">
        <w:r w:rsidR="00EF0F40">
          <w:rPr>
            <w:noProof/>
          </w:rPr>
          <w:t>27</w:t>
        </w:r>
      </w:fldSimple>
      <w:bookmarkEnd w:id="104"/>
      <w:r w:rsidR="00CD7D7E">
        <w:t>:</w:t>
      </w:r>
      <w:r w:rsidR="00CD7D7E" w:rsidRPr="00504DFA">
        <w:t xml:space="preserve"> </w:t>
      </w:r>
      <w:r w:rsidR="00DE2DE5">
        <w:t>Comparison of observed and simulated density distributions</w:t>
      </w:r>
      <w:r w:rsidR="00535A38">
        <w:t xml:space="preserve"> for the validation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 xml:space="preserve">. </w:t>
      </w:r>
    </w:p>
    <w:p w14:paraId="0C3F05DD" w14:textId="77777777" w:rsidR="00CD7D7E" w:rsidRDefault="00CD7D7E" w:rsidP="00CD7D7E"/>
    <w:p w14:paraId="68D0B198" w14:textId="77777777" w:rsidR="00CD7D7E" w:rsidRDefault="00CD7D7E" w:rsidP="00CD7D7E">
      <w:pPr>
        <w:keepNext/>
      </w:pPr>
      <w:r>
        <w:rPr>
          <w:noProof/>
        </w:rPr>
        <w:lastRenderedPageBreak/>
        <w:drawing>
          <wp:inline distT="0" distB="0" distL="0" distR="0" wp14:anchorId="4F638016" wp14:editId="3F3EF987">
            <wp:extent cx="5943612" cy="59436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93A0AE8" w14:textId="0BE68ACC" w:rsidR="00CD7D7E" w:rsidRDefault="006A64B7" w:rsidP="00CD7D7E">
      <w:pPr>
        <w:pStyle w:val="Caption"/>
      </w:pPr>
      <w:bookmarkStart w:id="105" w:name="_Ref118381695"/>
      <w:r>
        <w:t>Supplementary Figure</w:t>
      </w:r>
      <w:r w:rsidR="00CD7D7E">
        <w:t xml:space="preserve"> </w:t>
      </w:r>
      <w:fldSimple w:instr=" SEQ Supplementary_Figure \* ARABIC ">
        <w:r w:rsidR="00EF0F40">
          <w:rPr>
            <w:noProof/>
          </w:rPr>
          <w:t>28</w:t>
        </w:r>
      </w:fldSimple>
      <w:bookmarkEnd w:id="105"/>
      <w:r w:rsidR="00CD7D7E">
        <w:t xml:space="preserve">: </w:t>
      </w:r>
      <w:r w:rsidR="00DE2DE5">
        <w:t>Comparison of the observed and simulated cumulative density functions</w:t>
      </w:r>
      <w:r w:rsidR="00A57574">
        <w:t xml:space="preserve"> for the validation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The exception, where observed behavior lies outside (or on the edge of) model predictions is that there were the observed proportion of particles with diameters equal to 0.1 cm was lower in the observed data than in most simulated datasets, for the third group (high drought mortality).</w:t>
      </w:r>
    </w:p>
    <w:p w14:paraId="32C13555" w14:textId="77777777" w:rsidR="00CD7D7E" w:rsidRDefault="00CD7D7E" w:rsidP="00CD7D7E"/>
    <w:p w14:paraId="40AB9702" w14:textId="77777777" w:rsidR="00CD7D7E" w:rsidRDefault="00CD7D7E" w:rsidP="00280DD3">
      <w:pPr>
        <w:keepNext/>
        <w:jc w:val="center"/>
      </w:pPr>
      <w:r>
        <w:rPr>
          <w:noProof/>
        </w:rPr>
        <w:lastRenderedPageBreak/>
        <w:drawing>
          <wp:inline distT="0" distB="0" distL="0" distR="0" wp14:anchorId="4FFF4542" wp14:editId="60D750AD">
            <wp:extent cx="5695957" cy="56959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95957" cy="5695957"/>
                    </a:xfrm>
                    <a:prstGeom prst="rect">
                      <a:avLst/>
                    </a:prstGeom>
                  </pic:spPr>
                </pic:pic>
              </a:graphicData>
            </a:graphic>
          </wp:inline>
        </w:drawing>
      </w:r>
    </w:p>
    <w:p w14:paraId="11CCFBE0" w14:textId="31C2D87A" w:rsidR="00CD7D7E" w:rsidRDefault="006A64B7" w:rsidP="00CD7D7E">
      <w:pPr>
        <w:pStyle w:val="Caption"/>
      </w:pPr>
      <w:bookmarkStart w:id="106" w:name="_Ref118383300"/>
      <w:r>
        <w:t>Supplementary Figure</w:t>
      </w:r>
      <w:r w:rsidR="00CD7D7E">
        <w:t xml:space="preserve"> </w:t>
      </w:r>
      <w:fldSimple w:instr=" SEQ Supplementary_Figure \* ARABIC ">
        <w:r w:rsidR="00EF0F40">
          <w:rPr>
            <w:noProof/>
          </w:rPr>
          <w:t>29</w:t>
        </w:r>
      </w:fldSimple>
      <w:bookmarkEnd w:id="106"/>
      <w:r w:rsidR="00CD7D7E">
        <w:t xml:space="preserve">: </w:t>
      </w:r>
      <w:r w:rsidR="00DE2DE5">
        <w:t>Per-observation comparisons of mean predicted and observed values for the training data</w:t>
      </w:r>
      <w:r w:rsidR="00A57574">
        <w:t xml:space="preserve"> and the coarse woody debris tallies model</w:t>
      </w:r>
      <w:r w:rsidR="00DE2DE5">
        <w:t xml:space="preserve">. </w:t>
      </w:r>
      <w:r w:rsidR="00CD7D7E">
        <w:t xml:space="preserve">Panels show posterior predictions generated using the posterior parameter values and the training data for each of the three submodels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As expected, the average simulated tally for samples where the observed tally was 0 is greater than 0. However, the average simulated tally for samples where the observed tally was 1, 2, 3, or 4 consistently underpredicts the true tally.</w:t>
      </w:r>
    </w:p>
    <w:p w14:paraId="4EB92C04" w14:textId="77777777" w:rsidR="00B77D42" w:rsidRDefault="00B77D42" w:rsidP="00B77D42">
      <w:pPr>
        <w:keepNext/>
      </w:pPr>
      <w:r>
        <w:rPr>
          <w:noProof/>
        </w:rPr>
        <w:lastRenderedPageBreak/>
        <w:drawing>
          <wp:inline distT="0" distB="0" distL="0" distR="0" wp14:anchorId="4628EAB6" wp14:editId="2AC12D32">
            <wp:extent cx="5943612" cy="5943612"/>
            <wp:effectExtent l="0" t="0" r="0" b="0"/>
            <wp:docPr id="69"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graph&#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0DA6A33" w14:textId="07BB96AF" w:rsidR="00B77D42" w:rsidRDefault="00B77D42" w:rsidP="00B77D42">
      <w:pPr>
        <w:pStyle w:val="Caption"/>
      </w:pPr>
      <w:bookmarkStart w:id="107" w:name="_Ref118381740"/>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EF0F40">
        <w:rPr>
          <w:noProof/>
        </w:rPr>
        <w:t>30</w:t>
      </w:r>
      <w:r>
        <w:rPr>
          <w:noProof/>
        </w:rPr>
        <w:fldChar w:fldCharType="end"/>
      </w:r>
      <w:bookmarkEnd w:id="107"/>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w:t>
      </w:r>
      <w:r w:rsidRPr="00644FB4">
        <w:t xml:space="preserve">For the intercept and the precision parameter, the posterior values for each </w:t>
      </w:r>
      <w:r>
        <w:t>group</w:t>
      </w:r>
      <w:r w:rsidRPr="00644FB4">
        <w:t xml:space="preserve"> are sharply different from the relatively broad prior distribution, indicating that the posteriors are well informed by the data rather than the prior distribution. For the standard deviation of the transect random effect, the posterior distributions for all three </w:t>
      </w:r>
      <w:r>
        <w:t>groups</w:t>
      </w:r>
      <w:r w:rsidRPr="00644FB4">
        <w:t xml:space="preserve"> are fairly similar to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t>the high drought mortality group</w:t>
      </w:r>
      <w:r w:rsidRPr="00644FB4">
        <w:t xml:space="preserve"> is different from the prior, indicating that for the low and medium levels of drought mortality the data were not informative about the standard deviation of the plot effect.</w:t>
      </w:r>
    </w:p>
    <w:tbl>
      <w:tblPr>
        <w:tblStyle w:val="TableGrid"/>
        <w:tblW w:w="0" w:type="auto"/>
        <w:tblLook w:val="04A0" w:firstRow="1" w:lastRow="0" w:firstColumn="1" w:lastColumn="0" w:noHBand="0" w:noVBand="1"/>
      </w:tblPr>
      <w:tblGrid>
        <w:gridCol w:w="2245"/>
        <w:gridCol w:w="2160"/>
        <w:gridCol w:w="2070"/>
        <w:gridCol w:w="2250"/>
      </w:tblGrid>
      <w:tr w:rsidR="00850094" w:rsidRPr="00724D0B" w14:paraId="053B9326" w14:textId="77777777" w:rsidTr="001D3494">
        <w:trPr>
          <w:trHeight w:val="288"/>
        </w:trPr>
        <w:tc>
          <w:tcPr>
            <w:tcW w:w="2245" w:type="dxa"/>
            <w:noWrap/>
            <w:hideMark/>
          </w:tcPr>
          <w:p w14:paraId="6A1FBB09" w14:textId="77777777" w:rsidR="00850094" w:rsidRPr="0035664A" w:rsidRDefault="00850094" w:rsidP="001D3494">
            <w:pPr>
              <w:rPr>
                <w:b/>
                <w:bCs/>
              </w:rPr>
            </w:pPr>
            <w:r w:rsidRPr="0035664A">
              <w:rPr>
                <w:b/>
                <w:bCs/>
              </w:rPr>
              <w:t>Parameter</w:t>
            </w:r>
          </w:p>
        </w:tc>
        <w:tc>
          <w:tcPr>
            <w:tcW w:w="2160" w:type="dxa"/>
            <w:noWrap/>
            <w:hideMark/>
          </w:tcPr>
          <w:p w14:paraId="5E572CD2" w14:textId="77777777" w:rsidR="00850094" w:rsidRPr="0035664A" w:rsidRDefault="00850094" w:rsidP="001D3494">
            <w:pPr>
              <w:rPr>
                <w:b/>
                <w:bCs/>
              </w:rPr>
            </w:pPr>
            <w:r w:rsidRPr="0035664A">
              <w:rPr>
                <w:b/>
                <w:bCs/>
              </w:rPr>
              <w:t>Low drought mortality</w:t>
            </w:r>
          </w:p>
        </w:tc>
        <w:tc>
          <w:tcPr>
            <w:tcW w:w="2070" w:type="dxa"/>
            <w:noWrap/>
            <w:hideMark/>
          </w:tcPr>
          <w:p w14:paraId="515F6B59" w14:textId="77777777" w:rsidR="00850094" w:rsidRPr="0035664A" w:rsidRDefault="00850094" w:rsidP="001D3494">
            <w:pPr>
              <w:rPr>
                <w:b/>
                <w:bCs/>
              </w:rPr>
            </w:pPr>
            <w:r w:rsidRPr="0035664A">
              <w:rPr>
                <w:b/>
                <w:bCs/>
              </w:rPr>
              <w:t>Medium drought mortality</w:t>
            </w:r>
          </w:p>
        </w:tc>
        <w:tc>
          <w:tcPr>
            <w:tcW w:w="2250" w:type="dxa"/>
            <w:noWrap/>
            <w:hideMark/>
          </w:tcPr>
          <w:p w14:paraId="54A62739" w14:textId="77777777" w:rsidR="00850094" w:rsidRPr="0035664A" w:rsidRDefault="00850094" w:rsidP="001D3494">
            <w:pPr>
              <w:rPr>
                <w:b/>
                <w:bCs/>
              </w:rPr>
            </w:pPr>
            <w:r w:rsidRPr="0035664A">
              <w:rPr>
                <w:b/>
                <w:bCs/>
              </w:rPr>
              <w:t>High drought mortality</w:t>
            </w:r>
          </w:p>
        </w:tc>
      </w:tr>
      <w:tr w:rsidR="00850094" w:rsidRPr="00724D0B" w14:paraId="233F3533" w14:textId="77777777" w:rsidTr="001D3494">
        <w:trPr>
          <w:trHeight w:val="288"/>
        </w:trPr>
        <w:tc>
          <w:tcPr>
            <w:tcW w:w="2245" w:type="dxa"/>
            <w:noWrap/>
            <w:hideMark/>
          </w:tcPr>
          <w:p w14:paraId="5988B953" w14:textId="77777777" w:rsidR="00850094" w:rsidRPr="0035664A" w:rsidRDefault="00850094" w:rsidP="001D3494">
            <w:pPr>
              <w:rPr>
                <w:b/>
                <w:bCs/>
              </w:rPr>
            </w:pPr>
            <w:r w:rsidRPr="0035664A">
              <w:rPr>
                <w:b/>
                <w:bCs/>
              </w:rPr>
              <w:lastRenderedPageBreak/>
              <w:t>Intercept (</w:t>
            </w:r>
            <w:r w:rsidRPr="0035664A">
              <w:rPr>
                <w:rFonts w:ascii="Calibri" w:hAnsi="Calibri" w:cs="Calibri"/>
                <w:b/>
                <w:bCs/>
              </w:rPr>
              <w:t>β</w:t>
            </w:r>
            <w:r w:rsidRPr="0035664A">
              <w:rPr>
                <w:b/>
                <w:bCs/>
              </w:rPr>
              <w:t>)</w:t>
            </w:r>
          </w:p>
        </w:tc>
        <w:tc>
          <w:tcPr>
            <w:tcW w:w="2160" w:type="dxa"/>
            <w:noWrap/>
            <w:hideMark/>
          </w:tcPr>
          <w:p w14:paraId="6D3A788C" w14:textId="77777777" w:rsidR="00850094" w:rsidRPr="00724D0B" w:rsidRDefault="00850094" w:rsidP="001D3494">
            <w:r w:rsidRPr="00724D0B">
              <w:rPr>
                <w:rFonts w:ascii="Calibri" w:hAnsi="Calibri" w:cs="Calibri"/>
                <w:color w:val="000000"/>
              </w:rPr>
              <w:t>-0.49 (-0.65, -0.28)</w:t>
            </w:r>
          </w:p>
        </w:tc>
        <w:tc>
          <w:tcPr>
            <w:tcW w:w="2070" w:type="dxa"/>
            <w:noWrap/>
            <w:hideMark/>
          </w:tcPr>
          <w:p w14:paraId="772F7310" w14:textId="77777777" w:rsidR="00850094" w:rsidRPr="00724D0B" w:rsidRDefault="00850094" w:rsidP="001D3494">
            <w:r w:rsidRPr="00724D0B">
              <w:rPr>
                <w:rFonts w:ascii="Calibri" w:hAnsi="Calibri" w:cs="Calibri"/>
                <w:color w:val="000000"/>
              </w:rPr>
              <w:t>-0.41 (-0.55, -0.29)</w:t>
            </w:r>
          </w:p>
        </w:tc>
        <w:tc>
          <w:tcPr>
            <w:tcW w:w="2250" w:type="dxa"/>
            <w:noWrap/>
            <w:hideMark/>
          </w:tcPr>
          <w:p w14:paraId="725E35B4" w14:textId="77777777" w:rsidR="00850094" w:rsidRPr="00724D0B" w:rsidRDefault="00850094" w:rsidP="001D3494">
            <w:r w:rsidRPr="00724D0B">
              <w:rPr>
                <w:rFonts w:ascii="Calibri" w:hAnsi="Calibri" w:cs="Calibri"/>
                <w:color w:val="000000"/>
              </w:rPr>
              <w:t>-0.21 (-0.53, 0.08)</w:t>
            </w:r>
          </w:p>
        </w:tc>
      </w:tr>
      <w:tr w:rsidR="00850094" w:rsidRPr="00724D0B" w14:paraId="031AD9D5" w14:textId="77777777" w:rsidTr="001D3494">
        <w:trPr>
          <w:trHeight w:val="288"/>
        </w:trPr>
        <w:tc>
          <w:tcPr>
            <w:tcW w:w="2245" w:type="dxa"/>
            <w:noWrap/>
            <w:hideMark/>
          </w:tcPr>
          <w:p w14:paraId="4AE8B447" w14:textId="77777777" w:rsidR="00850094" w:rsidRPr="0035664A" w:rsidRDefault="00850094" w:rsidP="001D3494">
            <w:pPr>
              <w:rPr>
                <w:b/>
                <w:bCs/>
              </w:rPr>
            </w:pPr>
            <w:r w:rsidRPr="0035664A">
              <w:rPr>
                <w:b/>
                <w:bCs/>
              </w:rPr>
              <w:t>Plot effect SD (</w:t>
            </w:r>
            <w:r w:rsidRPr="0035664A">
              <w:rPr>
                <w:rFonts w:cstheme="minorHAnsi"/>
                <w:b/>
                <w:bCs/>
              </w:rPr>
              <w:t>σ</w:t>
            </w:r>
            <w:r w:rsidRPr="0035664A">
              <w:rPr>
                <w:rFonts w:cstheme="minorHAnsi"/>
                <w:b/>
                <w:bCs/>
                <w:vertAlign w:val="superscript"/>
              </w:rPr>
              <w:t>PLOT</w:t>
            </w:r>
            <w:r w:rsidRPr="0035664A">
              <w:rPr>
                <w:b/>
                <w:bCs/>
              </w:rPr>
              <w:t>)</w:t>
            </w:r>
          </w:p>
        </w:tc>
        <w:tc>
          <w:tcPr>
            <w:tcW w:w="2160" w:type="dxa"/>
            <w:noWrap/>
            <w:hideMark/>
          </w:tcPr>
          <w:p w14:paraId="5C58DDF6" w14:textId="77777777" w:rsidR="00850094" w:rsidRPr="00724D0B" w:rsidRDefault="00850094" w:rsidP="001D3494">
            <w:r w:rsidRPr="00724D0B">
              <w:rPr>
                <w:rFonts w:ascii="Calibri" w:hAnsi="Calibri" w:cs="Calibri"/>
                <w:color w:val="000000"/>
              </w:rPr>
              <w:t>0.14 (0, 0.28)</w:t>
            </w:r>
          </w:p>
        </w:tc>
        <w:tc>
          <w:tcPr>
            <w:tcW w:w="2070" w:type="dxa"/>
            <w:noWrap/>
            <w:hideMark/>
          </w:tcPr>
          <w:p w14:paraId="5847FBDC" w14:textId="77777777" w:rsidR="00850094" w:rsidRPr="00724D0B" w:rsidRDefault="00850094" w:rsidP="001D3494">
            <w:r w:rsidRPr="00724D0B">
              <w:rPr>
                <w:rFonts w:ascii="Calibri" w:hAnsi="Calibri" w:cs="Calibri"/>
                <w:color w:val="000000"/>
              </w:rPr>
              <w:t>0.1 (0, 0.21)</w:t>
            </w:r>
          </w:p>
        </w:tc>
        <w:tc>
          <w:tcPr>
            <w:tcW w:w="2250" w:type="dxa"/>
            <w:noWrap/>
            <w:hideMark/>
          </w:tcPr>
          <w:p w14:paraId="5C960A6D" w14:textId="77777777" w:rsidR="00850094" w:rsidRPr="00724D0B" w:rsidRDefault="00850094" w:rsidP="001D3494">
            <w:r w:rsidRPr="00724D0B">
              <w:rPr>
                <w:rFonts w:ascii="Calibri" w:hAnsi="Calibri" w:cs="Calibri"/>
                <w:color w:val="000000"/>
              </w:rPr>
              <w:t>0.48 (0.32, 0.67)</w:t>
            </w:r>
          </w:p>
        </w:tc>
      </w:tr>
      <w:tr w:rsidR="00850094" w:rsidRPr="00724D0B" w14:paraId="244C5BA6" w14:textId="77777777" w:rsidTr="001D3494">
        <w:trPr>
          <w:trHeight w:val="288"/>
        </w:trPr>
        <w:tc>
          <w:tcPr>
            <w:tcW w:w="2245" w:type="dxa"/>
            <w:noWrap/>
            <w:hideMark/>
          </w:tcPr>
          <w:p w14:paraId="382378E0" w14:textId="77777777" w:rsidR="00850094" w:rsidRPr="0035664A" w:rsidRDefault="00850094" w:rsidP="001D3494">
            <w:pPr>
              <w:rPr>
                <w:b/>
                <w:bCs/>
              </w:rPr>
            </w:pPr>
            <w:r>
              <w:rPr>
                <w:b/>
                <w:bCs/>
              </w:rPr>
              <w:t>Subt</w:t>
            </w:r>
            <w:r w:rsidRPr="0035664A">
              <w:rPr>
                <w:b/>
                <w:bCs/>
              </w:rPr>
              <w:t>ransect effect SD (</w:t>
            </w:r>
            <w:r w:rsidRPr="0035664A">
              <w:rPr>
                <w:rFonts w:cstheme="minorHAnsi"/>
                <w:b/>
                <w:bCs/>
              </w:rPr>
              <w:t>σ</w:t>
            </w:r>
            <w:r w:rsidRPr="00945221">
              <w:rPr>
                <w:rFonts w:cstheme="minorHAnsi"/>
                <w:b/>
                <w:bCs/>
                <w:vertAlign w:val="superscript"/>
              </w:rPr>
              <w:t>SUB</w:t>
            </w:r>
            <w:r w:rsidRPr="0035664A">
              <w:rPr>
                <w:rFonts w:cstheme="minorHAnsi"/>
                <w:b/>
                <w:bCs/>
                <w:vertAlign w:val="superscript"/>
              </w:rPr>
              <w:t>TRANSECT</w:t>
            </w:r>
            <w:r w:rsidRPr="0035664A">
              <w:rPr>
                <w:b/>
                <w:bCs/>
              </w:rPr>
              <w:t>)</w:t>
            </w:r>
          </w:p>
        </w:tc>
        <w:tc>
          <w:tcPr>
            <w:tcW w:w="2160" w:type="dxa"/>
            <w:noWrap/>
            <w:hideMark/>
          </w:tcPr>
          <w:p w14:paraId="43E10191" w14:textId="77777777" w:rsidR="00850094" w:rsidRPr="00724D0B" w:rsidRDefault="00850094" w:rsidP="001D3494">
            <w:r w:rsidRPr="00724D0B">
              <w:rPr>
                <w:rFonts w:ascii="Calibri" w:hAnsi="Calibri" w:cs="Calibri"/>
                <w:color w:val="000000"/>
              </w:rPr>
              <w:t>0.33 (0.22, 0.45)</w:t>
            </w:r>
          </w:p>
        </w:tc>
        <w:tc>
          <w:tcPr>
            <w:tcW w:w="2070" w:type="dxa"/>
            <w:noWrap/>
            <w:hideMark/>
          </w:tcPr>
          <w:p w14:paraId="2A060081" w14:textId="77777777" w:rsidR="00850094" w:rsidRPr="00724D0B" w:rsidRDefault="00850094" w:rsidP="001D3494">
            <w:r w:rsidRPr="00724D0B">
              <w:rPr>
                <w:rFonts w:ascii="Calibri" w:hAnsi="Calibri" w:cs="Calibri"/>
                <w:color w:val="000000"/>
              </w:rPr>
              <w:t>0.28 (0.19, 0.36)</w:t>
            </w:r>
          </w:p>
        </w:tc>
        <w:tc>
          <w:tcPr>
            <w:tcW w:w="2250" w:type="dxa"/>
            <w:noWrap/>
            <w:hideMark/>
          </w:tcPr>
          <w:p w14:paraId="434E0CC3" w14:textId="77777777" w:rsidR="00850094" w:rsidRPr="00724D0B" w:rsidRDefault="00850094" w:rsidP="001D3494">
            <w:r w:rsidRPr="00724D0B">
              <w:rPr>
                <w:rFonts w:ascii="Calibri" w:hAnsi="Calibri" w:cs="Calibri"/>
                <w:color w:val="000000"/>
              </w:rPr>
              <w:t>0.23 (0.11, 0.33)</w:t>
            </w:r>
          </w:p>
        </w:tc>
      </w:tr>
      <w:tr w:rsidR="00850094" w:rsidRPr="00724D0B" w14:paraId="2C33D1DB" w14:textId="77777777" w:rsidTr="001D3494">
        <w:trPr>
          <w:trHeight w:val="288"/>
        </w:trPr>
        <w:tc>
          <w:tcPr>
            <w:tcW w:w="2245" w:type="dxa"/>
            <w:noWrap/>
          </w:tcPr>
          <w:p w14:paraId="2064BBBC" w14:textId="77777777" w:rsidR="00850094" w:rsidRPr="0035664A" w:rsidRDefault="00850094" w:rsidP="001D3494">
            <w:pPr>
              <w:rPr>
                <w:b/>
                <w:bCs/>
              </w:rPr>
            </w:pPr>
            <w:r w:rsidRPr="0035664A">
              <w:rPr>
                <w:b/>
                <w:bCs/>
              </w:rPr>
              <w:t>Precision (</w:t>
            </w:r>
            <w:r w:rsidRPr="0035664A">
              <w:rPr>
                <w:rFonts w:cstheme="minorHAnsi"/>
                <w:b/>
                <w:bCs/>
              </w:rPr>
              <w:t>φ</w:t>
            </w:r>
            <w:r w:rsidRPr="0035664A">
              <w:rPr>
                <w:b/>
                <w:bCs/>
              </w:rPr>
              <w:t>)</w:t>
            </w:r>
          </w:p>
        </w:tc>
        <w:tc>
          <w:tcPr>
            <w:tcW w:w="2160" w:type="dxa"/>
            <w:noWrap/>
            <w:hideMark/>
          </w:tcPr>
          <w:p w14:paraId="5382D943" w14:textId="77777777" w:rsidR="00850094" w:rsidRPr="00724D0B" w:rsidRDefault="00850094" w:rsidP="001D3494">
            <w:r w:rsidRPr="00724D0B">
              <w:rPr>
                <w:rFonts w:ascii="Calibri" w:hAnsi="Calibri" w:cs="Calibri"/>
                <w:color w:val="000000"/>
              </w:rPr>
              <w:t>0.15 (0, 0.32)</w:t>
            </w:r>
          </w:p>
        </w:tc>
        <w:tc>
          <w:tcPr>
            <w:tcW w:w="2070" w:type="dxa"/>
            <w:noWrap/>
            <w:hideMark/>
          </w:tcPr>
          <w:p w14:paraId="5DD5C17F" w14:textId="77777777" w:rsidR="00850094" w:rsidRPr="00724D0B" w:rsidRDefault="00850094" w:rsidP="001D3494">
            <w:r w:rsidRPr="00724D0B">
              <w:rPr>
                <w:rFonts w:ascii="Calibri" w:hAnsi="Calibri" w:cs="Calibri"/>
                <w:color w:val="000000"/>
              </w:rPr>
              <w:t>0.04 (0, 0.12)</w:t>
            </w:r>
          </w:p>
        </w:tc>
        <w:tc>
          <w:tcPr>
            <w:tcW w:w="2250" w:type="dxa"/>
            <w:noWrap/>
            <w:hideMark/>
          </w:tcPr>
          <w:p w14:paraId="6C6CFD06" w14:textId="77777777" w:rsidR="00850094" w:rsidRPr="00724D0B" w:rsidRDefault="00850094" w:rsidP="001D3494">
            <w:r w:rsidRPr="00724D0B">
              <w:rPr>
                <w:rFonts w:ascii="Calibri" w:hAnsi="Calibri" w:cs="Calibri"/>
                <w:color w:val="000000"/>
              </w:rPr>
              <w:t>0.05 (0, 0.14)</w:t>
            </w:r>
          </w:p>
        </w:tc>
      </w:tr>
    </w:tbl>
    <w:p w14:paraId="5B069001" w14:textId="1C05B57B" w:rsidR="00850094" w:rsidRDefault="00850094" w:rsidP="00850094">
      <w:pPr>
        <w:pStyle w:val="Caption"/>
      </w:pPr>
      <w:bookmarkStart w:id="108" w:name="_Ref118381836"/>
      <w:r>
        <w:t xml:space="preserve">Supplementary </w:t>
      </w:r>
      <w:r w:rsidRPr="00724D0B">
        <w:t xml:space="preserve">Table </w:t>
      </w:r>
      <w:fldSimple w:instr=" SEQ Supplementary_Table \* ARABIC ">
        <w:r w:rsidR="00EF0F40">
          <w:rPr>
            <w:noProof/>
          </w:rPr>
          <w:t>3</w:t>
        </w:r>
      </w:fldSimple>
      <w:bookmarkEnd w:id="108"/>
      <w:r w:rsidRPr="00724D0B">
        <w:t xml:space="preserve">: Posterior parameter values for the fine woody debris diameters model. </w:t>
      </w:r>
    </w:p>
    <w:p w14:paraId="25CF6137" w14:textId="77777777" w:rsidR="00850094" w:rsidRDefault="00850094" w:rsidP="00850094">
      <w:pPr>
        <w:pStyle w:val="Caption"/>
      </w:pPr>
      <w:r w:rsidRPr="00724D0B">
        <w:t>Posterior median values for each parameter are given alongside an 89% credible interval in parentheses.</w:t>
      </w:r>
      <w:r w:rsidRPr="00FB1C75">
        <w:t xml:space="preserve"> </w:t>
      </w:r>
    </w:p>
    <w:p w14:paraId="69A002CB" w14:textId="77777777" w:rsidR="005F0895" w:rsidRPr="005F0895" w:rsidRDefault="005F0895" w:rsidP="005F0895"/>
    <w:p w14:paraId="50D81719" w14:textId="77777777" w:rsidR="001C64B6" w:rsidRDefault="006A1C8E" w:rsidP="001C64B6">
      <w:pPr>
        <w:jc w:val="center"/>
        <w:rPr>
          <w:szCs w:val="24"/>
        </w:rPr>
      </w:pPr>
      <w:r>
        <w:br w:type="page"/>
      </w:r>
      <w:r w:rsidR="001C64B6">
        <w:rPr>
          <w:szCs w:val="24"/>
        </w:rPr>
        <w:lastRenderedPageBreak/>
        <w:t>Data availability statement</w:t>
      </w:r>
    </w:p>
    <w:p w14:paraId="32DE52C7" w14:textId="0CFAF3DA" w:rsidR="006A1C8E" w:rsidRDefault="001C64B6" w:rsidP="001C64B6">
      <w:pPr>
        <w:rPr>
          <w:szCs w:val="24"/>
        </w:rPr>
      </w:pPr>
      <w:r>
        <w:rPr>
          <w:szCs w:val="24"/>
        </w:rPr>
        <w:t>Data are available from the corresponding author upon request.</w:t>
      </w:r>
    </w:p>
    <w:p w14:paraId="7B335B93" w14:textId="7C4D0B70" w:rsidR="001C64B6" w:rsidRDefault="001C64B6">
      <w:pPr>
        <w:rPr>
          <w:szCs w:val="24"/>
        </w:rPr>
      </w:pPr>
      <w:r>
        <w:rPr>
          <w:szCs w:val="24"/>
        </w:rPr>
        <w:br w:type="page"/>
      </w:r>
    </w:p>
    <w:p w14:paraId="32BCBD40" w14:textId="4D3E9D7B" w:rsidR="001C64B6" w:rsidRDefault="001C64B6" w:rsidP="001C64B6">
      <w:pPr>
        <w:jc w:val="center"/>
      </w:pPr>
      <w:r>
        <w:lastRenderedPageBreak/>
        <w:t>Conflicts of interest</w:t>
      </w:r>
    </w:p>
    <w:p w14:paraId="20487070" w14:textId="0B5D56AE" w:rsidR="001C64B6" w:rsidRDefault="001C64B6" w:rsidP="001C64B6">
      <w:r>
        <w:t>The authors declare no conflicts of interest.</w:t>
      </w:r>
    </w:p>
    <w:p w14:paraId="3B9AE0C1" w14:textId="3FAD0DE7" w:rsidR="001C64B6" w:rsidRDefault="001C64B6">
      <w:r>
        <w:br w:type="page"/>
      </w:r>
    </w:p>
    <w:p w14:paraId="6CFB1CD3" w14:textId="27A7AEE5" w:rsidR="001C64B6" w:rsidRDefault="001C64B6" w:rsidP="001C64B6">
      <w:pPr>
        <w:jc w:val="center"/>
      </w:pPr>
      <w:r>
        <w:lastRenderedPageBreak/>
        <w:t>Declaration of funding</w:t>
      </w:r>
    </w:p>
    <w:p w14:paraId="36803D54" w14:textId="4D43EAA3" w:rsidR="001C64B6" w:rsidRDefault="001C64B6" w:rsidP="001C64B6">
      <w:pPr>
        <w:jc w:val="center"/>
      </w:pPr>
      <w:commentRangeStart w:id="109"/>
      <w:commentRangeStart w:id="110"/>
      <w:r>
        <w:t>TODO</w:t>
      </w:r>
      <w:commentRangeEnd w:id="109"/>
      <w:r>
        <w:rPr>
          <w:rStyle w:val="CommentReference"/>
        </w:rPr>
        <w:commentReference w:id="109"/>
      </w:r>
      <w:commentRangeEnd w:id="110"/>
      <w:r w:rsidR="005326BD">
        <w:rPr>
          <w:rStyle w:val="CommentReference"/>
        </w:rPr>
        <w:commentReference w:id="110"/>
      </w:r>
    </w:p>
    <w:sectPr w:rsidR="001C64B6" w:rsidSect="00E03D72">
      <w:headerReference w:type="default" r:id="rId52"/>
      <w:pgSz w:w="12240" w:h="15840"/>
      <w:pgMar w:top="1440" w:right="1440" w:bottom="1440" w:left="1440" w:header="720" w:footer="720"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Foster" w:date="2025-08-15T14:35:00Z" w:initials="DF">
    <w:p w14:paraId="08CF42F8" w14:textId="77777777" w:rsidR="001D3494" w:rsidRDefault="001D3494" w:rsidP="00FF0972">
      <w:r>
        <w:rPr>
          <w:rStyle w:val="CommentReference"/>
        </w:rPr>
        <w:annotationRef/>
      </w:r>
      <w:r>
        <w:rPr>
          <w:sz w:val="20"/>
          <w:szCs w:val="20"/>
        </w:rPr>
        <w:t>Lisa: Please insert a footnote with your affiliation</w:t>
      </w:r>
    </w:p>
  </w:comment>
  <w:comment w:id="2" w:author="Collins, Brandon - FS, CA" w:date="2025-08-21T08:52:00Z" w:initials="BC">
    <w:p w14:paraId="602CB80B" w14:textId="77777777" w:rsidR="001D3494" w:rsidRDefault="001D3494" w:rsidP="00770179">
      <w:pPr>
        <w:pStyle w:val="CommentText"/>
      </w:pPr>
      <w:r>
        <w:rPr>
          <w:rStyle w:val="CommentReference"/>
        </w:rPr>
        <w:annotationRef/>
      </w:r>
      <w:r>
        <w:t>Please add a second affiliation for me:</w:t>
      </w:r>
    </w:p>
    <w:p w14:paraId="6F1BE59D" w14:textId="77777777" w:rsidR="001D3494" w:rsidRDefault="001D3494" w:rsidP="00770179">
      <w:pPr>
        <w:pStyle w:val="CommentText"/>
      </w:pPr>
      <w:r>
        <w:t>USDA Forest Service, Pacific Southwest Region, 1323 Club Dr., Vallejo, CA 94592, USA</w:t>
      </w:r>
    </w:p>
  </w:comment>
  <w:comment w:id="3" w:author="Daniel Foster" w:date="2025-08-15T15:16:00Z" w:initials="DF">
    <w:p w14:paraId="470FEBDC" w14:textId="694D2FBA" w:rsidR="001D3494" w:rsidRDefault="001D3494" w:rsidP="009522A5">
      <w:r>
        <w:rPr>
          <w:rStyle w:val="CommentReference"/>
        </w:rPr>
        <w:annotationRef/>
      </w:r>
      <w:r>
        <w:rPr>
          <w:sz w:val="20"/>
          <w:szCs w:val="20"/>
        </w:rPr>
        <w:t>Mark: Please add your affiliation as you would like it to appear</w:t>
      </w:r>
    </w:p>
  </w:comment>
  <w:comment w:id="4" w:author="Andrew Johnson" w:date="2025-08-28T08:52:00Z" w:initials="AJ">
    <w:p w14:paraId="64D0068A" w14:textId="77777777" w:rsidR="00644AC5" w:rsidRDefault="00644AC5" w:rsidP="00644AC5">
      <w:pPr>
        <w:pStyle w:val="CommentText"/>
      </w:pPr>
      <w:r>
        <w:rPr>
          <w:rStyle w:val="CommentReference"/>
        </w:rPr>
        <w:annotationRef/>
      </w:r>
      <w:r>
        <w:t xml:space="preserve">I feel like all the parentheses disrupt the flow and you can describe the details below. </w:t>
      </w:r>
    </w:p>
  </w:comment>
  <w:comment w:id="5" w:author="Andrew Johnson" w:date="2025-08-28T09:11:00Z" w:initials="AJ">
    <w:p w14:paraId="322FC48F" w14:textId="77777777" w:rsidR="00AC23DC" w:rsidRDefault="00AC23DC" w:rsidP="00AC23DC">
      <w:pPr>
        <w:pStyle w:val="CommentText"/>
      </w:pPr>
      <w:r>
        <w:rPr>
          <w:rStyle w:val="CommentReference"/>
        </w:rPr>
        <w:annotationRef/>
      </w:r>
      <w:r>
        <w:t>IJWF recently posted a letter from the editor saying they were interested in advances in fire spread modeling.</w:t>
      </w:r>
    </w:p>
  </w:comment>
  <w:comment w:id="8" w:author="Andrew Johnson" w:date="2025-08-28T11:17:00Z" w:initials="AJ">
    <w:p w14:paraId="4CED0148" w14:textId="77777777" w:rsidR="00E66ACD" w:rsidRDefault="00E66ACD" w:rsidP="00E66ACD">
      <w:pPr>
        <w:pStyle w:val="CommentText"/>
      </w:pPr>
      <w:r>
        <w:rPr>
          <w:rStyle w:val="CommentReference"/>
        </w:rPr>
        <w:annotationRef/>
      </w:r>
      <w:r>
        <w:t>Reeves, M. C., Ryan, K. C., Rollins, M. G., &amp; Thompson, T. G. (2009) 'Spatial fuel data products of the LANDFIRE project', I</w:t>
      </w:r>
      <w:r>
        <w:rPr>
          <w:i/>
          <w:iCs/>
        </w:rPr>
        <w:t>nternational Journal of Wildland Fire</w:t>
      </w:r>
      <w:r>
        <w:t xml:space="preserve">, 18(3), pp. 250-267. </w:t>
      </w:r>
    </w:p>
  </w:comment>
  <w:comment w:id="9" w:author="Collins, Brandon - FS, CA" w:date="2025-08-19T15:10:00Z" w:initials="BC">
    <w:p w14:paraId="4F385DFF" w14:textId="70D6CD93" w:rsidR="001D3494" w:rsidRDefault="001D3494" w:rsidP="002D22CA">
      <w:pPr>
        <w:pStyle w:val="CommentText"/>
      </w:pPr>
      <w:r>
        <w:rPr>
          <w:rStyle w:val="CommentReference"/>
        </w:rPr>
        <w:annotationRef/>
      </w:r>
      <w:r>
        <w:t>Finney, M. A., J. D. Cohen, I. C. Grenfell, and K. M. Yedinak. 2010. An examination of fire spread thresholds in discontinuous fuel beds. International Journal of Wildland Fire 19:163-170.</w:t>
      </w:r>
    </w:p>
  </w:comment>
  <w:comment w:id="10" w:author="Andrew Johnson" w:date="2025-08-28T11:16:00Z" w:initials="AJ">
    <w:p w14:paraId="6D0A17B0" w14:textId="77777777" w:rsidR="00E66ACD" w:rsidRDefault="00E66ACD" w:rsidP="00E66ACD">
      <w:pPr>
        <w:pStyle w:val="CommentText"/>
        <w:numPr>
          <w:ilvl w:val="0"/>
          <w:numId w:val="34"/>
        </w:numPr>
      </w:pPr>
      <w:r>
        <w:rPr>
          <w:rStyle w:val="CommentReference"/>
        </w:rPr>
        <w:annotationRef/>
      </w:r>
      <w:r>
        <w:t>Loudermilk, E. L., O’Brien, J. J., Goodrick, S. L., Linn, R. R., Skowronski, N. S., &amp; Hiers, J. K. (2022). Vegetation’s influence on fire behavior goes beyond just being fuel. Fire Ecology, 18(1), 9.</w:t>
      </w:r>
    </w:p>
    <w:p w14:paraId="2E3AA5D6" w14:textId="77777777" w:rsidR="00E66ACD" w:rsidRDefault="00E66ACD" w:rsidP="00E66ACD">
      <w:pPr>
        <w:pStyle w:val="CommentText"/>
      </w:pPr>
      <w:r>
        <w:t>2) Tinkham, W. T., Lad, L. E., &amp; Smith, A. M. (2023). Preface: Special Issue on Advances in the Measurement of Fuels and Fuel Properties. Fire, 6(3), 108.</w:t>
      </w:r>
    </w:p>
  </w:comment>
  <w:comment w:id="12" w:author="Daniel Foster" w:date="2025-07-25T15:10:00Z" w:initials="DF">
    <w:p w14:paraId="54CDA829" w14:textId="77777777" w:rsidR="00451D32" w:rsidRDefault="00451D32" w:rsidP="00451D32">
      <w:r>
        <w:rPr>
          <w:rStyle w:val="CommentReference"/>
        </w:rPr>
        <w:annotationRef/>
      </w:r>
      <w:r>
        <w:rPr>
          <w:sz w:val="20"/>
          <w:szCs w:val="20"/>
        </w:rPr>
        <w:t>This section could use a refresh based on current literature, would be very helpful from coauthors</w:t>
      </w:r>
    </w:p>
    <w:p w14:paraId="70B922E7" w14:textId="77777777" w:rsidR="00451D32" w:rsidRDefault="00451D32" w:rsidP="00451D32"/>
  </w:comment>
  <w:comment w:id="13" w:author="Andrew Johnson" w:date="2025-08-28T11:35:00Z" w:initials="AJ">
    <w:p w14:paraId="097CFB59" w14:textId="77777777" w:rsidR="00451D32" w:rsidRDefault="00451D32" w:rsidP="00451D32">
      <w:pPr>
        <w:pStyle w:val="CommentText"/>
      </w:pPr>
      <w:r>
        <w:rPr>
          <w:rStyle w:val="CommentReference"/>
        </w:rPr>
        <w:annotationRef/>
      </w:r>
      <w:r>
        <w:t>Wallace, L., Hillman, S., Hally, B., Taneja, R., White, A., &amp; McGlade, J. (2022). Terrestrial laser scanning: An operational tool for fuel hazard mapping?. Fire, 5(4), 85.</w:t>
      </w:r>
    </w:p>
  </w:comment>
  <w:comment w:id="14" w:author="Andrew Johnson" w:date="2025-08-28T11:35:00Z" w:initials="AJ">
    <w:p w14:paraId="1AC32986" w14:textId="77777777" w:rsidR="00451D32" w:rsidRDefault="00451D32" w:rsidP="00451D32">
      <w:pPr>
        <w:pStyle w:val="CommentText"/>
      </w:pPr>
      <w:r>
        <w:rPr>
          <w:rStyle w:val="CommentReference"/>
        </w:rPr>
        <w:annotationRef/>
      </w:r>
      <w:r>
        <w:t>Hoffman, C. M., Ziegler, J. P., Tinkham, W. T., Hiers, J. K., &amp; Hudak, A. T. (2023). A comparison of four spatial interpolation methods for modeling fine-scale surface fuel load in a mixed conifer forest with complex terrain. Fire, 6(6), 216.</w:t>
      </w:r>
    </w:p>
  </w:comment>
  <w:comment w:id="15" w:author="Andrew Johnson" w:date="2025-08-28T11:15:00Z" w:initials="AJ">
    <w:p w14:paraId="076198B6" w14:textId="77777777" w:rsidR="00451D32" w:rsidRDefault="00451D32" w:rsidP="00451D32">
      <w:pPr>
        <w:pStyle w:val="CommentText"/>
      </w:pPr>
      <w:r>
        <w:rPr>
          <w:rStyle w:val="CommentReference"/>
        </w:rPr>
        <w:annotationRef/>
      </w:r>
      <w:r>
        <w:t>Loudermilk, E. L., Pokswinski, S., Hawley, C. M., Maxwell, A., Gallagher, M. R., Skowronski, N. S., ... &amp; Hiers, J. K. (2023). Terrestrial laser scan metrics predict surface vegetation biomass and consumption in a frequently burned southeastern US ecosystem. Fire, 6(4), 151.</w:t>
      </w:r>
    </w:p>
  </w:comment>
  <w:comment w:id="16" w:author="Andrew Johnson" w:date="2025-08-28T11:14:00Z" w:initials="AJ">
    <w:p w14:paraId="04C50E37" w14:textId="4B91269B" w:rsidR="0043648A" w:rsidRDefault="0043648A" w:rsidP="0043648A">
      <w:pPr>
        <w:pStyle w:val="CommentText"/>
      </w:pPr>
      <w:r>
        <w:rPr>
          <w:rStyle w:val="CommentReference"/>
        </w:rPr>
        <w:annotationRef/>
      </w:r>
      <w:r>
        <w:rPr>
          <w:color w:val="222222"/>
          <w:highlight w:val="white"/>
        </w:rPr>
        <w:t>Finney, M. A., Cohen, J. D., McAllister, S. S., &amp; Jolly, W. M. (2012). On the need for a theory of wildland fire spread. </w:t>
      </w:r>
      <w:r>
        <w:rPr>
          <w:i/>
          <w:iCs/>
          <w:color w:val="222222"/>
          <w:highlight w:val="white"/>
        </w:rPr>
        <w:t>International journal of wildland fire</w:t>
      </w:r>
      <w:r>
        <w:rPr>
          <w:color w:val="222222"/>
          <w:highlight w:val="white"/>
        </w:rPr>
        <w:t>, </w:t>
      </w:r>
      <w:r>
        <w:rPr>
          <w:i/>
          <w:iCs/>
          <w:color w:val="222222"/>
          <w:highlight w:val="white"/>
        </w:rPr>
        <w:t>22</w:t>
      </w:r>
      <w:r>
        <w:rPr>
          <w:color w:val="222222"/>
          <w:highlight w:val="white"/>
        </w:rPr>
        <w:t>(1), 25-36.</w:t>
      </w:r>
      <w:r>
        <w:t xml:space="preserve"> </w:t>
      </w:r>
    </w:p>
  </w:comment>
  <w:comment w:id="17" w:author="Andrew Johnson" w:date="2025-08-28T12:14:00Z" w:initials="AJ">
    <w:p w14:paraId="1C9F0A58" w14:textId="77777777" w:rsidR="00187906" w:rsidRDefault="00187906" w:rsidP="00187906">
      <w:pPr>
        <w:pStyle w:val="CommentText"/>
      </w:pPr>
      <w:r>
        <w:rPr>
          <w:rStyle w:val="CommentReference"/>
        </w:rPr>
        <w:annotationRef/>
      </w:r>
      <w:r>
        <w:rPr>
          <w:color w:val="222222"/>
          <w:highlight w:val="white"/>
        </w:rPr>
        <w:t>Tutland, N. J., Wion, A. P., May, C. J., Hutchings, G. C., Nowak, H. A., Gattiker, J. R., ... &amp; Margolis, E. Q. (2025). Representing 3-dimensional fuels for physics-based fire behavior models: a general framework and case study in a type-converted post-fire shrubfield. </w:t>
      </w:r>
      <w:r>
        <w:rPr>
          <w:i/>
          <w:iCs/>
          <w:color w:val="222222"/>
          <w:highlight w:val="white"/>
        </w:rPr>
        <w:t>Fire Ecology</w:t>
      </w:r>
      <w:r>
        <w:rPr>
          <w:color w:val="222222"/>
          <w:highlight w:val="white"/>
        </w:rPr>
        <w:t>, </w:t>
      </w:r>
      <w:r>
        <w:rPr>
          <w:i/>
          <w:iCs/>
          <w:color w:val="222222"/>
          <w:highlight w:val="white"/>
        </w:rPr>
        <w:t>21</w:t>
      </w:r>
      <w:r>
        <w:rPr>
          <w:color w:val="222222"/>
          <w:highlight w:val="white"/>
        </w:rPr>
        <w:t>(1), 43.</w:t>
      </w:r>
      <w:r>
        <w:t xml:space="preserve"> </w:t>
      </w:r>
    </w:p>
  </w:comment>
  <w:comment w:id="18" w:author="Andrew Johnson" w:date="2025-08-28T12:15:00Z" w:initials="AJ">
    <w:p w14:paraId="70CA5A5E" w14:textId="77777777" w:rsidR="00187906" w:rsidRDefault="00187906" w:rsidP="00187906">
      <w:pPr>
        <w:pStyle w:val="CommentText"/>
      </w:pPr>
      <w:r>
        <w:rPr>
          <w:rStyle w:val="CommentReference"/>
        </w:rPr>
        <w:annotationRef/>
      </w:r>
      <w:r>
        <w:t>Pretty sure can get surface fuels with TLS.. Not sure about ground</w:t>
      </w:r>
    </w:p>
  </w:comment>
  <w:comment w:id="19" w:author="Collins, Brandon - FS, CA" w:date="2025-08-19T15:42:00Z" w:initials="BC">
    <w:p w14:paraId="391E8668" w14:textId="77777777" w:rsidR="001D3494" w:rsidRDefault="001D3494" w:rsidP="00A80767">
      <w:pPr>
        <w:pStyle w:val="CommentText"/>
      </w:pPr>
      <w:r>
        <w:rPr>
          <w:rStyle w:val="CommentReference"/>
        </w:rPr>
        <w:annotationRef/>
      </w:r>
      <w:r>
        <w:t>Maybe replace the Stephens et al. 2018 citation to this 2022 paper:</w:t>
      </w:r>
    </w:p>
    <w:p w14:paraId="4E83DDC7" w14:textId="77777777" w:rsidR="001D3494" w:rsidRDefault="001D3494" w:rsidP="00A80767">
      <w:pPr>
        <w:pStyle w:val="CommentText"/>
      </w:pPr>
      <w:r>
        <w:t>Stephens, S. L., A. A. Bernal, B. M. Collins, M. A. Finney, C. Lautenberger, and D. Saah. 2022. Mass fire behavior created by extensive tree mortality and high tree density not predicted by operational fire behavior models in the southern Sierra Nevada. Forest Ecology and Management 518:120258.</w:t>
      </w:r>
    </w:p>
  </w:comment>
  <w:comment w:id="20" w:author="Scott STEPHENS" w:date="2025-08-22T08:47:00Z" w:initials="SS">
    <w:p w14:paraId="183E4BF6" w14:textId="7A6AC982" w:rsidR="001D3494" w:rsidRDefault="001D3494">
      <w:pPr>
        <w:pStyle w:val="CommentText"/>
      </w:pPr>
      <w:r>
        <w:rPr>
          <w:rStyle w:val="CommentReference"/>
        </w:rPr>
        <w:annotationRef/>
      </w:r>
      <w:r>
        <w:t>I agree</w:t>
      </w:r>
    </w:p>
  </w:comment>
  <w:comment w:id="26" w:author="Andrew Johnson" w:date="2025-08-28T17:03:00Z" w:initials="AJ">
    <w:p w14:paraId="47EEC154" w14:textId="77777777" w:rsidR="00FE2703" w:rsidRDefault="00A4471D" w:rsidP="00FE2703">
      <w:pPr>
        <w:pStyle w:val="CommentText"/>
      </w:pPr>
      <w:r>
        <w:rPr>
          <w:rStyle w:val="CommentReference"/>
        </w:rPr>
        <w:annotationRef/>
      </w:r>
      <w:r w:rsidR="00FE2703">
        <w:t>Should this specifically be spatial contagion? Maybe it doesn’t matter that SA isn’t necessarily positive but I think that’s what you’re getting at here. Could at least help you break up the use of the same word unless you think that’s confusing.</w:t>
      </w:r>
    </w:p>
  </w:comment>
  <w:comment w:id="34" w:author="Perry de Valpine" w:date="2025-08-27T16:32:00Z" w:initials="Pd">
    <w:p w14:paraId="3F8BAFBB" w14:textId="77777777" w:rsidR="00B902A8" w:rsidRDefault="00B902A8" w:rsidP="00B902A8">
      <w:r>
        <w:rPr>
          <w:rStyle w:val="CommentReference"/>
        </w:rPr>
        <w:annotationRef/>
      </w:r>
      <w:r>
        <w:rPr>
          <w:sz w:val="20"/>
          <w:szCs w:val="20"/>
        </w:rPr>
        <w:t>This ms may be quite long when (typically) double spaced for a journal. This validation material could be shunted to a supplement, where it could be broken into multiple paragraphs. Depends on how the journal formatting goes.</w:t>
      </w:r>
    </w:p>
  </w:comment>
  <w:comment w:id="35" w:author="Andrew Johnson" w:date="2025-08-28T17:55:00Z" w:initials="AJ">
    <w:p w14:paraId="17EB4B18" w14:textId="77777777" w:rsidR="00D2508C" w:rsidRDefault="00D2508C" w:rsidP="00D2508C">
      <w:pPr>
        <w:pStyle w:val="CommentText"/>
      </w:pPr>
      <w:r>
        <w:rPr>
          <w:rStyle w:val="CommentReference"/>
        </w:rPr>
        <w:annotationRef/>
      </w:r>
      <w:r>
        <w:t>Agree. IJWF has a 5,000 word limit I think. Ecological Informatics, has a 10k word limit tho.</w:t>
      </w:r>
    </w:p>
  </w:comment>
  <w:comment w:id="36" w:author="Perry de Valpine" w:date="2025-08-27T16:31:00Z" w:initials="Pd">
    <w:p w14:paraId="168808E3" w14:textId="5C16CBAC" w:rsidR="00B902A8" w:rsidRDefault="00B902A8" w:rsidP="00B902A8">
      <w:r>
        <w:rPr>
          <w:rStyle w:val="CommentReference"/>
        </w:rPr>
        <w:annotationRef/>
      </w:r>
      <w:r>
        <w:rPr>
          <w:sz w:val="20"/>
          <w:szCs w:val="20"/>
        </w:rPr>
        <w:t>I loathe this recommendation and thinks it shows he's gone off the deep end, but anyway.</w:t>
      </w:r>
    </w:p>
  </w:comment>
  <w:comment w:id="40" w:author="Perry de Valpine" w:date="2025-08-27T16:46:00Z" w:initials="Pd">
    <w:p w14:paraId="09DCF012" w14:textId="77777777" w:rsidR="007F3CC6" w:rsidRDefault="007F3CC6" w:rsidP="007F3CC6">
      <w:r>
        <w:rPr>
          <w:rStyle w:val="CommentReference"/>
        </w:rPr>
        <w:annotationRef/>
      </w:r>
      <w:r>
        <w:rPr>
          <w:sz w:val="20"/>
          <w:szCs w:val="20"/>
        </w:rPr>
        <w:t>I suspect the phenomenon in Figure 2 could be a statistical artifact, possibly from fitting non-normal count data to a normal linear model (I think?). It is probably a minor point and you could see if it comes up in review. You could alternatively plot a kernel mean on the y-axis or use a non-normal response distribution.</w:t>
      </w:r>
    </w:p>
  </w:comment>
  <w:comment w:id="46" w:author="Collins, Brandon - FS, CA" w:date="2025-08-21T10:54:00Z" w:initials="BC">
    <w:p w14:paraId="1B6810CE" w14:textId="77777777" w:rsidR="001D3494" w:rsidRDefault="001D3494" w:rsidP="006A767C">
      <w:pPr>
        <w:pStyle w:val="CommentText"/>
      </w:pPr>
      <w:r>
        <w:rPr>
          <w:rStyle w:val="CommentReference"/>
        </w:rPr>
        <w:annotationRef/>
      </w:r>
      <w:r>
        <w:t>Supplementary</w:t>
      </w:r>
    </w:p>
  </w:comment>
  <w:comment w:id="48" w:author="Collins, Brandon - FS, CA" w:date="2025-08-21T11:22:00Z" w:initials="BC">
    <w:p w14:paraId="5A8418D0" w14:textId="77777777" w:rsidR="001D3494" w:rsidRDefault="001D3494" w:rsidP="00BC477A">
      <w:pPr>
        <w:pStyle w:val="CommentText"/>
      </w:pPr>
      <w:r>
        <w:rPr>
          <w:rStyle w:val="CommentReference"/>
        </w:rPr>
        <w:annotationRef/>
      </w:r>
      <w:r>
        <w:t>Lydersen, J. M., B. M. Collins, J. D. Miller, D. L. Fry, and S. L. Stephens. 2016. Relating fire-caused change in forest structure to remotely sensed estimates of fire severity. Fire Ecology 12:99-116.</w:t>
      </w:r>
    </w:p>
  </w:comment>
  <w:comment w:id="49" w:author="Andrew Johnson" w:date="2025-08-28T18:23:00Z" w:initials="AJ">
    <w:p w14:paraId="11EC3E82" w14:textId="77777777" w:rsidR="00F24DC2" w:rsidRDefault="00F24DC2" w:rsidP="00F24DC2">
      <w:pPr>
        <w:pStyle w:val="CommentText"/>
      </w:pPr>
      <w:r>
        <w:rPr>
          <w:rStyle w:val="CommentReference"/>
        </w:rPr>
        <w:annotationRef/>
      </w:r>
      <w:r>
        <w:t>Forthofer, J. M., Finney, M. A., Grumstrup, T. P., Ahmed, M. M., &amp; Trouvé, A. (2022). LIHTFire: A high-resolution 1D physics-based wildfire spread model. In IX International Conference on Forest Fire Research, Coimbra, Portugal, accepted for presentation.</w:t>
      </w:r>
    </w:p>
  </w:comment>
  <w:comment w:id="109" w:author="Daniel Foster" w:date="2025-08-15T14:54:00Z" w:initials="DF">
    <w:p w14:paraId="418D3AAB" w14:textId="602BAC00" w:rsidR="001D3494" w:rsidRDefault="001D3494" w:rsidP="001C64B6">
      <w:r>
        <w:rPr>
          <w:rStyle w:val="CommentReference"/>
        </w:rPr>
        <w:annotationRef/>
      </w:r>
      <w:r>
        <w:rPr>
          <w:sz w:val="20"/>
          <w:szCs w:val="20"/>
        </w:rPr>
        <w:t>Scott: please provide information on the EPIC grant per the following instructions: "Under a subheading 'Declaration of Funding' at the end of the text authors are required to declare all sources of funding for the research and/or preparation of the article, and the inclusion of grant numbers is recommended. Authors should declare sponsor names along with explanations of the role of those sources if any in the preparation of the data or manuscript or the decision to submit for publication; or a statement declaring that the supporting source had no such involvement."</w:t>
      </w:r>
    </w:p>
  </w:comment>
  <w:comment w:id="110" w:author="Daniel Foster" w:date="2025-09-11T17:06:00Z" w:initials="DF">
    <w:p w14:paraId="627EA491" w14:textId="77777777" w:rsidR="005326BD" w:rsidRDefault="005326BD" w:rsidP="005326BD">
      <w:r>
        <w:rPr>
          <w:rStyle w:val="CommentReference"/>
        </w:rPr>
        <w:annotationRef/>
      </w:r>
      <w:r>
        <w:rPr>
          <w:sz w:val="20"/>
          <w:szCs w:val="20"/>
        </w:rPr>
        <w:t>Scott: Please add a description of the EPIC grant funding this project per these instructions: "Funding sources</w:t>
      </w:r>
    </w:p>
    <w:p w14:paraId="2F7C327B" w14:textId="77777777" w:rsidR="005326BD" w:rsidRDefault="005326BD" w:rsidP="005326BD"/>
    <w:p w14:paraId="4AA9706D" w14:textId="77777777" w:rsidR="005326BD" w:rsidRDefault="005326BD" w:rsidP="005326BD">
      <w:r>
        <w:rPr>
          <w:sz w:val="20"/>
          <w:szCs w:val="20"/>
        </w:rPr>
        <w:t>Authors must disclose any funding sources who provided financial support for the conduct of the research and/or preparation of the article. The role of sponsors, if any, should be declared in relation to the study design, collection, analysis and interpretation of data, writing of the report and decision to submit the article for publication. If funding sources had no such involvement this should be stated in your submission.</w:t>
      </w:r>
    </w:p>
    <w:p w14:paraId="614AD3F9" w14:textId="77777777" w:rsidR="005326BD" w:rsidRDefault="005326BD" w:rsidP="005326BD"/>
    <w:p w14:paraId="0EB2D126" w14:textId="77777777" w:rsidR="005326BD" w:rsidRDefault="005326BD" w:rsidP="005326BD">
      <w:r>
        <w:rPr>
          <w:sz w:val="20"/>
          <w:szCs w:val="20"/>
        </w:rPr>
        <w:t>List funding sources in this standard way to facilitate compliance to funder's requirements:</w:t>
      </w:r>
    </w:p>
    <w:p w14:paraId="7D0E6289" w14:textId="77777777" w:rsidR="005326BD" w:rsidRDefault="005326BD" w:rsidP="005326BD"/>
    <w:p w14:paraId="2BE729C4" w14:textId="77777777" w:rsidR="005326BD" w:rsidRDefault="005326BD" w:rsidP="005326BD">
      <w:r>
        <w:rPr>
          <w:sz w:val="20"/>
          <w:szCs w:val="20"/>
        </w:rPr>
        <w:t>Funding: This work was supported by the National Institutes of Health [grant numbers xxxx, yyyy]; the Bill &amp; Melinda Gates Foundation, Seattle, WA [grant number zzzz]; and the United States Institutes of Peace [grant number aaaa].</w:t>
      </w:r>
    </w:p>
    <w:p w14:paraId="5E3A11C1" w14:textId="77777777" w:rsidR="005326BD" w:rsidRDefault="005326BD" w:rsidP="005326BD"/>
    <w:p w14:paraId="74C7F2E0" w14:textId="77777777" w:rsidR="005326BD" w:rsidRDefault="005326BD" w:rsidP="005326BD">
      <w:r>
        <w:rPr>
          <w:sz w:val="20"/>
          <w:szCs w:val="20"/>
        </w:rPr>
        <w:t>It is not necessary to include detailed descriptions on the program or type of grants, scholarships and awards. When funding is from a block grant or other resources available to a university, college, or other research institution, submit the name of the institute or organization that provided the funding.</w:t>
      </w:r>
    </w:p>
    <w:p w14:paraId="35BD6C71" w14:textId="77777777" w:rsidR="005326BD" w:rsidRDefault="005326BD" w:rsidP="005326BD"/>
    <w:p w14:paraId="3EF608A3" w14:textId="77777777" w:rsidR="005326BD" w:rsidRDefault="005326BD" w:rsidP="005326BD">
      <w:r>
        <w:rPr>
          <w:sz w:val="20"/>
          <w:szCs w:val="20"/>
        </w:rPr>
        <w:t>If no funding has been provided for the research, it is recommended to include the following sentence:</w:t>
      </w:r>
    </w:p>
    <w:p w14:paraId="7FB62A08" w14:textId="77777777" w:rsidR="005326BD" w:rsidRDefault="005326BD" w:rsidP="005326BD"/>
    <w:p w14:paraId="0A77666D" w14:textId="77777777" w:rsidR="005326BD" w:rsidRDefault="005326BD" w:rsidP="005326BD">
      <w:r>
        <w:rPr>
          <w:sz w:val="20"/>
          <w:szCs w:val="20"/>
        </w:rPr>
        <w:t>This research did not receive any specific grant from funding agencies in the public, commercial, or not-for-profit sectors."</w:t>
      </w:r>
    </w:p>
    <w:p w14:paraId="56D5E2F6" w14:textId="77777777" w:rsidR="005326BD" w:rsidRDefault="005326BD" w:rsidP="005326B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CF42F8" w15:done="1"/>
  <w15:commentEx w15:paraId="6F1BE59D" w15:done="1"/>
  <w15:commentEx w15:paraId="470FEBDC" w15:done="0"/>
  <w15:commentEx w15:paraId="64D0068A" w15:done="1"/>
  <w15:commentEx w15:paraId="322FC48F" w15:done="1"/>
  <w15:commentEx w15:paraId="4CED0148" w15:done="1"/>
  <w15:commentEx w15:paraId="4F385DFF" w15:done="1"/>
  <w15:commentEx w15:paraId="2E3AA5D6" w15:done="1"/>
  <w15:commentEx w15:paraId="70B922E7" w15:done="1"/>
  <w15:commentEx w15:paraId="097CFB59" w15:done="1"/>
  <w15:commentEx w15:paraId="1AC32986" w15:done="1"/>
  <w15:commentEx w15:paraId="076198B6" w15:done="1"/>
  <w15:commentEx w15:paraId="04C50E37" w15:done="1"/>
  <w15:commentEx w15:paraId="1C9F0A58" w15:done="1"/>
  <w15:commentEx w15:paraId="70CA5A5E" w15:done="1"/>
  <w15:commentEx w15:paraId="4E83DDC7" w15:done="1"/>
  <w15:commentEx w15:paraId="183E4BF6" w15:paraIdParent="4E83DDC7" w15:done="1"/>
  <w15:commentEx w15:paraId="47EEC154" w15:done="1"/>
  <w15:commentEx w15:paraId="3F8BAFBB" w15:done="1"/>
  <w15:commentEx w15:paraId="17EB4B18" w15:paraIdParent="3F8BAFBB" w15:done="1"/>
  <w15:commentEx w15:paraId="168808E3" w15:done="1"/>
  <w15:commentEx w15:paraId="09DCF012" w15:done="1"/>
  <w15:commentEx w15:paraId="1B6810CE" w15:done="1"/>
  <w15:commentEx w15:paraId="5A8418D0" w15:done="1"/>
  <w15:commentEx w15:paraId="11EC3E82" w15:done="1"/>
  <w15:commentEx w15:paraId="418D3AAB" w15:done="1"/>
  <w15:commentEx w15:paraId="56D5E2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7328F" w16cex:dateUtc="2025-08-15T21:35:00Z"/>
  <w16cex:commentExtensible w16cex:durableId="5F1C5F3D" w16cex:dateUtc="2025-08-21T15:52:00Z"/>
  <w16cex:commentExtensible w16cex:durableId="1F6AA64D" w16cex:dateUtc="2025-08-15T22:16:00Z"/>
  <w16cex:commentExtensible w16cex:durableId="30FC562A" w16cex:dateUtc="2025-08-28T15:52:00Z"/>
  <w16cex:commentExtensible w16cex:durableId="19B95047" w16cex:dateUtc="2025-08-28T16:11:00Z"/>
  <w16cex:commentExtensible w16cex:durableId="1A322717" w16cex:dateUtc="2025-08-28T18:17:00Z"/>
  <w16cex:commentExtensible w16cex:durableId="2E616473" w16cex:dateUtc="2025-08-19T22:10:00Z"/>
  <w16cex:commentExtensible w16cex:durableId="61ABAD54" w16cex:dateUtc="2025-08-28T18:16:00Z"/>
  <w16cex:commentExtensible w16cex:durableId="1944BB19" w16cex:dateUtc="2025-07-25T22:10:00Z"/>
  <w16cex:commentExtensible w16cex:durableId="11F363D3" w16cex:dateUtc="2025-08-28T18:35:00Z"/>
  <w16cex:commentExtensible w16cex:durableId="267902E8" w16cex:dateUtc="2025-08-28T18:35:00Z"/>
  <w16cex:commentExtensible w16cex:durableId="346472D5" w16cex:dateUtc="2025-08-28T18:15:00Z"/>
  <w16cex:commentExtensible w16cex:durableId="34246277" w16cex:dateUtc="2025-08-28T18:14:00Z"/>
  <w16cex:commentExtensible w16cex:durableId="424C5DE3" w16cex:dateUtc="2025-08-28T19:14:00Z"/>
  <w16cex:commentExtensible w16cex:durableId="43B9428E" w16cex:dateUtc="2025-08-28T19:15:00Z"/>
  <w16cex:commentExtensible w16cex:durableId="24A2F68A" w16cex:dateUtc="2025-08-19T22:42:00Z"/>
  <w16cex:commentExtensible w16cex:durableId="60449056" w16cex:dateUtc="2025-08-29T00:03:00Z"/>
  <w16cex:commentExtensible w16cex:durableId="0D54F9B9" w16cex:dateUtc="2025-08-27T14:32:00Z">
    <w16cex:extLst>
      <w16:ext w16:uri="{CE6994B0-6A32-4C9F-8C6B-6E91EDA988CE}">
        <cr:reactions xmlns:cr="http://schemas.microsoft.com/office/comments/2020/reactions">
          <cr:reaction reactionType="1">
            <cr:reactionInfo dateUtc="2025-08-29T00:52:18Z">
              <cr:user userId="S::andrewj2@BERKELEY.EDU::bfd158c3-67f3-4b3d-8efe-7c30d809374d" userProvider="AD" userName="Andrew Johnson"/>
            </cr:reactionInfo>
          </cr:reaction>
        </cr:reactions>
      </w16:ext>
    </w16cex:extLst>
  </w16cex:commentExtensible>
  <w16cex:commentExtensible w16cex:durableId="001D8BD2" w16cex:dateUtc="2025-08-29T00:55:00Z"/>
  <w16cex:commentExtensible w16cex:durableId="6ECD3181" w16cex:dateUtc="2025-08-27T14:31:00Z"/>
  <w16cex:commentExtensible w16cex:durableId="3A47FBD7" w16cex:dateUtc="2025-08-27T14:46:00Z"/>
  <w16cex:commentExtensible w16cex:durableId="2D207D13" w16cex:dateUtc="2025-08-21T17:54:00Z"/>
  <w16cex:commentExtensible w16cex:durableId="666878F7" w16cex:dateUtc="2025-08-21T18:22:00Z"/>
  <w16cex:commentExtensible w16cex:durableId="2BA1DABC" w16cex:dateUtc="2025-08-29T01:23:00Z"/>
  <w16cex:commentExtensible w16cex:durableId="6270CDEE" w16cex:dateUtc="2025-08-15T21:54:00Z"/>
  <w16cex:commentExtensible w16cex:durableId="577E1F31" w16cex:dateUtc="2025-09-12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CF42F8" w16cid:durableId="3D47328F"/>
  <w16cid:commentId w16cid:paraId="6F1BE59D" w16cid:durableId="5F1C5F3D"/>
  <w16cid:commentId w16cid:paraId="470FEBDC" w16cid:durableId="1F6AA64D"/>
  <w16cid:commentId w16cid:paraId="64D0068A" w16cid:durableId="30FC562A"/>
  <w16cid:commentId w16cid:paraId="322FC48F" w16cid:durableId="19B95047"/>
  <w16cid:commentId w16cid:paraId="4CED0148" w16cid:durableId="1A322717"/>
  <w16cid:commentId w16cid:paraId="4F385DFF" w16cid:durableId="2E616473"/>
  <w16cid:commentId w16cid:paraId="2E3AA5D6" w16cid:durableId="61ABAD54"/>
  <w16cid:commentId w16cid:paraId="70B922E7" w16cid:durableId="1944BB19"/>
  <w16cid:commentId w16cid:paraId="097CFB59" w16cid:durableId="11F363D3"/>
  <w16cid:commentId w16cid:paraId="1AC32986" w16cid:durableId="267902E8"/>
  <w16cid:commentId w16cid:paraId="076198B6" w16cid:durableId="346472D5"/>
  <w16cid:commentId w16cid:paraId="04C50E37" w16cid:durableId="34246277"/>
  <w16cid:commentId w16cid:paraId="1C9F0A58" w16cid:durableId="424C5DE3"/>
  <w16cid:commentId w16cid:paraId="70CA5A5E" w16cid:durableId="43B9428E"/>
  <w16cid:commentId w16cid:paraId="4E83DDC7" w16cid:durableId="24A2F68A"/>
  <w16cid:commentId w16cid:paraId="183E4BF6" w16cid:durableId="2C52AD2E"/>
  <w16cid:commentId w16cid:paraId="47EEC154" w16cid:durableId="60449056"/>
  <w16cid:commentId w16cid:paraId="3F8BAFBB" w16cid:durableId="0D54F9B9"/>
  <w16cid:commentId w16cid:paraId="17EB4B18" w16cid:durableId="001D8BD2"/>
  <w16cid:commentId w16cid:paraId="168808E3" w16cid:durableId="6ECD3181"/>
  <w16cid:commentId w16cid:paraId="09DCF012" w16cid:durableId="3A47FBD7"/>
  <w16cid:commentId w16cid:paraId="1B6810CE" w16cid:durableId="2D207D13"/>
  <w16cid:commentId w16cid:paraId="5A8418D0" w16cid:durableId="666878F7"/>
  <w16cid:commentId w16cid:paraId="11EC3E82" w16cid:durableId="2BA1DABC"/>
  <w16cid:commentId w16cid:paraId="418D3AAB" w16cid:durableId="6270CDEE"/>
  <w16cid:commentId w16cid:paraId="56D5E2F6" w16cid:durableId="577E1F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1423" w14:textId="77777777" w:rsidR="00AB1F97" w:rsidRDefault="00AB1F97" w:rsidP="00400DB3">
      <w:pPr>
        <w:spacing w:after="0" w:line="240" w:lineRule="auto"/>
      </w:pPr>
      <w:r>
        <w:separator/>
      </w:r>
    </w:p>
  </w:endnote>
  <w:endnote w:type="continuationSeparator" w:id="0">
    <w:p w14:paraId="28185273" w14:textId="77777777" w:rsidR="00AB1F97" w:rsidRDefault="00AB1F97"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1D3494" w:rsidRDefault="001D34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1D3494" w:rsidRDefault="001D3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FC271" w14:textId="77777777" w:rsidR="00AB1F97" w:rsidRDefault="00AB1F97" w:rsidP="00400DB3">
      <w:pPr>
        <w:spacing w:after="0" w:line="240" w:lineRule="auto"/>
      </w:pPr>
      <w:r>
        <w:separator/>
      </w:r>
    </w:p>
  </w:footnote>
  <w:footnote w:type="continuationSeparator" w:id="0">
    <w:p w14:paraId="3F606EAF" w14:textId="77777777" w:rsidR="00AB1F97" w:rsidRDefault="00AB1F97" w:rsidP="00400DB3">
      <w:pPr>
        <w:spacing w:after="0" w:line="240" w:lineRule="auto"/>
      </w:pPr>
      <w:r>
        <w:continuationSeparator/>
      </w:r>
    </w:p>
  </w:footnote>
  <w:footnote w:id="1">
    <w:p w14:paraId="6FA4724C" w14:textId="0857D2AC" w:rsidR="001D3494" w:rsidRDefault="001D3494">
      <w:pPr>
        <w:pStyle w:val="FootnoteText"/>
      </w:pPr>
      <w:r>
        <w:rPr>
          <w:rStyle w:val="FootnoteReference"/>
        </w:rPr>
        <w:footnoteRef/>
      </w:r>
      <w:r>
        <w:t xml:space="preserve"> danfoster@berkeley.edu</w:t>
      </w:r>
    </w:p>
  </w:footnote>
  <w:footnote w:id="2">
    <w:p w14:paraId="6C19EEF2" w14:textId="40EE6F88" w:rsidR="001D3494" w:rsidRPr="005326BD" w:rsidRDefault="001D3494" w:rsidP="005326BD">
      <w:pPr>
        <w:rPr>
          <w:rFonts w:ascii="Times New Roman" w:eastAsia="Times New Roman" w:hAnsi="Times New Roman" w:cs="Times New Roman"/>
          <w:sz w:val="24"/>
          <w:szCs w:val="24"/>
        </w:rPr>
      </w:pPr>
      <w:r>
        <w:rPr>
          <w:rStyle w:val="FootnoteReference"/>
        </w:rPr>
        <w:footnoteRef/>
      </w:r>
      <w:r>
        <w:t xml:space="preserve"> </w:t>
      </w:r>
      <w:r w:rsidR="005326BD" w:rsidRPr="005326BD">
        <w:rPr>
          <w:rFonts w:cstheme="majorHAnsi"/>
          <w:sz w:val="20"/>
          <w:szCs w:val="20"/>
        </w:rPr>
        <w:t xml:space="preserve">Department of Environmental Science, Policy, and Management. </w:t>
      </w:r>
      <w:r w:rsidR="005326BD" w:rsidRPr="005326BD">
        <w:rPr>
          <w:rFonts w:eastAsia="Times New Roman" w:cstheme="majorHAnsi"/>
          <w:sz w:val="20"/>
          <w:szCs w:val="20"/>
        </w:rPr>
        <w:t>University of California, Berkeley</w:t>
      </w:r>
      <w:r w:rsidR="005326BD" w:rsidRPr="005326BD">
        <w:rPr>
          <w:rFonts w:eastAsia="Times New Roman" w:cstheme="majorHAnsi"/>
          <w:sz w:val="20"/>
          <w:szCs w:val="20"/>
        </w:rPr>
        <w:t xml:space="preserve">, </w:t>
      </w:r>
      <w:r w:rsidR="005326BD" w:rsidRPr="005326BD">
        <w:rPr>
          <w:rFonts w:eastAsia="Times New Roman" w:cstheme="majorHAnsi"/>
          <w:sz w:val="20"/>
          <w:szCs w:val="20"/>
        </w:rPr>
        <w:t>130 Mulford Hall #3114 Berkeley, CA 94720-3114</w:t>
      </w:r>
      <w:r w:rsidR="005326BD">
        <w:rPr>
          <w:rFonts w:eastAsia="Times New Roman" w:cstheme="majorHAnsi"/>
          <w:sz w:val="20"/>
          <w:szCs w:val="20"/>
        </w:rPr>
        <w:t>, USA</w:t>
      </w:r>
    </w:p>
  </w:footnote>
  <w:footnote w:id="3">
    <w:p w14:paraId="042C567D" w14:textId="5E81C960" w:rsidR="00EF0F40" w:rsidRDefault="00EF0F40">
      <w:pPr>
        <w:pStyle w:val="FootnoteText"/>
      </w:pPr>
      <w:r>
        <w:rPr>
          <w:rStyle w:val="FootnoteReference"/>
        </w:rPr>
        <w:footnoteRef/>
      </w:r>
      <w:r>
        <w:t xml:space="preserve"> US Geological Survey, Western Ecological Research Center</w:t>
      </w:r>
      <w:r w:rsidR="005326BD">
        <w:t>, Sequoia-Kings Canyon Field Station, 47050 Generals Hwy, Three Rivers, CA 93271</w:t>
      </w:r>
      <w:r w:rsidR="005326BD">
        <w:t>, USA</w:t>
      </w:r>
    </w:p>
  </w:footnote>
  <w:footnote w:id="4">
    <w:p w14:paraId="691F8EE1" w14:textId="5ABD6342" w:rsidR="00EF0F40" w:rsidRDefault="00EF0F40">
      <w:pPr>
        <w:pStyle w:val="FootnoteText"/>
      </w:pPr>
      <w:r>
        <w:rPr>
          <w:rStyle w:val="FootnoteReference"/>
        </w:rPr>
        <w:footnoteRef/>
      </w:r>
      <w:r>
        <w:t xml:space="preserve"> USDA Forest Service, Pacific Southwest Region</w:t>
      </w:r>
      <w:r w:rsidR="005326BD">
        <w:t>. 1323 Club Dr., Vallejo, CA 94592, USA</w:t>
      </w:r>
    </w:p>
  </w:footnote>
  <w:footnote w:id="5">
    <w:p w14:paraId="0CAA9A46" w14:textId="073EF1B9" w:rsidR="00ED6842" w:rsidRDefault="00ED6842">
      <w:pPr>
        <w:pStyle w:val="FootnoteText"/>
      </w:pPr>
      <w:r>
        <w:rPr>
          <w:rStyle w:val="FootnoteReference"/>
        </w:rPr>
        <w:footnoteRef/>
      </w:r>
      <w:r>
        <w:t xml:space="preserve"> </w:t>
      </w:r>
      <w:r>
        <w:t>USDA Forest Service, Missoula Fire Sciences Laboratory, 5775 Highway 10 West, Missoula, MT 59808</w:t>
      </w:r>
      <w:r>
        <w:t>, USA.</w:t>
      </w:r>
      <w:r>
        <w:t xml:space="preserve"> mark.finney@usda.gov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1D3494" w:rsidRDefault="001D3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D3494" w:rsidRDefault="001D3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6D39D6"/>
    <w:multiLevelType w:val="hybridMultilevel"/>
    <w:tmpl w:val="FE06F4E4"/>
    <w:lvl w:ilvl="0" w:tplc="8AC87CCA">
      <w:start w:val="1"/>
      <w:numFmt w:val="decimal"/>
      <w:lvlText w:val="%1)"/>
      <w:lvlJc w:val="left"/>
      <w:pPr>
        <w:ind w:left="1020" w:hanging="360"/>
      </w:pPr>
    </w:lvl>
    <w:lvl w:ilvl="1" w:tplc="B8F4DB60">
      <w:start w:val="1"/>
      <w:numFmt w:val="decimal"/>
      <w:lvlText w:val="%2)"/>
      <w:lvlJc w:val="left"/>
      <w:pPr>
        <w:ind w:left="1020" w:hanging="360"/>
      </w:pPr>
    </w:lvl>
    <w:lvl w:ilvl="2" w:tplc="6AD4E93A">
      <w:start w:val="1"/>
      <w:numFmt w:val="decimal"/>
      <w:lvlText w:val="%3)"/>
      <w:lvlJc w:val="left"/>
      <w:pPr>
        <w:ind w:left="1020" w:hanging="360"/>
      </w:pPr>
    </w:lvl>
    <w:lvl w:ilvl="3" w:tplc="E94A7402">
      <w:start w:val="1"/>
      <w:numFmt w:val="decimal"/>
      <w:lvlText w:val="%4)"/>
      <w:lvlJc w:val="left"/>
      <w:pPr>
        <w:ind w:left="1020" w:hanging="360"/>
      </w:pPr>
    </w:lvl>
    <w:lvl w:ilvl="4" w:tplc="DAA0E53C">
      <w:start w:val="1"/>
      <w:numFmt w:val="decimal"/>
      <w:lvlText w:val="%5)"/>
      <w:lvlJc w:val="left"/>
      <w:pPr>
        <w:ind w:left="1020" w:hanging="360"/>
      </w:pPr>
    </w:lvl>
    <w:lvl w:ilvl="5" w:tplc="F0440146">
      <w:start w:val="1"/>
      <w:numFmt w:val="decimal"/>
      <w:lvlText w:val="%6)"/>
      <w:lvlJc w:val="left"/>
      <w:pPr>
        <w:ind w:left="1020" w:hanging="360"/>
      </w:pPr>
    </w:lvl>
    <w:lvl w:ilvl="6" w:tplc="1EECC0CE">
      <w:start w:val="1"/>
      <w:numFmt w:val="decimal"/>
      <w:lvlText w:val="%7)"/>
      <w:lvlJc w:val="left"/>
      <w:pPr>
        <w:ind w:left="1020" w:hanging="360"/>
      </w:pPr>
    </w:lvl>
    <w:lvl w:ilvl="7" w:tplc="59E0841A">
      <w:start w:val="1"/>
      <w:numFmt w:val="decimal"/>
      <w:lvlText w:val="%8)"/>
      <w:lvlJc w:val="left"/>
      <w:pPr>
        <w:ind w:left="1020" w:hanging="360"/>
      </w:pPr>
    </w:lvl>
    <w:lvl w:ilvl="8" w:tplc="4D8A02EE">
      <w:start w:val="1"/>
      <w:numFmt w:val="decimal"/>
      <w:lvlText w:val="%9)"/>
      <w:lvlJc w:val="left"/>
      <w:pPr>
        <w:ind w:left="1020" w:hanging="360"/>
      </w:pPr>
    </w:lvl>
  </w:abstractNum>
  <w:abstractNum w:abstractNumId="4"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D5018"/>
    <w:multiLevelType w:val="hybridMultilevel"/>
    <w:tmpl w:val="D31EC76E"/>
    <w:lvl w:ilvl="0" w:tplc="D25EDC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75128">
    <w:abstractNumId w:val="2"/>
  </w:num>
  <w:num w:numId="2" w16cid:durableId="864758472">
    <w:abstractNumId w:val="7"/>
  </w:num>
  <w:num w:numId="3" w16cid:durableId="1605965152">
    <w:abstractNumId w:val="0"/>
  </w:num>
  <w:num w:numId="4" w16cid:durableId="359209173">
    <w:abstractNumId w:val="4"/>
  </w:num>
  <w:num w:numId="5" w16cid:durableId="2090080698">
    <w:abstractNumId w:val="6"/>
  </w:num>
  <w:num w:numId="6" w16cid:durableId="18506206">
    <w:abstractNumId w:val="13"/>
  </w:num>
  <w:num w:numId="7" w16cid:durableId="608585304">
    <w:abstractNumId w:val="8"/>
  </w:num>
  <w:num w:numId="8" w16cid:durableId="639457443">
    <w:abstractNumId w:val="14"/>
  </w:num>
  <w:num w:numId="9" w16cid:durableId="482091054">
    <w:abstractNumId w:val="12"/>
  </w:num>
  <w:num w:numId="10" w16cid:durableId="2103599474">
    <w:abstractNumId w:val="11"/>
  </w:num>
  <w:num w:numId="11" w16cid:durableId="1366176149">
    <w:abstractNumId w:val="5"/>
  </w:num>
  <w:num w:numId="12" w16cid:durableId="1075708717">
    <w:abstractNumId w:val="9"/>
  </w:num>
  <w:num w:numId="13" w16cid:durableId="1210724541">
    <w:abstractNumId w:val="1"/>
  </w:num>
  <w:num w:numId="14" w16cid:durableId="1759642917">
    <w:abstractNumId w:val="1"/>
  </w:num>
  <w:num w:numId="15" w16cid:durableId="1340961403">
    <w:abstractNumId w:val="1"/>
  </w:num>
  <w:num w:numId="16" w16cid:durableId="2011829259">
    <w:abstractNumId w:val="1"/>
  </w:num>
  <w:num w:numId="17" w16cid:durableId="1396007652">
    <w:abstractNumId w:val="1"/>
  </w:num>
  <w:num w:numId="18" w16cid:durableId="1095829038">
    <w:abstractNumId w:val="1"/>
  </w:num>
  <w:num w:numId="19" w16cid:durableId="221215752">
    <w:abstractNumId w:val="1"/>
  </w:num>
  <w:num w:numId="20" w16cid:durableId="1224830268">
    <w:abstractNumId w:val="1"/>
  </w:num>
  <w:num w:numId="21" w16cid:durableId="1685211071">
    <w:abstractNumId w:val="1"/>
  </w:num>
  <w:num w:numId="22" w16cid:durableId="699475278">
    <w:abstractNumId w:val="1"/>
  </w:num>
  <w:num w:numId="23" w16cid:durableId="1817799272">
    <w:abstractNumId w:val="1"/>
  </w:num>
  <w:num w:numId="24" w16cid:durableId="184025204">
    <w:abstractNumId w:val="1"/>
  </w:num>
  <w:num w:numId="25" w16cid:durableId="1750687534">
    <w:abstractNumId w:val="1"/>
  </w:num>
  <w:num w:numId="26" w16cid:durableId="1268659229">
    <w:abstractNumId w:val="1"/>
  </w:num>
  <w:num w:numId="27" w16cid:durableId="745686541">
    <w:abstractNumId w:val="1"/>
  </w:num>
  <w:num w:numId="28" w16cid:durableId="167330002">
    <w:abstractNumId w:val="1"/>
  </w:num>
  <w:num w:numId="29" w16cid:durableId="1932543607">
    <w:abstractNumId w:val="1"/>
  </w:num>
  <w:num w:numId="30" w16cid:durableId="2123718762">
    <w:abstractNumId w:val="1"/>
  </w:num>
  <w:num w:numId="31" w16cid:durableId="471794199">
    <w:abstractNumId w:val="1"/>
  </w:num>
  <w:num w:numId="32" w16cid:durableId="863791276">
    <w:abstractNumId w:val="1"/>
  </w:num>
  <w:num w:numId="33" w16cid:durableId="147677405">
    <w:abstractNumId w:val="10"/>
  </w:num>
  <w:num w:numId="34" w16cid:durableId="193489865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Foster">
    <w15:presenceInfo w15:providerId="Windows Live" w15:userId="2114d81328ede879"/>
  </w15:person>
  <w15:person w15:author="Collins, Brandon - FS, CA">
    <w15:presenceInfo w15:providerId="AD" w15:userId="S::Brandon.Collins@usda.gov::9d2c85c7-df33-4b90-b1ef-97e2e70134f9"/>
  </w15:person>
  <w15:person w15:author="Andrew Johnson">
    <w15:presenceInfo w15:providerId="AD" w15:userId="S::andrewj2@BERKELEY.EDU::bfd158c3-67f3-4b3d-8efe-7c30d809374d"/>
  </w15:person>
  <w15:person w15:author="Scott STEPHENS">
    <w15:presenceInfo w15:providerId="AD" w15:userId="S-1-5-21-1229272821-688789844-1801674531-13372"/>
  </w15:person>
  <w15:person w15:author="Perry de Valpine">
    <w15:presenceInfo w15:providerId="AD" w15:userId="S::pdevalpine@BERKELEY.EDU::c655b614-a125-443c-a967-4df21276c9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A12"/>
    <w:rsid w:val="00023C32"/>
    <w:rsid w:val="00025B70"/>
    <w:rsid w:val="00025E67"/>
    <w:rsid w:val="0002659C"/>
    <w:rsid w:val="000341A0"/>
    <w:rsid w:val="00034F1E"/>
    <w:rsid w:val="00037A6B"/>
    <w:rsid w:val="00043AD8"/>
    <w:rsid w:val="00053002"/>
    <w:rsid w:val="00053B35"/>
    <w:rsid w:val="00064E7D"/>
    <w:rsid w:val="0006688B"/>
    <w:rsid w:val="000701E8"/>
    <w:rsid w:val="00070456"/>
    <w:rsid w:val="00072609"/>
    <w:rsid w:val="00073125"/>
    <w:rsid w:val="0007508B"/>
    <w:rsid w:val="000824B7"/>
    <w:rsid w:val="00085F67"/>
    <w:rsid w:val="00086425"/>
    <w:rsid w:val="0009025A"/>
    <w:rsid w:val="00094387"/>
    <w:rsid w:val="000A07AD"/>
    <w:rsid w:val="000A0B56"/>
    <w:rsid w:val="000A1F22"/>
    <w:rsid w:val="000B08BA"/>
    <w:rsid w:val="000B4B39"/>
    <w:rsid w:val="000B5F70"/>
    <w:rsid w:val="000C0C65"/>
    <w:rsid w:val="000C1187"/>
    <w:rsid w:val="000C4CE9"/>
    <w:rsid w:val="000D6166"/>
    <w:rsid w:val="000E378E"/>
    <w:rsid w:val="000E55A5"/>
    <w:rsid w:val="000E5ED5"/>
    <w:rsid w:val="000E7D5F"/>
    <w:rsid w:val="000F1D7A"/>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84E43"/>
    <w:rsid w:val="00187906"/>
    <w:rsid w:val="00190330"/>
    <w:rsid w:val="00191C0B"/>
    <w:rsid w:val="001923A1"/>
    <w:rsid w:val="001925E8"/>
    <w:rsid w:val="00192B6B"/>
    <w:rsid w:val="00193C45"/>
    <w:rsid w:val="001B1180"/>
    <w:rsid w:val="001B2AB3"/>
    <w:rsid w:val="001C2321"/>
    <w:rsid w:val="001C40EB"/>
    <w:rsid w:val="001C40F1"/>
    <w:rsid w:val="001C46CA"/>
    <w:rsid w:val="001C50D9"/>
    <w:rsid w:val="001C64B6"/>
    <w:rsid w:val="001C69CD"/>
    <w:rsid w:val="001C7EA7"/>
    <w:rsid w:val="001D1F74"/>
    <w:rsid w:val="001D3494"/>
    <w:rsid w:val="001D418A"/>
    <w:rsid w:val="001E011A"/>
    <w:rsid w:val="001E41A2"/>
    <w:rsid w:val="001F0099"/>
    <w:rsid w:val="001F0497"/>
    <w:rsid w:val="001F1781"/>
    <w:rsid w:val="001F1A0C"/>
    <w:rsid w:val="001F3099"/>
    <w:rsid w:val="001F668A"/>
    <w:rsid w:val="00201451"/>
    <w:rsid w:val="00201FE1"/>
    <w:rsid w:val="0020291E"/>
    <w:rsid w:val="00206391"/>
    <w:rsid w:val="00206689"/>
    <w:rsid w:val="002067AD"/>
    <w:rsid w:val="002109A2"/>
    <w:rsid w:val="00214335"/>
    <w:rsid w:val="0021501A"/>
    <w:rsid w:val="00216C4D"/>
    <w:rsid w:val="00224DC4"/>
    <w:rsid w:val="00227E62"/>
    <w:rsid w:val="00234EE8"/>
    <w:rsid w:val="00235498"/>
    <w:rsid w:val="00240036"/>
    <w:rsid w:val="002450E7"/>
    <w:rsid w:val="002528B9"/>
    <w:rsid w:val="002532D2"/>
    <w:rsid w:val="00253531"/>
    <w:rsid w:val="00256174"/>
    <w:rsid w:val="002639D8"/>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22CA"/>
    <w:rsid w:val="002D73CB"/>
    <w:rsid w:val="002E6CC9"/>
    <w:rsid w:val="002F07DC"/>
    <w:rsid w:val="002F1C7D"/>
    <w:rsid w:val="002F279A"/>
    <w:rsid w:val="002F54B9"/>
    <w:rsid w:val="002F552B"/>
    <w:rsid w:val="002F6CA0"/>
    <w:rsid w:val="002F6E2E"/>
    <w:rsid w:val="00301006"/>
    <w:rsid w:val="00301823"/>
    <w:rsid w:val="00305F34"/>
    <w:rsid w:val="00307B8B"/>
    <w:rsid w:val="00314413"/>
    <w:rsid w:val="003167D5"/>
    <w:rsid w:val="003274A1"/>
    <w:rsid w:val="003338E4"/>
    <w:rsid w:val="003350F8"/>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34B6"/>
    <w:rsid w:val="003A5C15"/>
    <w:rsid w:val="003B0AE3"/>
    <w:rsid w:val="003B2D98"/>
    <w:rsid w:val="003B7023"/>
    <w:rsid w:val="003B7028"/>
    <w:rsid w:val="003D18B0"/>
    <w:rsid w:val="003D1F2D"/>
    <w:rsid w:val="003D6BE4"/>
    <w:rsid w:val="003E0DF8"/>
    <w:rsid w:val="003E1419"/>
    <w:rsid w:val="003F199F"/>
    <w:rsid w:val="003F24A3"/>
    <w:rsid w:val="003F42FA"/>
    <w:rsid w:val="003F6B6A"/>
    <w:rsid w:val="00400DB3"/>
    <w:rsid w:val="00411360"/>
    <w:rsid w:val="00411913"/>
    <w:rsid w:val="00412993"/>
    <w:rsid w:val="0041320C"/>
    <w:rsid w:val="0041385D"/>
    <w:rsid w:val="004159E3"/>
    <w:rsid w:val="00415D32"/>
    <w:rsid w:val="0041633F"/>
    <w:rsid w:val="00416396"/>
    <w:rsid w:val="00416565"/>
    <w:rsid w:val="00417B92"/>
    <w:rsid w:val="004245FE"/>
    <w:rsid w:val="00424DB8"/>
    <w:rsid w:val="004254D6"/>
    <w:rsid w:val="0042717E"/>
    <w:rsid w:val="00427ECA"/>
    <w:rsid w:val="004323D8"/>
    <w:rsid w:val="004330DF"/>
    <w:rsid w:val="0043648A"/>
    <w:rsid w:val="00436C1A"/>
    <w:rsid w:val="00436E7B"/>
    <w:rsid w:val="0043783B"/>
    <w:rsid w:val="0044014E"/>
    <w:rsid w:val="0044139C"/>
    <w:rsid w:val="00443E04"/>
    <w:rsid w:val="004458CF"/>
    <w:rsid w:val="0044673A"/>
    <w:rsid w:val="00451998"/>
    <w:rsid w:val="00451D32"/>
    <w:rsid w:val="00454B63"/>
    <w:rsid w:val="00454BC6"/>
    <w:rsid w:val="00455299"/>
    <w:rsid w:val="00457458"/>
    <w:rsid w:val="004574C1"/>
    <w:rsid w:val="004608FE"/>
    <w:rsid w:val="0046207C"/>
    <w:rsid w:val="004621B9"/>
    <w:rsid w:val="0046706A"/>
    <w:rsid w:val="0046729A"/>
    <w:rsid w:val="00472446"/>
    <w:rsid w:val="00490E57"/>
    <w:rsid w:val="00491991"/>
    <w:rsid w:val="0049366D"/>
    <w:rsid w:val="004951E2"/>
    <w:rsid w:val="004A09FF"/>
    <w:rsid w:val="004A18E9"/>
    <w:rsid w:val="004B0442"/>
    <w:rsid w:val="004B0ECE"/>
    <w:rsid w:val="004B280B"/>
    <w:rsid w:val="004C20FB"/>
    <w:rsid w:val="004C3806"/>
    <w:rsid w:val="004C47CC"/>
    <w:rsid w:val="004C54AE"/>
    <w:rsid w:val="004C76C2"/>
    <w:rsid w:val="004D267F"/>
    <w:rsid w:val="004D3B72"/>
    <w:rsid w:val="004E0464"/>
    <w:rsid w:val="004E1E69"/>
    <w:rsid w:val="004E214D"/>
    <w:rsid w:val="004E333B"/>
    <w:rsid w:val="004E4992"/>
    <w:rsid w:val="004E7307"/>
    <w:rsid w:val="004E773E"/>
    <w:rsid w:val="004F215F"/>
    <w:rsid w:val="004F303D"/>
    <w:rsid w:val="004F3B4F"/>
    <w:rsid w:val="004F572D"/>
    <w:rsid w:val="0050202B"/>
    <w:rsid w:val="00502EB4"/>
    <w:rsid w:val="00505D68"/>
    <w:rsid w:val="00506927"/>
    <w:rsid w:val="00507F8C"/>
    <w:rsid w:val="005109EF"/>
    <w:rsid w:val="005115C8"/>
    <w:rsid w:val="00512C9C"/>
    <w:rsid w:val="00514AD1"/>
    <w:rsid w:val="005172AC"/>
    <w:rsid w:val="00520BFD"/>
    <w:rsid w:val="00520E47"/>
    <w:rsid w:val="00521868"/>
    <w:rsid w:val="00523CE7"/>
    <w:rsid w:val="00524F8A"/>
    <w:rsid w:val="0052707D"/>
    <w:rsid w:val="00530173"/>
    <w:rsid w:val="005310BF"/>
    <w:rsid w:val="0053215E"/>
    <w:rsid w:val="005326BD"/>
    <w:rsid w:val="0053571E"/>
    <w:rsid w:val="00535A38"/>
    <w:rsid w:val="00541283"/>
    <w:rsid w:val="00541426"/>
    <w:rsid w:val="0054563D"/>
    <w:rsid w:val="00545FBC"/>
    <w:rsid w:val="0055050A"/>
    <w:rsid w:val="0055317D"/>
    <w:rsid w:val="0055453A"/>
    <w:rsid w:val="005572FC"/>
    <w:rsid w:val="00561036"/>
    <w:rsid w:val="00564222"/>
    <w:rsid w:val="00570E77"/>
    <w:rsid w:val="0058281B"/>
    <w:rsid w:val="00590EEB"/>
    <w:rsid w:val="005915A0"/>
    <w:rsid w:val="00593F84"/>
    <w:rsid w:val="00594F5B"/>
    <w:rsid w:val="00595663"/>
    <w:rsid w:val="00596727"/>
    <w:rsid w:val="00597869"/>
    <w:rsid w:val="005A016E"/>
    <w:rsid w:val="005A18C2"/>
    <w:rsid w:val="005A2F6D"/>
    <w:rsid w:val="005A5AD4"/>
    <w:rsid w:val="005B03CC"/>
    <w:rsid w:val="005B0535"/>
    <w:rsid w:val="005B592E"/>
    <w:rsid w:val="005C18A4"/>
    <w:rsid w:val="005C3C01"/>
    <w:rsid w:val="005C6590"/>
    <w:rsid w:val="005C680A"/>
    <w:rsid w:val="005C7377"/>
    <w:rsid w:val="005C7DCB"/>
    <w:rsid w:val="005D1152"/>
    <w:rsid w:val="005D2E6B"/>
    <w:rsid w:val="005D5986"/>
    <w:rsid w:val="005D7254"/>
    <w:rsid w:val="005F0895"/>
    <w:rsid w:val="005F1D59"/>
    <w:rsid w:val="005F62FF"/>
    <w:rsid w:val="00604DFF"/>
    <w:rsid w:val="00613B8C"/>
    <w:rsid w:val="006215D1"/>
    <w:rsid w:val="00623BB1"/>
    <w:rsid w:val="006326BC"/>
    <w:rsid w:val="006339E1"/>
    <w:rsid w:val="006362A6"/>
    <w:rsid w:val="00642662"/>
    <w:rsid w:val="00644AC5"/>
    <w:rsid w:val="00645FCD"/>
    <w:rsid w:val="00652C01"/>
    <w:rsid w:val="0065556A"/>
    <w:rsid w:val="0067312A"/>
    <w:rsid w:val="006746C5"/>
    <w:rsid w:val="006752E2"/>
    <w:rsid w:val="006821F9"/>
    <w:rsid w:val="00694BD7"/>
    <w:rsid w:val="006A0F90"/>
    <w:rsid w:val="006A1C8E"/>
    <w:rsid w:val="006A3516"/>
    <w:rsid w:val="006A476D"/>
    <w:rsid w:val="006A5559"/>
    <w:rsid w:val="006A64B7"/>
    <w:rsid w:val="006A767C"/>
    <w:rsid w:val="006B0513"/>
    <w:rsid w:val="006B2A24"/>
    <w:rsid w:val="006B3BDA"/>
    <w:rsid w:val="006B68E3"/>
    <w:rsid w:val="006C2C2F"/>
    <w:rsid w:val="006C2E8D"/>
    <w:rsid w:val="006C6017"/>
    <w:rsid w:val="006D182A"/>
    <w:rsid w:val="006D7ABB"/>
    <w:rsid w:val="006D7E43"/>
    <w:rsid w:val="006E2D70"/>
    <w:rsid w:val="007007EF"/>
    <w:rsid w:val="007025AC"/>
    <w:rsid w:val="00707705"/>
    <w:rsid w:val="00710DC0"/>
    <w:rsid w:val="00710DF3"/>
    <w:rsid w:val="00711EA0"/>
    <w:rsid w:val="00715AF5"/>
    <w:rsid w:val="00721044"/>
    <w:rsid w:val="007216E1"/>
    <w:rsid w:val="00722D32"/>
    <w:rsid w:val="007247B0"/>
    <w:rsid w:val="00724D0B"/>
    <w:rsid w:val="00726675"/>
    <w:rsid w:val="00731103"/>
    <w:rsid w:val="00732AA7"/>
    <w:rsid w:val="00734120"/>
    <w:rsid w:val="0074004E"/>
    <w:rsid w:val="00741942"/>
    <w:rsid w:val="00741EA7"/>
    <w:rsid w:val="00742841"/>
    <w:rsid w:val="00747922"/>
    <w:rsid w:val="0074795F"/>
    <w:rsid w:val="00747E1A"/>
    <w:rsid w:val="00760CA5"/>
    <w:rsid w:val="00761847"/>
    <w:rsid w:val="00766EEA"/>
    <w:rsid w:val="00770179"/>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31DF"/>
    <w:rsid w:val="007B4CA3"/>
    <w:rsid w:val="007B67B8"/>
    <w:rsid w:val="007B7BBD"/>
    <w:rsid w:val="007C377C"/>
    <w:rsid w:val="007C3CF7"/>
    <w:rsid w:val="007C42B6"/>
    <w:rsid w:val="007D6EB7"/>
    <w:rsid w:val="007D7AD7"/>
    <w:rsid w:val="007E0A90"/>
    <w:rsid w:val="007E0D37"/>
    <w:rsid w:val="007E3113"/>
    <w:rsid w:val="007E40F8"/>
    <w:rsid w:val="007E6E9B"/>
    <w:rsid w:val="007E7333"/>
    <w:rsid w:val="007F3CC6"/>
    <w:rsid w:val="007F5F1B"/>
    <w:rsid w:val="007F6BF9"/>
    <w:rsid w:val="007F6C8A"/>
    <w:rsid w:val="007F6C97"/>
    <w:rsid w:val="007F7A1B"/>
    <w:rsid w:val="007F7EBB"/>
    <w:rsid w:val="00800683"/>
    <w:rsid w:val="008012A8"/>
    <w:rsid w:val="00816928"/>
    <w:rsid w:val="0082381C"/>
    <w:rsid w:val="008341F5"/>
    <w:rsid w:val="00847F66"/>
    <w:rsid w:val="00850094"/>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4C28"/>
    <w:rsid w:val="008C75ED"/>
    <w:rsid w:val="008D1E5B"/>
    <w:rsid w:val="008D6EF5"/>
    <w:rsid w:val="008E2395"/>
    <w:rsid w:val="008E35DB"/>
    <w:rsid w:val="008E6514"/>
    <w:rsid w:val="008F2213"/>
    <w:rsid w:val="008F29BC"/>
    <w:rsid w:val="008F2EB5"/>
    <w:rsid w:val="008F3E86"/>
    <w:rsid w:val="008F50C6"/>
    <w:rsid w:val="008F649B"/>
    <w:rsid w:val="00902A2C"/>
    <w:rsid w:val="00911E47"/>
    <w:rsid w:val="009122C8"/>
    <w:rsid w:val="00915A47"/>
    <w:rsid w:val="00915C18"/>
    <w:rsid w:val="009161AB"/>
    <w:rsid w:val="009163BB"/>
    <w:rsid w:val="00917164"/>
    <w:rsid w:val="00917A37"/>
    <w:rsid w:val="00920317"/>
    <w:rsid w:val="0092734D"/>
    <w:rsid w:val="00932DBB"/>
    <w:rsid w:val="00937DF4"/>
    <w:rsid w:val="00941581"/>
    <w:rsid w:val="009418C7"/>
    <w:rsid w:val="00945221"/>
    <w:rsid w:val="00946212"/>
    <w:rsid w:val="009522A5"/>
    <w:rsid w:val="00954686"/>
    <w:rsid w:val="00956CEE"/>
    <w:rsid w:val="00970679"/>
    <w:rsid w:val="00975537"/>
    <w:rsid w:val="00977EC5"/>
    <w:rsid w:val="00984073"/>
    <w:rsid w:val="009861D4"/>
    <w:rsid w:val="00987DD5"/>
    <w:rsid w:val="00995ACC"/>
    <w:rsid w:val="009A258F"/>
    <w:rsid w:val="009A4D04"/>
    <w:rsid w:val="009A6533"/>
    <w:rsid w:val="009B2ADB"/>
    <w:rsid w:val="009C3BD6"/>
    <w:rsid w:val="009C57B8"/>
    <w:rsid w:val="009D0018"/>
    <w:rsid w:val="009D28A5"/>
    <w:rsid w:val="009D5741"/>
    <w:rsid w:val="009E28F4"/>
    <w:rsid w:val="009E51B9"/>
    <w:rsid w:val="009E5C15"/>
    <w:rsid w:val="009E7832"/>
    <w:rsid w:val="00A0045B"/>
    <w:rsid w:val="00A03907"/>
    <w:rsid w:val="00A06AF8"/>
    <w:rsid w:val="00A0710C"/>
    <w:rsid w:val="00A10D3D"/>
    <w:rsid w:val="00A11501"/>
    <w:rsid w:val="00A12E76"/>
    <w:rsid w:val="00A1391A"/>
    <w:rsid w:val="00A165CA"/>
    <w:rsid w:val="00A16D3D"/>
    <w:rsid w:val="00A1700E"/>
    <w:rsid w:val="00A30830"/>
    <w:rsid w:val="00A319F9"/>
    <w:rsid w:val="00A37045"/>
    <w:rsid w:val="00A37135"/>
    <w:rsid w:val="00A4050A"/>
    <w:rsid w:val="00A42BEC"/>
    <w:rsid w:val="00A4471D"/>
    <w:rsid w:val="00A45EF0"/>
    <w:rsid w:val="00A46EBA"/>
    <w:rsid w:val="00A4759D"/>
    <w:rsid w:val="00A47CE7"/>
    <w:rsid w:val="00A509CF"/>
    <w:rsid w:val="00A545F3"/>
    <w:rsid w:val="00A5477D"/>
    <w:rsid w:val="00A55CEF"/>
    <w:rsid w:val="00A5631A"/>
    <w:rsid w:val="00A57574"/>
    <w:rsid w:val="00A57F92"/>
    <w:rsid w:val="00A606C0"/>
    <w:rsid w:val="00A63B61"/>
    <w:rsid w:val="00A6455C"/>
    <w:rsid w:val="00A71E49"/>
    <w:rsid w:val="00A71FC6"/>
    <w:rsid w:val="00A76940"/>
    <w:rsid w:val="00A76A12"/>
    <w:rsid w:val="00A77B26"/>
    <w:rsid w:val="00A80767"/>
    <w:rsid w:val="00A81110"/>
    <w:rsid w:val="00A817B6"/>
    <w:rsid w:val="00A819B2"/>
    <w:rsid w:val="00A830E6"/>
    <w:rsid w:val="00A8557D"/>
    <w:rsid w:val="00A872D7"/>
    <w:rsid w:val="00A90352"/>
    <w:rsid w:val="00A90487"/>
    <w:rsid w:val="00A95A5A"/>
    <w:rsid w:val="00A95E01"/>
    <w:rsid w:val="00AA2FF7"/>
    <w:rsid w:val="00AA34AC"/>
    <w:rsid w:val="00AA6D57"/>
    <w:rsid w:val="00AB0FE1"/>
    <w:rsid w:val="00AB1F97"/>
    <w:rsid w:val="00AC23DC"/>
    <w:rsid w:val="00AC2449"/>
    <w:rsid w:val="00AC3292"/>
    <w:rsid w:val="00AC57ED"/>
    <w:rsid w:val="00AD5D8F"/>
    <w:rsid w:val="00AD60A2"/>
    <w:rsid w:val="00AD6693"/>
    <w:rsid w:val="00AD6DCE"/>
    <w:rsid w:val="00AD783A"/>
    <w:rsid w:val="00AE032D"/>
    <w:rsid w:val="00AE083C"/>
    <w:rsid w:val="00AE1276"/>
    <w:rsid w:val="00AE18DF"/>
    <w:rsid w:val="00AE3DAA"/>
    <w:rsid w:val="00AE5296"/>
    <w:rsid w:val="00AE77E8"/>
    <w:rsid w:val="00AE7A37"/>
    <w:rsid w:val="00AF4D30"/>
    <w:rsid w:val="00AF6E3B"/>
    <w:rsid w:val="00B011FD"/>
    <w:rsid w:val="00B05C5C"/>
    <w:rsid w:val="00B07CBB"/>
    <w:rsid w:val="00B17584"/>
    <w:rsid w:val="00B26714"/>
    <w:rsid w:val="00B30ABF"/>
    <w:rsid w:val="00B31AAC"/>
    <w:rsid w:val="00B41DB5"/>
    <w:rsid w:val="00B443D5"/>
    <w:rsid w:val="00B4559C"/>
    <w:rsid w:val="00B470F9"/>
    <w:rsid w:val="00B478EB"/>
    <w:rsid w:val="00B5052E"/>
    <w:rsid w:val="00B51F49"/>
    <w:rsid w:val="00B523CE"/>
    <w:rsid w:val="00B579EA"/>
    <w:rsid w:val="00B613AF"/>
    <w:rsid w:val="00B6297E"/>
    <w:rsid w:val="00B641DA"/>
    <w:rsid w:val="00B65A4D"/>
    <w:rsid w:val="00B66910"/>
    <w:rsid w:val="00B728BB"/>
    <w:rsid w:val="00B72EF8"/>
    <w:rsid w:val="00B74B4B"/>
    <w:rsid w:val="00B77D42"/>
    <w:rsid w:val="00B80118"/>
    <w:rsid w:val="00B8256D"/>
    <w:rsid w:val="00B830BB"/>
    <w:rsid w:val="00B8319B"/>
    <w:rsid w:val="00B84BDD"/>
    <w:rsid w:val="00B85214"/>
    <w:rsid w:val="00B902A8"/>
    <w:rsid w:val="00B92946"/>
    <w:rsid w:val="00B93D9B"/>
    <w:rsid w:val="00BA0DB4"/>
    <w:rsid w:val="00BA2947"/>
    <w:rsid w:val="00BA29AD"/>
    <w:rsid w:val="00BA3D76"/>
    <w:rsid w:val="00BA5131"/>
    <w:rsid w:val="00BB02F6"/>
    <w:rsid w:val="00BB0A16"/>
    <w:rsid w:val="00BB2303"/>
    <w:rsid w:val="00BB346A"/>
    <w:rsid w:val="00BB3E29"/>
    <w:rsid w:val="00BC13AF"/>
    <w:rsid w:val="00BC1519"/>
    <w:rsid w:val="00BC477A"/>
    <w:rsid w:val="00BD34A9"/>
    <w:rsid w:val="00BD51E1"/>
    <w:rsid w:val="00BD59DE"/>
    <w:rsid w:val="00BD64F3"/>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54AFB"/>
    <w:rsid w:val="00C56ED7"/>
    <w:rsid w:val="00C60D2E"/>
    <w:rsid w:val="00C60EFB"/>
    <w:rsid w:val="00C645BC"/>
    <w:rsid w:val="00C64867"/>
    <w:rsid w:val="00C6644D"/>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508C"/>
    <w:rsid w:val="00D260B1"/>
    <w:rsid w:val="00D30ECB"/>
    <w:rsid w:val="00D3316B"/>
    <w:rsid w:val="00D347F9"/>
    <w:rsid w:val="00D36185"/>
    <w:rsid w:val="00D43887"/>
    <w:rsid w:val="00D55F14"/>
    <w:rsid w:val="00D66F72"/>
    <w:rsid w:val="00D72A52"/>
    <w:rsid w:val="00D73F34"/>
    <w:rsid w:val="00D76223"/>
    <w:rsid w:val="00D77BCD"/>
    <w:rsid w:val="00D810B1"/>
    <w:rsid w:val="00D822EE"/>
    <w:rsid w:val="00D86567"/>
    <w:rsid w:val="00D921C7"/>
    <w:rsid w:val="00D95668"/>
    <w:rsid w:val="00D976B5"/>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03D72"/>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66ACD"/>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C2891"/>
    <w:rsid w:val="00EC52CC"/>
    <w:rsid w:val="00ED0094"/>
    <w:rsid w:val="00ED3E5C"/>
    <w:rsid w:val="00ED3F47"/>
    <w:rsid w:val="00ED5886"/>
    <w:rsid w:val="00ED6842"/>
    <w:rsid w:val="00EE1A45"/>
    <w:rsid w:val="00EE1C5C"/>
    <w:rsid w:val="00EE2D5A"/>
    <w:rsid w:val="00EE40FD"/>
    <w:rsid w:val="00EE5668"/>
    <w:rsid w:val="00EE58EC"/>
    <w:rsid w:val="00EE6F8E"/>
    <w:rsid w:val="00EF0F40"/>
    <w:rsid w:val="00EF313E"/>
    <w:rsid w:val="00EF38B2"/>
    <w:rsid w:val="00EF6295"/>
    <w:rsid w:val="00F02E3E"/>
    <w:rsid w:val="00F05941"/>
    <w:rsid w:val="00F05FFB"/>
    <w:rsid w:val="00F125FF"/>
    <w:rsid w:val="00F132B9"/>
    <w:rsid w:val="00F13C0A"/>
    <w:rsid w:val="00F14F37"/>
    <w:rsid w:val="00F24DC2"/>
    <w:rsid w:val="00F24EB0"/>
    <w:rsid w:val="00F26200"/>
    <w:rsid w:val="00F26C76"/>
    <w:rsid w:val="00F272B0"/>
    <w:rsid w:val="00F34F76"/>
    <w:rsid w:val="00F37502"/>
    <w:rsid w:val="00F37D58"/>
    <w:rsid w:val="00F37F66"/>
    <w:rsid w:val="00F42B9A"/>
    <w:rsid w:val="00F47C20"/>
    <w:rsid w:val="00F5190B"/>
    <w:rsid w:val="00F51DA0"/>
    <w:rsid w:val="00F61728"/>
    <w:rsid w:val="00F70A73"/>
    <w:rsid w:val="00F70FF4"/>
    <w:rsid w:val="00F7419A"/>
    <w:rsid w:val="00F7660D"/>
    <w:rsid w:val="00F80CC8"/>
    <w:rsid w:val="00F80D7A"/>
    <w:rsid w:val="00F82C11"/>
    <w:rsid w:val="00F8460C"/>
    <w:rsid w:val="00F86285"/>
    <w:rsid w:val="00F90447"/>
    <w:rsid w:val="00F93786"/>
    <w:rsid w:val="00F93C44"/>
    <w:rsid w:val="00F93CBB"/>
    <w:rsid w:val="00F93F93"/>
    <w:rsid w:val="00F94CC5"/>
    <w:rsid w:val="00F94F7B"/>
    <w:rsid w:val="00F97236"/>
    <w:rsid w:val="00F9727E"/>
    <w:rsid w:val="00FA1BBC"/>
    <w:rsid w:val="00FA2502"/>
    <w:rsid w:val="00FA6CD1"/>
    <w:rsid w:val="00FB1C75"/>
    <w:rsid w:val="00FB7910"/>
    <w:rsid w:val="00FC02A4"/>
    <w:rsid w:val="00FC0A15"/>
    <w:rsid w:val="00FD34ED"/>
    <w:rsid w:val="00FD3756"/>
    <w:rsid w:val="00FD53E6"/>
    <w:rsid w:val="00FE1000"/>
    <w:rsid w:val="00FE2703"/>
    <w:rsid w:val="00FE4BD2"/>
    <w:rsid w:val="00FE6291"/>
    <w:rsid w:val="00FE6E25"/>
    <w:rsid w:val="00FF0972"/>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03"/>
    <w:rPr>
      <w:rFonts w:asciiTheme="majorHAnsi" w:hAnsiTheme="majorHAnsi"/>
    </w:rPr>
  </w:style>
  <w:style w:type="paragraph" w:styleId="Heading1">
    <w:name w:val="heading 1"/>
    <w:basedOn w:val="Normal"/>
    <w:next w:val="Normal"/>
    <w:link w:val="Heading1Char"/>
    <w:uiPriority w:val="9"/>
    <w:qFormat/>
    <w:rsid w:val="00731103"/>
    <w:pPr>
      <w:keepNext/>
      <w:keepLines/>
      <w:numPr>
        <w:numId w:val="32"/>
      </w:numPr>
      <w:pBdr>
        <w:bottom w:val="single" w:sz="4" w:space="1" w:color="595959" w:themeColor="text1" w:themeTint="A6"/>
      </w:pBdr>
      <w:spacing w:before="360"/>
      <w:outlineLvl w:val="0"/>
    </w:pPr>
    <w:rPr>
      <w:rFonts w:asciiTheme="minorHAnsi" w:eastAsiaTheme="majorEastAsia" w:hAnsiTheme="min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31103"/>
    <w:pPr>
      <w:keepNext/>
      <w:keepLines/>
      <w:numPr>
        <w:ilvl w:val="1"/>
        <w:numId w:val="32"/>
      </w:numPr>
      <w:spacing w:before="360" w:after="0"/>
      <w:outlineLvl w:val="1"/>
    </w:pPr>
    <w:rPr>
      <w:rFonts w:eastAsiaTheme="majorEastAsia" w:cstheme="majorBidi"/>
      <w:bCs/>
      <w:i/>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731103"/>
    <w:rPr>
      <w:rFonts w:eastAsiaTheme="majorEastAsia"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731103"/>
    <w:rPr>
      <w:rFonts w:asciiTheme="majorHAnsi" w:eastAsiaTheme="majorEastAsia" w:hAnsiTheme="majorHAnsi" w:cstheme="majorBidi"/>
      <w:bCs/>
      <w:i/>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E03D72"/>
  </w:style>
  <w:style w:type="paragraph" w:styleId="BalloonText">
    <w:name w:val="Balloon Text"/>
    <w:basedOn w:val="Normal"/>
    <w:link w:val="BalloonTextChar"/>
    <w:uiPriority w:val="99"/>
    <w:semiHidden/>
    <w:unhideWhenUsed/>
    <w:rsid w:val="00B478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8EB"/>
    <w:rPr>
      <w:rFonts w:ascii="Segoe UI" w:hAnsi="Segoe UI" w:cs="Segoe UI"/>
      <w:sz w:val="18"/>
      <w:szCs w:val="18"/>
    </w:rPr>
  </w:style>
  <w:style w:type="character" w:customStyle="1" w:styleId="c9dxtc">
    <w:name w:val="c9dxtc"/>
    <w:basedOn w:val="DefaultParagraphFont"/>
    <w:rsid w:val="00532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990252879">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comments" Target="comments.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1D12E-B523-44F1-8D9B-7C7121138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76</Pages>
  <Words>72372</Words>
  <Characters>412522</Characters>
  <Application>Microsoft Office Word</Application>
  <DocSecurity>0</DocSecurity>
  <Lines>3437</Lines>
  <Paragraphs>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3</cp:revision>
  <cp:lastPrinted>2022-12-12T23:53:00Z</cp:lastPrinted>
  <dcterms:created xsi:type="dcterms:W3CDTF">2025-09-12T00:55:00Z</dcterms:created>
  <dcterms:modified xsi:type="dcterms:W3CDTF">2025-09-12T01:04:00Z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