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0"/>
      </w:pP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2D6A3F"/>
          <w:sz w:val="48"/>
          <w:szCs w:val="48"/>
        </w:rPr>
        <w:t xml:space="preserve">AI 植伴 · 绿植诊断系统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1A5276"/>
          <w:sz w:val="32"/>
          <w:szCs w:val="32"/>
        </w:rPr>
        <w:t xml:space="preserve">一人业余维护条件下的有条件降级裁决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D6D7E"/>
          <w:sz w:val="22"/>
          <w:szCs w:val="22"/>
        </w:rPr>
        <w:t xml:space="preserve">v1.0  ·  2026-04-06</w:t>
      </w:r>
    </w:p>
    <w:p>
      <w:pPr>
        <w:spacing w:after="2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3A1A"/>
                <w:sz w:val="22"/>
                <w:szCs w:val="22"/>
              </w:rPr>
              <w:t xml:space="preserve">本文档基于项目现有正式基线文档体系（共 10+ 份 A 类正式基线），在"一人业余维护 + AI 编程工具辅助（Codex / Claude / ChatGPT）"的约束条件下，给出每个模块的最低程度降级裁决。本文档不替代正式基线，只定义第一版的执行口径边界。</w:t>
            </w:r>
          </w:p>
        </w:tc>
      </w:tr>
    </w:tbl>
    <w:p>
      <w:pPr>
        <w:spacing w:after="720" w:before="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D6A3F"/>
          <w:sz w:val="32"/>
          <w:szCs w:val="32"/>
        </w:rPr>
        <w:t xml:space="preserve">0. 降级的前提与边界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0.1 降级成立的三个前提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AI 工具（Codex / Claude / ChatGPT）作为主要编码执行者，文档作为上下文投喂给工具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每次迭代以"能跑通一个完整用户链路"为目标，不要求所有概念对象一次性完整实现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降级不等于放弃架构方向，只是约定哪些部分第一版允许简化实现</w:t>
      </w:r>
    </w:p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0.2 降级不能突破的红线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以下四条红线不允许降级，降级即代表系统失去最小可信度：</w:t>
            </w:r>
          </w:p>
        </w:tc>
      </w:tr>
    </w:tbl>
    <w:p>
      <w:pPr>
        <w:spacing w:after="120" w:before="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红线 1：植物身份链必须存在。识别结果不能再直接 map 到旧 plant_catalog，必须经过新 identity 解析记录。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红线 2：诊断结果必须有 route_primary_action 驱动，不能退回"symptom → 直接结论"的旧逻辑。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红线 3：视觉调用必须有最小留痕（visual_call_batch + visual_raw_record），不能只调用不记录。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红线 4：outcome 必须支持三类：问题性 / 不确定 / 少量白名单非问题性。不允许只返回问题性结论。</w:t>
      </w:r>
    </w:p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0.3 降级生效的判断标准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当以下全部成立时，第一版算成功：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用户能完成：上传图片 → 植物身份解析 → 诊断结果 → 软建议的完整闭环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关键调用有最小可追溯记录（session / batch / raw record）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系统能正确表达问题性、不确定、少量非问题性三类结论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代码逻辑一人三个月后还能看懂并修改</w:t>
      </w:r>
    </w:p>
    <w:p>
      <w:pPr>
        <w:spacing w:after="120" w:before="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D6A3F"/>
          <w:sz w:val="32"/>
          <w:szCs w:val="32"/>
        </w:rPr>
        <w:t xml:space="preserve">1. 诊断决策流降级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1.1 原始设计概述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原正式基线定义了 9 个严格有序阶段、7 类运行时对象、详细的禁止跳步清单，并要求每个阶段有完整的进入条件、完成条件、失败出口。</w:t>
      </w:r>
    </w:p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1.2 降级裁决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3A1A"/>
                <w:sz w:val="22"/>
                <w:szCs w:val="22"/>
              </w:rPr>
              <w:t xml:space="preserve">核心降级：9 阶段状态机 → 3 段式调度 + LLM 驱动</w:t>
            </w:r>
          </w:p>
        </w:tc>
      </w:tr>
    </w:tbl>
    <w:p>
      <w:pPr>
        <w:spacing w:after="120" w:before="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第一版允许将 9 个阶段压缩为 3 个代码段执行，运行时对象不独立建表，由 LLM 调用的结构化输出隐式承载：</w:t>
      </w:r>
    </w:p>
    <w:p>
      <w:pPr>
        <w:spacing w:after="120" w:before="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段 1 — 输入接收与视觉解析：归一化输入 + 调用 AI 视觉模型 + 写 batch / raw / normalized 记录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段 2 — 身份解析 + 证据 + 路由：写 identity_resolution_record，生成 route_primary_action，隐式构造 evidence / hypothesis（放内存，不建表）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段 3 — 诊断调度 + 结论输出：根据 route 进入诊断 LLM 调用，生成 outcome，写 session 状态，返回前端</w:t>
      </w:r>
    </w:p>
    <w:p>
      <w:pPr>
        <w:spacing w:after="12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关于 hypothesis_pool 和 outcome_pool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第一版不建独立 SQL 表。由 LLM prompt 返回的结构化 JSON 充当这两个对象。服务端接收后做最小验证（outcome_type 是否合法、结论是否为三类之一），直接透传给前端并写入 session 快照字段。</w:t>
      </w:r>
    </w:p>
    <w:p>
      <w:pPr>
        <w:spacing w:after="12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关于停止判定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第一版停止判定简化为：轮次 &gt;= 3 时强制停止；或 LLM 返回 stage=final 时停止。不实现复杂的 stop_state 多条件联合判断。</w:t>
      </w:r>
    </w:p>
    <w:p>
      <w:pPr>
        <w:spacing w:after="12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关于禁止跳步清单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代码层面只需保证：answer 接口收到用户回答后，必须先更新 evidence（在内存中），再重新调用诊断 LLM，不能直接拿上轮 outcome 返回。这一条是第一版必须恪守的最小实现。其余跳步禁止条款由 LLM prompt 中的指令承载，不在业务代码层面逐条实现。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200"/>
        <w:gridCol w:w="2760"/>
      </w:tblGrid>
      <w:tr>
        <w:tc>
          <w:tcPr>
            <w:tcW w:type="dxa" w:w="34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模块 / 概念</w:t>
            </w:r>
          </w:p>
        </w:tc>
        <w:tc>
          <w:tcPr>
            <w:tcW w:type="dxa" w:w="3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原始设计</w:t>
            </w:r>
          </w:p>
        </w:tc>
        <w:tc>
          <w:tcPr>
            <w:tcW w:type="dxa" w:w="27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降级执行口径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9 阶段有序状态机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独立阶段、进入/完成/失败出口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3 段式调度，阶段边界在代码注释中保留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hypothesis_pool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独立运行时对象，有字段定义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由 LLM JSON 输出隐式承载，放内存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outcome_pool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独立运行时对象，有竞争排序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由 LLM JSON 输出隐式承载，放内存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stop_state 多条件联合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正式状态机，多条件优先级判断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轮次上限 + LLM 返回 final 两条规则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禁止跳步清单（全部）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代码层逐条实现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只实现"回答 → 先更新证据 → 再调 LLM"这一条</w:t>
            </w:r>
          </w:p>
        </w:tc>
      </w:tr>
    </w:tbl>
    <w:p>
      <w:pPr>
        <w:spacing w:after="120" w:before="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D6A3F"/>
          <w:sz w:val="32"/>
          <w:szCs w:val="32"/>
        </w:rPr>
        <w:t xml:space="preserve">2. Taxonomy 体系降级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2.1 原始设计概述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原正式基线要求：Taxonomy 静态层（family / genus / species / horticultural_variant 四级）+ 身份主表 + 别名归一 + 命中规则表 + 合并历史表，共 5 张主数据表全量落地。</w:t>
      </w:r>
    </w:p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2.2 降级裁决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3A1A"/>
                <w:sz w:val="22"/>
                <w:szCs w:val="22"/>
              </w:rPr>
              <w:t xml:space="preserve">核心降级：5 张 Taxonomy 表 → 第一版只强制落 2 张，其余预留字段</w:t>
            </w:r>
          </w:p>
        </w:tc>
      </w:tr>
    </w:tbl>
    <w:p>
      <w:pPr>
        <w:spacing w:after="12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第一版必须落地的表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plant_identity_entities（身份主表）：必须落，这是新系统的植物身份中枢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plant_identity_aliases（别名表）：必须落，否则百度识别结果无法 match</w:t>
      </w:r>
    </w:p>
    <w:p>
      <w:pPr>
        <w:spacing w:after="12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第一版允许简化的部分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plant_identity_match_rules（命中规则表）：第一版可以把命中规则逻辑直接写在代码里（exact match + alias fuzzy），不建独立表。等规则膨胀时再迁入表中。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plant_identity_merge_history（合并历史表）：第一版跳过。第一批数据不会有大量合并操作。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identity_level 字段：第一版只区分 genus 和 species 两级，horticultural_variant 留字段但不填。</w:t>
      </w:r>
    </w:p>
    <w:p>
      <w:pPr>
        <w:spacing w:after="12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关于身份解析逻辑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第一版身份解析只需支持三个结果：matched（精确命中）/ weak_matched（别名模糊命中）/ unresolved（未命中）。命中判断顺序：先查 canonical_identity_name exact match → 再查 aliases exact match → 再做 aliases 去符号模糊匹配 → 都没有则 unresolved。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unresolved 时不报错，继续诊断流程，只是 identity 相关的宿主先验不注入 LLM context。</w:t>
      </w:r>
    </w:p>
    <w:p>
      <w:pPr>
        <w:spacing w:after="12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关于旧 plant_catalog 的迁移策略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第一版不删旧表，保留旧 plant_catalog 作为历史只读表。新系统的植物卡片展示查询优先走 plant_identity_entities，fallback 到 plant_catalog（仅供旧数据展示兼容）。等新数据导入完成后再废弃旧表。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200"/>
        <w:gridCol w:w="2760"/>
      </w:tblGrid>
      <w:tr>
        <w:tc>
          <w:tcPr>
            <w:tcW w:type="dxa" w:w="34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模块 / 概念</w:t>
            </w:r>
          </w:p>
        </w:tc>
        <w:tc>
          <w:tcPr>
            <w:tcW w:type="dxa" w:w="3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原始设计</w:t>
            </w:r>
          </w:p>
        </w:tc>
        <w:tc>
          <w:tcPr>
            <w:tcW w:type="dxa" w:w="27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降级执行口径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plant_identity_entities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必须落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必须落（不降级）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plant_identity_aliases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必须落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必须落（不降级）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plant_identity_match_rules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独立规则表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逻辑写在代码里，等规则膨胀再建表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plant_identity_merge_history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完整合并历史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第一版跳过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horticultural_variant 层级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四级完整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只区分 genus / species，variant 留字段不填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旧 plant_catalog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退役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保留只读 fallback，新表稳定后再废弃</w:t>
            </w:r>
          </w:p>
        </w:tc>
      </w:tr>
    </w:tbl>
    <w:p>
      <w:pPr>
        <w:spacing w:after="120" w:before="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D6A3F"/>
          <w:sz w:val="32"/>
          <w:szCs w:val="32"/>
        </w:rPr>
        <w:t xml:space="preserve">3. AI 视觉入口链降级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3.1 原始设计概述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原正式基线要求完整的 5 层视觉对象：调用批次 + 单图原始记录 + 标准化结果 + 接纳判定记录 + 聚合结果，以及 supervision_record 留痕。</w:t>
      </w:r>
    </w:p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3.2 降级裁决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3A1A"/>
                <w:sz w:val="22"/>
                <w:szCs w:val="22"/>
              </w:rPr>
              <w:t xml:space="preserve">核心降级：5 层视觉对象全量 SQL 化 → 第一版只强制落 4 张，supervision 可软落</w:t>
            </w:r>
          </w:p>
        </w:tc>
      </w:tr>
    </w:tbl>
    <w:p>
      <w:pPr>
        <w:spacing w:after="12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第一版必须落地的表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visual_call_batches：必须落（批次主记录，session 追溯的锚点）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visual_raw_image_records：必须落（原始 AI 输出留痕，不能只调不记）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visual_normalized_image_results：必须落（标准化结果，route_primary_action 来源）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visual_admission_records：必须落（接纳判定，记录 admitted / rejected 决策）</w:t>
      </w:r>
    </w:p>
    <w:p>
      <w:pPr>
        <w:spacing w:after="12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第一版允许简化的部分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visual_call_aggregate_results：第一版可以把聚合逻辑放在代码里，聚合结果写入 visual_call_batches 的 aggregate_summary_json 字段，不建独立表。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visual_supervision_records：第一版软落——建表但大部分字段允许 NULL，只记 admitted / denied 结果，不实现复杂的 correction_scope 追踪。</w:t>
      </w:r>
    </w:p>
    <w:p>
      <w:pPr>
        <w:spacing w:after="12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关于 top1_stability_score / top3_stability_score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原设计允许多次采样算稳定性。第一版禁止为此做重复调用。这两个字段留在表里，第一版全部填 NULL 或弱估计值（0.5），等后续版本再实现采样逻辑。</w:t>
      </w:r>
    </w:p>
    <w:p>
      <w:pPr>
        <w:spacing w:after="12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关于 route_primary_action 枚举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第一版正式枚举只有 4 个值，严格执行，不新增：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retake_first — 图像质量不足，优先引导补图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ask_first — 需要先通过追问收集关键证据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uncertain_prepare — 进入不确定路径预备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standard_flow — 标准诊断流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200"/>
        <w:gridCol w:w="2760"/>
      </w:tblGrid>
      <w:tr>
        <w:tc>
          <w:tcPr>
            <w:tcW w:type="dxa" w:w="34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模块 / 概念</w:t>
            </w:r>
          </w:p>
        </w:tc>
        <w:tc>
          <w:tcPr>
            <w:tcW w:type="dxa" w:w="3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原始设计</w:t>
            </w:r>
          </w:p>
        </w:tc>
        <w:tc>
          <w:tcPr>
            <w:tcW w:type="dxa" w:w="27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降级执行口径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visual_call_batches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必须落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必须落（不降级）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visual_raw_image_records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必须落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必须落（不降级）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visual_normalized_image_results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必须落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必须落（不降级）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visual_admission_records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必须落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必须落（不降级）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visual_call_aggregate_results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建议落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聚合字段挂到 batch 表，不建独立表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visual_supervision_records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建议落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建表但大部分字段 NULL，只记关键判定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stability_score 字段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多次采样计算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第一版全部 NULL，禁止为此重复调用 AI</w:t>
            </w:r>
          </w:p>
        </w:tc>
      </w:tr>
    </w:tbl>
    <w:p>
      <w:pPr>
        <w:spacing w:after="120" w:before="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D6A3F"/>
          <w:sz w:val="32"/>
          <w:szCs w:val="32"/>
        </w:rPr>
        <w:t xml:space="preserve">4. 诊断业务静态层降级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4.1 原始设计概述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原正式基线要求 problems / symptoms / question_templates / question_option_sets / diagnosis_result_explanations / plant_problem_profiles 共 6 张静态业务表，以及 plant_identity_diagnosis_links 挂接表。</w:t>
      </w:r>
    </w:p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4.2 降级裁决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3A1A"/>
                <w:sz w:val="22"/>
                <w:szCs w:val="22"/>
              </w:rPr>
              <w:t xml:space="preserve">核心降级：静态层全量建表 → 第一版只建核心 3 张，其余 LLM 隐式承载</w:t>
            </w:r>
          </w:p>
        </w:tc>
      </w:tr>
    </w:tbl>
    <w:p>
      <w:pPr>
        <w:spacing w:after="12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第一版必须落地的表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problems（问题主表）：必须落，是问题性结论的锚点，否则诊断结果无法引用规范化 problem_key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symptoms（症状主表）：必须落，是证据层的规范化对象锚点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genus_care_profiles（属级养护基线表）：必须落，是软建议生成的数据来源</w:t>
      </w:r>
    </w:p>
    <w:p>
      <w:pPr>
        <w:spacing w:after="12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第一版允许延迟或降级的表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question_templates / question_option_sets：第一版追问题目直接由 LLM 动态生成，不走静态题库。等追问题目稳定后再迁入题库表。此为最显著的降级点，显著降低静态数据维护成本。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diagnosis_result_explanations：第一版结果解释文案由 LLM 动态生成，不走静态解释表。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plant_problem_profiles（植物问题画像表）：第一版可以把 prior_score 写死为 genus 级别的经验值（JSON 形式存在 genus_care_profiles 里），不建独立的 plant_problem_profiles 表。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plant_identity_diagnosis_links（挂接表）：第一版通过 genus_name 直接 join genus_care_profiles，不建独立挂接表。</w:t>
      </w:r>
    </w:p>
    <w:p>
      <w:pPr>
        <w:spacing w:after="12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关于 LLM 动态生成追问的风险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追问质量由 prompt 控制，不由题库保证，这意味着追问一致性较低。接受这个代价的理由是：一人维护阶段维护一套题库的成本远高于接受 LLM 追问轻微不一致的代价。等问题模式稳定（通常需要 100+ 次真实诊断样本）再提取成题库。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200"/>
        <w:gridCol w:w="2760"/>
      </w:tblGrid>
      <w:tr>
        <w:tc>
          <w:tcPr>
            <w:tcW w:type="dxa" w:w="34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模块 / 概念</w:t>
            </w:r>
          </w:p>
        </w:tc>
        <w:tc>
          <w:tcPr>
            <w:tcW w:type="dxa" w:w="3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原始设计</w:t>
            </w:r>
          </w:p>
        </w:tc>
        <w:tc>
          <w:tcPr>
            <w:tcW w:type="dxa" w:w="27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降级执行口径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problems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必须落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必须落（不降级）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symptoms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必须落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必须落（不降级）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genus_care_profiles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必须落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必须落（不降级）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question_templates / option_sets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静态题库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LLM 动态生成，等模式稳定再迁入题库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diagnosis_result_explanations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静态解释表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LLM 动态生成解释文案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plant_problem_profiles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独立画像表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prior_score 用经验 JSON 写在 genus_care_profiles 里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plant_identity_diagnosis_links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独立挂接表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genus_name 直接 join，不建挂接表</w:t>
            </w:r>
          </w:p>
        </w:tc>
      </w:tr>
    </w:tbl>
    <w:p>
      <w:pPr>
        <w:spacing w:after="120" w:before="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D6A3F"/>
          <w:sz w:val="32"/>
          <w:szCs w:val="32"/>
        </w:rPr>
        <w:t xml:space="preserve">5. 追问与交互约束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5.1 交互次数硬约束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这是不建议再向下降级的硬约束，低于此会让诊断质量无法接受，高于此会让维护复杂度失控。</w:t>
            </w:r>
          </w:p>
        </w:tc>
      </w:tr>
    </w:tbl>
    <w:p>
      <w:pPr>
        <w:spacing w:after="120" w:before="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最多追问：2 轮（含第 1 轮图像输入后的追问）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最多补图：1 次（retake_first 路由下允许用户补一次图，之后不再允许）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总轮次上限：3 轮后强制停止，返回当前最佳结论（即使结论仍不确定）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每轮追问题数：最多 2 个问题，每个问题最多 4 个选项</w:t>
      </w:r>
    </w:p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5.2 追问生成策略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第一版追问由 LLM 在诊断 prompt 中一起生成，不走独立题库路由。生成约束通过 prompt 中的 system instruction 固定：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只问与当前主导分歧直接相关的问题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不重复已从图像中高置信确认的事实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不问与当前诊断竞争无关的背景问题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选项必须互斥，不出现"以上都有"类选项</w:t>
      </w:r>
    </w:p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5.3 补图处理策略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补图触发 retake_first 时，前端展示引导文案，用户重新上传图片后，服务端重新走"输入接收与视觉解析"段，不复用上一轮 batch 的 normalized_result。补图前的 batch 记录保留，新建一个新的 batch 关联同一 session。</w:t>
      </w:r>
    </w:p>
    <w:p>
      <w:pPr>
        <w:spacing w:after="120" w:before="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D6A3F"/>
          <w:sz w:val="32"/>
          <w:szCs w:val="32"/>
        </w:rPr>
        <w:t xml:space="preserve">6. Outcome 结论层降级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6.1 三类结论必须保留（不降级）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outcome_type 必须支持三类，这是红线，不允许降级。</w:t>
            </w:r>
          </w:p>
        </w:tc>
      </w:tr>
    </w:tbl>
    <w:p>
      <w:pPr>
        <w:spacing w:after="120" w:before="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problematic — 问题性结论（有具体 problem_key 对应）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uncertain — 不确定结论（无法安全判断，给出缺口说明和下一步）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non_problematic — 非问题性结论（第一版只允许白名单内的对象，见下）</w:t>
      </w:r>
    </w:p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6.2 非问题性结论白名单（第一版）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第一版非问题性结论只允许输出以下白名单内的对象，不允许 LLM 自由发挥：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stable_natural_marking — 稳定品种特征（如艺斑、斑叶品种花纹）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old_mechanical_damage — 旧机械伤（边界清晰，无扩展性）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normal_leaf_aging — 正常老叶退化（下部叶片自然黄化脱落）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normal_new_growth — 正常新叶阶段（浅色嫩叶，展开中）</w:t>
      </w:r>
    </w:p>
    <w:p>
      <w:pPr>
        <w:spacing w:after="120" w:before="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白名单外的"看起来正常"情况，第一版一律输出 uncertain，不自创非问题性结论对象。</w:t>
      </w:r>
    </w:p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6.3 结论输出保守度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第一版所有结论必须以软口径输出，不能输出硬处方型指令：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问题性结论：用"更像 X 问题""建议优先检查""可以尝试调整"等措辞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非问题性结论：用"目前更像正常特征""建议继续观察""若后续扩展再复查"等措辞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不确定结论：用"当前信息不足以安全判断""建议补充 X""如情况变化请再次诊断"等措辞</w:t>
      </w:r>
    </w:p>
    <w:p>
      <w:pPr>
        <w:spacing w:after="120" w:before="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D6A3F"/>
          <w:sz w:val="32"/>
          <w:szCs w:val="32"/>
        </w:rPr>
        <w:t xml:space="preserve">7. 第一版 SQL 表落地总览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7.1 必须建表（第一版强制）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760"/>
      </w:tblGrid>
      <w:tr>
        <w:tc>
          <w:tcPr>
            <w:tcW w:type="dxa" w:w="3200"/>
            <w:tcBorders>
              <w:top w:val="single" w:color="2D6A3F" w:sz="1"/>
              <w:left w:val="single" w:color="2D6A3F" w:sz="1"/>
              <w:bottom w:val="single" w:color="2D6A3F" w:sz="1"/>
              <w:right w:val="single" w:color="2D6A3F" w:sz="1"/>
            </w:tcBorders>
            <w:shd w:fill="2D6A3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表名</w:t>
            </w:r>
          </w:p>
        </w:tc>
        <w:tc>
          <w:tcPr>
            <w:tcW w:type="dxa" w:w="2400"/>
            <w:tcBorders>
              <w:top w:val="single" w:color="2D6A3F" w:sz="1"/>
              <w:left w:val="single" w:color="2D6A3F" w:sz="1"/>
              <w:bottom w:val="single" w:color="2D6A3F" w:sz="1"/>
              <w:right w:val="single" w:color="2D6A3F" w:sz="1"/>
            </w:tcBorders>
            <w:shd w:fill="2D6A3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  <w:tc>
          <w:tcPr>
            <w:tcW w:type="dxa" w:w="3760"/>
            <w:tcBorders>
              <w:top w:val="single" w:color="2D6A3F" w:sz="1"/>
              <w:left w:val="single" w:color="2D6A3F" w:sz="1"/>
              <w:bottom w:val="single" w:color="2D6A3F" w:sz="1"/>
              <w:right w:val="single" w:color="2D6A3F" w:sz="1"/>
            </w:tcBorders>
            <w:shd w:fill="2D6A3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plant_identity_entities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✅ 必须落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植物身份主表，新系统核心锚点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plant_identity_aliases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✅ 必须落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别名表，百度识别 match 依赖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genus_care_profiles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✅ 必须落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属级养护基线，软建议来源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problems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✅ 必须落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问题主表，problem_key 规范化锚点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symptoms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✅ 必须落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症状主表，证据层规范化锚点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visual_call_batches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✅ 必须落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视觉调用批次，session 追溯锚点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visual_raw_image_records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✅ 必须落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AI 原始输出留痕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visual_normalized_image_results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✅ 必须落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标准化结果，route_primary_action 来源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visual_admission_records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✅ 必须落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接纳判定记录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plant_identity_resolution_records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✅ 必须落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身份解析记录，替代旧 identify_sessions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7.2 建议落但允许简化（软约束）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760"/>
      </w:tblGrid>
      <w:tr>
        <w:tc>
          <w:tcPr>
            <w:tcW w:type="dxa" w:w="3200"/>
            <w:tcBorders>
              <w:top w:val="single" w:color="2D6A3F" w:sz="1"/>
              <w:left w:val="single" w:color="2D6A3F" w:sz="1"/>
              <w:bottom w:val="single" w:color="2D6A3F" w:sz="1"/>
              <w:right w:val="single" w:color="2D6A3F" w:sz="1"/>
            </w:tcBorders>
            <w:shd w:fill="2D6A3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表名</w:t>
            </w:r>
          </w:p>
        </w:tc>
        <w:tc>
          <w:tcPr>
            <w:tcW w:type="dxa" w:w="2400"/>
            <w:tcBorders>
              <w:top w:val="single" w:color="2D6A3F" w:sz="1"/>
              <w:left w:val="single" w:color="2D6A3F" w:sz="1"/>
              <w:bottom w:val="single" w:color="2D6A3F" w:sz="1"/>
              <w:right w:val="single" w:color="2D6A3F" w:sz="1"/>
            </w:tcBorders>
            <w:shd w:fill="2D6A3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  <w:tc>
          <w:tcPr>
            <w:tcW w:type="dxa" w:w="3760"/>
            <w:tcBorders>
              <w:top w:val="single" w:color="2D6A3F" w:sz="1"/>
              <w:left w:val="single" w:color="2D6A3F" w:sz="1"/>
              <w:bottom w:val="single" w:color="2D6A3F" w:sz="1"/>
              <w:right w:val="single" w:color="2D6A3F" w:sz="1"/>
            </w:tcBorders>
            <w:shd w:fill="2D6A3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visual_supervision_records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⚡ 软约束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建表，大部分字段 NULL，只记关键判定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diagnosis_sessions（新版）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⚡ 软约束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需要保留，但字段可简化，去掉旧的 rankings/observations 字段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7.3 第一版跳过（延迟到后续版本）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760"/>
      </w:tblGrid>
      <w:tr>
        <w:tc>
          <w:tcPr>
            <w:tcW w:type="dxa" w:w="3200"/>
            <w:tcBorders>
              <w:top w:val="single" w:color="2D6A3F" w:sz="1"/>
              <w:left w:val="single" w:color="2D6A3F" w:sz="1"/>
              <w:bottom w:val="single" w:color="2D6A3F" w:sz="1"/>
              <w:right w:val="single" w:color="2D6A3F" w:sz="1"/>
            </w:tcBorders>
            <w:shd w:fill="2D6A3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表名</w:t>
            </w:r>
          </w:p>
        </w:tc>
        <w:tc>
          <w:tcPr>
            <w:tcW w:type="dxa" w:w="2400"/>
            <w:tcBorders>
              <w:top w:val="single" w:color="2D6A3F" w:sz="1"/>
              <w:left w:val="single" w:color="2D6A3F" w:sz="1"/>
              <w:bottom w:val="single" w:color="2D6A3F" w:sz="1"/>
              <w:right w:val="single" w:color="2D6A3F" w:sz="1"/>
            </w:tcBorders>
            <w:shd w:fill="2D6A3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  <w:tc>
          <w:tcPr>
            <w:tcW w:type="dxa" w:w="3760"/>
            <w:tcBorders>
              <w:top w:val="single" w:color="2D6A3F" w:sz="1"/>
              <w:left w:val="single" w:color="2D6A3F" w:sz="1"/>
              <w:bottom w:val="single" w:color="2D6A3F" w:sz="1"/>
              <w:right w:val="single" w:color="2D6A3F" w:sz="1"/>
            </w:tcBorders>
            <w:shd w:fill="2D6A3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plant_identity_match_rules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⏭ 延迟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命中规则写代码，等规则膨胀再建表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plant_identity_merge_history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⏭ 延迟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合并历史，第一批数据无需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question_templates / option_sets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⏭ 延迟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LLM 动态追问，等模式稳定再提取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diagnosis_result_explanations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⏭ 延迟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LLM 动态生成解释文案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plant_problem_profiles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⏭ 延迟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prior 经验值写在 genus_care_profiles JSON 字段里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plant_identity_diagnosis_links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⏭ 延迟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genus_name 直接 join，不建挂接表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visual_call_aggregate_results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⏭ 延迟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聚合字段挂到 batch 表，不建独立表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7.4 旧表处理策略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760"/>
      </w:tblGrid>
      <w:tr>
        <w:tc>
          <w:tcPr>
            <w:tcW w:type="dxa" w:w="3200"/>
            <w:tcBorders>
              <w:top w:val="single" w:color="2D6A3F" w:sz="1"/>
              <w:left w:val="single" w:color="2D6A3F" w:sz="1"/>
              <w:bottom w:val="single" w:color="2D6A3F" w:sz="1"/>
              <w:right w:val="single" w:color="2D6A3F" w:sz="1"/>
            </w:tcBorders>
            <w:shd w:fill="2D6A3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表名</w:t>
            </w:r>
          </w:p>
        </w:tc>
        <w:tc>
          <w:tcPr>
            <w:tcW w:type="dxa" w:w="2400"/>
            <w:tcBorders>
              <w:top w:val="single" w:color="2D6A3F" w:sz="1"/>
              <w:left w:val="single" w:color="2D6A3F" w:sz="1"/>
              <w:bottom w:val="single" w:color="2D6A3F" w:sz="1"/>
              <w:right w:val="single" w:color="2D6A3F" w:sz="1"/>
            </w:tcBorders>
            <w:shd w:fill="2D6A3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  <w:tc>
          <w:tcPr>
            <w:tcW w:type="dxa" w:w="3760"/>
            <w:tcBorders>
              <w:top w:val="single" w:color="2D6A3F" w:sz="1"/>
              <w:left w:val="single" w:color="2D6A3F" w:sz="1"/>
              <w:bottom w:val="single" w:color="2D6A3F" w:sz="1"/>
              <w:right w:val="single" w:color="2D6A3F" w:sz="1"/>
            </w:tcBorders>
            <w:shd w:fill="2D6A3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plant_catalog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🔒 只读保留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保留作 fallback 展示，新数据导入完成后废弃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plant_aliases（旧）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🔒 只读保留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新系统别名走 plant_identity_aliases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diagnosis_sessions（旧）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🔒 只读保留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历史记录只读，新会话走新表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diagnosis_problem_rankings（旧）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🔒 只读保留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历史只读，新系统不再写入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identify_sessions（旧）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🔒 只读保留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新系统走 plant_identity_resolution_records</w:t>
            </w:r>
          </w:p>
        </w:tc>
      </w:tr>
    </w:tbl>
    <w:p>
      <w:pPr>
        <w:spacing w:after="120" w:before="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D6A3F"/>
          <w:sz w:val="32"/>
          <w:szCs w:val="32"/>
        </w:rPr>
        <w:t xml:space="preserve">8. AI 工具协作策略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8.1 文档投喂原则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这套文档体系设计的价值在 AI 辅助开发场景下才能完全发挥。每次开始一个新模块的开发任务，应按以下顺序投喂 context：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第一步：投喂本降级裁决文档（明确第一版执行边界）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第二步：投喂对应模块的 A 类正式基线文档（提供完整架构意图）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第三步：投喂当前模块的现有代码（说明旧实现是什么）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第四步：给出具体任务指令（要写什么、写在哪里）</w:t>
      </w:r>
    </w:p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8.2 LLM prompt 设计责任边界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以下内容由 prompt engineering 承载，不在业务代码层面实现：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hypothesis 竞争逻辑（证据支持/削弱/排除）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追问题目生成（高价值分歧优先）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outcome 类型判断（problematic / uncertain / non_problematic）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结论保守度控制（软口径措辞）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非问题性白名单判断（prompt 中硬编码白名单列表）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也就是说，这些决策在 prompt 层面执行，代码只做结构化输出的解析和校验。</w:t>
      </w:r>
    </w:p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8.3 prompt 版本管理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第一版 prompt 以版本字段记录在 visual_raw_image_records 和 diagnosis_sessions 表中（prompt_version 字段）。每次修改 prompt 必须更新版本号，方便后续 debug 时定位是哪个版本的 prompt 产生了异常结果。</w:t>
      </w:r>
    </w:p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8.4 代码可读性约束（为 AI 工具协作优化）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为了让 AI 工具在后续迭代中能准确理解代码结构，第一版代码必须遵守以下约定：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每个云函数的主流程必须有清晰的中文注释标注"段 1 / 段 2 / 段 3"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所有概念性对象（hypothesis / evidence / route）即使不建表，也必须以有意义的变量名在代码中出现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关键业务常量（route_primary_action 枚举值、outcome_type 枚举值）必须集中定义在 constants 文件中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禁止用魔法字符串（如直接在代码中写 "standard_flow" 字符串比较），必须引用常量</w:t>
      </w:r>
    </w:p>
    <w:p>
      <w:pPr>
        <w:spacing w:after="120" w:before="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D6A3F"/>
          <w:sz w:val="32"/>
          <w:szCs w:val="32"/>
        </w:rPr>
        <w:t xml:space="preserve">9. 推荐开发顺序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第一阶段：数据基础（1-2 周）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建第一版必须落地的 10 张表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数据迁移脚本：把 plant_catalog 中的已有植物导入 plant_identity_entities + aliases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导入第一批 problems / symptoms 数据（建议先从 20 个最常见病害问题开始）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导入第一批 genus_care_profiles 数据</w:t>
      </w:r>
    </w:p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第二阶段：身份解析链（1 周）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重写 identify-http：调用视觉 AI → 写 batch / raw / normalized / admission record → 写 identity_resolution_record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实现 3 步身份匹配逻辑（exact → alias exact → alias fuzzy → unresolved）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更新 plant-user-http：创建 user_plant_instances 时绑定新 plant_identity_id（而非旧 plant_catalog.plant_id）</w:t>
      </w:r>
    </w:p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第三阶段：诊断主链（1-2 周）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重写 diagnose-http 核心调度逻辑（3 段式，去掉旧的 adaptLegacyFollowUpAnswers 等适配层）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实现 route_primary_action 分发逻辑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实现诊断 LLM prompt（包含 evidence 构造、hypothesis 竞争指令、outcome 三类输出、非问题性白名单）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实现追问回答回流逻辑（回答 → 更新内存 evidence → 重新调 LLM）</w:t>
      </w:r>
    </w:p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第四阶段：前端协议适配（1 周）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更新 src/http-functions/diagnose/client.js 适配新 response 结构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更新 src/utils/diagnose-flow.js 去掉旧 observedSymptoms / rankings 归一逻辑，适配新 outcome 三类结构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DiagnosePopup 最小适配（保留壳，替换数据契约）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5D4037"/>
                <w:sz w:val="22"/>
                <w:szCs w:val="22"/>
              </w:rPr>
              <w:t xml:space="preserve">以上四个阶段顺序不建议调换。特别是：前端协议适配必须在云函数重写稳定后才做，否则会出现"云函数改了前端跟不上"的反复返工。</w:t>
            </w:r>
          </w:p>
        </w:tc>
      </w:tr>
    </w:tbl>
    <w:p>
      <w:pPr>
        <w:spacing w:after="120" w:before="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D6A3F"/>
          <w:sz w:val="32"/>
          <w:szCs w:val="32"/>
        </w:rPr>
        <w:t xml:space="preserve">10. 一句话总裁决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3A1A"/>
                <w:sz w:val="22"/>
                <w:szCs w:val="22"/>
              </w:rPr>
              <w:t xml:space="preserve">新框架的方向不变。第一版的执行口径是：10 张核心表 + 3 段式调度 + LLM 承载运行时决策 + 追问 2 轮上限 + outcome 三类必须支持 + 所有结论软口径输出。在 AI 工具辅助开发的条件下，这个口径对一人业余维护是可控的。</w:t>
            </w:r>
          </w:p>
        </w:tc>
      </w:tr>
    </w:tbl>
    <w:p>
      <w:pPr>
        <w:spacing w:after="240" w:before="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本文档有效期：</w:t>
      </w:r>
      <w:r>
        <w:rPr>
          <w:rFonts w:ascii="Arial" w:cs="Arial" w:eastAsia="Arial" w:hAnsi="Arial"/>
          <w:sz w:val="22"/>
          <w:szCs w:val="22"/>
        </w:rPr>
        <w:t xml:space="preserve">第一版开发周期内。第二版迭代开始前应基于真实诊断样本重新评估是否需要调整 LLM 动态生成 → 静态题库的迁移时机。</w:t>
      </w:r>
    </w:p>
    <w:p>
      <w:pPr>
        <w:spacing w:after="120" w:before="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文档版本：</w:t>
      </w:r>
      <w:r>
        <w:rPr>
          <w:rFonts w:ascii="Arial" w:cs="Arial" w:eastAsia="Arial" w:hAnsi="Arial"/>
          <w:color w:val="5D6D7E"/>
          <w:sz w:val="22"/>
          <w:szCs w:val="22"/>
        </w:rPr>
        <w:t xml:space="preserve">v1.0  ·  2026-04-06</w:t>
      </w:r>
    </w:p>
    <w:sectPr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</w:lvl>
    <w:lvl w:ilvl="1" w15:tentative="1">
      <w:start w:val="1"/>
      <w:numFmt w:val="bullet"/>
      <w:lvlText w:val="◦"/>
      <w:lvlJc w:val="left"/>
      <w:pPr>
        <w:ind w:left="108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2026-04-06T03:29:51.751Z</dcterms:created>
  <dcterms:modified xsi:type="dcterms:W3CDTF">2026-04-06T03:29:51.751Z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