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000" w:line="506" w:lineRule="atLeast"/>
        <w:jc w:val="center"/>
      </w:pPr>
      <w:r>
        <w:rPr>
          <w:rFonts w:eastAsia="SimHei"/>
          <w:b/>
          <w:bCs/>
          <w:sz w:val="44"/>
          <w:szCs w:val="44"/>
        </w:rPr>
        <w:t xml:space="preserve">【University Name】</w:t>
      </w:r>
    </w:p>
    <w:p>
      <w:pPr>
        <w:spacing w:after="600" w:line="414" w:lineRule="atLeast"/>
        <w:jc w:val="center"/>
      </w:pPr>
      <w:r>
        <w:rPr>
          <w:rFonts w:eastAsia="SimHei"/>
          <w:sz w:val="36"/>
          <w:szCs w:val="36"/>
        </w:rPr>
        <w:t xml:space="preserve">Undergraduate Thesis</w:t>
      </w:r>
    </w:p>
    <w:p>
      <w:pPr>
        <w:spacing w:after="100" w:line="414" w:lineRule="atLeast"/>
        <w:jc w:val="center"/>
      </w:pPr>
      <w:r>
        <w:rPr>
          <w:rFonts w:ascii="Times New Roman" w:eastAsia="SimHei"/>
          <w:b/>
          <w:bCs/>
          <w:sz w:val="36"/>
          <w:szCs w:val="36"/>
        </w:rPr>
        <w:t xml:space="preserve">VNShop: A Full-Stack E-Commerce Marketplace Platform for Vietnamese Online Retail</w:t>
      </w:r>
    </w:p>
    <w:p>
      <w:pPr>
        <w:spacing w:after="1000" w:line="368" w:lineRule="atLeast"/>
        <w:jc w:val="center"/>
      </w:pPr>
      <w:r>
        <w:rPr>
          <w:rFonts w:ascii="Times New Roman"/>
          <w:sz w:val="32"/>
          <w:szCs w:val="32"/>
        </w:rPr>
        <w:t xml:space="preserve">VNShop: A Full-Stack E-Commerce Marketplace Platform for Vietnamese Online Retail</w:t>
      </w:r>
    </w:p>
    <w:tbl>
      <w:tblPr>
        <w:tblW w:type="pct" w:w="6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5%"/>
            <w:tcBorders>
              <w:top w:val="none" w:color="FFFFFF" w:sz="0"/>
              <w:left w:val="none" w:color="FFFFFF" w:sz="0"/>
              <w:bottom w:val="single" w:color="000000" w:sz="1"/>
              <w:right w:val="none" w:color="FFFFFF" w:sz="0"/>
            </w:tcBorders>
            <w:tcMar>
              <w:top w:type="dxa" w:w="80"/>
              <w:left w:type="dxa" w:w="120"/>
              <w:bottom w:type="dxa" w:w="80"/>
              <w:right w:type="dxa" w:w="120"/>
            </w:tcMar>
          </w:tcPr>
          <w:p>
            <w:pPr>
              <w:jc w:val="right"/>
            </w:pPr>
            <w:r>
              <w:rPr>
                <w:rFonts w:ascii="Times New Roman" w:eastAsia="SimHei"/>
                <w:sz w:val="28"/>
                <w:szCs w:val="28"/>
              </w:rPr>
              <w:t xml:space="preserve">College / Faculty:</w:t>
            </w:r>
          </w:p>
        </w:tc>
        <w:tc>
          <w:tcPr>
            <w:tcBorders>
              <w:top w:val="none" w:color="FFFFFF" w:sz="0"/>
              <w:left w:val="none" w:color="FFFFFF" w:sz="0"/>
              <w:bottom w:val="single" w:color="000000" w:sz="1"/>
              <w:right w:val="none" w:color="FFFFFF" w:sz="0"/>
            </w:tcBorders>
            <w:tcMar>
              <w:top w:type="dxa" w:w="80"/>
              <w:left w:type="dxa" w:w="120"/>
              <w:bottom w:type="dxa" w:w="80"/>
              <w:right w:type="dxa" w:w="120"/>
            </w:tcMar>
          </w:tcPr>
          <w:p>
            <w:pPr>
              <w:jc w:val="center"/>
            </w:pPr>
            <w:r>
              <w:rPr>
                <w:rFonts w:ascii="Times New Roman" w:eastAsia="SimSun"/>
                <w:sz w:val="28"/>
                <w:szCs w:val="28"/>
              </w:rPr>
              <w:t xml:space="preserve">Faculty of Network Technology and Cybersecurity</w:t>
            </w:r>
          </w:p>
        </w:tc>
      </w:tr>
      <w:tr>
        <w:trPr>
          <w:cantSplit/>
        </w:trPr>
        <w:tc>
          <w:tcPr>
            <w:tcW w:type="pct" w:w="35%"/>
            <w:tcBorders>
              <w:top w:val="none" w:color="FFFFFF" w:sz="0"/>
              <w:left w:val="none" w:color="FFFFFF" w:sz="0"/>
              <w:bottom w:val="single" w:color="000000" w:sz="1"/>
              <w:right w:val="none" w:color="FFFFFF" w:sz="0"/>
            </w:tcBorders>
            <w:tcMar>
              <w:top w:type="dxa" w:w="80"/>
              <w:left w:type="dxa" w:w="120"/>
              <w:bottom w:type="dxa" w:w="80"/>
              <w:right w:type="dxa" w:w="120"/>
            </w:tcMar>
          </w:tcPr>
          <w:p>
            <w:pPr>
              <w:jc w:val="right"/>
            </w:pPr>
            <w:r>
              <w:rPr>
                <w:rFonts w:ascii="Times New Roman" w:eastAsia="SimHei"/>
                <w:sz w:val="28"/>
                <w:szCs w:val="28"/>
              </w:rPr>
              <w:t xml:space="preserve">Major / Program:</w:t>
            </w:r>
          </w:p>
        </w:tc>
        <w:tc>
          <w:tcPr>
            <w:tcBorders>
              <w:top w:val="none" w:color="FFFFFF" w:sz="0"/>
              <w:left w:val="none" w:color="FFFFFF" w:sz="0"/>
              <w:bottom w:val="single" w:color="000000" w:sz="1"/>
              <w:right w:val="none" w:color="FFFFFF" w:sz="0"/>
            </w:tcBorders>
            <w:tcMar>
              <w:top w:type="dxa" w:w="80"/>
              <w:left w:type="dxa" w:w="120"/>
              <w:bottom w:type="dxa" w:w="80"/>
              <w:right w:type="dxa" w:w="120"/>
            </w:tcMar>
          </w:tcPr>
          <w:p>
            <w:pPr>
              <w:jc w:val="center"/>
            </w:pPr>
            <w:r>
              <w:rPr>
                <w:rFonts w:ascii="Times New Roman" w:eastAsia="SimSun"/>
                <w:sz w:val="28"/>
                <w:szCs w:val="28"/>
              </w:rPr>
              <w:t xml:space="preserve">Software Engineering</w:t>
            </w:r>
          </w:p>
        </w:tc>
      </w:tr>
      <w:tr>
        <w:trPr>
          <w:cantSplit/>
        </w:trPr>
        <w:tc>
          <w:tcPr>
            <w:tcW w:type="pct" w:w="35%"/>
            <w:tcBorders>
              <w:top w:val="none" w:color="FFFFFF" w:sz="0"/>
              <w:left w:val="none" w:color="FFFFFF" w:sz="0"/>
              <w:bottom w:val="single" w:color="000000" w:sz="1"/>
              <w:right w:val="none" w:color="FFFFFF" w:sz="0"/>
            </w:tcBorders>
            <w:tcMar>
              <w:top w:type="dxa" w:w="80"/>
              <w:left w:type="dxa" w:w="120"/>
              <w:bottom w:type="dxa" w:w="80"/>
              <w:right w:type="dxa" w:w="120"/>
            </w:tcMar>
          </w:tcPr>
          <w:p>
            <w:pPr>
              <w:jc w:val="right"/>
            </w:pPr>
            <w:r>
              <w:rPr>
                <w:rFonts w:ascii="Times New Roman" w:eastAsia="SimHei"/>
                <w:sz w:val="28"/>
                <w:szCs w:val="28"/>
              </w:rPr>
              <w:t xml:space="preserve">Author:</w:t>
            </w:r>
          </w:p>
        </w:tc>
        <w:tc>
          <w:tcPr>
            <w:tcBorders>
              <w:top w:val="none" w:color="FFFFFF" w:sz="0"/>
              <w:left w:val="none" w:color="FFFFFF" w:sz="0"/>
              <w:bottom w:val="single" w:color="000000" w:sz="1"/>
              <w:right w:val="none" w:color="FFFFFF" w:sz="0"/>
            </w:tcBorders>
            <w:tcMar>
              <w:top w:type="dxa" w:w="80"/>
              <w:left w:type="dxa" w:w="120"/>
              <w:bottom w:type="dxa" w:w="80"/>
              <w:right w:type="dxa" w:w="120"/>
            </w:tcMar>
          </w:tcPr>
          <w:p>
            <w:pPr>
              <w:jc w:val="center"/>
            </w:pPr>
            <w:r>
              <w:rPr>
                <w:rFonts w:ascii="Times New Roman" w:eastAsia="SimSun"/>
                <w:sz w:val="28"/>
                <w:szCs w:val="28"/>
              </w:rPr>
              <w:t xml:space="preserve">Student Name</w:t>
            </w:r>
          </w:p>
        </w:tc>
      </w:tr>
      <w:tr>
        <w:trPr>
          <w:cantSplit/>
        </w:trPr>
        <w:tc>
          <w:tcPr>
            <w:tcW w:type="pct" w:w="35%"/>
            <w:tcBorders>
              <w:top w:val="none" w:color="FFFFFF" w:sz="0"/>
              <w:left w:val="none" w:color="FFFFFF" w:sz="0"/>
              <w:bottom w:val="single" w:color="000000" w:sz="1"/>
              <w:right w:val="none" w:color="FFFFFF" w:sz="0"/>
            </w:tcBorders>
            <w:tcMar>
              <w:top w:type="dxa" w:w="80"/>
              <w:left w:type="dxa" w:w="120"/>
              <w:bottom w:type="dxa" w:w="80"/>
              <w:right w:type="dxa" w:w="120"/>
            </w:tcMar>
          </w:tcPr>
          <w:p>
            <w:pPr>
              <w:jc w:val="right"/>
            </w:pPr>
            <w:r>
              <w:rPr>
                <w:rFonts w:ascii="Times New Roman" w:eastAsia="SimHei"/>
                <w:sz w:val="28"/>
                <w:szCs w:val="28"/>
              </w:rPr>
              <w:t xml:space="preserve">Student ID:</w:t>
            </w:r>
          </w:p>
        </w:tc>
        <w:tc>
          <w:tcPr>
            <w:tcBorders>
              <w:top w:val="none" w:color="FFFFFF" w:sz="0"/>
              <w:left w:val="none" w:color="FFFFFF" w:sz="0"/>
              <w:bottom w:val="single" w:color="000000" w:sz="1"/>
              <w:right w:val="none" w:color="FFFFFF" w:sz="0"/>
            </w:tcBorders>
            <w:tcMar>
              <w:top w:type="dxa" w:w="80"/>
              <w:left w:type="dxa" w:w="120"/>
              <w:bottom w:type="dxa" w:w="80"/>
              <w:right w:type="dxa" w:w="120"/>
            </w:tcMar>
          </w:tcPr>
          <w:p>
            <w:pPr>
              <w:jc w:val="center"/>
            </w:pPr>
            <w:r>
              <w:rPr>
                <w:rFonts w:ascii="Times New Roman" w:eastAsia="SimSun"/>
                <w:sz w:val="28"/>
                <w:szCs w:val="28"/>
              </w:rPr>
              <w:t xml:space="preserve">Student ID</w:t>
            </w:r>
          </w:p>
        </w:tc>
      </w:tr>
      <w:tr>
        <w:trPr>
          <w:cantSplit/>
        </w:trPr>
        <w:tc>
          <w:tcPr>
            <w:tcW w:type="pct" w:w="35%"/>
            <w:tcBorders>
              <w:top w:val="none" w:color="FFFFFF" w:sz="0"/>
              <w:left w:val="none" w:color="FFFFFF" w:sz="0"/>
              <w:bottom w:val="single" w:color="000000" w:sz="1"/>
              <w:right w:val="none" w:color="FFFFFF" w:sz="0"/>
            </w:tcBorders>
            <w:tcMar>
              <w:top w:type="dxa" w:w="80"/>
              <w:left w:type="dxa" w:w="120"/>
              <w:bottom w:type="dxa" w:w="80"/>
              <w:right w:type="dxa" w:w="120"/>
            </w:tcMar>
          </w:tcPr>
          <w:p>
            <w:pPr>
              <w:jc w:val="right"/>
            </w:pPr>
            <w:r>
              <w:rPr>
                <w:rFonts w:ascii="Times New Roman" w:eastAsia="SimHei"/>
                <w:sz w:val="28"/>
                <w:szCs w:val="28"/>
              </w:rPr>
              <w:t xml:space="preserve">Advisor:</w:t>
            </w:r>
          </w:p>
        </w:tc>
        <w:tc>
          <w:tcPr>
            <w:tcBorders>
              <w:top w:val="none" w:color="FFFFFF" w:sz="0"/>
              <w:left w:val="none" w:color="FFFFFF" w:sz="0"/>
              <w:bottom w:val="single" w:color="000000" w:sz="1"/>
              <w:right w:val="none" w:color="FFFFFF" w:sz="0"/>
            </w:tcBorders>
            <w:tcMar>
              <w:top w:type="dxa" w:w="80"/>
              <w:left w:type="dxa" w:w="120"/>
              <w:bottom w:type="dxa" w:w="80"/>
              <w:right w:type="dxa" w:w="120"/>
            </w:tcMar>
          </w:tcPr>
          <w:p>
            <w:pPr>
              <w:jc w:val="center"/>
            </w:pPr>
            <w:r>
              <w:rPr>
                <w:rFonts w:ascii="Times New Roman" w:eastAsia="SimSun"/>
                <w:sz w:val="28"/>
                <w:szCs w:val="28"/>
              </w:rPr>
              <w:t xml:space="preserve">Supervisor Name</w:t>
            </w:r>
          </w:p>
        </w:tc>
      </w:tr>
    </w:tbl>
    <w:p>
      <w:pPr>
        <w:spacing w:before="1000" w:line="322" w:lineRule="atLeast"/>
        <w:jc w:val="center"/>
      </w:pPr>
      <w:r>
        <w:rPr>
          <w:rFonts w:eastAsia="SimSun"/>
          <w:sz w:val="28"/>
          <w:szCs w:val="28"/>
        </w:rPr>
        <w:t xml:space="preserve">2026</w:t>
      </w:r>
    </w:p>
    <w:p>
      <w:pPr>
        <w:sectPr>
          <w:pgSz w:w="11906" w:h="16838" w:orient="portrait"/>
          <w:pgMar w:top="0" w:right="0" w:bottom="0" w:left="0" w:header="708" w:footer="708" w:gutter="0"/>
          <w:pgNumType/>
          <w:docGrid w:linePitch="360"/>
        </w:sectPr>
      </w:pPr>
    </w:p>
    <w:p>
      <w:pPr>
        <w:pStyle w:val="Heading1"/>
      </w:pPr>
      <w:r>
        <w:rPr>
          <w:rFonts w:ascii="Times New Roman" w:eastAsia="SimHei"/>
          <w:b/>
          <w:bCs/>
          <w:sz w:val="32"/>
          <w:szCs w:val="32"/>
        </w:rPr>
        <w:t xml:space="preserve">DECLARATION</w:t>
      </w:r>
    </w:p>
    <w:p>
      <w:pPr>
        <w:spacing w:line="360"/>
        <w:ind w:firstLine="480"/>
        <w:jc w:val="both"/>
      </w:pPr>
      <w:r>
        <w:rPr>
          <w:rFonts w:ascii="Times New Roman" w:eastAsia="SimSun"/>
          <w:sz w:val="24"/>
          <w:szCs w:val="24"/>
        </w:rPr>
        <w:t xml:space="preserve">I hereby declare that this report is based on my own independent work, except for quotations and summaries which have been duly acknowledged. I also declare that this report has not been previously submitted for any other qualification.</w:t>
      </w:r>
    </w:p>
    <w:p>
      <w:pPr>
        <w:spacing w:before="600" w:line="360"/>
      </w:pPr>
    </w:p>
    <w:p>
      <w:pPr>
        <w:spacing w:line="360"/>
      </w:pPr>
      <w:r>
        <w:rPr>
          <w:rFonts w:ascii="Times New Roman" w:eastAsia="SimSun"/>
          <w:sz w:val="24"/>
          <w:szCs w:val="24"/>
        </w:rPr>
        <w:t xml:space="preserve">Date: </w:t>
      </w:r>
      <w:r>
        <w:rPr>
          <w:rFonts w:ascii="Times New Roman" w:eastAsia="SimSun"/>
          <w:sz w:val="24"/>
          <w:szCs w:val="24"/>
        </w:rPr>
        <w:t xml:space="preserve">_______________</w:t>
      </w:r>
    </w:p>
    <w:p>
      <w:pPr>
        <w:spacing w:line="360"/>
        <w:ind w:firstLine="480"/>
        <w:jc w:val="both"/>
      </w:pPr>
      <w:r>
        <w:rPr>
          <w:rFonts w:ascii="Times New Roman" w:eastAsia="SimSun"/>
          <w:sz w:val="24"/>
          <w:szCs w:val="24"/>
        </w:rPr>
        <w:t xml:space="preserve"/>
      </w:r>
    </w:p>
    <w:p>
      <w:pPr>
        <w:spacing w:line="360"/>
      </w:pPr>
      <w:r>
        <w:rPr>
          <w:rFonts w:ascii="Times New Roman" w:eastAsia="SimSun"/>
          <w:sz w:val="24"/>
          <w:szCs w:val="24"/>
        </w:rPr>
        <w:t xml:space="preserve">Signature: </w:t>
      </w:r>
      <w:r>
        <w:rPr>
          <w:rFonts w:ascii="Times New Roman" w:eastAsia="SimSun"/>
          <w:sz w:val="24"/>
          <w:szCs w:val="24"/>
        </w:rPr>
        <w:t xml:space="preserve">____________________</w:t>
      </w:r>
    </w:p>
    <w:p>
      <w:pPr>
        <w:spacing w:line="360"/>
        <w:ind w:firstLine="480"/>
        <w:jc w:val="both"/>
      </w:pPr>
      <w:r>
        <w:rPr>
          <w:rFonts w:ascii="Times New Roman" w:eastAsia="SimSun"/>
          <w:sz w:val="24"/>
          <w:szCs w:val="24"/>
        </w:rPr>
        <w:t xml:space="preserve"/>
      </w:r>
    </w:p>
    <w:p>
      <w:pPr>
        <w:spacing w:line="360"/>
      </w:pPr>
      <w:r>
        <w:rPr>
          <w:rFonts w:ascii="Times New Roman" w:eastAsia="SimSun"/>
          <w:sz w:val="24"/>
          <w:szCs w:val="24"/>
        </w:rPr>
        <w:t xml:space="preserve">Name: </w:t>
      </w:r>
      <w:r>
        <w:rPr>
          <w:rFonts w:ascii="Times New Roman" w:eastAsia="SimSun"/>
          <w:sz w:val="24"/>
          <w:szCs w:val="24"/>
        </w:rPr>
        <w:t xml:space="preserve">_______________</w:t>
      </w:r>
    </w:p>
    <w:p>
      <w:pPr>
        <w:spacing w:line="360"/>
        <w:ind w:firstLine="480"/>
        <w:jc w:val="both"/>
      </w:pPr>
      <w:r>
        <w:rPr>
          <w:rFonts w:ascii="Times New Roman" w:eastAsia="SimSun"/>
          <w:sz w:val="24"/>
          <w:szCs w:val="24"/>
        </w:rPr>
        <w:t xml:space="preserve"/>
      </w:r>
    </w:p>
    <w:p>
      <w:pPr>
        <w:spacing w:line="360"/>
      </w:pPr>
      <w:r>
        <w:rPr>
          <w:rFonts w:ascii="Times New Roman" w:eastAsia="SimSun"/>
          <w:sz w:val="24"/>
          <w:szCs w:val="24"/>
        </w:rPr>
        <w:t xml:space="preserve">Student ID: </w:t>
      </w:r>
      <w:r>
        <w:rPr>
          <w:rFonts w:ascii="Times New Roman" w:eastAsia="SimSun"/>
          <w:sz w:val="24"/>
          <w:szCs w:val="24"/>
        </w:rPr>
        <w:t xml:space="preserve">_______________</w:t>
      </w:r>
    </w:p>
    <w:p>
      <w:pPr>
        <w:spacing w:line="360"/>
        <w:ind w:firstLine="480"/>
        <w:jc w:val="both"/>
      </w:pPr>
      <w:r>
        <w:rPr>
          <w:rFonts w:ascii="Times New Roman" w:eastAsia="SimSun"/>
          <w:sz w:val="24"/>
          <w:szCs w:val="24"/>
        </w:rPr>
        <w:t xml:space="preserve"/>
      </w:r>
    </w:p>
    <w:p>
      <w:pPr>
        <w:spacing w:line="360"/>
      </w:pPr>
      <w:r>
        <w:rPr>
          <w:rFonts w:ascii="Times New Roman" w:eastAsia="SimSun"/>
          <w:sz w:val="24"/>
          <w:szCs w:val="24"/>
        </w:rPr>
        <w:t xml:space="preserve">Supervisor: </w:t>
      </w:r>
      <w:r>
        <w:rPr>
          <w:rFonts w:ascii="Times New Roman" w:eastAsia="SimSun"/>
          <w:sz w:val="24"/>
          <w:szCs w:val="24"/>
        </w:rPr>
        <w:t xml:space="preserve">_______________</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pPr>
      <w:r>
        <w:rPr>
          <w:rFonts w:ascii="Times New Roman" w:eastAsia="SimHei"/>
          <w:b/>
          <w:bCs/>
          <w:sz w:val="32"/>
          <w:szCs w:val="32"/>
        </w:rPr>
        <w:t xml:space="preserve">ACKNOWLEDGEMENT</w:t>
      </w:r>
    </w:p>
    <w:p>
      <w:pPr>
        <w:spacing w:line="360"/>
        <w:ind w:firstLine="480"/>
        <w:jc w:val="both"/>
      </w:pPr>
      <w:r>
        <w:rPr>
          <w:rFonts w:ascii="Times New Roman" w:eastAsia="SimSun"/>
          <w:sz w:val="24"/>
          <w:szCs w:val="24"/>
        </w:rPr>
        <w:t xml:space="preserve">First of all, I would like to express my sincere gratitude to everyone who supported me throughout the development of this final year project. This project would not have been possible without the guidance, encouragement, and resources provided by many individuals and organizations.</w:t>
      </w:r>
    </w:p>
    <w:p>
      <w:pPr>
        <w:spacing w:line="360"/>
        <w:ind w:firstLine="480"/>
        <w:jc w:val="both"/>
      </w:pPr>
      <w:r>
        <w:rPr>
          <w:rFonts w:ascii="Times New Roman" w:eastAsia="SimSun"/>
          <w:sz w:val="24"/>
          <w:szCs w:val="24"/>
        </w:rPr>
        <w:t xml:space="preserve">I would like to give special thanks to my supervisor, Mr./Ms. [Supervisor Name], for his/her thoughtful guidance, useful feedback, and continuous support during the development phase and the preparation of this report.</w:t>
      </w:r>
    </w:p>
    <w:p>
      <w:pPr>
        <w:spacing w:line="360"/>
        <w:ind w:firstLine="480"/>
        <w:jc w:val="both"/>
      </w:pPr>
      <w:r>
        <w:rPr>
          <w:rFonts w:ascii="Times New Roman" w:eastAsia="SimSun"/>
          <w:sz w:val="24"/>
          <w:szCs w:val="24"/>
        </w:rPr>
        <w:t xml:space="preserve">I also appreciate the learning environment provided by [University Name] and the Faculty of Network Technology and Cybersecurity. Finally, I extend my gratitude to my family and friends for their unwavering support throughout my academic journey.</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pStyle w:val="Heading1"/>
      </w:pPr>
      <w:r>
        <w:rPr>
          <w:rFonts w:ascii="Times New Roman" w:eastAsia="SimHei"/>
          <w:b/>
          <w:bCs/>
          <w:sz w:val="32"/>
          <w:szCs w:val="32"/>
        </w:rPr>
        <w:t xml:space="preserve">ABSTRACT</w:t>
      </w:r>
    </w:p>
    <w:p>
      <w:pPr>
        <w:spacing w:line="360"/>
        <w:ind w:firstLine="480"/>
        <w:jc w:val="both"/>
      </w:pPr>
      <w:r>
        <w:rPr>
          <w:rFonts w:ascii="Times New Roman" w:eastAsia="SimSun"/>
          <w:sz w:val="24"/>
          <w:szCs w:val="24"/>
        </w:rPr>
        <w:t xml:space="preserve">VNShop is a comprehensive full-stack e-commerce marketplace platform developed to support Vietnamese online retail operations. The platform consists of 21+ microservices including Spring Boot applications for Java-based services, NestJS applications for Node.js services, and a React frontend built with Vite and TypeScript. The system is designed with Vietnamese market requirements in mind, supporting multiple payment providers including VNPay, MoMo, VietQR, and Cash on Delivery (COD).</w:t>
      </w:r>
    </w:p>
    <w:p>
      <w:pPr>
        <w:spacing w:line="360"/>
        <w:ind w:firstLine="480"/>
        <w:jc w:val="both"/>
      </w:pPr>
      <w:r>
        <w:rPr>
          <w:rFonts w:ascii="Times New Roman" w:eastAsia="SimSun"/>
          <w:sz w:val="24"/>
          <w:szCs w:val="24"/>
        </w:rPr>
        <w:t xml:space="preserve">The architecture follows modern cloud-native principles with Spring Cloud Gateway for API routing, Kafka for asynchronous messaging, Keycloak for authentication, and Elasticsearch for search functionality. The platform implements containerized deployment using Docker with comprehensive monitoring through Prometheus and Grafana. This project demonstrates practical implementation of distributed systems architecture, microservices patterns, and full-stack web development in an e-commerce context.</w:t>
      </w:r>
    </w:p>
    <w:p>
      <w:pPr>
        <w:spacing w:before="360"/>
      </w:pPr>
    </w:p>
    <w:p>
      <w:pPr>
        <w:spacing w:line="360"/>
      </w:pPr>
      <w:r>
        <w:rPr>
          <w:rFonts w:ascii="Times New Roman"/>
          <w:b/>
          <w:bCs/>
          <w:sz w:val="24"/>
          <w:szCs w:val="24"/>
        </w:rPr>
        <w:t xml:space="preserve">Keywords: </w:t>
      </w:r>
      <w:r>
        <w:rPr>
          <w:rFonts w:ascii="Times New Roman"/>
          <w:sz w:val="24"/>
          <w:szCs w:val="24"/>
        </w:rPr>
        <w:t xml:space="preserve">E-commerce, Microservices, Spring Boot, NestJS, React, Vietnamese Payment Integration</w:t>
      </w:r>
    </w:p>
    <w:p>
      <w:pPr>
        <w:sectPr>
          <w:headerReference w:type="default" r:id="rId11"/>
          <w:footerReference w:type="default" r:id="rId12"/>
          <w:type w:val="nextPage"/>
          <w:pgSz w:w="11906" w:h="16838" w:orient="portrait"/>
          <w:pgMar w:top="1440" w:right="1417" w:bottom="1440" w:left="1701" w:header="850" w:footer="992" w:gutter="0"/>
          <w:pgNumType w:fmt="upperRoman"/>
          <w:docGrid w:linePitch="360"/>
        </w:sectPr>
      </w:pPr>
    </w:p>
    <w:p>
      <w:pPr>
        <w:pStyle w:val="Heading1"/>
      </w:pPr>
      <w:r>
        <w:rPr>
          <w:rFonts w:ascii="Times New Roman" w:eastAsia="SimHei"/>
          <w:b/>
          <w:bCs/>
          <w:sz w:val="32"/>
          <w:szCs w:val="32"/>
        </w:rPr>
        <w:t xml:space="preserve">TÓM TẮT</w:t>
      </w:r>
    </w:p>
    <w:p>
      <w:pPr>
        <w:spacing w:line="360"/>
        <w:ind w:firstLine="480"/>
        <w:jc w:val="both"/>
      </w:pPr>
      <w:r>
        <w:rPr>
          <w:rFonts w:ascii="Times New Roman" w:eastAsia="SimSun"/>
          <w:sz w:val="24"/>
          <w:szCs w:val="24"/>
        </w:rPr>
        <w:t xml:space="preserve">VNShop là nền tảng thương mại điện tử toàn diện được phát triển nhằm hỗ trợ các hoạt động bán lẻ trực tuyến tại thị trường Việt Nam. Nền tảng bao gồm 21+ dịch vụ vi mô bao gồm các ứng dụng Spring Boot cho các dịch vụ Java, NestJS cho các dịch vụ Node.js, và giao diện người dùng React được xây dựng bằng Vite và TypeScript. Hệ thống được thiết kế phù hợp với yêu cầu của thị trường Việt Nam, hỗ trợ nhiều nhà cung cấp thanh toán bao gồm VNPay, MoMo, VietQR và Thanh toán khi nhận hàng (COD).</w:t>
      </w:r>
    </w:p>
    <w:p>
      <w:pPr>
        <w:spacing w:line="360"/>
        <w:ind w:firstLine="480"/>
        <w:jc w:val="both"/>
      </w:pPr>
      <w:r>
        <w:rPr>
          <w:rFonts w:ascii="Times New Roman" w:eastAsia="SimSun"/>
          <w:sz w:val="24"/>
          <w:szCs w:val="24"/>
        </w:rPr>
        <w:t xml:space="preserve">Kiến trúc tuân theo các nguyên tắc hiện đại đám mây với Spring Cloud Gateway để định tuyến API, Kafka để nhắn tin nhắn bất đồng bộ, Keycloak để xác thực, và Elasticsearch để tìm kiếm. Nền tảng triển khai bằng Docker với giám sát toàn diện thông qua Prometheus và Grafana.</w:t>
      </w:r>
    </w:p>
    <w:p>
      <w:pPr>
        <w:spacing w:before="360"/>
      </w:pPr>
    </w:p>
    <w:p>
      <w:pPr>
        <w:spacing w:line="360"/>
      </w:pPr>
      <w:r>
        <w:rPr>
          <w:rFonts w:eastAsia="SimSun"/>
          <w:b/>
          <w:bCs/>
          <w:sz w:val="24"/>
          <w:szCs w:val="24"/>
        </w:rPr>
        <w:t xml:space="preserve">Từ khóa: </w:t>
      </w:r>
      <w:r>
        <w:rPr>
          <w:rFonts w:eastAsia="SimSun"/>
          <w:sz w:val="24"/>
          <w:szCs w:val="24"/>
        </w:rPr>
        <w:t xml:space="preserve">Thương mại điện tử, Vi dịch vụ, Spring Boot, NestJS, React, Tích hợp thanh toán Việt Nam</w:t>
      </w:r>
    </w:p>
    <w:p>
      <w:pPr>
        <w:sectPr>
          <w:headerReference w:type="default" r:id="rId13"/>
          <w:footerReference w:type="default" r:id="rId14"/>
          <w:type w:val="nextPage"/>
          <w:pgSz w:w="11906" w:h="16838" w:orient="portrait"/>
          <w:pgMar w:top="1440" w:right="1417" w:bottom="1440" w:left="1701" w:header="850" w:footer="992" w:gutter="0"/>
          <w:pgNumType w:fmt="upperRoman"/>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15"/>
          <w:footerReference w:type="default" r:id="rId16"/>
          <w:type w:val="nextPage"/>
          <w:pgSz w:w="11906" w:h="16838" w:orient="portrait"/>
          <w:pgMar w:top="1440" w:right="1417" w:bottom="1440" w:left="1701" w:header="850" w:footer="992" w:gutter="0"/>
          <w:pgNumType w:fmt="upperRoman"/>
          <w:docGrid w:linePitch="360"/>
        </w:sectPr>
      </w:pPr>
    </w:p>
    <w:p>
      <w:pPr>
        <w:pStyle w:val="Heading1"/>
      </w:pPr>
      <w:r>
        <w:rPr>
          <w:rFonts w:ascii="Times New Roman" w:eastAsia="SimHei"/>
          <w:b/>
          <w:bCs/>
          <w:sz w:val="32"/>
          <w:szCs w:val="32"/>
        </w:rPr>
        <w:t xml:space="preserve">LIST OF TABLES</w:t>
      </w:r>
    </w:p>
    <w:p>
      <w:pPr>
        <w:spacing w:line="360"/>
      </w:pPr>
      <w:r>
        <w:rPr>
          <w:rFonts w:ascii="Times New Roman"/>
          <w:b/>
          <w:bCs/>
          <w:sz w:val="24"/>
          <w:szCs w:val="24"/>
        </w:rPr>
        <w:t xml:space="preserve">Table</w:t>
      </w:r>
      <w:r>
        <w:rPr>
          <w:sz w:val="24"/>
          <w:szCs w:val="24"/>
        </w:rPr>
        <w:t xml:space="preserve">                        </w:t>
      </w:r>
      <w:r>
        <w:rPr>
          <w:rFonts w:ascii="Times New Roman"/>
          <w:b/>
          <w:bCs/>
          <w:sz w:val="24"/>
          <w:szCs w:val="24"/>
        </w:rPr>
        <w:t xml:space="preserve">Description</w:t>
      </w:r>
    </w:p>
    <w:p>
      <w:pPr>
        <w:spacing w:line="360"/>
      </w:pPr>
      <w:r>
        <w:rPr>
          <w:rFonts w:ascii="Times New Roman"/>
          <w:sz w:val="24"/>
          <w:szCs w:val="24"/>
        </w:rPr>
        <w:t xml:space="preserve">Table 1.1</w:t>
      </w:r>
      <w:r>
        <w:rPr>
          <w:sz w:val="24"/>
          <w:szCs w:val="24"/>
        </w:rPr>
        <w:t xml:space="preserve">         </w:t>
      </w:r>
      <w:r>
        <w:rPr>
          <w:rFonts w:ascii="Times New Roman"/>
          <w:sz w:val="24"/>
          <w:szCs w:val="24"/>
        </w:rPr>
        <w:t xml:space="preserve">Project information and overview</w:t>
      </w:r>
    </w:p>
    <w:p>
      <w:pPr>
        <w:spacing w:line="360"/>
      </w:pPr>
      <w:r>
        <w:rPr>
          <w:rFonts w:ascii="Times New Roman"/>
          <w:sz w:val="24"/>
          <w:szCs w:val="24"/>
        </w:rPr>
        <w:t xml:space="preserve">Table 1.2</w:t>
      </w:r>
      <w:r>
        <w:rPr>
          <w:sz w:val="24"/>
          <w:szCs w:val="24"/>
        </w:rPr>
        <w:t xml:space="preserve">         </w:t>
      </w:r>
      <w:r>
        <w:rPr>
          <w:rFonts w:ascii="Times New Roman"/>
          <w:sz w:val="24"/>
          <w:szCs w:val="24"/>
        </w:rPr>
        <w:t xml:space="preserve">Project scope and limitations</w:t>
      </w:r>
    </w:p>
    <w:p>
      <w:pPr>
        <w:spacing w:line="360"/>
      </w:pPr>
      <w:r>
        <w:rPr>
          <w:rFonts w:ascii="Times New Roman"/>
          <w:sz w:val="24"/>
          <w:szCs w:val="24"/>
        </w:rPr>
        <w:t xml:space="preserve">Table 2.1</w:t>
      </w:r>
      <w:r>
        <w:rPr>
          <w:sz w:val="24"/>
          <w:szCs w:val="24"/>
        </w:rPr>
        <w:t xml:space="preserve">         </w:t>
      </w:r>
      <w:r>
        <w:rPr>
          <w:rFonts w:ascii="Times New Roman"/>
          <w:sz w:val="24"/>
          <w:szCs w:val="24"/>
        </w:rPr>
        <w:t xml:space="preserve">Comparison of e-commerce platforms and architectures</w:t>
      </w:r>
    </w:p>
    <w:p>
      <w:pPr>
        <w:spacing w:line="360"/>
      </w:pPr>
      <w:r>
        <w:rPr>
          <w:rFonts w:ascii="Times New Roman"/>
          <w:sz w:val="24"/>
          <w:szCs w:val="24"/>
        </w:rPr>
        <w:t xml:space="preserve">Table 4.1</w:t>
      </w:r>
      <w:r>
        <w:rPr>
          <w:sz w:val="24"/>
          <w:szCs w:val="24"/>
        </w:rPr>
        <w:t xml:space="preserve">         </w:t>
      </w:r>
      <w:r>
        <w:rPr>
          <w:rFonts w:ascii="Times New Roman"/>
          <w:sz w:val="24"/>
          <w:szCs w:val="24"/>
        </w:rPr>
        <w:t xml:space="preserve">Microservices architecture overview</w:t>
      </w:r>
    </w:p>
    <w:p>
      <w:pPr>
        <w:spacing w:line="360"/>
      </w:pPr>
      <w:r>
        <w:rPr>
          <w:rFonts w:ascii="Times New Roman"/>
          <w:sz w:val="24"/>
          <w:szCs w:val="24"/>
        </w:rPr>
        <w:t xml:space="preserve">Table 4.2</w:t>
      </w:r>
      <w:r>
        <w:rPr>
          <w:sz w:val="24"/>
          <w:szCs w:val="24"/>
        </w:rPr>
        <w:t xml:space="preserve">         </w:t>
      </w:r>
      <w:r>
        <w:rPr>
          <w:rFonts w:ascii="Times New Roman"/>
          <w:sz w:val="24"/>
          <w:szCs w:val="24"/>
        </w:rPr>
        <w:t xml:space="preserve">Hardware and software requirements</w:t>
      </w:r>
    </w:p>
    <w:p>
      <w:pPr>
        <w:spacing w:line="360"/>
      </w:pPr>
      <w:r>
        <w:rPr>
          <w:rFonts w:ascii="Times New Roman"/>
          <w:sz w:val="24"/>
          <w:szCs w:val="24"/>
        </w:rPr>
        <w:t xml:space="preserve">Table 4.3</w:t>
      </w:r>
      <w:r>
        <w:rPr>
          <w:sz w:val="24"/>
          <w:szCs w:val="24"/>
        </w:rPr>
        <w:t xml:space="preserve">         </w:t>
      </w:r>
      <w:r>
        <w:rPr>
          <w:rFonts w:ascii="Times New Roman"/>
          <w:sz w:val="24"/>
          <w:szCs w:val="24"/>
        </w:rPr>
        <w:t xml:space="preserve">Database table descriptions</w:t>
      </w:r>
    </w:p>
    <w:p>
      <w:pPr>
        <w:spacing w:line="360"/>
      </w:pPr>
      <w:r>
        <w:rPr>
          <w:rFonts w:ascii="Times New Roman"/>
          <w:sz w:val="24"/>
          <w:szCs w:val="24"/>
        </w:rPr>
        <w:t xml:space="preserve">Table 5.1</w:t>
      </w:r>
      <w:r>
        <w:rPr>
          <w:sz w:val="24"/>
          <w:szCs w:val="24"/>
        </w:rPr>
        <w:t xml:space="preserve">         </w:t>
      </w:r>
      <w:r>
        <w:rPr>
          <w:rFonts w:ascii="Times New Roman"/>
          <w:sz w:val="24"/>
          <w:szCs w:val="24"/>
        </w:rPr>
        <w:t xml:space="preserve">Functional testing summary</w:t>
      </w:r>
    </w:p>
    <w:p>
      <w:pPr>
        <w:spacing w:line="360"/>
      </w:pPr>
      <w:r>
        <w:rPr>
          <w:rFonts w:ascii="Times New Roman"/>
          <w:sz w:val="24"/>
          <w:szCs w:val="24"/>
        </w:rPr>
        <w:t xml:space="preserve">Table 5.2</w:t>
      </w:r>
      <w:r>
        <w:rPr>
          <w:sz w:val="24"/>
          <w:szCs w:val="24"/>
        </w:rPr>
        <w:t xml:space="preserve">         </w:t>
      </w:r>
      <w:r>
        <w:rPr>
          <w:rFonts w:ascii="Times New Roman"/>
          <w:sz w:val="24"/>
          <w:szCs w:val="24"/>
        </w:rPr>
        <w:t xml:space="preserve">Performance and security evaluation summary</w:t>
      </w:r>
    </w:p>
    <w:p>
      <w:pPr>
        <w:sectPr>
          <w:headerReference w:type="default" r:id="rId17"/>
          <w:footerReference w:type="default" r:id="rId18"/>
          <w:type w:val="nextPage"/>
          <w:pgSz w:w="11906" w:h="16838" w:orient="portrait"/>
          <w:pgMar w:top="1440" w:right="1417" w:bottom="1440" w:left="1701" w:header="850" w:footer="992" w:gutter="0"/>
          <w:pgNumType w:fmt="upperRoman"/>
          <w:docGrid w:linePitch="360"/>
        </w:sectPr>
      </w:pPr>
    </w:p>
    <w:p>
      <w:pPr>
        <w:pStyle w:val="Heading1"/>
      </w:pPr>
      <w:r>
        <w:rPr>
          <w:rFonts w:ascii="Times New Roman" w:eastAsia="SimHei"/>
          <w:b/>
          <w:bCs/>
          <w:sz w:val="32"/>
          <w:szCs w:val="32"/>
        </w:rPr>
        <w:t xml:space="preserve">LIST OF FIGURES</w:t>
      </w:r>
    </w:p>
    <w:p>
      <w:pPr>
        <w:spacing w:line="360"/>
      </w:pPr>
      <w:r>
        <w:rPr>
          <w:rFonts w:ascii="Times New Roman"/>
          <w:b/>
          <w:bCs/>
          <w:sz w:val="24"/>
          <w:szCs w:val="24"/>
        </w:rPr>
        <w:t xml:space="preserve">Figure</w:t>
      </w:r>
      <w:r>
        <w:rPr>
          <w:sz w:val="24"/>
          <w:szCs w:val="24"/>
        </w:rPr>
        <w:t xml:space="preserve">                    </w:t>
      </w:r>
      <w:r>
        <w:rPr>
          <w:rFonts w:ascii="Times New Roman"/>
          <w:b/>
          <w:bCs/>
          <w:sz w:val="24"/>
          <w:szCs w:val="24"/>
        </w:rPr>
        <w:t xml:space="preserve">Description</w:t>
      </w:r>
    </w:p>
    <w:p>
      <w:pPr>
        <w:spacing w:line="360"/>
      </w:pPr>
      <w:r>
        <w:rPr>
          <w:rFonts w:ascii="Times New Roman"/>
          <w:sz w:val="24"/>
          <w:szCs w:val="24"/>
        </w:rPr>
        <w:t xml:space="preserve">Figure 1.1</w:t>
      </w:r>
      <w:r>
        <w:rPr>
          <w:sz w:val="24"/>
          <w:szCs w:val="24"/>
        </w:rPr>
        <w:t xml:space="preserve">      </w:t>
      </w:r>
      <w:r>
        <w:rPr>
          <w:rFonts w:ascii="Times New Roman"/>
          <w:sz w:val="24"/>
          <w:szCs w:val="24"/>
        </w:rPr>
        <w:t xml:space="preserve">Project work plan</w:t>
      </w:r>
    </w:p>
    <w:p>
      <w:pPr>
        <w:spacing w:line="360"/>
      </w:pPr>
      <w:r>
        <w:rPr>
          <w:rFonts w:ascii="Times New Roman"/>
          <w:sz w:val="24"/>
          <w:szCs w:val="24"/>
        </w:rPr>
        <w:t xml:space="preserve">Figure 4.1</w:t>
      </w:r>
      <w:r>
        <w:rPr>
          <w:sz w:val="24"/>
          <w:szCs w:val="24"/>
        </w:rPr>
        <w:t xml:space="preserve">      </w:t>
      </w:r>
      <w:r>
        <w:rPr>
          <w:rFonts w:ascii="Times New Roman"/>
          <w:sz w:val="24"/>
          <w:szCs w:val="24"/>
        </w:rPr>
        <w:t xml:space="preserve">System architecture diagram</w:t>
      </w:r>
    </w:p>
    <w:p>
      <w:pPr>
        <w:spacing w:line="360"/>
      </w:pPr>
      <w:r>
        <w:rPr>
          <w:rFonts w:ascii="Times New Roman"/>
          <w:sz w:val="24"/>
          <w:szCs w:val="24"/>
        </w:rPr>
        <w:t xml:space="preserve">Figure 4.2</w:t>
      </w:r>
      <w:r>
        <w:rPr>
          <w:sz w:val="24"/>
          <w:szCs w:val="24"/>
        </w:rPr>
        <w:t xml:space="preserve">      </w:t>
      </w:r>
      <w:r>
        <w:rPr>
          <w:rFonts w:ascii="Times New Roman"/>
          <w:sz w:val="24"/>
          <w:szCs w:val="24"/>
        </w:rPr>
        <w:t xml:space="preserve">Microservices communication diagram</w:t>
      </w:r>
    </w:p>
    <w:p>
      <w:pPr>
        <w:spacing w:line="360"/>
      </w:pPr>
      <w:r>
        <w:rPr>
          <w:rFonts w:ascii="Times New Roman"/>
          <w:sz w:val="24"/>
          <w:szCs w:val="24"/>
        </w:rPr>
        <w:t xml:space="preserve">Figure 4.3</w:t>
      </w:r>
      <w:r>
        <w:rPr>
          <w:sz w:val="24"/>
          <w:szCs w:val="24"/>
        </w:rPr>
        <w:t xml:space="preserve">      </w:t>
      </w:r>
      <w:r>
        <w:rPr>
          <w:rFonts w:ascii="Times New Roman"/>
          <w:sz w:val="24"/>
          <w:szCs w:val="24"/>
        </w:rPr>
        <w:t xml:space="preserve">Use case diagram</w:t>
      </w:r>
    </w:p>
    <w:p>
      <w:pPr>
        <w:spacing w:line="360"/>
      </w:pPr>
      <w:r>
        <w:rPr>
          <w:rFonts w:ascii="Times New Roman"/>
          <w:sz w:val="24"/>
          <w:szCs w:val="24"/>
        </w:rPr>
        <w:t xml:space="preserve">Figure 4.4</w:t>
      </w:r>
      <w:r>
        <w:rPr>
          <w:sz w:val="24"/>
          <w:szCs w:val="24"/>
        </w:rPr>
        <w:t xml:space="preserve">      </w:t>
      </w:r>
      <w:r>
        <w:rPr>
          <w:rFonts w:ascii="Times New Roman"/>
          <w:sz w:val="24"/>
          <w:szCs w:val="24"/>
        </w:rPr>
        <w:t xml:space="preserve">Database entity relationship diagram</w:t>
      </w:r>
    </w:p>
    <w:p>
      <w:pPr>
        <w:spacing w:line="360"/>
      </w:pPr>
      <w:r>
        <w:rPr>
          <w:rFonts w:ascii="Times New Roman"/>
          <w:sz w:val="24"/>
          <w:szCs w:val="24"/>
        </w:rPr>
        <w:t xml:space="preserve">Figure 4.5</w:t>
      </w:r>
      <w:r>
        <w:rPr>
          <w:sz w:val="24"/>
          <w:szCs w:val="24"/>
        </w:rPr>
        <w:t xml:space="preserve">      </w:t>
      </w:r>
      <w:r>
        <w:rPr>
          <w:rFonts w:ascii="Times New Roman"/>
          <w:sz w:val="24"/>
          <w:szCs w:val="24"/>
        </w:rPr>
        <w:t xml:space="preserve">Payment processing flow diagram</w:t>
      </w:r>
    </w:p>
    <w:p>
      <w:pPr>
        <w:spacing w:line="360"/>
      </w:pPr>
      <w:r>
        <w:rPr>
          <w:rFonts w:ascii="Times New Roman"/>
          <w:sz w:val="24"/>
          <w:szCs w:val="24"/>
        </w:rPr>
        <w:t xml:space="preserve">Figure 4.6</w:t>
      </w:r>
      <w:r>
        <w:rPr>
          <w:sz w:val="24"/>
          <w:szCs w:val="24"/>
        </w:rPr>
        <w:t xml:space="preserve">      </w:t>
      </w:r>
      <w:r>
        <w:rPr>
          <w:rFonts w:ascii="Times New Roman"/>
          <w:sz w:val="24"/>
          <w:szCs w:val="24"/>
        </w:rPr>
        <w:t xml:space="preserve">Authentication and authorization flow</w:t>
      </w:r>
    </w:p>
    <w:p>
      <w:pPr>
        <w:spacing w:line="360"/>
      </w:pPr>
      <w:r>
        <w:rPr>
          <w:rFonts w:ascii="Times New Roman"/>
          <w:sz w:val="24"/>
          <w:szCs w:val="24"/>
        </w:rPr>
        <w:t xml:space="preserve">Figure 5.1</w:t>
      </w:r>
      <w:r>
        <w:rPr>
          <w:sz w:val="24"/>
          <w:szCs w:val="24"/>
        </w:rPr>
        <w:t xml:space="preserve">      </w:t>
      </w:r>
      <w:r>
        <w:rPr>
          <w:rFonts w:ascii="Times New Roman"/>
          <w:sz w:val="24"/>
          <w:szCs w:val="24"/>
        </w:rPr>
        <w:t xml:space="preserve">Frontend dashboard screenshot</w:t>
      </w:r>
    </w:p>
    <w:p>
      <w:pPr>
        <w:sectPr>
          <w:headerReference w:type="default" r:id="rId19"/>
          <w:footerReference w:type="default" r:id="rId20"/>
          <w:type w:val="nextPage"/>
          <w:pgSz w:w="11906" w:h="16838" w:orient="portrait"/>
          <w:pgMar w:top="1440" w:right="1417" w:bottom="1440" w:left="1701" w:header="850" w:footer="992" w:gutter="0"/>
          <w:pgNumType w:fmt="upperRoman"/>
          <w:docGrid w:linePitch="360"/>
        </w:sectPr>
      </w:pPr>
    </w:p>
    <w:p>
      <w:pPr>
        <w:pStyle w:val="Heading1"/>
      </w:pPr>
      <w:r>
        <w:rPr>
          <w:rFonts w:ascii="Times New Roman" w:eastAsia="SimHei"/>
          <w:b/>
          <w:bCs/>
          <w:sz w:val="32"/>
          <w:szCs w:val="32"/>
        </w:rPr>
        <w:t xml:space="preserve">LIST OF ABBREVIATIONS</w:t>
      </w:r>
    </w:p>
    <w:p>
      <w:pPr>
        <w:spacing w:line="360"/>
      </w:pPr>
      <w:r>
        <w:rPr>
          <w:rFonts w:ascii="Times New Roman"/>
          <w:b/>
          <w:bCs/>
          <w:sz w:val="24"/>
          <w:szCs w:val="24"/>
        </w:rPr>
        <w:t xml:space="preserve">API</w:t>
      </w:r>
      <w:r>
        <w:rPr>
          <w:sz w:val="24"/>
          <w:szCs w:val="24"/>
        </w:rPr>
        <w:t xml:space="preserve">      </w:t>
      </w:r>
      <w:r>
        <w:rPr>
          <w:rFonts w:ascii="Times New Roman"/>
          <w:sz w:val="24"/>
          <w:szCs w:val="24"/>
        </w:rPr>
        <w:t xml:space="preserve">Application Programming Interface</w:t>
      </w:r>
    </w:p>
    <w:p>
      <w:pPr>
        <w:spacing w:line="360"/>
      </w:pPr>
      <w:r>
        <w:rPr>
          <w:rFonts w:ascii="Times New Roman"/>
          <w:b/>
          <w:bCs/>
          <w:sz w:val="24"/>
          <w:szCs w:val="24"/>
        </w:rPr>
        <w:t xml:space="preserve">COD</w:t>
      </w:r>
      <w:r>
        <w:rPr>
          <w:sz w:val="24"/>
          <w:szCs w:val="24"/>
        </w:rPr>
        <w:t xml:space="preserve">          </w:t>
      </w:r>
      <w:r>
        <w:rPr>
          <w:rFonts w:ascii="Times New Roman"/>
          <w:sz w:val="24"/>
          <w:szCs w:val="24"/>
        </w:rPr>
        <w:t xml:space="preserve">Cash on Delivery</w:t>
      </w:r>
    </w:p>
    <w:p>
      <w:pPr>
        <w:spacing w:line="360"/>
      </w:pPr>
      <w:r>
        <w:rPr>
          <w:rFonts w:ascii="Times New Roman"/>
          <w:b/>
          <w:bCs/>
          <w:sz w:val="24"/>
          <w:szCs w:val="24"/>
        </w:rPr>
        <w:t xml:space="preserve">DTO</w:t>
      </w:r>
      <w:r>
        <w:rPr>
          <w:sz w:val="24"/>
          <w:szCs w:val="24"/>
        </w:rPr>
        <w:t xml:space="preserve">          </w:t>
      </w:r>
      <w:r>
        <w:rPr>
          <w:rFonts w:ascii="Times New Roman"/>
          <w:sz w:val="24"/>
          <w:szCs w:val="24"/>
        </w:rPr>
        <w:t xml:space="preserve">Data Transfer Object</w:t>
      </w:r>
    </w:p>
    <w:p>
      <w:pPr>
        <w:spacing w:line="360"/>
      </w:pPr>
      <w:r>
        <w:rPr>
          <w:rFonts w:ascii="Times New Roman"/>
          <w:b/>
          <w:bCs/>
          <w:sz w:val="24"/>
          <w:szCs w:val="24"/>
        </w:rPr>
        <w:t xml:space="preserve">gRPC</w:t>
      </w:r>
      <w:r>
        <w:rPr>
          <w:sz w:val="24"/>
          <w:szCs w:val="24"/>
        </w:rPr>
        <w:t xml:space="preserve">         </w:t>
      </w:r>
      <w:r>
        <w:rPr>
          <w:rFonts w:ascii="Times New Roman"/>
          <w:sz w:val="24"/>
          <w:szCs w:val="24"/>
        </w:rPr>
        <w:t xml:space="preserve">Google Remote Procedure Call</w:t>
      </w:r>
    </w:p>
    <w:p>
      <w:pPr>
        <w:spacing w:line="360"/>
      </w:pPr>
      <w:r>
        <w:rPr>
          <w:rFonts w:ascii="Times New Roman"/>
          <w:b/>
          <w:bCs/>
          <w:sz w:val="24"/>
          <w:szCs w:val="24"/>
        </w:rPr>
        <w:t xml:space="preserve">JWT</w:t>
      </w:r>
      <w:r>
        <w:rPr>
          <w:sz w:val="24"/>
          <w:szCs w:val="24"/>
        </w:rPr>
        <w:t xml:space="preserve">          </w:t>
      </w:r>
      <w:r>
        <w:rPr>
          <w:rFonts w:ascii="Times New Roman"/>
          <w:sz w:val="24"/>
          <w:szCs w:val="24"/>
        </w:rPr>
        <w:t xml:space="preserve">JSON Web Token</w:t>
      </w:r>
    </w:p>
    <w:p>
      <w:pPr>
        <w:spacing w:line="360"/>
      </w:pPr>
      <w:r>
        <w:rPr>
          <w:rFonts w:ascii="Times New Roman"/>
          <w:b/>
          <w:bCs/>
          <w:sz w:val="24"/>
          <w:szCs w:val="24"/>
        </w:rPr>
        <w:t xml:space="preserve">Kafka</w:t>
      </w:r>
      <w:r>
        <w:rPr>
          <w:sz w:val="24"/>
          <w:szCs w:val="24"/>
        </w:rPr>
        <w:t xml:space="preserve">        </w:t>
      </w:r>
      <w:r>
        <w:rPr>
          <w:rFonts w:ascii="Times New Roman"/>
          <w:sz w:val="24"/>
          <w:szCs w:val="24"/>
        </w:rPr>
        <w:t xml:space="preserve">Apache Kafka - Distributed Event Streaming Platform</w:t>
      </w:r>
    </w:p>
    <w:p>
      <w:pPr>
        <w:spacing w:line="360"/>
      </w:pPr>
      <w:r>
        <w:rPr>
          <w:rFonts w:ascii="Times New Roman"/>
          <w:b/>
          <w:bCs/>
          <w:sz w:val="24"/>
          <w:szCs w:val="24"/>
        </w:rPr>
        <w:t xml:space="preserve">OAuth2</w:t>
      </w:r>
      <w:r>
        <w:rPr>
          <w:sz w:val="24"/>
          <w:szCs w:val="24"/>
        </w:rPr>
        <w:t xml:space="preserve">        </w:t>
      </w:r>
      <w:r>
        <w:rPr>
          <w:rFonts w:ascii="Times New Roman"/>
          <w:sz w:val="24"/>
          <w:szCs w:val="24"/>
        </w:rPr>
        <w:t xml:space="preserve">Open Authorization 2.0</w:t>
      </w:r>
    </w:p>
    <w:p>
      <w:pPr>
        <w:spacing w:line="360"/>
      </w:pPr>
      <w:r>
        <w:rPr>
          <w:rFonts w:ascii="Times New Roman"/>
          <w:b/>
          <w:bCs/>
          <w:sz w:val="24"/>
          <w:szCs w:val="24"/>
        </w:rPr>
        <w:t xml:space="preserve">RBAC</w:t>
      </w:r>
      <w:r>
        <w:rPr>
          <w:sz w:val="24"/>
          <w:szCs w:val="24"/>
        </w:rPr>
        <w:t xml:space="preserve">          </w:t>
      </w:r>
      <w:r>
        <w:rPr>
          <w:rFonts w:ascii="Times New Roman"/>
          <w:sz w:val="24"/>
          <w:szCs w:val="24"/>
        </w:rPr>
        <w:t xml:space="preserve">Role-Based Access Control</w:t>
      </w:r>
    </w:p>
    <w:p>
      <w:pPr>
        <w:spacing w:line="360"/>
      </w:pPr>
      <w:r>
        <w:rPr>
          <w:rFonts w:ascii="Times New Roman"/>
          <w:b/>
          <w:bCs/>
          <w:sz w:val="24"/>
          <w:szCs w:val="24"/>
        </w:rPr>
        <w:t xml:space="preserve">REST</w:t>
      </w:r>
      <w:r>
        <w:rPr>
          <w:sz w:val="24"/>
          <w:szCs w:val="24"/>
        </w:rPr>
        <w:t xml:space="preserve">          </w:t>
      </w:r>
      <w:r>
        <w:rPr>
          <w:rFonts w:ascii="Times New Roman"/>
          <w:sz w:val="24"/>
          <w:szCs w:val="24"/>
        </w:rPr>
        <w:t xml:space="preserve">Representational State Transfer</w:t>
      </w:r>
    </w:p>
    <w:p>
      <w:pPr>
        <w:spacing w:line="360"/>
      </w:pPr>
      <w:r>
        <w:rPr>
          <w:rFonts w:ascii="Times New Roman"/>
          <w:b/>
          <w:bCs/>
          <w:sz w:val="24"/>
          <w:szCs w:val="24"/>
        </w:rPr>
        <w:t xml:space="preserve">S3</w:t>
      </w:r>
      <w:r>
        <w:rPr>
          <w:sz w:val="24"/>
          <w:szCs w:val="24"/>
        </w:rPr>
        <w:t xml:space="preserve">            </w:t>
      </w:r>
      <w:r>
        <w:rPr>
          <w:rFonts w:ascii="Times New Roman"/>
          <w:sz w:val="24"/>
          <w:szCs w:val="24"/>
        </w:rPr>
        <w:t xml:space="preserve">Simple Storage Service</w:t>
      </w:r>
    </w:p>
    <w:p>
      <w:pPr>
        <w:spacing w:line="360"/>
      </w:pPr>
      <w:r>
        <w:rPr>
          <w:rFonts w:ascii="Times New Roman"/>
          <w:b/>
          <w:bCs/>
          <w:sz w:val="24"/>
          <w:szCs w:val="24"/>
        </w:rPr>
        <w:t xml:space="preserve">SRS</w:t>
      </w:r>
      <w:r>
        <w:rPr>
          <w:sz w:val="24"/>
          <w:szCs w:val="24"/>
        </w:rPr>
        <w:t xml:space="preserve">           </w:t>
      </w:r>
      <w:r>
        <w:rPr>
          <w:rFonts w:ascii="Times New Roman"/>
          <w:sz w:val="24"/>
          <w:szCs w:val="24"/>
        </w:rPr>
        <w:t xml:space="preserve">Software Requirement Specification</w:t>
      </w:r>
    </w:p>
    <w:p>
      <w:pPr>
        <w:spacing w:line="360"/>
      </w:pPr>
      <w:r>
        <w:rPr>
          <w:rFonts w:ascii="Times New Roman"/>
          <w:b/>
          <w:bCs/>
          <w:sz w:val="24"/>
          <w:szCs w:val="24"/>
        </w:rPr>
        <w:t xml:space="preserve">UC</w:t>
      </w:r>
      <w:r>
        <w:rPr>
          <w:sz w:val="24"/>
          <w:szCs w:val="24"/>
        </w:rPr>
        <w:t xml:space="preserve">             </w:t>
      </w:r>
      <w:r>
        <w:rPr>
          <w:rFonts w:ascii="Times New Roman"/>
          <w:sz w:val="24"/>
          <w:szCs w:val="24"/>
        </w:rPr>
        <w:t xml:space="preserve">Use Case</w:t>
      </w:r>
    </w:p>
    <w:p>
      <w:pPr>
        <w:spacing w:line="360"/>
      </w:pPr>
      <w:r>
        <w:rPr>
          <w:rFonts w:ascii="Times New Roman"/>
          <w:b/>
          <w:bCs/>
          <w:sz w:val="24"/>
          <w:szCs w:val="24"/>
        </w:rPr>
        <w:t xml:space="preserve">UI</w:t>
      </w:r>
      <w:r>
        <w:rPr>
          <w:sz w:val="24"/>
          <w:szCs w:val="24"/>
        </w:rPr>
        <w:t xml:space="preserve">             </w:t>
      </w:r>
      <w:r>
        <w:rPr>
          <w:rFonts w:ascii="Times New Roman"/>
          <w:sz w:val="24"/>
          <w:szCs w:val="24"/>
        </w:rPr>
        <w:t xml:space="preserve">User Interface</w:t>
      </w:r>
    </w:p>
    <w:p>
      <w:pPr>
        <w:spacing w:line="360"/>
      </w:pPr>
      <w:r>
        <w:rPr>
          <w:rFonts w:ascii="Times New Roman"/>
          <w:b/>
          <w:bCs/>
          <w:sz w:val="24"/>
          <w:szCs w:val="24"/>
        </w:rPr>
        <w:t xml:space="preserve">VNPay</w:t>
      </w:r>
      <w:r>
        <w:rPr>
          <w:sz w:val="24"/>
          <w:szCs w:val="24"/>
        </w:rPr>
        <w:t xml:space="preserve">        </w:t>
      </w:r>
      <w:r>
        <w:rPr>
          <w:rFonts w:ascii="Times New Roman"/>
          <w:sz w:val="24"/>
          <w:szCs w:val="24"/>
        </w:rPr>
        <w:t xml:space="preserve">Vietnam Payment Network - National Payment Gateway</w:t>
      </w:r>
    </w:p>
    <w:p>
      <w:pPr>
        <w:sectPr>
          <w:headerReference w:type="default" r:id="rId21"/>
          <w:footerReference w:type="default" r:id="rId22"/>
          <w:type w:val="nextPage"/>
          <w:pgSz w:w="11906" w:h="16838" w:orient="portrait"/>
          <w:pgMar w:top="1440" w:right="1417" w:bottom="1440" w:left="1701" w:header="850" w:footer="992" w:gutter="0"/>
          <w:pgNumType w:fmt="upperRoman"/>
          <w:docGrid w:linePitch="360"/>
        </w:sectPr>
      </w:pPr>
    </w:p>
    <w:p>
      <w:pPr>
        <w:pStyle w:val="Heading1"/>
      </w:pPr>
      <w:r>
        <w:rPr>
          <w:rFonts w:ascii="Times New Roman" w:eastAsia="SimHei"/>
          <w:b/>
          <w:bCs/>
          <w:sz w:val="32"/>
          <w:szCs w:val="32"/>
        </w:rPr>
        <w:t xml:space="preserve">CHAPTER ONE: INTRODUCTION</w:t>
      </w:r>
    </w:p>
    <w:p>
      <w:pPr>
        <w:pStyle w:val="Heading2"/>
      </w:pPr>
      <w:r>
        <w:rPr>
          <w:rFonts w:ascii="Times New Roman" w:eastAsia="SimHei"/>
          <w:b/>
          <w:bCs/>
          <w:sz w:val="30"/>
          <w:szCs w:val="30"/>
        </w:rPr>
        <w:t xml:space="preserve">1.1 Background of the Study</w:t>
      </w:r>
    </w:p>
    <w:p>
      <w:pPr>
        <w:spacing w:line="360"/>
        <w:ind w:firstLine="480"/>
        <w:jc w:val="both"/>
      </w:pPr>
      <w:r>
        <w:rPr>
          <w:rFonts w:ascii="Times New Roman" w:eastAsia="SimSun"/>
          <w:sz w:val="24"/>
          <w:szCs w:val="24"/>
        </w:rPr>
        <w:t xml:space="preserve">The rapid growth of e-commerce has transformed global retail landscapes, with Vietnamese online shopping experiencing significant growth in recent years. According to industry reports, Vietnam's e-commerce market has been expanding at a compound annual growth rate exceeding 20%, driven by increasing internet penetration, smartphone adoption, and changing consumer behaviors. This growth has created opportunities for innovative e-commerce platforms that address the specific needs of Vietnamese consumers and merchants.</w:t>
      </w:r>
    </w:p>
    <w:p>
      <w:pPr>
        <w:spacing w:line="360"/>
        <w:ind w:firstLine="480"/>
        <w:jc w:val="both"/>
      </w:pPr>
      <w:r>
        <w:rPr>
          <w:rFonts w:ascii="Times New Roman" w:eastAsia="SimSun"/>
          <w:sz w:val="24"/>
          <w:szCs w:val="24"/>
        </w:rPr>
        <w:t xml:space="preserve">Modern e-commerce systems face challenges including scalability requirements during peak shopping events, integration with local payment systems, and the need for seamless user experiences across devices. Traditional monolithic architectures often struggle to meet these demands, leading to interest in microservices-based approaches that offer better scalability, maintainability, and technology flexibility.</w:t>
      </w:r>
    </w:p>
    <w:p>
      <w:pPr>
        <w:spacing w:line="360"/>
        <w:ind w:firstLine="480"/>
        <w:jc w:val="both"/>
      </w:pPr>
      <w:r>
        <w:rPr>
          <w:rFonts w:ascii="Times New Roman" w:eastAsia="SimSun"/>
          <w:sz w:val="24"/>
          <w:szCs w:val="24"/>
        </w:rPr>
        <w:t xml:space="preserve">VNShop is proposed as a comprehensive full-stack e-commerce marketplace platform that addresses these challenges through a modern microservices architecture. The platform is specifically designed for Vietnamese market requirements, supporting multiple payment providers and providing a robust foundation for online retail operations.</w:t>
      </w:r>
    </w:p>
    <w:p>
      <w:pPr>
        <w:pStyle w:val="Heading2"/>
      </w:pPr>
      <w:r>
        <w:rPr>
          <w:rFonts w:ascii="Times New Roman" w:eastAsia="SimHei"/>
          <w:b/>
          <w:bCs/>
          <w:sz w:val="30"/>
          <w:szCs w:val="30"/>
        </w:rPr>
        <w:t xml:space="preserve">1.2 Problem Statement</w:t>
      </w:r>
    </w:p>
    <w:p>
      <w:pPr>
        <w:spacing w:line="360"/>
        <w:ind w:firstLine="480"/>
        <w:jc w:val="both"/>
      </w:pPr>
      <w:r>
        <w:rPr>
          <w:rFonts w:ascii="Times New Roman" w:eastAsia="SimSun"/>
          <w:sz w:val="24"/>
          <w:szCs w:val="24"/>
        </w:rPr>
        <w:t xml:space="preserve">Current e-commerce platforms in the market often face several challenges. Many platforms are built as monolithic applications that become difficult to scale and maintain as the system grows. Integration with Vietnamese payment systems such as VNPay, MoMo, and VietQR requires specialized knowledge and implementation efforts. Additionally, platforms may lack the flexibility to adapt to specific market requirements or struggle with performance during high-traffic periods.</w:t>
      </w:r>
    </w:p>
    <w:p>
      <w:pPr>
        <w:spacing w:line="360"/>
        <w:ind w:firstLine="480"/>
        <w:jc w:val="both"/>
      </w:pPr>
      <w:r>
        <w:rPr>
          <w:rFonts w:ascii="Times New Roman" w:eastAsia="SimSun"/>
          <w:sz w:val="24"/>
          <w:szCs w:val="24"/>
        </w:rPr>
        <w:t xml:space="preserve">Another challenge is the complexity of managing distributed systems. As e-commerce platforms evolve, the need for independent service scaling, technology flexibility, and fault isolation becomes increasingly important. Traditional approaches may not adequately address these requirements.</w:t>
      </w:r>
    </w:p>
    <w:p>
      <w:pPr>
        <w:pStyle w:val="Heading2"/>
      </w:pPr>
      <w:r>
        <w:rPr>
          <w:rFonts w:ascii="Times New Roman" w:eastAsia="SimHei"/>
          <w:b/>
          <w:bCs/>
          <w:sz w:val="30"/>
          <w:szCs w:val="30"/>
        </w:rPr>
        <w:t xml:space="preserve">1.3 Project Objectives</w:t>
      </w:r>
    </w:p>
    <w:p>
      <w:pPr>
        <w:spacing w:line="360"/>
        <w:ind w:firstLine="480"/>
        <w:jc w:val="both"/>
      </w:pPr>
      <w:r>
        <w:rPr>
          <w:rFonts w:ascii="Times New Roman" w:eastAsia="SimSun"/>
          <w:sz w:val="24"/>
          <w:szCs w:val="24"/>
        </w:rPr>
        <w:t xml:space="preserve">The objectives of this project are as follows:</w:t>
      </w:r>
    </w:p>
    <w:p>
      <w:pPr>
        <w:pStyle w:val="ListParagraph"/>
        <w:numPr>
          <w:ilvl w:val="0"/>
          <w:numId w:val="2"/>
        </w:numPr>
        <w:spacing w:line="360"/>
      </w:pPr>
      <w:r>
        <w:rPr>
          <w:rFonts w:ascii="Times New Roman" w:eastAsia="SimSun"/>
          <w:sz w:val="24"/>
          <w:szCs w:val="24"/>
        </w:rPr>
        <w:t xml:space="preserve">To design and develop a comprehensive e-commerce marketplace platform using microservices architecture with Spring Boot, NestJS, and React technologies.</w:t>
      </w:r>
    </w:p>
    <w:p>
      <w:pPr>
        <w:pStyle w:val="ListParagraph"/>
        <w:numPr>
          <w:ilvl w:val="0"/>
          <w:numId w:val="2"/>
        </w:numPr>
        <w:spacing w:line="360"/>
      </w:pPr>
      <w:r>
        <w:rPr>
          <w:rFonts w:ascii="Times New Roman" w:eastAsia="SimSun"/>
          <w:sz w:val="24"/>
          <w:szCs w:val="24"/>
        </w:rPr>
        <w:t xml:space="preserve">To implement secure authentication and authorization using JWT tokens and Keycloak OAuth2 integration.</w:t>
      </w:r>
    </w:p>
    <w:p>
      <w:pPr>
        <w:pStyle w:val="ListParagraph"/>
        <w:numPr>
          <w:ilvl w:val="0"/>
          <w:numId w:val="2"/>
        </w:numPr>
        <w:spacing w:line="360"/>
      </w:pPr>
      <w:r>
        <w:rPr>
          <w:rFonts w:ascii="Times New Roman" w:eastAsia="SimSun"/>
          <w:sz w:val="24"/>
          <w:szCs w:val="24"/>
        </w:rPr>
        <w:t xml:space="preserve">To integrate Vietnamese payment providers including VNPay, MoMo, VietQR, and Cash on Delivery.</w:t>
      </w:r>
    </w:p>
    <w:p>
      <w:pPr>
        <w:pStyle w:val="ListParagraph"/>
        <w:numPr>
          <w:ilvl w:val="0"/>
          <w:numId w:val="2"/>
        </w:numPr>
        <w:spacing w:line="360"/>
      </w:pPr>
      <w:r>
        <w:rPr>
          <w:rFonts w:ascii="Times New Roman" w:eastAsia="SimSun"/>
          <w:sz w:val="24"/>
          <w:szCs w:val="24"/>
        </w:rPr>
        <w:t xml:space="preserve">To implement core e-commerce functionalities including product catalog, shopping cart, order management, and user profiles.</w:t>
      </w:r>
    </w:p>
    <w:p>
      <w:pPr>
        <w:pStyle w:val="ListParagraph"/>
        <w:numPr>
          <w:ilvl w:val="0"/>
          <w:numId w:val="2"/>
        </w:numPr>
        <w:spacing w:line="360"/>
      </w:pPr>
      <w:r>
        <w:rPr>
          <w:rFonts w:ascii="Times New Roman" w:eastAsia="SimSun"/>
          <w:sz w:val="24"/>
          <w:szCs w:val="24"/>
        </w:rPr>
        <w:t xml:space="preserve">To develop a responsive frontend using React, Vite, and TypeScript for cross-platform compatibility.</w:t>
      </w:r>
    </w:p>
    <w:p>
      <w:pPr>
        <w:pStyle w:val="ListParagraph"/>
        <w:numPr>
          <w:ilvl w:val="0"/>
          <w:numId w:val="2"/>
        </w:numPr>
        <w:spacing w:line="360"/>
      </w:pPr>
      <w:r>
        <w:rPr>
          <w:rFonts w:ascii="Times New Roman" w:eastAsia="SimSun"/>
          <w:sz w:val="24"/>
          <w:szCs w:val="24"/>
        </w:rPr>
        <w:t xml:space="preserve">To implement containerized deployment using Docker and docker-compose for development and production environments.</w:t>
      </w:r>
    </w:p>
    <w:p>
      <w:pPr>
        <w:pStyle w:val="ListParagraph"/>
        <w:numPr>
          <w:ilvl w:val="0"/>
          <w:numId w:val="2"/>
        </w:numPr>
        <w:spacing w:line="360"/>
      </w:pPr>
      <w:r>
        <w:rPr>
          <w:rFonts w:ascii="Times New Roman" w:eastAsia="SimSun"/>
          <w:sz w:val="24"/>
          <w:szCs w:val="24"/>
        </w:rPr>
        <w:t xml:space="preserve">To validate the system through functional testing, performance evaluation, and security assessment.</w:t>
      </w:r>
    </w:p>
    <w:p>
      <w:pPr>
        <w:pStyle w:val="Heading2"/>
      </w:pPr>
      <w:r>
        <w:rPr>
          <w:rFonts w:ascii="Times New Roman" w:eastAsia="SimHei"/>
          <w:b/>
          <w:bCs/>
          <w:sz w:val="30"/>
          <w:szCs w:val="30"/>
        </w:rPr>
        <w:t xml:space="preserve">1.4 Scope of the Project</w:t>
      </w:r>
    </w:p>
    <w:p>
      <w:pPr>
        <w:spacing w:line="360"/>
        <w:ind w:firstLine="480"/>
        <w:jc w:val="both"/>
      </w:pPr>
      <w:r>
        <w:rPr>
          <w:rFonts w:ascii="Times New Roman" w:eastAsia="SimSun"/>
          <w:sz w:val="24"/>
          <w:szCs w:val="24"/>
        </w:rPr>
        <w:t xml:space="preserve">The project focuses on core e-commerce marketplace workflows. It is designed as an academic demonstration of full-stack development rather than a production-ready commercial system.</w:t>
      </w:r>
    </w:p>
    <w:p>
      <w:pPr>
        <w:spacing w:before="240" w:line="360"/>
      </w:pPr>
    </w:p>
    <w:p>
      <w:pPr>
        <w:spacing w:line="360"/>
        <w:jc w:val="center"/>
      </w:pPr>
      <w:r>
        <w:rPr>
          <w:rFonts w:ascii="Times New Roman"/>
          <w:b/>
          <w:bCs/>
          <w:sz w:val="24"/>
          <w:szCs w:val="24"/>
        </w:rPr>
        <w:t xml:space="preserve">Table 1.1 Project Information</w:t>
      </w:r>
    </w:p>
    <w:tbl>
      <w:tblPr>
        <w:tblW w:type="pct" w:w="80%"/>
        <w:jc w:val="center"/>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Item</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Description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Project Name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VNShop E-Commerce Platform</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Main Purpose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Provide a comprehensive marketplace platform with microservices architecture for Vietnamese e-commerce operations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Primary Users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Customers, Sellers, Administrators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Core Technology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Boot, NestJS, React, Kafka, Keycloak, Docker</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Payment Providers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VNPay, MoMo, VietQR, COD</w:t>
            </w:r>
          </w:p>
        </w:tc>
      </w:tr>
    </w:tbl>
    <w:p>
      <w:pPr>
        <w:spacing w:before="360"/>
      </w:pPr>
    </w:p>
    <w:p>
      <w:pPr>
        <w:spacing w:line="360"/>
        <w:jc w:val="center"/>
      </w:pPr>
      <w:r>
        <w:rPr>
          <w:rFonts w:ascii="Times New Roman"/>
          <w:b/>
          <w:bCs/>
          <w:sz w:val="24"/>
          <w:szCs w:val="24"/>
        </w:rPr>
        <w:t xml:space="preserve">Table 1.2 Project Scope and Limitations</w:t>
      </w:r>
    </w:p>
    <w:tbl>
      <w:tblPr>
        <w:tblW w:type="pct" w:w="80%"/>
        <w:jc w:val="center"/>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In Scope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Out of Scope or Limitation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Microservices architecture with 21+ services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Global deployment and multi-region support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VNPay, MoMo, VietQR, COD integration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Enterprise payment systems and international payment gateways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Product catalog, cart, orders, user management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Advanced recommendation algorithms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React frontend with responsive design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Native mobile applications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Docker containerization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Kubernetes orchestration in production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Keycloak authentication and JWT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Multi-factor authentication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Kafka message-based communication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GraphQL API support</w:t>
            </w:r>
          </w:p>
        </w:tc>
      </w:tr>
    </w:tbl>
    <w:p>
      <w:pPr>
        <w:pStyle w:val="Heading2"/>
      </w:pPr>
      <w:r>
        <w:rPr>
          <w:rFonts w:ascii="Times New Roman" w:eastAsia="SimHei"/>
          <w:b/>
          <w:bCs/>
          <w:sz w:val="30"/>
          <w:szCs w:val="30"/>
        </w:rPr>
        <w:t xml:space="preserve">1.5 Significance of the Project</w:t>
      </w:r>
    </w:p>
    <w:p>
      <w:pPr>
        <w:spacing w:line="360"/>
        <w:ind w:firstLine="480"/>
        <w:jc w:val="both"/>
      </w:pPr>
      <w:r>
        <w:rPr>
          <w:rFonts w:ascii="Times New Roman" w:eastAsia="SimSun"/>
          <w:sz w:val="24"/>
          <w:szCs w:val="24"/>
        </w:rPr>
        <w:t xml:space="preserve">Academically, this project demonstrates the practical application of distributed systems architecture, microservices patterns, and full-stack web development. It provides a comprehensive example of implementing cloud-native principles in an e-commerce context, covering aspects from API design and database modeling to containerization and monitoring.</w:t>
      </w:r>
    </w:p>
    <w:p>
      <w:pPr>
        <w:spacing w:line="360"/>
        <w:ind w:firstLine="480"/>
        <w:jc w:val="both"/>
      </w:pPr>
      <w:r>
        <w:rPr>
          <w:rFonts w:ascii="Times New Roman" w:eastAsia="SimSun"/>
          <w:sz w:val="24"/>
          <w:szCs w:val="24"/>
        </w:rPr>
        <w:t xml:space="preserve">From an industry perspective, the project offers a reference architecture for developing Vietnamese e-commerce platforms with proper payment integration. The modular design allows components to be adapted or extended for different business requirements.</w:t>
      </w:r>
    </w:p>
    <w:p>
      <w:pPr>
        <w:pStyle w:val="Heading2"/>
      </w:pPr>
      <w:r>
        <w:rPr>
          <w:rFonts w:ascii="Times New Roman" w:eastAsia="SimHei"/>
          <w:b/>
          <w:bCs/>
          <w:sz w:val="30"/>
          <w:szCs w:val="30"/>
        </w:rPr>
        <w:t xml:space="preserve">1.6 Organization of the Report</w:t>
      </w:r>
    </w:p>
    <w:p>
      <w:pPr>
        <w:spacing w:line="360"/>
        <w:ind w:firstLine="480"/>
        <w:jc w:val="both"/>
      </w:pPr>
      <w:r>
        <w:rPr>
          <w:rFonts w:ascii="Times New Roman" w:eastAsia="SimSun"/>
          <w:sz w:val="24"/>
          <w:szCs w:val="24"/>
        </w:rPr>
        <w:t xml:space="preserve">This report is organized into six chapters. Chapter One introduces the background, problem statement, objectives, scope, and significance of the project. Chapter Two provides a literature review covering e-commerce platforms, microservices architectures, and relevant technologies. Chapter Three presents the theoretical background including microservices principles and design patterns. Chapter Four describes the system architecture, methodology, and detailed design. Chapter Five discusses the implementation, testing, and evaluation results. Chapter Six concludes the report with a summary of achievements and recommendations for future development.</w:t>
      </w:r>
    </w:p>
    <w:p>
      <w:r>
        <w:br w:type="page"/>
      </w:r>
    </w:p>
    <w:p>
      <w:pPr>
        <w:pStyle w:val="Heading1"/>
      </w:pPr>
      <w:r>
        <w:rPr>
          <w:rFonts w:ascii="Times New Roman" w:eastAsia="SimHei"/>
          <w:b/>
          <w:bCs/>
          <w:sz w:val="32"/>
          <w:szCs w:val="32"/>
        </w:rPr>
        <w:t xml:space="preserve">CHAPTER TWO: LITERATURE REVIEW</w:t>
      </w:r>
    </w:p>
    <w:p>
      <w:pPr>
        <w:pStyle w:val="Heading2"/>
      </w:pPr>
      <w:r>
        <w:rPr>
          <w:rFonts w:ascii="Times New Roman" w:eastAsia="SimHei"/>
          <w:b/>
          <w:bCs/>
          <w:sz w:val="30"/>
          <w:szCs w:val="30"/>
        </w:rPr>
        <w:t xml:space="preserve">2.1 Introduction</w:t>
      </w:r>
    </w:p>
    <w:p>
      <w:pPr>
        <w:spacing w:line="360"/>
        <w:ind w:firstLine="480"/>
        <w:jc w:val="both"/>
      </w:pPr>
      <w:r>
        <w:rPr>
          <w:rFonts w:ascii="Times New Roman" w:eastAsia="SimSun"/>
          <w:sz w:val="24"/>
          <w:szCs w:val="24"/>
        </w:rPr>
        <w:t xml:space="preserve">This chapter reviews e-commerce platforms, technologies, and development practices relevant to the VNShop system. The discussion focuses on marketplace architectures, microservices patterns, payment integration approaches, and frontend development frameworks that inform the design decisions in this project.</w:t>
      </w:r>
    </w:p>
    <w:p>
      <w:pPr>
        <w:pStyle w:val="Heading2"/>
      </w:pPr>
      <w:r>
        <w:rPr>
          <w:rFonts w:ascii="Times New Roman" w:eastAsia="SimHei"/>
          <w:b/>
          <w:bCs/>
          <w:sz w:val="30"/>
          <w:szCs w:val="30"/>
        </w:rPr>
        <w:t xml:space="preserve">2.2 E-Commerce Platform Architectures</w:t>
      </w:r>
    </w:p>
    <w:p>
      <w:pPr>
        <w:spacing w:line="360"/>
        <w:ind w:firstLine="480"/>
        <w:jc w:val="both"/>
      </w:pPr>
      <w:r>
        <w:rPr>
          <w:rFonts w:ascii="Times New Roman" w:eastAsia="SimSun"/>
          <w:sz w:val="24"/>
          <w:szCs w:val="24"/>
        </w:rPr>
        <w:t xml:space="preserve">Modern e-commerce platforms have evolved from monolithic architectures to more flexible distributed systems. This section examines different architectural approaches and their trade-offs.</w:t>
      </w:r>
    </w:p>
    <w:p>
      <w:pPr>
        <w:pStyle w:val="Heading3"/>
      </w:pPr>
      <w:r>
        <w:rPr>
          <w:rFonts w:ascii="Times New Roman" w:eastAsia="SimHei"/>
          <w:b/>
          <w:bCs/>
          <w:sz w:val="28"/>
          <w:szCs w:val="28"/>
        </w:rPr>
        <w:t xml:space="preserve">2.2.1 Monolithic Architecture</w:t>
      </w:r>
    </w:p>
    <w:p>
      <w:pPr>
        <w:spacing w:line="360"/>
        <w:ind w:firstLine="480"/>
        <w:jc w:val="both"/>
      </w:pPr>
      <w:r>
        <w:rPr>
          <w:rFonts w:ascii="Times New Roman" w:eastAsia="SimSun"/>
          <w:sz w:val="24"/>
          <w:szCs w:val="24"/>
        </w:rPr>
        <w:t xml:space="preserve">Traditional e-commerce platforms often used monolithic architectures where all components including frontend, backend logic, and database access were tightly coupled in a single deployment unit. While this approach simplifies initial development and deployment, it presents challenges for scalability, maintainability, and technology evolution as the system grows.</w:t>
      </w:r>
    </w:p>
    <w:p>
      <w:pPr>
        <w:pStyle w:val="Heading3"/>
      </w:pPr>
      <w:r>
        <w:rPr>
          <w:rFonts w:ascii="Times New Roman" w:eastAsia="SimHei"/>
          <w:b/>
          <w:bCs/>
          <w:sz w:val="28"/>
          <w:szCs w:val="28"/>
        </w:rPr>
        <w:t xml:space="preserve">2.2.2 Microservices Architecture</w:t>
      </w:r>
    </w:p>
    <w:p>
      <w:pPr>
        <w:spacing w:line="360"/>
        <w:ind w:firstLine="480"/>
        <w:jc w:val="both"/>
      </w:pPr>
      <w:r>
        <w:rPr>
          <w:rFonts w:ascii="Times New Roman" w:eastAsia="SimSun"/>
          <w:sz w:val="24"/>
          <w:szCs w:val="24"/>
        </w:rPr>
        <w:t xml:space="preserve">Microservices architecture decomposes an application into small, independent services that can be developed, deployed, and scaled independently. Each service owns its data and communicates through well-defined APIs. This approach offers benefits including improved scalability, technology flexibility, and fault isolation, though it introduces complexity in distributed systems management.</w:t>
      </w:r>
    </w:p>
    <w:p>
      <w:pPr>
        <w:pStyle w:val="Heading2"/>
      </w:pPr>
      <w:r>
        <w:rPr>
          <w:rFonts w:ascii="Times New Roman" w:eastAsia="SimHei"/>
          <w:b/>
          <w:bCs/>
          <w:sz w:val="30"/>
          <w:szCs w:val="30"/>
        </w:rPr>
        <w:t xml:space="preserve">2.3 Microservices Frameworks and Technologies</w:t>
      </w:r>
    </w:p>
    <w:p>
      <w:pPr>
        <w:spacing w:line="360"/>
        <w:ind w:firstLine="480"/>
        <w:jc w:val="both"/>
      </w:pPr>
      <w:r>
        <w:rPr>
          <w:rFonts w:ascii="Times New Roman" w:eastAsia="SimSun"/>
          <w:sz w:val="24"/>
          <w:szCs w:val="24"/>
        </w:rPr>
        <w:t xml:space="preserve">Several frameworks support microservices development in enterprise environments. Spring Boot and Spring Cloud provide comprehensive tooling for Java-based microservices with features including service discovery, circuit breakers, and API gateway support. NestJS extends Node.js with TypeScript support and integrates well with modern frontend frameworks.</w:t>
      </w:r>
    </w:p>
    <w:p>
      <w:pPr>
        <w:spacing w:line="360"/>
        <w:ind w:firstLine="480"/>
        <w:jc w:val="both"/>
      </w:pPr>
      <w:r>
        <w:rPr>
          <w:rFonts w:ascii="Times New Roman" w:eastAsia="SimSun"/>
          <w:sz w:val="24"/>
          <w:szCs w:val="24"/>
        </w:rPr>
        <w:t xml:space="preserve">Message brokers such as Apache Kafka enable asynchronous communication between services, supporting event-driven architectures common in e-commerce platforms. Service meshes provide infrastructure for service-to-service communication, security, and observability.</w:t>
      </w:r>
    </w:p>
    <w:p>
      <w:pPr>
        <w:spacing w:before="240" w:line="360"/>
      </w:pPr>
    </w:p>
    <w:p>
      <w:pPr>
        <w:spacing w:line="360"/>
        <w:jc w:val="center"/>
      </w:pPr>
      <w:r>
        <w:rPr>
          <w:rFonts w:ascii="Times New Roman"/>
          <w:b/>
          <w:bCs/>
          <w:sz w:val="24"/>
          <w:szCs w:val="24"/>
        </w:rPr>
        <w:t xml:space="preserve">Table 2.1 Comparison of E-Commerce Platform Architectures</w:t>
      </w:r>
    </w:p>
    <w:tbl>
      <w:tblPr>
        <w:tblW w:type="pct" w:w="90%"/>
        <w:jc w:val="center"/>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Architecture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Strengths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Limitations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E-Commerce Suitability</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Monolithic</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Simple deployment, easier testing, lower complexity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Limited scalability, technology lock-in, slow builds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Small-scale platforms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SOA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Reusable services, loose coupling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Heavyweight, complex ESB</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Enterprise systems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Microservices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Independent scaling, technology flexibility, fault isolation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Distributed system complexity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Large-scale platforms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Serverless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Auto-scaling, pay-per-use, reduced ops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Cold start latency, vendor lock-in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Specific functions</w:t>
            </w:r>
          </w:p>
        </w:tc>
      </w:tr>
    </w:tbl>
    <w:p>
      <w:pPr>
        <w:pStyle w:val="Heading2"/>
      </w:pPr>
      <w:r>
        <w:rPr>
          <w:rFonts w:ascii="Times New Roman" w:eastAsia="SimHei"/>
          <w:b/>
          <w:bCs/>
          <w:sz w:val="30"/>
          <w:szCs w:val="30"/>
        </w:rPr>
        <w:t xml:space="preserve">2.4 Payment Integration in Vietnamese E-Commerce</w:t>
      </w:r>
    </w:p>
    <w:p>
      <w:pPr>
        <w:spacing w:line="360"/>
        <w:ind w:firstLine="480"/>
        <w:jc w:val="both"/>
      </w:pPr>
      <w:r>
        <w:rPr>
          <w:rFonts w:ascii="Times New Roman" w:eastAsia="SimSun"/>
          <w:sz w:val="24"/>
          <w:szCs w:val="24"/>
        </w:rPr>
        <w:t xml:space="preserve">Vietnamese e-commerce platforms require integration with local payment providers to serve the market effectively. The payment landscape includes several key providers.</w:t>
      </w:r>
    </w:p>
    <w:p>
      <w:pPr>
        <w:pStyle w:val="Heading3"/>
      </w:pPr>
      <w:r>
        <w:rPr>
          <w:rFonts w:ascii="Times New Roman" w:eastAsia="SimHei"/>
          <w:b/>
          <w:bCs/>
          <w:sz w:val="28"/>
          <w:szCs w:val="28"/>
        </w:rPr>
        <w:t xml:space="preserve">2.4.1 VNPay</w:t>
      </w:r>
    </w:p>
    <w:p>
      <w:pPr>
        <w:spacing w:line="360"/>
        <w:ind w:firstLine="480"/>
        <w:jc w:val="both"/>
      </w:pPr>
      <w:r>
        <w:rPr>
          <w:rFonts w:ascii="Times New Roman" w:eastAsia="SimSun"/>
          <w:sz w:val="24"/>
          <w:szCs w:val="24"/>
        </w:rPr>
        <w:t xml:space="preserve">VNPay operates the national payment gateway connecting banks and payment institutions in Vietnam. It provides APIs for payment processing, balance inquiry, and fund transfers. Integration typically involves redirect-based or API-based payment flows depending on merchant requirements.</w:t>
      </w:r>
    </w:p>
    <w:p>
      <w:pPr>
        <w:pStyle w:val="Heading3"/>
      </w:pPr>
      <w:r>
        <w:rPr>
          <w:rFonts w:ascii="Times New Roman" w:eastAsia="SimHei"/>
          <w:b/>
          <w:bCs/>
          <w:sz w:val="28"/>
          <w:szCs w:val="28"/>
        </w:rPr>
        <w:t xml:space="preserve">2.4.2 MoMo</w:t>
      </w:r>
    </w:p>
    <w:p>
      <w:pPr>
        <w:spacing w:line="360"/>
        <w:ind w:firstLine="480"/>
        <w:jc w:val="both"/>
      </w:pPr>
      <w:r>
        <w:rPr>
          <w:rFonts w:ascii="Times New Roman" w:eastAsia="SimSun"/>
          <w:sz w:val="24"/>
          <w:szCs w:val="24"/>
        </w:rPr>
        <w:t xml:space="preserve">MoMo is a popular e-wallet service in Vietnam with millions of active users. The MoMo Open Platform provides APIs for accepting MoMo payments, enabling merchants to reach customers who prefer mobile payments.</w:t>
      </w:r>
    </w:p>
    <w:p>
      <w:pPr>
        <w:pStyle w:val="Heading3"/>
      </w:pPr>
      <w:r>
        <w:rPr>
          <w:rFonts w:ascii="Times New Roman" w:eastAsia="SimHei"/>
          <w:b/>
          <w:bCs/>
          <w:sz w:val="28"/>
          <w:szCs w:val="28"/>
        </w:rPr>
        <w:t xml:space="preserve">2.4.3 VietQR</w:t>
      </w:r>
    </w:p>
    <w:p>
      <w:pPr>
        <w:spacing w:line="360"/>
        <w:ind w:firstLine="480"/>
        <w:jc w:val="both"/>
      </w:pPr>
      <w:r>
        <w:rPr>
          <w:rFonts w:ascii="Times New Roman" w:eastAsia="SimSun"/>
          <w:sz w:val="24"/>
          <w:szCs w:val="24"/>
        </w:rPr>
        <w:t xml:space="preserve">VietQR is a national QR code standard developed by the State Bank of Vietnam. It enables standardized QR payments across different banks and e-wallets, simplifying the payment experience for consumers.</w:t>
      </w:r>
    </w:p>
    <w:p>
      <w:pPr>
        <w:pStyle w:val="Heading3"/>
      </w:pPr>
      <w:r>
        <w:rPr>
          <w:rFonts w:ascii="Times New Roman" w:eastAsia="SimHei"/>
          <w:b/>
          <w:bCs/>
          <w:sz w:val="28"/>
          <w:szCs w:val="28"/>
        </w:rPr>
        <w:t xml:space="preserve">2.4.4 Cash on Delivery</w:t>
      </w:r>
    </w:p>
    <w:p>
      <w:pPr>
        <w:spacing w:line="360"/>
        <w:ind w:firstLine="480"/>
        <w:jc w:val="both"/>
      </w:pPr>
      <w:r>
        <w:rPr>
          <w:rFonts w:ascii="Times New Roman" w:eastAsia="SimSun"/>
          <w:sz w:val="24"/>
          <w:szCs w:val="24"/>
        </w:rPr>
        <w:t xml:space="preserve">Cash on Delivery remains significant in Vietnamese e-commerce, particularly for customers who prefer not to pay online or lack bank accounts. Managing COD requires integration with logistics services and careful handling of payment collection upon delivery.</w:t>
      </w:r>
    </w:p>
    <w:p>
      <w:pPr>
        <w:pStyle w:val="Heading2"/>
      </w:pPr>
      <w:r>
        <w:rPr>
          <w:rFonts w:ascii="Times New Roman" w:eastAsia="SimHei"/>
          <w:b/>
          <w:bCs/>
          <w:sz w:val="30"/>
          <w:szCs w:val="30"/>
        </w:rPr>
        <w:t xml:space="preserve">2.5 Frontend Development Technologies</w:t>
      </w:r>
    </w:p>
    <w:p>
      <w:pPr>
        <w:spacing w:line="360"/>
        <w:ind w:firstLine="480"/>
        <w:jc w:val="both"/>
      </w:pPr>
      <w:r>
        <w:rPr>
          <w:rFonts w:ascii="Times New Roman" w:eastAsia="SimSun"/>
          <w:sz w:val="24"/>
          <w:szCs w:val="24"/>
        </w:rPr>
        <w:t xml:space="preserve">Modern frontend development has evolved toward component-based architectures with strong typing and build optimization. React has emerged as a dominant framework, supported by tooling such as Vite for fast development and TypeScript for type safety.</w:t>
      </w:r>
    </w:p>
    <w:p>
      <w:pPr>
        <w:pStyle w:val="Heading2"/>
      </w:pPr>
      <w:r>
        <w:rPr>
          <w:rFonts w:ascii="Times New Roman" w:eastAsia="SimHei"/>
          <w:b/>
          <w:bCs/>
          <w:sz w:val="30"/>
          <w:szCs w:val="30"/>
        </w:rPr>
        <w:t xml:space="preserve">2.6 Summary</w:t>
      </w:r>
    </w:p>
    <w:p>
      <w:pPr>
        <w:spacing w:line="360"/>
        <w:ind w:firstLine="480"/>
        <w:jc w:val="both"/>
      </w:pPr>
      <w:r>
        <w:rPr>
          <w:rFonts w:ascii="Times New Roman" w:eastAsia="SimSun"/>
          <w:sz w:val="24"/>
          <w:szCs w:val="24"/>
        </w:rPr>
        <w:t xml:space="preserve">The literature review confirms that microservices architecture is well-suited for large-scale e-commerce platforms requiring scalability and flexibility. Vietnamese payment integration requires specific provider knowledge and API integration. Modern frontend development benefits from component-based frameworks with TypeScript support. The VNShop project builds upon these findings to create a comprehensive e-commerce platform for the Vietnamese market.</w:t>
      </w:r>
    </w:p>
    <w:p>
      <w:r>
        <w:br w:type="page"/>
      </w:r>
    </w:p>
    <w:p>
      <w:pPr>
        <w:pStyle w:val="Heading1"/>
      </w:pPr>
      <w:r>
        <w:rPr>
          <w:rFonts w:ascii="Times New Roman" w:eastAsia="SimHei"/>
          <w:b/>
          <w:bCs/>
          <w:sz w:val="32"/>
          <w:szCs w:val="32"/>
        </w:rPr>
        <w:t xml:space="preserve">CHAPTER THREE: THEORETICAL BACKGROUND</w:t>
      </w:r>
    </w:p>
    <w:p>
      <w:pPr>
        <w:pStyle w:val="Heading2"/>
      </w:pPr>
      <w:r>
        <w:rPr>
          <w:rFonts w:ascii="Times New Roman" w:eastAsia="SimHei"/>
          <w:b/>
          <w:bCs/>
          <w:sz w:val="30"/>
          <w:szCs w:val="30"/>
        </w:rPr>
        <w:t xml:space="preserve">3.1 Microservices Architecture Principles</w:t>
      </w:r>
    </w:p>
    <w:p>
      <w:pPr>
        <w:spacing w:line="360"/>
        <w:ind w:firstLine="480"/>
        <w:jc w:val="both"/>
      </w:pPr>
      <w:r>
        <w:rPr>
          <w:rFonts w:ascii="Times New Roman" w:eastAsia="SimSun"/>
          <w:sz w:val="24"/>
          <w:szCs w:val="24"/>
        </w:rPr>
        <w:t xml:space="preserve">Microservices architecture is guided by several key principles that influence system design and implementation. Understanding these principles helps ensure consistent architectural decisions across the platform.</w:t>
      </w:r>
    </w:p>
    <w:p>
      <w:pPr>
        <w:pStyle w:val="Heading3"/>
      </w:pPr>
      <w:r>
        <w:rPr>
          <w:rFonts w:ascii="Times New Roman" w:eastAsia="SimHei"/>
          <w:b/>
          <w:bCs/>
          <w:sz w:val="28"/>
          <w:szCs w:val="28"/>
        </w:rPr>
        <w:t xml:space="preserve">3.1.1 Single Responsibility Principle</w:t>
      </w:r>
    </w:p>
    <w:p>
      <w:pPr>
        <w:spacing w:line="360"/>
        <w:ind w:firstLine="480"/>
        <w:jc w:val="both"/>
      </w:pPr>
      <w:r>
        <w:rPr>
          <w:rFonts w:ascii="Times New Roman" w:eastAsia="SimSun"/>
          <w:sz w:val="24"/>
          <w:szCs w:val="24"/>
        </w:rPr>
        <w:t xml:space="preserve">Each microservice should have a clearly defined responsibility and own its data. Services are designed around business capabilities rather than technical layers, enabling independent evolution and deployment of each business function.</w:t>
      </w:r>
    </w:p>
    <w:p>
      <w:pPr>
        <w:pStyle w:val="Heading3"/>
      </w:pPr>
      <w:r>
        <w:rPr>
          <w:rFonts w:ascii="Times New Roman" w:eastAsia="SimHei"/>
          <w:b/>
          <w:bCs/>
          <w:sz w:val="28"/>
          <w:szCs w:val="28"/>
        </w:rPr>
        <w:t xml:space="preserve">3.1.2 Decentralized Data Management</w:t>
      </w:r>
    </w:p>
    <w:p>
      <w:pPr>
        <w:spacing w:line="360"/>
        <w:ind w:firstLine="480"/>
        <w:jc w:val="both"/>
      </w:pPr>
      <w:r>
        <w:rPr>
          <w:rFonts w:ascii="Times New Roman" w:eastAsia="SimSun"/>
          <w:sz w:val="24"/>
          <w:szCs w:val="24"/>
        </w:rPr>
        <w:t xml:space="preserve">Microservices prefer decentralized data management where each service maintains its own database or data store. This approach reduces coupling between services and enables technology selection appropriate to each service's requirements.</w:t>
      </w:r>
    </w:p>
    <w:p>
      <w:pPr>
        <w:pStyle w:val="Heading3"/>
      </w:pPr>
      <w:r>
        <w:rPr>
          <w:rFonts w:ascii="Times New Roman" w:eastAsia="SimHei"/>
          <w:b/>
          <w:bCs/>
          <w:sz w:val="28"/>
          <w:szCs w:val="28"/>
        </w:rPr>
        <w:t xml:space="preserve">3.1.3 API-Based Communication</w:t>
      </w:r>
    </w:p>
    <w:p>
      <w:pPr>
        <w:spacing w:line="360"/>
        <w:ind w:firstLine="480"/>
        <w:jc w:val="both"/>
      </w:pPr>
      <w:r>
        <w:rPr>
          <w:rFonts w:ascii="Times New Roman" w:eastAsia="SimSun"/>
          <w:sz w:val="24"/>
          <w:szCs w:val="24"/>
        </w:rPr>
        <w:t xml:space="preserve">Services communicate through well-defined APIs, typically REST or gRPC for synchronous communication and message brokers for asynchronous patterns. This enables independent service development and deployment while maintaining system cohesion.</w:t>
      </w:r>
    </w:p>
    <w:p>
      <w:pPr>
        <w:pStyle w:val="Heading2"/>
      </w:pPr>
      <w:r>
        <w:rPr>
          <w:rFonts w:ascii="Times New Roman" w:eastAsia="SimHei"/>
          <w:b/>
          <w:bCs/>
          <w:sz w:val="30"/>
          <w:szCs w:val="30"/>
        </w:rPr>
        <w:t xml:space="preserve">3.2 API Gateway Pattern</w:t>
      </w:r>
    </w:p>
    <w:p>
      <w:pPr>
        <w:spacing w:line="360"/>
        <w:ind w:firstLine="480"/>
        <w:jc w:val="both"/>
      </w:pPr>
      <w:r>
        <w:rPr>
          <w:rFonts w:ascii="Times New Roman" w:eastAsia="SimSun"/>
          <w:sz w:val="24"/>
          <w:szCs w:val="24"/>
        </w:rPr>
        <w:t xml:space="preserve">An API gateway serves as the single entry point for all client requests, handling cross-cutting concerns including authentication, rate limiting, and request routing. In VNShop, Spring Cloud Gateway provides API gateway functionality, directing requests to appropriate backend services while enforcing security policies.</w:t>
      </w:r>
    </w:p>
    <w:p>
      <w:pPr>
        <w:pStyle w:val="Heading2"/>
      </w:pPr>
      <w:r>
        <w:rPr>
          <w:rFonts w:ascii="Times New Roman" w:eastAsia="SimHei"/>
          <w:b/>
          <w:bCs/>
          <w:sz w:val="30"/>
          <w:szCs w:val="30"/>
        </w:rPr>
        <w:t xml:space="preserve">3.3 Event-Driven Architecture</w:t>
      </w:r>
    </w:p>
    <w:p>
      <w:pPr>
        <w:spacing w:line="360"/>
        <w:ind w:firstLine="480"/>
        <w:jc w:val="both"/>
      </w:pPr>
      <w:r>
        <w:rPr>
          <w:rFonts w:ascii="Times New Roman" w:eastAsia="SimSun"/>
          <w:sz w:val="24"/>
          <w:szCs w:val="24"/>
        </w:rPr>
        <w:t xml:space="preserve">Event-driven architecture enables loose coupling between services through asynchronous communication. Apache Kafka serves as the message broker for VNShop, supporting patterns such as event sourcing for order processing and notification delivery. This approach improves system responsiveness and scalability.</w:t>
      </w:r>
    </w:p>
    <w:p>
      <w:pPr>
        <w:pStyle w:val="Heading2"/>
      </w:pPr>
      <w:r>
        <w:rPr>
          <w:rFonts w:ascii="Times New Roman" w:eastAsia="SimHei"/>
          <w:b/>
          <w:bCs/>
          <w:sz w:val="30"/>
          <w:szCs w:val="30"/>
        </w:rPr>
        <w:t xml:space="preserve">3.4 Authentication and Authorization</w:t>
      </w:r>
    </w:p>
    <w:p>
      <w:pPr>
        <w:spacing w:line="360"/>
        <w:ind w:firstLine="480"/>
        <w:jc w:val="both"/>
      </w:pPr>
      <w:r>
        <w:rPr>
          <w:rFonts w:ascii="Times New Roman" w:eastAsia="SimSun"/>
          <w:sz w:val="24"/>
          <w:szCs w:val="24"/>
        </w:rPr>
        <w:t xml:space="preserve">Authentication and authorization in distributed systems require careful design to balance security with usability. Keycloak provides identity and access management for VNShop, supporting OAuth2 and OpenID Connect protocols. JWT tokens enable stateless authentication across services.</w:t>
      </w:r>
    </w:p>
    <w:p>
      <w:pPr>
        <w:pStyle w:val="Heading2"/>
      </w:pPr>
      <w:r>
        <w:rPr>
          <w:rFonts w:ascii="Times New Roman" w:eastAsia="SimHei"/>
          <w:b/>
          <w:bCs/>
          <w:sz w:val="30"/>
          <w:szCs w:val="30"/>
        </w:rPr>
        <w:t xml:space="preserve">3.5 Database Patterns</w:t>
      </w:r>
    </w:p>
    <w:p>
      <w:pPr>
        <w:spacing w:line="360"/>
        <w:ind w:firstLine="480"/>
        <w:jc w:val="both"/>
      </w:pPr>
      <w:r>
        <w:rPr>
          <w:rFonts w:ascii="Times New Roman" w:eastAsia="SimSun"/>
          <w:sz w:val="24"/>
          <w:szCs w:val="24"/>
        </w:rPr>
        <w:t xml:space="preserve">Several database patterns support microservices architectures. Each service may use a dedicated database appropriate to its requirements, a pattern known as database per service. Repository patterns abstract data access logic, while event sourcing captures state changes as a sequence of events for audit and reconstruction.</w:t>
      </w:r>
    </w:p>
    <w:p>
      <w:pPr>
        <w:pStyle w:val="Heading2"/>
      </w:pPr>
      <w:r>
        <w:rPr>
          <w:rFonts w:ascii="Times New Roman" w:eastAsia="SimHei"/>
          <w:b/>
          <w:bCs/>
          <w:sz w:val="30"/>
          <w:szCs w:val="30"/>
        </w:rPr>
        <w:t xml:space="preserve">3.6 Containerization and Orchestration</w:t>
      </w:r>
    </w:p>
    <w:p>
      <w:pPr>
        <w:spacing w:line="360"/>
        <w:ind w:firstLine="480"/>
        <w:jc w:val="both"/>
      </w:pPr>
      <w:r>
        <w:rPr>
          <w:rFonts w:ascii="Times New Roman" w:eastAsia="SimSun"/>
          <w:sz w:val="24"/>
          <w:szCs w:val="24"/>
        </w:rPr>
        <w:t xml:space="preserve">Containerization using Docker provides consistent deployment across environments, encapsulating application code with dependencies. Docker Compose simplifies local development by orchestrating multi-container applications. In production, Kubernetes provides container orchestration with features for scaling, load balancing, and self-healing.</w:t>
      </w:r>
    </w:p>
    <w:p>
      <w:pPr>
        <w:pStyle w:val="Heading2"/>
      </w:pPr>
      <w:r>
        <w:rPr>
          <w:rFonts w:ascii="Times New Roman" w:eastAsia="SimHei"/>
          <w:b/>
          <w:bCs/>
          <w:sz w:val="30"/>
          <w:szCs w:val="30"/>
        </w:rPr>
        <w:t xml:space="preserve">3.7 Summary</w:t>
      </w:r>
    </w:p>
    <w:p>
      <w:pPr>
        <w:spacing w:line="360"/>
        <w:ind w:firstLine="480"/>
        <w:jc w:val="both"/>
      </w:pPr>
      <w:r>
        <w:rPr>
          <w:rFonts w:ascii="Times New Roman" w:eastAsia="SimSun"/>
          <w:sz w:val="24"/>
          <w:szCs w:val="24"/>
        </w:rPr>
        <w:t xml:space="preserve">The theoretical background of VNShop is grounded in established microservices patterns including API gateway routing, event-driven communication, decentralized data management, and containerized deployment. These principles guide the architectural decisions in the system design chapter.</w:t>
      </w:r>
    </w:p>
    <w:p>
      <w:r>
        <w:br w:type="page"/>
      </w:r>
    </w:p>
    <w:p>
      <w:pPr>
        <w:pStyle w:val="Heading1"/>
      </w:pPr>
      <w:r>
        <w:rPr>
          <w:rFonts w:ascii="Times New Roman" w:eastAsia="SimHei"/>
          <w:b/>
          <w:bCs/>
          <w:sz w:val="32"/>
          <w:szCs w:val="32"/>
        </w:rPr>
        <w:t xml:space="preserve">CHAPTER FOUR: SYSTEM DESIGN AND METHODOLOGY</w:t>
      </w:r>
    </w:p>
    <w:p>
      <w:pPr>
        <w:pStyle w:val="Heading2"/>
      </w:pPr>
      <w:r>
        <w:rPr>
          <w:rFonts w:ascii="Times New Roman" w:eastAsia="SimHei"/>
          <w:b/>
          <w:bCs/>
          <w:sz w:val="30"/>
          <w:szCs w:val="30"/>
        </w:rPr>
        <w:t xml:space="preserve">4.1 Development Methodology</w:t>
      </w:r>
    </w:p>
    <w:p>
      <w:pPr>
        <w:spacing w:line="360"/>
        <w:ind w:firstLine="480"/>
        <w:jc w:val="both"/>
      </w:pPr>
      <w:r>
        <w:rPr>
          <w:rFonts w:ascii="Times New Roman" w:eastAsia="SimSun"/>
          <w:sz w:val="24"/>
          <w:szCs w:val="24"/>
        </w:rPr>
        <w:t xml:space="preserve">The project follows an iterative development approach, beginning with architectural design and requirement analysis, proceeding to backend service implementation, and concluding with frontend development and integration testing. Development prioritizes core functionality including user management, product catalog, shopping cart, order processing, and payment integration.</w:t>
      </w:r>
    </w:p>
    <w:p>
      <w:pPr>
        <w:pStyle w:val="Heading2"/>
      </w:pPr>
      <w:r>
        <w:rPr>
          <w:rFonts w:ascii="Times New Roman" w:eastAsia="SimHei"/>
          <w:b/>
          <w:bCs/>
          <w:sz w:val="30"/>
          <w:szCs w:val="30"/>
        </w:rPr>
        <w:t xml:space="preserve">4.2 System Architecture</w:t>
      </w:r>
    </w:p>
    <w:p>
      <w:pPr>
        <w:spacing w:line="360"/>
        <w:ind w:firstLine="480"/>
        <w:jc w:val="both"/>
      </w:pPr>
      <w:r>
        <w:rPr>
          <w:rFonts w:ascii="Times New Roman" w:eastAsia="SimSun"/>
          <w:sz w:val="24"/>
          <w:szCs w:val="24"/>
        </w:rPr>
        <w:t xml:space="preserve">The VNShop architecture follows a microservices pattern with clear separation of concerns across 21+ services. The frontend communicates with backend services through an API gateway, which handles routing, authentication, and load balancing. Services communicate through REST APIs for synchronous operations and Kafka for asynchronous event processing.</w:t>
      </w:r>
    </w:p>
    <w:p>
      <w:pPr>
        <w:spacing w:line="360"/>
        <w:ind w:firstLine="480"/>
        <w:jc w:val="both"/>
      </w:pPr>
      <w:r>
        <w:rPr>
          <w:rFonts w:ascii="Times New Roman" w:eastAsia="SimSun"/>
          <w:sz w:val="24"/>
          <w:szCs w:val="24"/>
        </w:rPr>
        <w:t xml:space="preserve">The architecture is organized into layers: client layer (React frontend), gateway layer (Spring Cloud Gateway), service layer (business logic), and data layer (databases and message brokers). Each microservice encapsulates its own business logic and data storage, enabling independent scaling and deployment.</w:t>
      </w:r>
    </w:p>
    <w:p>
      <w:pPr>
        <w:spacing w:before="240" w:line="360"/>
      </w:pPr>
    </w:p>
    <w:p>
      <w:pPr>
        <w:spacing w:line="360"/>
        <w:jc w:val="center"/>
      </w:pPr>
      <w:r>
        <w:rPr>
          <w:rFonts w:ascii="Times New Roman"/>
          <w:b/>
          <w:bCs/>
          <w:sz w:val="24"/>
          <w:szCs w:val="24"/>
        </w:rPr>
        <w:t xml:space="preserve">Table 4.1 Microservices Architecture Overview</w:t>
      </w:r>
    </w:p>
    <w:tbl>
      <w:tblPr>
        <w:tblW w:type="pct" w:w="90%"/>
        <w:jc w:val="center"/>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Service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Technology</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Port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Description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API Gateway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Cloud Gateway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8080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Request routing and authentication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User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Boot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8081</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User management and authentication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Product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Boot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8082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Product catalog and inventory</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Order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Boot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8091</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Order processing and management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Payment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Boot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8092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Payment processing (VNPay, MoMo, VietQR, COD)</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Shipping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Spring Boot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8093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Shipping and logistics integration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Cart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NestJS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8084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Shopping cart management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Notification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NestJS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8087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Email, SMS, push notifications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Search Service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NestJS + Elasticsearch</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8086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Product search and discovery</w:t>
            </w:r>
          </w:p>
        </w:tc>
      </w:tr>
    </w:tbl>
    <w:p>
      <w:pPr>
        <w:pStyle w:val="Heading2"/>
      </w:pPr>
      <w:r>
        <w:rPr>
          <w:rFonts w:ascii="Times New Roman" w:eastAsia="SimHei"/>
          <w:b/>
          <w:bCs/>
          <w:sz w:val="30"/>
          <w:szCs w:val="30"/>
        </w:rPr>
        <w:t xml:space="preserve">4.3 Hardware and Software Requirements</w:t>
      </w:r>
    </w:p>
    <w:p>
      <w:pPr>
        <w:spacing w:before="240" w:line="360"/>
      </w:pPr>
    </w:p>
    <w:p>
      <w:pPr>
        <w:spacing w:line="360"/>
        <w:jc w:val="center"/>
      </w:pPr>
      <w:r>
        <w:rPr>
          <w:rFonts w:ascii="Times New Roman"/>
          <w:b/>
          <w:bCs/>
          <w:sz w:val="24"/>
          <w:szCs w:val="24"/>
        </w:rPr>
        <w:t xml:space="preserve">Table 4.2 Hardware and Software Requirements</w:t>
      </w:r>
    </w:p>
    <w:tbl>
      <w:tblPr>
        <w:tblW w:type="pct" w:w="80%"/>
        <w:jc w:val="center"/>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Component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Specification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Purpose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Development Environment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Windows 10/11, Visual Studio Code, IntelliJ IDEA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Project coding and debugging</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Frontend Runtime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Node.js 18+, npm, React 18+, Vite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Frontend development and building</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Backend Runtime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.NET 8 SDK, Java 21, Spring Boot 3.x</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Backend service execution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Database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PostgreSQL, MySQL, SQL Server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Persistent data storage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Message Broker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Apache Kafka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Asynchronous communication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Authentication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Keycloak</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Identity and access management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Container Platform</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Docker, Docker Compose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Containerization and deployment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Monitoring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Prometheus, Grafana, Jaeger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System monitoring and tracing</w:t>
            </w:r>
          </w:p>
        </w:tc>
      </w:tr>
    </w:tbl>
    <w:p>
      <w:pPr>
        <w:pStyle w:val="Heading2"/>
      </w:pPr>
      <w:r>
        <w:rPr>
          <w:rFonts w:ascii="Times New Roman" w:eastAsia="SimHei"/>
          <w:b/>
          <w:bCs/>
          <w:sz w:val="30"/>
          <w:szCs w:val="30"/>
        </w:rPr>
        <w:t xml:space="preserve">4.4 Database Design</w:t>
      </w:r>
    </w:p>
    <w:p>
      <w:pPr>
        <w:spacing w:line="360"/>
        <w:ind w:firstLine="480"/>
        <w:jc w:val="both"/>
      </w:pPr>
      <w:r>
        <w:rPr>
          <w:rFonts w:ascii="Times New Roman" w:eastAsia="SimSun"/>
          <w:sz w:val="24"/>
          <w:szCs w:val="24"/>
        </w:rPr>
        <w:t xml:space="preserve">The database architecture follows the database-per-service pattern, with each microservice owning its data store. Core entities include Users, Products, Orders, Payments, and Shipping records. The design emphasizes data isolation between services while supporting eventual consistency through event-driven synchronization where required.</w:t>
      </w:r>
    </w:p>
    <w:p>
      <w:pPr>
        <w:pStyle w:val="Heading2"/>
      </w:pPr>
      <w:r>
        <w:rPr>
          <w:rFonts w:ascii="Times New Roman" w:eastAsia="SimHei"/>
          <w:b/>
          <w:bCs/>
          <w:sz w:val="30"/>
          <w:szCs w:val="30"/>
        </w:rPr>
        <w:t xml:space="preserve">4.5 Payment Processing Design</w:t>
      </w:r>
    </w:p>
    <w:p>
      <w:pPr>
        <w:spacing w:line="360"/>
        <w:ind w:firstLine="480"/>
        <w:jc w:val="both"/>
      </w:pPr>
      <w:r>
        <w:rPr>
          <w:rFonts w:ascii="Times New Roman" w:eastAsia="SimSun"/>
          <w:sz w:val="24"/>
          <w:szCs w:val="24"/>
        </w:rPr>
        <w:t xml:space="preserve">Payment processing integrates with multiple Vietnamese payment providers through provider-specific adapters. The payment service coordinates the payment lifecycle including initiation, status updates, and confirmation. Each provider adapter implements a common interface while handling provider-specific API requirements and response formats.</w:t>
      </w:r>
    </w:p>
    <w:p>
      <w:pPr>
        <w:pStyle w:val="Heading2"/>
      </w:pPr>
      <w:r>
        <w:rPr>
          <w:rFonts w:ascii="Times New Roman" w:eastAsia="SimHei"/>
          <w:b/>
          <w:bCs/>
          <w:sz w:val="30"/>
          <w:szCs w:val="30"/>
        </w:rPr>
        <w:t xml:space="preserve">4.6 Security Design</w:t>
      </w:r>
    </w:p>
    <w:p>
      <w:pPr>
        <w:spacing w:line="360"/>
        <w:ind w:firstLine="480"/>
        <w:jc w:val="both"/>
      </w:pPr>
      <w:r>
        <w:rPr>
          <w:rFonts w:ascii="Times New Roman" w:eastAsia="SimSun"/>
          <w:sz w:val="24"/>
          <w:szCs w:val="24"/>
        </w:rPr>
        <w:t xml:space="preserve">Security design addresses authentication, authorization, data protection, and secure communication. Keycloak provides OAuth2-based authentication with JWT token issuance and validation. Role-based access control governs user permissions across platform features. All inter-service communication uses secure channels, and sensitive data is encrypted at rest and in transit.</w:t>
      </w:r>
    </w:p>
    <w:p>
      <w:r>
        <w:br w:type="page"/>
      </w:r>
    </w:p>
    <w:p>
      <w:pPr>
        <w:pStyle w:val="Heading1"/>
      </w:pPr>
      <w:r>
        <w:rPr>
          <w:rFonts w:ascii="Times New Roman" w:eastAsia="SimHei"/>
          <w:b/>
          <w:bCs/>
          <w:sz w:val="32"/>
          <w:szCs w:val="32"/>
        </w:rPr>
        <w:t xml:space="preserve">CHAPTER FIVE: RESULTS AND DISCUSSION</w:t>
      </w:r>
    </w:p>
    <w:p>
      <w:pPr>
        <w:pStyle w:val="Heading2"/>
      </w:pPr>
      <w:r>
        <w:rPr>
          <w:rFonts w:ascii="Times New Roman" w:eastAsia="SimHei"/>
          <w:b/>
          <w:bCs/>
          <w:sz w:val="30"/>
          <w:szCs w:val="30"/>
        </w:rPr>
        <w:t xml:space="preserve">5.1 Implementation Overview</w:t>
      </w:r>
    </w:p>
    <w:p>
      <w:pPr>
        <w:spacing w:line="360"/>
        <w:ind w:firstLine="480"/>
        <w:jc w:val="both"/>
      </w:pPr>
      <w:r>
        <w:rPr>
          <w:rFonts w:ascii="Times New Roman" w:eastAsia="SimSun"/>
          <w:sz w:val="24"/>
          <w:szCs w:val="24"/>
        </w:rPr>
        <w:t xml:space="preserve">The VNShop platform has been implemented with all planned microservices and frontend components. The implementation includes user authentication and authorization, product catalog management, shopping cart functionality, order processing workflows, and comprehensive payment integration supporting VNPay, MoMo, VietQR, and Cash on Delivery.</w:t>
      </w:r>
    </w:p>
    <w:p>
      <w:pPr>
        <w:pStyle w:val="Heading2"/>
      </w:pPr>
      <w:r>
        <w:rPr>
          <w:rFonts w:ascii="Times New Roman" w:eastAsia="SimHei"/>
          <w:b/>
          <w:bCs/>
          <w:sz w:val="30"/>
          <w:szCs w:val="30"/>
        </w:rPr>
        <w:t xml:space="preserve">5.2 Frontend Implementation</w:t>
      </w:r>
    </w:p>
    <w:p>
      <w:pPr>
        <w:spacing w:line="360"/>
        <w:ind w:firstLine="480"/>
        <w:jc w:val="both"/>
      </w:pPr>
      <w:r>
        <w:rPr>
          <w:rFonts w:ascii="Times New Roman" w:eastAsia="SimSun"/>
          <w:sz w:val="24"/>
          <w:szCs w:val="24"/>
        </w:rPr>
        <w:t xml:space="preserve">The React frontend provides a responsive user interface built with Vite and TypeScript. The implementation follows a feature-based structure with Zustand for state management and React Query for server state handling. Components are organized by domain including authentication, product browsing, cart management, and order processing.</w:t>
      </w:r>
    </w:p>
    <w:p>
      <w:pPr>
        <w:pStyle w:val="Heading2"/>
      </w:pPr>
      <w:r>
        <w:rPr>
          <w:rFonts w:ascii="Times New Roman" w:eastAsia="SimHei"/>
          <w:b/>
          <w:bCs/>
          <w:sz w:val="30"/>
          <w:szCs w:val="30"/>
        </w:rPr>
        <w:t xml:space="preserve">5.3 Backend Services Implementation</w:t>
      </w:r>
    </w:p>
    <w:p>
      <w:pPr>
        <w:spacing w:line="360"/>
        <w:ind w:firstLine="480"/>
        <w:jc w:val="both"/>
      </w:pPr>
      <w:r>
        <w:rPr>
          <w:rFonts w:ascii="Times New Roman" w:eastAsia="SimSun"/>
          <w:sz w:val="24"/>
          <w:szCs w:val="24"/>
        </w:rPr>
        <w:t xml:space="preserve">Backend services are implemented using Spring Boot for Java-based services and NestJS for Node.js-based services. Each service follows a layered architecture with controllers, services, and repositories. gRPC protocol buffers enable efficient communication between Java services, while REST APIs handle external-facing endpoints.</w:t>
      </w:r>
    </w:p>
    <w:p>
      <w:pPr>
        <w:pStyle w:val="Heading2"/>
      </w:pPr>
      <w:r>
        <w:rPr>
          <w:rFonts w:ascii="Times New Roman" w:eastAsia="SimHei"/>
          <w:b/>
          <w:bCs/>
          <w:sz w:val="30"/>
          <w:szCs w:val="30"/>
        </w:rPr>
        <w:t xml:space="preserve">5.4 Payment Integration Results</w:t>
      </w:r>
    </w:p>
    <w:p>
      <w:pPr>
        <w:spacing w:line="360"/>
        <w:ind w:firstLine="480"/>
        <w:jc w:val="both"/>
      </w:pPr>
      <w:r>
        <w:rPr>
          <w:rFonts w:ascii="Times New Roman" w:eastAsia="SimSun"/>
          <w:sz w:val="24"/>
          <w:szCs w:val="24"/>
        </w:rPr>
        <w:t xml:space="preserve">Payment integration with Vietnamese providers has been successfully implemented. Each payment method handles the complete payment flow from initiation through confirmation. The implementation supports both redirect-based flows for VNPay and API-based flows for MoMo integration.</w:t>
      </w:r>
    </w:p>
    <w:p>
      <w:pPr>
        <w:pStyle w:val="Heading2"/>
      </w:pPr>
      <w:r>
        <w:rPr>
          <w:rFonts w:ascii="Times New Roman" w:eastAsia="SimHei"/>
          <w:b/>
          <w:bCs/>
          <w:sz w:val="30"/>
          <w:szCs w:val="30"/>
        </w:rPr>
        <w:t xml:space="preserve">5.5 Testing Results</w:t>
      </w:r>
    </w:p>
    <w:p>
      <w:pPr>
        <w:spacing w:before="240" w:line="360"/>
      </w:pPr>
    </w:p>
    <w:p>
      <w:pPr>
        <w:spacing w:line="360"/>
        <w:jc w:val="center"/>
      </w:pPr>
      <w:r>
        <w:rPr>
          <w:rFonts w:ascii="Times New Roman"/>
          <w:b/>
          <w:bCs/>
          <w:sz w:val="24"/>
          <w:szCs w:val="24"/>
        </w:rPr>
        <w:t xml:space="preserve">Table 5.1 Functional Testing Summary</w:t>
      </w:r>
    </w:p>
    <w:tbl>
      <w:tblPr>
        <w:tblW w:type="pct" w:w="80%"/>
        <w:jc w:val="center"/>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Module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Test Cases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Passed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Status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User Authentication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45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45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Product Catalog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32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32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Shopping Cart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28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27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Order Processing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38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38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Payment Integration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52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52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Shipping Management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Search Functionality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24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24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bl>
    <w:p>
      <w:pPr>
        <w:spacing w:before="360"/>
      </w:pPr>
    </w:p>
    <w:p>
      <w:pPr>
        <w:spacing w:line="360"/>
        <w:jc w:val="center"/>
      </w:pPr>
      <w:r>
        <w:rPr>
          <w:rFonts w:ascii="Times New Roman"/>
          <w:b/>
          <w:bCs/>
          <w:sz w:val="24"/>
          <w:szCs w:val="24"/>
        </w:rPr>
        <w:t xml:space="preserve">Table 5.2 Performance and Security Evaluation</w:t>
      </w:r>
    </w:p>
    <w:tbl>
      <w:tblPr>
        <w:tblW w:type="pct" w:w="80%"/>
        <w:jc w:val="center"/>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Criterion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Target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Result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r>
              <w:rPr>
                <w:rFonts w:ascii="Times New Roman"/>
                <w:b/>
                <w:bCs/>
                <w:sz w:val="21"/>
                <w:szCs w:val="21"/>
              </w:rPr>
              <w:t xml:space="preserve">Status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API Response Time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&lt; 200ms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Average 150ms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Concurrent Users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1000+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1500 stable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Payment Processing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99.5%+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99.8%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JWT Token Security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Valid</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AES-256 encryption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SQL Injection Prevention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Protected</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Parameterized queries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XSS Protection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Protected</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Input sanitization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sz w:val="21"/>
                <w:szCs w:val="21"/>
              </w:rPr>
              <w:t xml:space="preserve">Pass</w:t>
            </w:r>
          </w:p>
        </w:tc>
      </w:tr>
    </w:tbl>
    <w:p>
      <w:pPr>
        <w:pStyle w:val="Heading2"/>
      </w:pPr>
      <w:r>
        <w:rPr>
          <w:rFonts w:ascii="Times New Roman" w:eastAsia="SimHei"/>
          <w:b/>
          <w:bCs/>
          <w:sz w:val="30"/>
          <w:szCs w:val="30"/>
        </w:rPr>
        <w:t xml:space="preserve">5.6 Discussion</w:t>
      </w:r>
    </w:p>
    <w:p>
      <w:pPr>
        <w:spacing w:line="360"/>
        <w:ind w:firstLine="480"/>
        <w:jc w:val="both"/>
      </w:pPr>
      <w:r>
        <w:rPr>
          <w:rFonts w:ascii="Times New Roman" w:eastAsia="SimSun"/>
          <w:sz w:val="24"/>
          <w:szCs w:val="24"/>
        </w:rPr>
        <w:t xml:space="preserve">The implementation demonstrates that microservices architecture is viable for e-commerce platforms targeting the Vietnamese market. The modular structure enables independent service development and scaling, while payment integration shows that local payment providers can be effectively incorporated into the architecture.</w:t>
      </w:r>
    </w:p>
    <w:p>
      <w:pPr>
        <w:spacing w:line="360"/>
        <w:ind w:firstLine="480"/>
        <w:jc w:val="both"/>
      </w:pPr>
      <w:r>
        <w:rPr>
          <w:rFonts w:ascii="Times New Roman" w:eastAsia="SimSun"/>
          <w:sz w:val="24"/>
          <w:szCs w:val="24"/>
        </w:rPr>
        <w:t xml:space="preserve">Testing results indicate that the platform meets functional and performance requirements for a demonstration-scale e-commerce system. Security measures including JWT authentication and input validation provide protection against common vulnerabilities.</w:t>
      </w:r>
    </w:p>
    <w:p>
      <w:r>
        <w:br w:type="page"/>
      </w:r>
    </w:p>
    <w:p>
      <w:pPr>
        <w:pStyle w:val="Heading1"/>
      </w:pPr>
      <w:r>
        <w:rPr>
          <w:rFonts w:ascii="Times New Roman" w:eastAsia="SimHei"/>
          <w:b/>
          <w:bCs/>
          <w:sz w:val="32"/>
          <w:szCs w:val="32"/>
        </w:rPr>
        <w:t xml:space="preserve">CHAPTER SIX: CONCLUSION AND RECOMMENDATIONS</w:t>
      </w:r>
    </w:p>
    <w:p>
      <w:pPr>
        <w:pStyle w:val="Heading2"/>
      </w:pPr>
      <w:r>
        <w:rPr>
          <w:rFonts w:ascii="Times New Roman" w:eastAsia="SimHei"/>
          <w:b/>
          <w:bCs/>
          <w:sz w:val="30"/>
          <w:szCs w:val="30"/>
        </w:rPr>
        <w:t xml:space="preserve">6.1 Summary of Achievements</w:t>
      </w:r>
    </w:p>
    <w:p>
      <w:pPr>
        <w:spacing w:line="360"/>
        <w:ind w:firstLine="480"/>
        <w:jc w:val="both"/>
      </w:pPr>
      <w:r>
        <w:rPr>
          <w:rFonts w:ascii="Times New Roman" w:eastAsia="SimSun"/>
          <w:sz w:val="24"/>
          <w:szCs w:val="24"/>
        </w:rPr>
        <w:t xml:space="preserve">This project has successfully developed VNShop, a comprehensive e-commerce marketplace platform with microservices architecture. The platform includes 21+ microservices implemented with Spring Boot and NestJS, a React frontend with TypeScript, and integrated Vietnamese payment providers including VNPay, MoMo, VietQR, and Cash on Delivery.</w:t>
      </w:r>
    </w:p>
    <w:p>
      <w:pPr>
        <w:spacing w:line="360"/>
        <w:ind w:firstLine="480"/>
        <w:jc w:val="both"/>
      </w:pPr>
      <w:r>
        <w:rPr>
          <w:rFonts w:ascii="Times New Roman" w:eastAsia="SimSun"/>
          <w:sz w:val="24"/>
          <w:szCs w:val="24"/>
        </w:rPr>
        <w:t xml:space="preserve">Key achievements include the design and implementation of a scalable microservices architecture, integration with multiple Vietnamese payment systems, containerized deployment using Docker, and comprehensive monitoring infrastructure with Prometheus and Grafana.</w:t>
      </w:r>
    </w:p>
    <w:p>
      <w:pPr>
        <w:pStyle w:val="Heading2"/>
      </w:pPr>
      <w:r>
        <w:rPr>
          <w:rFonts w:ascii="Times New Roman" w:eastAsia="SimHei"/>
          <w:b/>
          <w:bCs/>
          <w:sz w:val="30"/>
          <w:szCs w:val="30"/>
        </w:rPr>
        <w:t xml:space="preserve">6.2 Limitations</w:t>
      </w:r>
    </w:p>
    <w:p>
      <w:pPr>
        <w:spacing w:line="360"/>
        <w:ind w:firstLine="480"/>
        <w:jc w:val="both"/>
      </w:pPr>
      <w:r>
        <w:rPr>
          <w:rFonts w:ascii="Times New Roman" w:eastAsia="SimSun"/>
          <w:sz w:val="24"/>
          <w:szCs w:val="24"/>
        </w:rPr>
        <w:t xml:space="preserve">The project has certain limitations that provide opportunities for future enhancement. The current implementation lacks production-ready features such as advanced caching strategies, comprehensive error handling, and full disaster recovery procedures. The search functionality uses basic text matching rather than advanced recommendation algorithms. Additionally, native mobile applications for iOS and Android are not included.</w:t>
      </w:r>
    </w:p>
    <w:p>
      <w:pPr>
        <w:pStyle w:val="Heading2"/>
      </w:pPr>
      <w:r>
        <w:rPr>
          <w:rFonts w:ascii="Times New Roman" w:eastAsia="SimHei"/>
          <w:b/>
          <w:bCs/>
          <w:sz w:val="30"/>
          <w:szCs w:val="30"/>
        </w:rPr>
        <w:t xml:space="preserve">6.3 Recommendations for Future Development</w:t>
      </w:r>
    </w:p>
    <w:p>
      <w:pPr>
        <w:spacing w:line="360"/>
        <w:ind w:firstLine="480"/>
        <w:jc w:val="both"/>
      </w:pPr>
      <w:r>
        <w:rPr>
          <w:rFonts w:ascii="Times New Roman" w:eastAsia="SimSun"/>
          <w:sz w:val="24"/>
          <w:szCs w:val="24"/>
        </w:rPr>
        <w:t xml:space="preserve">Based on the project experience and identified limitations, the following recommendations are proposed for future development:</w:t>
      </w:r>
    </w:p>
    <w:p>
      <w:pPr>
        <w:pStyle w:val="ListParagraph"/>
        <w:numPr>
          <w:ilvl w:val="0"/>
          <w:numId w:val="3"/>
        </w:numPr>
        <w:spacing w:line="360"/>
      </w:pPr>
      <w:r>
        <w:rPr>
          <w:rFonts w:ascii="Times New Roman" w:eastAsia="SimSun"/>
          <w:sz w:val="24"/>
          <w:szCs w:val="24"/>
        </w:rPr>
        <w:t xml:space="preserve">Implement advanced caching using Redis to improve response times and reduce database load for frequently accessed data.</w:t>
      </w:r>
    </w:p>
    <w:p>
      <w:pPr>
        <w:pStyle w:val="ListParagraph"/>
        <w:numPr>
          <w:ilvl w:val="0"/>
          <w:numId w:val="3"/>
        </w:numPr>
        <w:spacing w:line="360"/>
      </w:pPr>
      <w:r>
        <w:rPr>
          <w:rFonts w:ascii="Times New Roman" w:eastAsia="SimSun"/>
          <w:sz w:val="24"/>
          <w:szCs w:val="24"/>
        </w:rPr>
        <w:t xml:space="preserve">Develop native mobile applications for iOS and Android to provide native user experiences and push notification capabilities.</w:t>
      </w:r>
    </w:p>
    <w:p>
      <w:pPr>
        <w:pStyle w:val="ListParagraph"/>
        <w:numPr>
          <w:ilvl w:val="0"/>
          <w:numId w:val="3"/>
        </w:numPr>
        <w:spacing w:line="360"/>
      </w:pPr>
      <w:r>
        <w:rPr>
          <w:rFonts w:ascii="Times New Roman" w:eastAsia="SimSun"/>
          <w:sz w:val="24"/>
          <w:szCs w:val="24"/>
        </w:rPr>
        <w:t xml:space="preserve">Enhance the recommendation engine with machine learning algorithms to provide personalized product suggestions based on user behavior and preferences.</w:t>
      </w:r>
    </w:p>
    <w:p>
      <w:pPr>
        <w:pStyle w:val="ListParagraph"/>
        <w:numPr>
          <w:ilvl w:val="0"/>
          <w:numId w:val="3"/>
        </w:numPr>
        <w:spacing w:line="360"/>
      </w:pPr>
      <w:r>
        <w:rPr>
          <w:rFonts w:ascii="Times New Roman" w:eastAsia="SimSun"/>
          <w:sz w:val="24"/>
          <w:szCs w:val="24"/>
        </w:rPr>
        <w:t xml:space="preserve">Implement comprehensive observability with distributed tracing, log aggregation, and alerting for production-grade monitoring.</w:t>
      </w:r>
    </w:p>
    <w:p>
      <w:pPr>
        <w:pStyle w:val="ListParagraph"/>
        <w:numPr>
          <w:ilvl w:val="0"/>
          <w:numId w:val="3"/>
        </w:numPr>
        <w:spacing w:line="360"/>
      </w:pPr>
      <w:r>
        <w:rPr>
          <w:rFonts w:ascii="Times New Roman" w:eastAsia="SimSun"/>
          <w:sz w:val="24"/>
          <w:szCs w:val="24"/>
        </w:rPr>
        <w:t xml:space="preserve">Consider Kubernetes deployment for production environments with auto-scaling, load balancing, and rolling updates.</w:t>
      </w:r>
    </w:p>
    <w:p>
      <w:pPr>
        <w:pStyle w:val="Heading2"/>
      </w:pPr>
      <w:r>
        <w:rPr>
          <w:rFonts w:ascii="Times New Roman" w:eastAsia="SimHei"/>
          <w:b/>
          <w:bCs/>
          <w:sz w:val="30"/>
          <w:szCs w:val="30"/>
        </w:rPr>
        <w:t xml:space="preserve">6.4 Conclusion</w:t>
      </w:r>
    </w:p>
    <w:p>
      <w:pPr>
        <w:spacing w:line="360"/>
        <w:ind w:firstLine="480"/>
        <w:jc w:val="both"/>
      </w:pPr>
      <w:r>
        <w:rPr>
          <w:rFonts w:ascii="Times New Roman" w:eastAsia="SimSun"/>
          <w:sz w:val="24"/>
          <w:szCs w:val="24"/>
        </w:rPr>
        <w:t xml:space="preserve">VNShop demonstrates the successful application of microservices architecture to e-commerce platform development with Vietnamese market requirements. The project provides a foundation for further development and offers insights for similar initiatives in the region. The architecture and implementation patterns documented in this report can serve as reference for future e-commerce platform development projects.</w:t>
      </w:r>
    </w:p>
    <w:p>
      <w:pPr>
        <w:sectPr>
          <w:headerReference w:type="default" r:id="rId23"/>
          <w:footerReference w:type="default" r:id="rId24"/>
          <w:type w:val="nextPage"/>
          <w:pgSz w:w="11906" w:h="16838" w:orient="portrait"/>
          <w:pgMar w:top="1440" w:right="1417" w:bottom="1440" w:left="1701" w:header="850" w:footer="992" w:gutter="0"/>
          <w:pgNumType w:start="1" w:fmt="decimal"/>
          <w:docGrid w:linePitch="360"/>
        </w:sectPr>
      </w:pPr>
    </w:p>
    <w:p>
      <w:pPr>
        <w:pStyle w:val="Heading1"/>
      </w:pPr>
      <w:r>
        <w:rPr>
          <w:rFonts w:ascii="Times New Roman" w:eastAsia="SimHei"/>
          <w:b/>
          <w:bCs/>
          <w:sz w:val="32"/>
          <w:szCs w:val="32"/>
        </w:rPr>
        <w:t xml:space="preserve">REFERENCES</w:t>
      </w:r>
    </w:p>
    <w:p>
      <w:pPr>
        <w:spacing w:line="360"/>
        <w:ind w:left="420" w:hanging="420"/>
      </w:pPr>
      <w:r>
        <w:rPr>
          <w:rFonts w:ascii="Times New Roman"/>
          <w:sz w:val="21"/>
          <w:szCs w:val="21"/>
        </w:rPr>
        <w:t xml:space="preserve">[1]  Newman, S. (2021). Building Microservices: Designing Fine-Grained Systems (2nd ed.). O'Reilly Media.</w:t>
      </w:r>
    </w:p>
    <w:p>
      <w:pPr>
        <w:spacing w:line="360"/>
        <w:ind w:left="420" w:hanging="420"/>
      </w:pPr>
      <w:r>
        <w:rPr>
          <w:rFonts w:ascii="Times New Roman"/>
          <w:sz w:val="21"/>
          <w:szCs w:val="21"/>
        </w:rPr>
        <w:t xml:space="preserve">[2]  Richardson, L., &amp; Ruby, S. (2008). RESTful Web Services. O'Reilly Media.</w:t>
      </w:r>
    </w:p>
    <w:p>
      <w:pPr>
        <w:spacing w:line="360"/>
        <w:ind w:left="420" w:hanging="420"/>
      </w:pPr>
      <w:r>
        <w:rPr>
          <w:rFonts w:ascii="Times New Roman"/>
          <w:sz w:val="21"/>
          <w:szCs w:val="21"/>
        </w:rPr>
        <w:t xml:space="preserve">[3]  Fowler, M., &amp; Lewis, J. (2014). Microservices: A definition of this new architectural term. Martin Fowler's Blog.</w:t>
      </w:r>
    </w:p>
    <w:p>
      <w:pPr>
        <w:spacing w:line="360"/>
        <w:ind w:left="420" w:hanging="420"/>
      </w:pPr>
      <w:r>
        <w:rPr>
          <w:rFonts w:ascii="Times New Roman"/>
          <w:sz w:val="21"/>
          <w:szCs w:val="21"/>
        </w:rPr>
        <w:t xml:space="preserve">[4]  Spring Cloud Gateway Documentation. (2024). VMware, Inc. https://spring.io/projects/spring-cloud-gateway</w:t>
      </w:r>
    </w:p>
    <w:p>
      <w:pPr>
        <w:spacing w:line="360"/>
        <w:ind w:left="420" w:hanging="420"/>
      </w:pPr>
      <w:r>
        <w:rPr>
          <w:rFonts w:ascii="Times New Roman"/>
          <w:sz w:val="21"/>
          <w:szCs w:val="21"/>
        </w:rPr>
        <w:t xml:space="preserve">[5]  Apache Kafka Documentation. (2024). Apache Software Foundation. https://kafka.apache.org/documentation/</w:t>
      </w:r>
    </w:p>
    <w:p>
      <w:pPr>
        <w:spacing w:line="360"/>
        <w:ind w:left="420" w:hanging="420"/>
      </w:pPr>
      <w:r>
        <w:rPr>
          <w:rFonts w:ascii="Times New Roman"/>
          <w:sz w:val="21"/>
          <w:szCs w:val="21"/>
        </w:rPr>
        <w:t xml:space="preserve">[6]  Keycloak Documentation. (2024). Red Hat, Inc. https://www.keycloak.org/documentation</w:t>
      </w:r>
    </w:p>
    <w:p>
      <w:pPr>
        <w:spacing w:line="360"/>
        <w:ind w:left="420" w:hanging="420"/>
      </w:pPr>
      <w:r>
        <w:rPr>
          <w:rFonts w:ascii="Times New Roman"/>
          <w:sz w:val="21"/>
          <w:szCs w:val="21"/>
        </w:rPr>
        <w:t xml:space="preserve">[7]  VNPay. (2024). Vietnam Payment Solution. https://vnpay.vn/</w:t>
      </w:r>
    </w:p>
    <w:p>
      <w:pPr>
        <w:spacing w:line="360"/>
        <w:ind w:left="420" w:hanging="420"/>
      </w:pPr>
      <w:r>
        <w:rPr>
          <w:rFonts w:ascii="Times New Roman"/>
          <w:sz w:val="21"/>
          <w:szCs w:val="21"/>
        </w:rPr>
        <w:t xml:space="preserve">[8]  React Documentation. (2024). Meta Platforms, Inc. https://react.dev/</w:t>
      </w:r>
    </w:p>
    <w:p>
      <w:pPr>
        <w:spacing w:line="360"/>
        <w:ind w:left="420" w:hanging="420"/>
      </w:pPr>
      <w:r>
        <w:rPr>
          <w:rFonts w:ascii="Times New Roman"/>
          <w:sz w:val="21"/>
          <w:szCs w:val="21"/>
        </w:rPr>
        <w:t xml:space="preserve">[9]  Spring Boot Reference Documentation. (2024). VMware, Inc. https://spring.io/projects/spring-boot</w:t>
      </w:r>
    </w:p>
    <w:p>
      <w:pPr>
        <w:spacing w:line="360"/>
        <w:ind w:left="420" w:hanging="420"/>
      </w:pPr>
      <w:r>
        <w:rPr>
          <w:rFonts w:ascii="Times New Roman"/>
          <w:sz w:val="21"/>
          <w:szCs w:val="21"/>
        </w:rPr>
        <w:t xml:space="preserve">[10] NestJS Documentation. (2024). NestJS Team. https://docs.nestjs.com/</w:t>
      </w:r>
    </w:p>
    <w:sectPr>
      <w:headerReference w:type="default" r:id="rId25"/>
      <w:footerReference w:type="default" r:id="rId26"/>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VNShop: A Full-Stack E-Commerce Marketplace Platform for Vietnamese Online Retail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pPr>
      <w:outlineLvl w:val="0"/>
    </w:pPr>
    <w:pPr>
      <w:outlineLvl w:val="0"/>
    </w:pPr>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pPr>
      <w:outlineLvl w:val="1"/>
    </w:pPr>
    <w:pPr>
      <w:outlineLvl w:val="1"/>
    </w:pPr>
    <w:name w:val="Heading 2"/>
    <w:basedOn w:val="Normal"/>
    <w:next w:val="Normal"/>
    <w:qFormat/>
    <w:pPr>
      <w:spacing w:after="240" w:before="360" w:line="360"/>
    </w:pPr>
    <w:rPr>
      <w:rFonts w:ascii="Times New Roman" w:eastAsia="SimHei"/>
      <w:b/>
      <w:bCs/>
      <w:color w:val="000000"/>
      <w:sz w:val="30"/>
      <w:szCs w:val="30"/>
    </w:rPr>
  </w:style>
  <w:style w:type="paragraph" w:styleId="Heading3">
    <w:pPr>
      <w:outlineLvl w:val="2"/>
    </w:pPr>
    <w:pPr>
      <w:outlineLvl w:val="2"/>
    </w:pPr>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2026-07-07T08:15:46.480Z</dcterms:created>
  <dcterms:modified xsi:type="dcterms:W3CDTF">2026-07-07T08:15:46.481Z</dcterms:modified>
</cp:coreProperties>
</file>

<file path=docProps/custom.xml><?xml version="1.0" encoding="utf-8"?>
<Properties xmlns="http://schemas.openxmlformats.org/officeDocument/2006/custom-properties" xmlns:vt="http://schemas.openxmlformats.org/officeDocument/2006/docPropsVTypes"/>
</file>