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9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Promises, refer to these 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JavaScript Info: Promise basics</w:t>
        </w:r>
      </w:hyperlink>
      <w:r w:rsidDel="00000000" w:rsidR="00000000" w:rsidRPr="00000000">
        <w:rPr>
          <w:rtl w:val="0"/>
        </w:rPr>
        <w:t xml:space="preserve"> (Read till the end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Consumers: then, catch, finally section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MDN 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that resolve: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‘Promise is da best’</w:t>
      </w:r>
      <w:r w:rsidDel="00000000" w:rsidR="00000000" w:rsidRPr="00000000">
        <w:rPr>
          <w:rtl w:val="0"/>
        </w:rPr>
        <w:t xml:space="preserve"> after 5 seconds. Take this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to test / consume in 2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await</w:t>
      </w:r>
      <w:r w:rsidDel="00000000" w:rsidR="00000000" w:rsidRPr="00000000">
        <w:rPr>
          <w:rtl w:val="0"/>
        </w:rPr>
        <w:t xml:space="preserve"> inside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then()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load data from an API, we can use 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to get the connection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and and the data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json()</w:t>
      </w:r>
      <w:r w:rsidDel="00000000" w:rsidR="00000000" w:rsidRPr="00000000">
        <w:rPr>
          <w:rtl w:val="0"/>
        </w:rPr>
        <w:t xml:space="preserve"> function, these 2 awaits can be replaced by 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then()</w:t>
      </w:r>
      <w:r w:rsidDel="00000000" w:rsidR="00000000" w:rsidRPr="00000000">
        <w:rPr>
          <w:rtl w:val="0"/>
        </w:rPr>
        <w:t xml:space="preserve"> calls. Figure out how to do it, here is a 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fetchPromise = fetch(&lt;URL&gt;);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fetchPromise.then(connection =&gt; {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console.log(‘Connected’);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console.log(connection);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After getting the connection you get can be accessed, get data by handling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returned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json()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fetchPromise = fetch(&lt;URL&gt;);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fetchPromise.then(connection =&gt; 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console.log(‘Connected’);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console.log(connection);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jsonPromise = connection.json();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jsonPromise...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a quick, free API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SpreadSheet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SheetsDB</w:t>
        </w:r>
      </w:hyperlink>
      <w:r w:rsidDel="00000000" w:rsidR="00000000" w:rsidRPr="00000000">
        <w:rPr>
          <w:rtl w:val="0"/>
        </w:rPr>
        <w:t xml:space="preserve">, register SheetsDB account and follow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  <w:t xml:space="preserve">. After successfully creating your API and testing it with a Rest Client such as Insomnia Rest Client, submit the 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58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with </w:t>
      </w:r>
      <w:r w:rsidDel="00000000" w:rsidR="00000000" w:rsidRPr="00000000">
        <w:rPr>
          <w:b w:val="1"/>
          <w:rtl w:val="0"/>
        </w:rPr>
        <w:t xml:space="preserve">no parameters / arguments, return a random number from 0 to 10</w:t>
      </w:r>
      <w:r w:rsidDel="00000000" w:rsidR="00000000" w:rsidRPr="00000000">
        <w:rPr>
          <w:rtl w:val="0"/>
        </w:rPr>
        <w:t xml:space="preserve">, then take it to the test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 0) 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smaller than 0’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 10) {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bigger than 10’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with 2 parameters / arguments: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return a random number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take it to the test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smaller than 4’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bigger than 16’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function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calculate the distance between 2 points</w:t>
        </w:r>
      </w:hyperlink>
      <w:r w:rsidDel="00000000" w:rsidR="00000000" w:rsidRPr="00000000">
        <w:rPr>
          <w:rtl w:val="0"/>
        </w:rPr>
        <w:t xml:space="preserve"> (x1, y1) and (x2, y2), the formula is </w:t>
      </w:r>
      <w:r w:rsidDel="00000000" w:rsidR="00000000" w:rsidRPr="00000000">
        <w:rPr/>
        <w:drawing>
          <wp:inline distB="114300" distT="114300" distL="114300" distR="114300">
            <wp:extent cx="1313829" cy="2238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829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!==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calculation is wrong’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9055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Serious exercices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Here is a free, public API, which, each day provide a different quote: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Quote of the Day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Consume it as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You are recommended, but not required, to implement it by these steps: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UI structure in 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JS file, fetch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Destructure the returned data to get the quote content and quote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quote content and author to users using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SheetsDb</w:t>
        </w:r>
      </w:hyperlink>
      <w:r w:rsidDel="00000000" w:rsidR="00000000" w:rsidRPr="00000000">
        <w:rPr>
          <w:rtl w:val="0"/>
        </w:rPr>
        <w:t xml:space="preserve">, create a quick API for a Wish List.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 video demo</w:t>
        </w:r>
      </w:hyperlink>
      <w:r w:rsidDel="00000000" w:rsidR="00000000" w:rsidRPr="00000000">
        <w:rPr>
          <w:rtl w:val="0"/>
        </w:rPr>
        <w:t xml:space="preserve">. Write an app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Add (POST) new wish list item.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Read (GET) all of wish list when the app starts.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Remove (DELETE) a wish list item.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Implement Search (GET - SEARCH) wish list when users type in New item box.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Here is a public API from Apple’s Itunes for affiliate developers to get the Itunes chart data: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Itunes RSS API</w:t>
        </w:r>
      </w:hyperlink>
      <w:r w:rsidDel="00000000" w:rsidR="00000000" w:rsidRPr="00000000">
        <w:rPr>
          <w:rtl w:val="0"/>
        </w:rPr>
        <w:t xml:space="preserve">. Implement an app to view the chart and play the audio preview.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Project Demo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Educational - Quiz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https://martindevox2811.github.io/C4EJS_Project/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Shop Mobile </w:t>
      </w:r>
      <w:hyperlink r:id="rId2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https://luuthemanhgch17279.github.io/MobileShop.github.io/index.html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Music Search </w:t>
      </w:r>
      <w:hyperlink r:id="rId30">
        <w:r w:rsidDel="00000000" w:rsidR="00000000" w:rsidRPr="00000000">
          <w:rPr>
            <w:color w:val="1c1e21"/>
            <w:sz w:val="20"/>
            <w:szCs w:val="20"/>
            <w:u w:val="single"/>
            <w:rtl w:val="0"/>
          </w:rPr>
          <w:t xml:space="preserve">https://vck2004.github.io/blog-grid/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Gaminglaptop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https://htuanmb.github.io/Project-c4e/index.html#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c1e21"/>
          <w:sz w:val="20"/>
          <w:szCs w:val="20"/>
          <w:rtl w:val="0"/>
        </w:rPr>
        <w:t xml:space="preserve">iTech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https://tiangocode.github.io/KTL_iTech/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Shop: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https://cachiengion314.github.io/mobileshop/index.html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Kick-Lap: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https://hoanganhmdbg.github.io/kicklabpt/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Tư vấn sức khỏe: 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https://haibinh127.github.io/OfficialProject/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eetdb.io/" TargetMode="External"/><Relationship Id="rId22" Type="http://schemas.openxmlformats.org/officeDocument/2006/relationships/hyperlink" Target="https://youtu.be/6Zld8q4mG4g" TargetMode="External"/><Relationship Id="rId21" Type="http://schemas.openxmlformats.org/officeDocument/2006/relationships/hyperlink" Target="https://youtu.be/gYSunpr8IhI" TargetMode="External"/><Relationship Id="rId24" Type="http://schemas.openxmlformats.org/officeDocument/2006/relationships/hyperlink" Target="https://youtu.be/0s1qr3WKtxs" TargetMode="External"/><Relationship Id="rId23" Type="http://schemas.openxmlformats.org/officeDocument/2006/relationships/hyperlink" Target="https://youtu.be/Ftxx6ne4nr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script.info/promise-basics#consumers-then-catch-finally" TargetMode="External"/><Relationship Id="rId26" Type="http://schemas.openxmlformats.org/officeDocument/2006/relationships/hyperlink" Target="https://itunes.apple.com/us/rss/topsongs/all/limit=15/json" TargetMode="External"/><Relationship Id="rId25" Type="http://schemas.openxmlformats.org/officeDocument/2006/relationships/hyperlink" Target="https://youtu.be/Z12XVjEYEb4" TargetMode="External"/><Relationship Id="rId28" Type="http://schemas.openxmlformats.org/officeDocument/2006/relationships/hyperlink" Target="https://martindevox2811.github.io/C4EJS_Project/" TargetMode="External"/><Relationship Id="rId27" Type="http://schemas.openxmlformats.org/officeDocument/2006/relationships/hyperlink" Target="https://bit.ly/c4t-itun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luuthemanhgch17279.github.io/MobileShop.github.io/index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javascript.info/promise-basics" TargetMode="External"/><Relationship Id="rId31" Type="http://schemas.openxmlformats.org/officeDocument/2006/relationships/hyperlink" Target="https://htuanmb.github.io/Project-c4e/index.html#" TargetMode="External"/><Relationship Id="rId30" Type="http://schemas.openxmlformats.org/officeDocument/2006/relationships/hyperlink" Target="https://vck2004.github.io/blog-grid/" TargetMode="External"/><Relationship Id="rId11" Type="http://schemas.openxmlformats.org/officeDocument/2006/relationships/hyperlink" Target="https://www.google.com/sheets/about/" TargetMode="External"/><Relationship Id="rId33" Type="http://schemas.openxmlformats.org/officeDocument/2006/relationships/hyperlink" Target="https://cachiengion314.github.io/mobileshop/index.html" TargetMode="External"/><Relationship Id="rId10" Type="http://schemas.openxmlformats.org/officeDocument/2006/relationships/hyperlink" Target="https://developer.mozilla.org/en-US/docs/Web/JavaScript/Reference/Global_Objects/Promise" TargetMode="External"/><Relationship Id="rId32" Type="http://schemas.openxmlformats.org/officeDocument/2006/relationships/hyperlink" Target="https://tiangocode.github.io/KTL_iTech/" TargetMode="External"/><Relationship Id="rId13" Type="http://schemas.openxmlformats.org/officeDocument/2006/relationships/hyperlink" Target="https://sheetdb.io/documentation" TargetMode="External"/><Relationship Id="rId35" Type="http://schemas.openxmlformats.org/officeDocument/2006/relationships/hyperlink" Target="https://haibinh127.github.io/OfficialProject/" TargetMode="External"/><Relationship Id="rId12" Type="http://schemas.openxmlformats.org/officeDocument/2006/relationships/hyperlink" Target="https://sheetdb.io/" TargetMode="External"/><Relationship Id="rId34" Type="http://schemas.openxmlformats.org/officeDocument/2006/relationships/hyperlink" Target="https://hoanganhmdbg.github.io/kicklabpt/" TargetMode="External"/><Relationship Id="rId15" Type="http://schemas.openxmlformats.org/officeDocument/2006/relationships/hyperlink" Target="https://www.wikihow.com/Find-the-Distance-Between-Two-Points" TargetMode="External"/><Relationship Id="rId37" Type="http://schemas.openxmlformats.org/officeDocument/2006/relationships/footer" Target="footer1.xml"/><Relationship Id="rId14" Type="http://schemas.openxmlformats.org/officeDocument/2006/relationships/image" Target="media/image1.png"/><Relationship Id="rId36" Type="http://schemas.openxmlformats.org/officeDocument/2006/relationships/header" Target="header1.xml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hyperlink" Target="https://youtu.be/RB6wjqdodq4" TargetMode="External"/><Relationship Id="rId18" Type="http://schemas.openxmlformats.org/officeDocument/2006/relationships/hyperlink" Target="http://quotes.rest/qod.js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clrBeVBqKHplAcJgW2yJwGfog==">AMUW2mUgvPd9APqF7CX4/OFU3It1mW3prKDaZamPJ2EId5+E1A8j/adKcq/qPTUymSJl2bs/5wUrhPAIHGG8H9H2ED4Gspg0rKt06I8PORW/KmWkToqlhmo=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