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C5C" w:rsidRDefault="00202C5C" w:rsidP="00E20888">
      <w:pPr>
        <w:pStyle w:val="Title"/>
      </w:pPr>
      <w:r>
        <w:t xml:space="preserve">2. Background and Research </w:t>
      </w:r>
    </w:p>
    <w:p w:rsidR="00B93411" w:rsidRDefault="00B93411" w:rsidP="00B93411">
      <w:pPr>
        <w:pStyle w:val="Heading1"/>
      </w:pPr>
      <w:r>
        <w:t>1. Chess as a game</w:t>
      </w:r>
    </w:p>
    <w:p w:rsidR="00202C5C" w:rsidRDefault="00292F29" w:rsidP="00292F29">
      <w:pPr>
        <w:pStyle w:val="Heading2"/>
      </w:pPr>
      <w:r>
        <w:t>a. Rules and difficulties</w:t>
      </w:r>
    </w:p>
    <w:p w:rsidR="00292F29" w:rsidRDefault="00513F03" w:rsidP="00292F29">
      <w:r>
        <w:t xml:space="preserve">Chess as a game has been around for </w:t>
      </w:r>
      <w:r w:rsidR="004C6C64">
        <w:t>almost two centuries</w:t>
      </w:r>
      <w:r w:rsidR="00443E6F">
        <w:rPr>
          <w:rStyle w:val="FootnoteReference"/>
        </w:rPr>
        <w:footnoteReference w:id="1"/>
      </w:r>
      <w:r>
        <w:t xml:space="preserve"> in different versions. However, the</w:t>
      </w:r>
      <w:r w:rsidR="003D20C3">
        <w:t xml:space="preserve"> </w:t>
      </w:r>
      <w:r w:rsidR="00AD2409">
        <w:t xml:space="preserve">most </w:t>
      </w:r>
      <w:r w:rsidR="0060410D">
        <w:t>standard</w:t>
      </w:r>
      <w:r>
        <w:t xml:space="preserve"> version</w:t>
      </w:r>
      <w:r w:rsidR="00434B4D">
        <w:t xml:space="preserve"> nowadays</w:t>
      </w:r>
      <w:r>
        <w:t xml:space="preserve">, dates back to </w:t>
      </w:r>
      <w:r w:rsidR="00CE0203">
        <w:t xml:space="preserve">the </w:t>
      </w:r>
      <w:r w:rsidR="00CF058B">
        <w:t xml:space="preserve">final </w:t>
      </w:r>
      <w:r w:rsidR="00D15F95">
        <w:t>decades</w:t>
      </w:r>
      <w:r w:rsidR="00CF058B">
        <w:t xml:space="preserve"> of the</w:t>
      </w:r>
      <w:r w:rsidR="00CE0203">
        <w:t xml:space="preserve"> 15</w:t>
      </w:r>
      <w:r w:rsidR="00CE0203" w:rsidRPr="00CE0203">
        <w:rPr>
          <w:vertAlign w:val="superscript"/>
        </w:rPr>
        <w:t>th</w:t>
      </w:r>
      <w:r w:rsidR="00CE0203">
        <w:t xml:space="preserve"> century</w:t>
      </w:r>
      <w:r>
        <w:rPr>
          <w:rStyle w:val="FootnoteReference"/>
        </w:rPr>
        <w:footnoteReference w:id="2"/>
      </w:r>
      <w:r w:rsidR="00CE0203">
        <w:t>.</w:t>
      </w:r>
      <w:r w:rsidR="00D21557">
        <w:t xml:space="preserve"> </w:t>
      </w:r>
      <w:r w:rsidR="00626255">
        <w:t xml:space="preserve">In the early </w:t>
      </w:r>
      <w:r w:rsidR="0074560C">
        <w:t>years</w:t>
      </w:r>
      <w:r w:rsidR="00626255">
        <w:t xml:space="preserve"> of the game, special moves such as castling or </w:t>
      </w:r>
      <w:r w:rsidR="007D777A">
        <w:t xml:space="preserve">pawn opening double moves did not </w:t>
      </w:r>
      <w:r w:rsidR="00721D39">
        <w:t xml:space="preserve">yet </w:t>
      </w:r>
      <w:r w:rsidR="007D777A">
        <w:t>exist, but were later intro</w:t>
      </w:r>
      <w:r w:rsidR="00721D39">
        <w:t>duced into the game, which saw different rules (such as letting either white or black move first) but preserved the essence until the 19</w:t>
      </w:r>
      <w:r w:rsidR="00721D39" w:rsidRPr="00721D39">
        <w:rPr>
          <w:vertAlign w:val="superscript"/>
        </w:rPr>
        <w:t>th</w:t>
      </w:r>
      <w:r w:rsidR="00721D39">
        <w:t xml:space="preserve"> century, when all of the current rules were finally fix</w:t>
      </w:r>
      <w:r w:rsidR="001C79E3">
        <w:t>at</w:t>
      </w:r>
      <w:r w:rsidR="00721D39">
        <w:t>ed.</w:t>
      </w:r>
    </w:p>
    <w:p w:rsidR="00721D39" w:rsidRDefault="00B92B3F" w:rsidP="00292F29">
      <w:r>
        <w:t>Some of these special rules</w:t>
      </w:r>
      <w:r w:rsidR="004D7F3F">
        <w:t xml:space="preserve"> </w:t>
      </w:r>
      <w:r w:rsidR="00143B5E">
        <w:t>increase the game</w:t>
      </w:r>
      <w:r w:rsidR="004D7F3F">
        <w:t xml:space="preserve"> complex</w:t>
      </w:r>
      <w:r w:rsidR="00143B5E">
        <w:t>ity</w:t>
      </w:r>
      <w:r w:rsidR="00BD0F04">
        <w:t>. Their main purpose is</w:t>
      </w:r>
      <w:r w:rsidR="004D7F3F">
        <w:t xml:space="preserve"> avoiding certain loopholes, such as the possibility of matches that would last </w:t>
      </w:r>
      <w:r w:rsidR="00CC6915">
        <w:t>for</w:t>
      </w:r>
      <w:r w:rsidR="004D7F3F">
        <w:t xml:space="preserve"> an infinite </w:t>
      </w:r>
      <w:r w:rsidR="00CD07A8">
        <w:t>number</w:t>
      </w:r>
      <w:r w:rsidR="004D7F3F">
        <w:t xml:space="preserve"> of moves.</w:t>
      </w:r>
      <w:r w:rsidR="004D6BCF">
        <w:t xml:space="preserve"> While being greatly useful </w:t>
      </w:r>
      <w:r w:rsidR="001A5AEA">
        <w:t>to enhance the possibilities and strategies in</w:t>
      </w:r>
      <w:r w:rsidR="004D6BCF">
        <w:t xml:space="preserve"> human vs human matches, they do ma</w:t>
      </w:r>
      <w:r w:rsidR="007176EB">
        <w:t xml:space="preserve">ke it a lot harder to develop </w:t>
      </w:r>
      <w:r w:rsidR="004D6BCF">
        <w:t>artificial intelligence</w:t>
      </w:r>
      <w:r w:rsidR="007176EB">
        <w:t xml:space="preserve"> engine</w:t>
      </w:r>
      <w:r w:rsidR="00CD0FCD">
        <w:t>s</w:t>
      </w:r>
      <w:r w:rsidR="004D6BCF">
        <w:t xml:space="preserve"> suitable for this game</w:t>
      </w:r>
      <w:r w:rsidR="007176EB">
        <w:t>, as well as mak</w:t>
      </w:r>
      <w:r w:rsidR="00A76CE8">
        <w:t>ing it more complex to evaluate instances of the board</w:t>
      </w:r>
      <w:r w:rsidR="004D6BCF">
        <w:t xml:space="preserve">, if all </w:t>
      </w:r>
      <w:r w:rsidR="004109B8">
        <w:t xml:space="preserve">special </w:t>
      </w:r>
      <w:r w:rsidR="004D6BCF">
        <w:t>rules are taken into account.</w:t>
      </w:r>
    </w:p>
    <w:p w:rsidR="00C67C42" w:rsidRDefault="001A5AEA" w:rsidP="00C67C42">
      <w:r>
        <w:t>The main rules</w:t>
      </w:r>
      <w:r w:rsidR="00C67C42">
        <w:t xml:space="preserve"> to take into account are Castling, En-Passant, Pawn Promotion, draw by Stalemate (formerly considered to be a win condition</w:t>
      </w:r>
      <w:r w:rsidR="009F42D0">
        <w:t xml:space="preserve"> and still </w:t>
      </w:r>
      <w:r w:rsidR="00F042BD">
        <w:t>argued</w:t>
      </w:r>
      <w:r w:rsidR="009F42D0">
        <w:t xml:space="preserve"> by some</w:t>
      </w:r>
      <w:r w:rsidR="009F42D0">
        <w:rPr>
          <w:rStyle w:val="FootnoteReference"/>
        </w:rPr>
        <w:footnoteReference w:id="3"/>
      </w:r>
      <w:r w:rsidR="00C67C42">
        <w:t>)</w:t>
      </w:r>
      <w:r w:rsidR="009F42D0">
        <w:t>,</w:t>
      </w:r>
      <w:r w:rsidR="000D5FE3">
        <w:t xml:space="preserve"> </w:t>
      </w:r>
      <w:r w:rsidR="00530F81">
        <w:t xml:space="preserve">Fifty-Move </w:t>
      </w:r>
      <w:r w:rsidR="009C5789">
        <w:t>rule and Threefold repetition of</w:t>
      </w:r>
      <w:bookmarkStart w:id="0" w:name="_GoBack"/>
      <w:bookmarkEnd w:id="0"/>
      <w:r w:rsidR="00530F81">
        <w:t xml:space="preserve"> position.</w:t>
      </w:r>
    </w:p>
    <w:p w:rsidR="009D4981" w:rsidRPr="00341B9E" w:rsidRDefault="009D4981" w:rsidP="00292F29"/>
    <w:p w:rsidR="00202C5C" w:rsidRDefault="00202C5C" w:rsidP="00292F29">
      <w:pPr>
        <w:pStyle w:val="Heading2"/>
      </w:pPr>
      <w:r>
        <w:t>b. P</w:t>
      </w:r>
      <w:r w:rsidR="00292F29">
        <w:t>ast attempts to make a chess AI</w:t>
      </w:r>
    </w:p>
    <w:p w:rsidR="00202C5C" w:rsidRDefault="005D2AFB" w:rsidP="005D2AFB">
      <w:pPr>
        <w:rPr>
          <w:sz w:val="23"/>
          <w:szCs w:val="23"/>
        </w:rPr>
      </w:pPr>
      <w:r>
        <w:t xml:space="preserve">Chess is notorious for being a very computationally intensive game, having exponential complexity in n (on an </w:t>
      </w:r>
      <m:oMath>
        <m:r>
          <w:rPr>
            <w:rFonts w:ascii="Cambria Math" w:hAnsi="Cambria Math"/>
          </w:rPr>
          <m:t>n×</m:t>
        </m:r>
        <m:r>
          <w:rPr>
            <w:rFonts w:ascii="Cambria Math" w:eastAsiaTheme="minorEastAsia" w:hAnsi="Cambria Math"/>
          </w:rPr>
          <m:t>n</m:t>
        </m:r>
      </m:oMath>
      <w:r>
        <w:t xml:space="preserve"> board) to find an optimal strategy</w:t>
      </w:r>
      <w:r>
        <w:rPr>
          <w:rStyle w:val="FootnoteReference"/>
        </w:rPr>
        <w:footnoteReference w:id="4"/>
      </w:r>
      <w:r>
        <w:t xml:space="preserve">. This means that for a given starting board, there is an estimate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120</m:t>
            </m:r>
          </m:sup>
        </m:sSup>
      </m:oMath>
      <w:r>
        <w:rPr>
          <w:rFonts w:eastAsiaTheme="minorEastAsia"/>
        </w:rPr>
        <w:t xml:space="preserve"> possible different games of chess that could be legally played</w:t>
      </w:r>
      <w:r>
        <w:rPr>
          <w:rStyle w:val="FootnoteReference"/>
          <w:rFonts w:eastAsiaTheme="minorEastAsia"/>
        </w:rPr>
        <w:footnoteReference w:id="5"/>
      </w:r>
      <w:r>
        <w:rPr>
          <w:rFonts w:eastAsiaTheme="minorEastAsia"/>
        </w:rPr>
        <w:t xml:space="preserve">. This number is known as </w:t>
      </w:r>
      <w:r>
        <w:rPr>
          <w:rFonts w:eastAsiaTheme="minorEastAsia"/>
          <w:i/>
        </w:rPr>
        <w:t xml:space="preserve">Shannon Number </w:t>
      </w:r>
      <w:r>
        <w:rPr>
          <w:rFonts w:eastAsiaTheme="minorEastAsia"/>
        </w:rPr>
        <w:t xml:space="preserve">and it was an attempt made by </w:t>
      </w:r>
      <w:r w:rsidRPr="006B6003">
        <w:rPr>
          <w:rFonts w:eastAsiaTheme="minorEastAsia"/>
          <w:i/>
        </w:rPr>
        <w:t>Claude Shannon</w:t>
      </w:r>
      <w:r>
        <w:rPr>
          <w:rFonts w:eastAsiaTheme="minorEastAsia"/>
        </w:rPr>
        <w:t xml:space="preserve"> to demonstrate that if someone were to create a computer that played all possible chess games until an end in order to make a decision on the move to make next, this computer would never be able to make a move, therefore suggesting that brute-force approaches to creating a chess engine should be abandoned.</w:t>
      </w:r>
    </w:p>
    <w:p w:rsidR="00E21BE3" w:rsidRDefault="00E21BE3" w:rsidP="0025411A">
      <w:pPr>
        <w:pStyle w:val="Heading1"/>
      </w:pPr>
      <w:r>
        <w:lastRenderedPageBreak/>
        <w:t>2. Technical knowledge</w:t>
      </w:r>
    </w:p>
    <w:p w:rsidR="00E21BE3" w:rsidRDefault="000F2BB2" w:rsidP="006D4670">
      <w:pPr>
        <w:pStyle w:val="Heading2"/>
      </w:pPr>
      <w:r>
        <w:t>a. Algorithms</w:t>
      </w:r>
    </w:p>
    <w:p w:rsidR="00E21BE3" w:rsidRDefault="000F2BB2" w:rsidP="006D4670">
      <w:pPr>
        <w:pStyle w:val="Heading3"/>
      </w:pPr>
      <w:r>
        <w:t>i. MinMax</w:t>
      </w:r>
    </w:p>
    <w:p w:rsidR="00202C5C" w:rsidRPr="00E21BE3" w:rsidRDefault="00202C5C" w:rsidP="006D4670">
      <w:pPr>
        <w:pStyle w:val="Heading3"/>
      </w:pPr>
      <w:r>
        <w:t>ii. N</w:t>
      </w:r>
      <w:r w:rsidR="000F2BB2">
        <w:t>egMax (Not used in the project)</w:t>
      </w:r>
    </w:p>
    <w:p w:rsidR="00202C5C" w:rsidRDefault="000F2BB2" w:rsidP="006D4670">
      <w:pPr>
        <w:pStyle w:val="Heading3"/>
      </w:pPr>
      <w:r>
        <w:t>iii. Alpha Beta Pruning</w:t>
      </w:r>
    </w:p>
    <w:p w:rsidR="00202C5C" w:rsidRDefault="00202C5C" w:rsidP="006D4670">
      <w:pPr>
        <w:pStyle w:val="Heading3"/>
      </w:pPr>
      <w:r>
        <w:t>iv. Monte Carlo Tree Search</w:t>
      </w:r>
    </w:p>
    <w:p w:rsidR="00202C5C" w:rsidRDefault="00202C5C" w:rsidP="006D4670">
      <w:pPr>
        <w:pStyle w:val="Heading3"/>
      </w:pPr>
      <w:r>
        <w:t>v. Neural Net</w:t>
      </w:r>
      <w:r w:rsidR="000F2BB2">
        <w:t>works (Not used in the project)</w:t>
      </w:r>
    </w:p>
    <w:p w:rsidR="00202C5C" w:rsidRDefault="000F2BB2" w:rsidP="006D4670">
      <w:pPr>
        <w:pStyle w:val="Heading2"/>
      </w:pPr>
      <w:r>
        <w:t>b. Design Patterns</w:t>
      </w:r>
    </w:p>
    <w:p w:rsidR="000F2BB2" w:rsidRDefault="00202C5C" w:rsidP="006D4670">
      <w:pPr>
        <w:pStyle w:val="Heading2"/>
      </w:pPr>
      <w:r>
        <w:t>c.</w:t>
      </w:r>
      <w:r w:rsidR="000F2BB2">
        <w:t xml:space="preserve"> Software Engineering Practices</w:t>
      </w:r>
    </w:p>
    <w:p w:rsidR="00202C5C" w:rsidRDefault="000F2BB2" w:rsidP="006D4670">
      <w:pPr>
        <w:pStyle w:val="Heading3"/>
      </w:pPr>
      <w:r>
        <w:t>i. Documentation</w:t>
      </w:r>
    </w:p>
    <w:p w:rsidR="00202C5C" w:rsidRDefault="000F2BB2" w:rsidP="006D4670">
      <w:pPr>
        <w:pStyle w:val="Heading3"/>
      </w:pPr>
      <w:r>
        <w:t>ii. Coding</w:t>
      </w:r>
    </w:p>
    <w:p w:rsidR="00E21BE3" w:rsidRDefault="00E21BE3" w:rsidP="006D4670">
      <w:pPr>
        <w:pStyle w:val="Heading3"/>
      </w:pPr>
      <w:r>
        <w:t>i</w:t>
      </w:r>
      <w:r w:rsidR="000F2BB2">
        <w:t>ii. Debugging</w:t>
      </w:r>
    </w:p>
    <w:p w:rsidR="00E21BE3" w:rsidRDefault="00E21BE3" w:rsidP="006D4670">
      <w:pPr>
        <w:pStyle w:val="Heading3"/>
      </w:pPr>
      <w:r>
        <w:t>iv. Testing</w:t>
      </w:r>
    </w:p>
    <w:p w:rsidR="00202C5C" w:rsidRPr="00E21BE3" w:rsidRDefault="000F2BB2" w:rsidP="006D4670">
      <w:pPr>
        <w:pStyle w:val="Heading4"/>
      </w:pPr>
      <w:r>
        <w:t>1. Unit Tests</w:t>
      </w:r>
    </w:p>
    <w:p w:rsidR="00202C5C" w:rsidRDefault="000F2BB2" w:rsidP="006D4670">
      <w:pPr>
        <w:pStyle w:val="Heading4"/>
      </w:pPr>
      <w:r>
        <w:t>2. Alpha Releases and Testers</w:t>
      </w:r>
    </w:p>
    <w:p w:rsidR="00202C5C" w:rsidRDefault="00202C5C" w:rsidP="006D4670">
      <w:pPr>
        <w:pStyle w:val="Heading4"/>
      </w:pPr>
      <w:r>
        <w:t>3. Nim (Only objective research on this game)</w:t>
      </w:r>
    </w:p>
    <w:p w:rsidR="00202C5C" w:rsidRDefault="000F2BB2" w:rsidP="006D4670">
      <w:pPr>
        <w:pStyle w:val="Heading4"/>
      </w:pPr>
      <w:r>
        <w:t>4. Chess End Games</w:t>
      </w:r>
    </w:p>
    <w:p w:rsidR="00E21BE3" w:rsidRDefault="00E21BE3" w:rsidP="006D4670">
      <w:pPr>
        <w:pStyle w:val="Heading2"/>
      </w:pPr>
      <w:r>
        <w:t>d. Game API</w:t>
      </w:r>
    </w:p>
    <w:p w:rsidR="00202C5C" w:rsidRDefault="006E2719" w:rsidP="006D4670">
      <w:pPr>
        <w:pStyle w:val="Heading3"/>
      </w:pPr>
      <w:r>
        <w:t>i. Description</w:t>
      </w:r>
    </w:p>
    <w:p w:rsidR="00202C5C" w:rsidRDefault="00551F0C" w:rsidP="006D4670">
      <w:pPr>
        <w:pStyle w:val="Heading3"/>
      </w:pPr>
      <w:r>
        <w:t>ii. Original API</w:t>
      </w:r>
    </w:p>
    <w:p w:rsidR="00202C5C" w:rsidRDefault="00551F0C" w:rsidP="006D4670">
      <w:pPr>
        <w:pStyle w:val="Heading3"/>
      </w:pPr>
      <w:r>
        <w:t>iii. Features</w:t>
      </w:r>
    </w:p>
    <w:p w:rsidR="00202C5C" w:rsidRDefault="00202C5C" w:rsidP="006D4670">
      <w:pPr>
        <w:pStyle w:val="Heading3"/>
      </w:pPr>
      <w:r>
        <w:t>iv. Changes</w:t>
      </w:r>
    </w:p>
    <w:p w:rsidR="00F86E9B" w:rsidRDefault="001E4CB7"/>
    <w:sectPr w:rsidR="00F86E9B" w:rsidSect="00961E17">
      <w:pgSz w:w="11900" w:h="17340"/>
      <w:pgMar w:top="1814" w:right="1624" w:bottom="1440" w:left="120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CB7" w:rsidRDefault="001E4CB7" w:rsidP="00513F03">
      <w:r>
        <w:separator/>
      </w:r>
    </w:p>
  </w:endnote>
  <w:endnote w:type="continuationSeparator" w:id="0">
    <w:p w:rsidR="001E4CB7" w:rsidRDefault="001E4CB7" w:rsidP="00513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CB7" w:rsidRDefault="001E4CB7" w:rsidP="00513F03">
      <w:r>
        <w:separator/>
      </w:r>
    </w:p>
  </w:footnote>
  <w:footnote w:type="continuationSeparator" w:id="0">
    <w:p w:rsidR="001E4CB7" w:rsidRDefault="001E4CB7" w:rsidP="00513F03">
      <w:r>
        <w:continuationSeparator/>
      </w:r>
    </w:p>
  </w:footnote>
  <w:footnote w:id="1">
    <w:p w:rsidR="00443E6F" w:rsidRPr="00443E6F" w:rsidRDefault="00443E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064B3">
        <w:t xml:space="preserve">Niklesh Kumar Jain (2014), </w:t>
      </w:r>
      <w:r w:rsidR="008E6A2A">
        <w:t>“</w:t>
      </w:r>
      <w:r>
        <w:t>Hindi and the Origins of Chess</w:t>
      </w:r>
      <w:r w:rsidR="008E6A2A">
        <w:t>”</w:t>
      </w:r>
      <w:r w:rsidR="004064B3">
        <w:t xml:space="preserve">, </w:t>
      </w:r>
      <w:r w:rsidR="00D3270F">
        <w:t>C</w:t>
      </w:r>
      <w:r w:rsidR="00CF4192">
        <w:t>hessbase.com</w:t>
      </w:r>
      <w:r w:rsidR="00643BC8">
        <w:t>.</w:t>
      </w:r>
    </w:p>
  </w:footnote>
  <w:footnote w:id="2">
    <w:p w:rsidR="00513F03" w:rsidRPr="00513F03" w:rsidRDefault="00513F0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61C77">
        <w:t xml:space="preserve">Hooper &amp; Whyld (1992), </w:t>
      </w:r>
      <w:r w:rsidR="008E6A2A">
        <w:t>“The Oxford Companion to Chess”</w:t>
      </w:r>
      <w:r w:rsidR="00561C77">
        <w:t xml:space="preserve">, </w:t>
      </w:r>
      <w:r>
        <w:t>pp. 173-175</w:t>
      </w:r>
      <w:r w:rsidR="004064B3">
        <w:t>.</w:t>
      </w:r>
    </w:p>
  </w:footnote>
  <w:footnote w:id="3">
    <w:p w:rsidR="009F42D0" w:rsidRPr="009F42D0" w:rsidRDefault="009F42D0">
      <w:pPr>
        <w:pStyle w:val="FootnoteText"/>
      </w:pPr>
      <w:r>
        <w:rPr>
          <w:rStyle w:val="FootnoteReference"/>
        </w:rPr>
        <w:footnoteRef/>
      </w:r>
      <w:r>
        <w:t xml:space="preserve"> Larry Kaufman (Sept 2009): “Calling stalemate a draw is completely illogical, since it represents the ultimate zugzwang, where any move would get your king taken.”</w:t>
      </w:r>
    </w:p>
  </w:footnote>
  <w:footnote w:id="4">
    <w:p w:rsidR="005D2AFB" w:rsidRPr="008E6A2A" w:rsidRDefault="005D2AFB" w:rsidP="005D2AFB">
      <w:pPr>
        <w:pStyle w:val="FootnoteText"/>
      </w:pPr>
      <w:r>
        <w:rPr>
          <w:rStyle w:val="FootnoteReference"/>
        </w:rPr>
        <w:footnoteRef/>
      </w:r>
      <w:r>
        <w:t xml:space="preserve"> Fraenkel &amp; Lichtenstein (1981), “</w:t>
      </w:r>
      <w:r w:rsidRPr="008E6A2A">
        <w:t>Compu</w:t>
      </w:r>
      <w:r>
        <w:t>ting a perfect strategy for nx</w:t>
      </w:r>
      <w:r w:rsidRPr="008E6A2A">
        <w:t>n chess</w:t>
      </w:r>
      <w:r>
        <w:t xml:space="preserve"> requires time exponential in n”, Journal of Combinatorial Theory, Series A (31): pp. 199-214.</w:t>
      </w:r>
    </w:p>
  </w:footnote>
  <w:footnote w:id="5">
    <w:p w:rsidR="005D2AFB" w:rsidRPr="002B7267" w:rsidRDefault="005D2AFB" w:rsidP="005D2A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7267">
        <w:t>Claude Shannon (1950), “Programming a Computer for Playing Chess”</w:t>
      </w:r>
      <w:r>
        <w:t>, Philosophical Magazine. 41 (314)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81CBD"/>
    <w:multiLevelType w:val="hybridMultilevel"/>
    <w:tmpl w:val="8C6F1C6D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90171929">
      <w:start w:val="1"/>
      <w:numFmt w:val="lowerRoman"/>
      <w:lvlText w:val="%1"/>
      <w:lvlJc w:val="left"/>
    </w:lvl>
    <w:lvl w:ilvl="3" w:tplc="FFFFFFFF">
      <w:start w:val="1"/>
      <w:numFmt w:val="ideographDigital"/>
      <w:lvlText w:null="1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7E4293B"/>
    <w:multiLevelType w:val="hybridMultilevel"/>
    <w:tmpl w:val="EAB2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C6"/>
    <w:rsid w:val="00041BAD"/>
    <w:rsid w:val="000970A6"/>
    <w:rsid w:val="000C2638"/>
    <w:rsid w:val="000D5FE3"/>
    <w:rsid w:val="000F2BB2"/>
    <w:rsid w:val="00143B5E"/>
    <w:rsid w:val="001524C6"/>
    <w:rsid w:val="00173DF2"/>
    <w:rsid w:val="001A5AEA"/>
    <w:rsid w:val="001C79E3"/>
    <w:rsid w:val="001E4CB7"/>
    <w:rsid w:val="001F1BA9"/>
    <w:rsid w:val="00202C5C"/>
    <w:rsid w:val="00222C32"/>
    <w:rsid w:val="0025411A"/>
    <w:rsid w:val="002665DF"/>
    <w:rsid w:val="00272C24"/>
    <w:rsid w:val="00292F29"/>
    <w:rsid w:val="002A0D2A"/>
    <w:rsid w:val="002B7267"/>
    <w:rsid w:val="003102DA"/>
    <w:rsid w:val="00321B73"/>
    <w:rsid w:val="00327E19"/>
    <w:rsid w:val="00341B9E"/>
    <w:rsid w:val="003D20C3"/>
    <w:rsid w:val="004064B3"/>
    <w:rsid w:val="004109B8"/>
    <w:rsid w:val="00434B4D"/>
    <w:rsid w:val="00443E6F"/>
    <w:rsid w:val="004C6C64"/>
    <w:rsid w:val="004D6BCF"/>
    <w:rsid w:val="004D7F3F"/>
    <w:rsid w:val="004E7429"/>
    <w:rsid w:val="00512C5F"/>
    <w:rsid w:val="00513F03"/>
    <w:rsid w:val="00530F81"/>
    <w:rsid w:val="00551F0C"/>
    <w:rsid w:val="00561C77"/>
    <w:rsid w:val="005A10C0"/>
    <w:rsid w:val="005D2AFB"/>
    <w:rsid w:val="0060410D"/>
    <w:rsid w:val="00615756"/>
    <w:rsid w:val="00626255"/>
    <w:rsid w:val="00643BC8"/>
    <w:rsid w:val="006605D0"/>
    <w:rsid w:val="006B6003"/>
    <w:rsid w:val="006D4670"/>
    <w:rsid w:val="006E2719"/>
    <w:rsid w:val="00701013"/>
    <w:rsid w:val="007176EB"/>
    <w:rsid w:val="00721D39"/>
    <w:rsid w:val="0074560C"/>
    <w:rsid w:val="007635C8"/>
    <w:rsid w:val="007D777A"/>
    <w:rsid w:val="00837A54"/>
    <w:rsid w:val="008E6A2A"/>
    <w:rsid w:val="00944198"/>
    <w:rsid w:val="009C5789"/>
    <w:rsid w:val="009D4981"/>
    <w:rsid w:val="009F42D0"/>
    <w:rsid w:val="00A76CE8"/>
    <w:rsid w:val="00AD2409"/>
    <w:rsid w:val="00AE5154"/>
    <w:rsid w:val="00B304C0"/>
    <w:rsid w:val="00B41CCB"/>
    <w:rsid w:val="00B81537"/>
    <w:rsid w:val="00B92B3F"/>
    <w:rsid w:val="00B93411"/>
    <w:rsid w:val="00BA36BE"/>
    <w:rsid w:val="00BD0F04"/>
    <w:rsid w:val="00BE5A3E"/>
    <w:rsid w:val="00BF060B"/>
    <w:rsid w:val="00C44FC3"/>
    <w:rsid w:val="00C67C42"/>
    <w:rsid w:val="00CC6915"/>
    <w:rsid w:val="00CD07A8"/>
    <w:rsid w:val="00CD0FCD"/>
    <w:rsid w:val="00CE0203"/>
    <w:rsid w:val="00CF058B"/>
    <w:rsid w:val="00CF4192"/>
    <w:rsid w:val="00D15F95"/>
    <w:rsid w:val="00D21557"/>
    <w:rsid w:val="00D3270F"/>
    <w:rsid w:val="00D91E24"/>
    <w:rsid w:val="00DC4171"/>
    <w:rsid w:val="00E20888"/>
    <w:rsid w:val="00E21BE3"/>
    <w:rsid w:val="00E940D0"/>
    <w:rsid w:val="00F002CE"/>
    <w:rsid w:val="00F042BD"/>
    <w:rsid w:val="00F45B88"/>
    <w:rsid w:val="00F72B58"/>
    <w:rsid w:val="00FB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AD82B"/>
  <w14:defaultImageDpi w14:val="32767"/>
  <w15:chartTrackingRefBased/>
  <w15:docId w15:val="{D1B35FC4-2923-B04C-B228-CD85C3EA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B4D"/>
    <w:pPr>
      <w:jc w:val="both"/>
    </w:pPr>
    <w:rPr>
      <w:rFonts w:ascii="Century Schoolbook" w:hAnsi="Century School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C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6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6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2C5C"/>
    <w:pPr>
      <w:autoSpaceDE w:val="0"/>
      <w:autoSpaceDN w:val="0"/>
      <w:adjustRightInd w:val="0"/>
    </w:pPr>
    <w:rPr>
      <w:rFonts w:ascii="Calibri Light" w:hAnsi="Calibri Light" w:cs="Calibri Light"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02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0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46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D46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3F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3F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3F0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0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102D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0970A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6A2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6A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E6A2A"/>
    <w:rPr>
      <w:vertAlign w:val="superscript"/>
    </w:rPr>
  </w:style>
  <w:style w:type="paragraph" w:styleId="ListParagraph">
    <w:name w:val="List Paragraph"/>
    <w:basedOn w:val="Normal"/>
    <w:uiPriority w:val="34"/>
    <w:qFormat/>
    <w:rsid w:val="00C6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Dan96</b:Tag>
    <b:SourceType>Book</b:SourceType>
    <b:Guid>{0666EFB2-A704-294C-82D5-0ADA7FED5630}</b:Guid>
    <b:Author>
      <b:Author>
        <b:NameList>
          <b:Person>
            <b:Last>Dani</b:Last>
          </b:Person>
        </b:NameList>
      </b:Author>
    </b:Author>
    <b:Title>How to Write Sources</b:Title>
    <b:Year>1996</b:Year>
    <b:RefOrder>1</b:RefOrder>
  </b:Source>
</b:Sources>
</file>

<file path=customXml/itemProps1.xml><?xml version="1.0" encoding="utf-8"?>
<ds:datastoreItem xmlns:ds="http://schemas.openxmlformats.org/officeDocument/2006/customXml" ds:itemID="{4A15887A-FAC6-A84C-B999-10BF84EB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MOLERO</dc:creator>
  <cp:keywords/>
  <dc:description/>
  <cp:lastModifiedBy>DANIEL GARCIA MOLERO</cp:lastModifiedBy>
  <cp:revision>82</cp:revision>
  <dcterms:created xsi:type="dcterms:W3CDTF">2018-02-15T08:43:00Z</dcterms:created>
  <dcterms:modified xsi:type="dcterms:W3CDTF">2018-04-05T17:41:00Z</dcterms:modified>
</cp:coreProperties>
</file>