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44A6F" w14:textId="77777777" w:rsidR="00E62C81" w:rsidRDefault="00B421F6">
      <w:pPr>
        <w:jc w:val="center"/>
        <w:rPr>
          <w:rFonts w:cstheme="minorHAnsi"/>
          <w:spacing w:val="-1"/>
          <w:sz w:val="56"/>
          <w:u w:val="single" w:color="000000"/>
        </w:rPr>
      </w:pPr>
      <w:r>
        <w:rPr>
          <w:rFonts w:cstheme="minorHAnsi"/>
          <w:spacing w:val="-1"/>
          <w:position w:val="6"/>
          <w:sz w:val="56"/>
          <w:u w:val="single" w:color="000000"/>
        </w:rPr>
        <w:t>CMSC 447</w:t>
      </w:r>
    </w:p>
    <w:p w14:paraId="21C44A92" w14:textId="1E36FAED" w:rsidR="00E62C81" w:rsidRPr="0075279D" w:rsidRDefault="00B421F6" w:rsidP="0075279D">
      <w:pPr>
        <w:jc w:val="center"/>
        <w:rPr>
          <w:rFonts w:cstheme="minorHAnsi"/>
          <w:spacing w:val="-1"/>
          <w:sz w:val="56"/>
          <w:u w:val="single" w:color="000000"/>
        </w:rPr>
      </w:pPr>
      <w:r>
        <w:rPr>
          <w:rFonts w:cstheme="minorHAnsi"/>
          <w:spacing w:val="-1"/>
          <w:sz w:val="56"/>
          <w:u w:val="single" w:color="000000"/>
        </w:rPr>
        <w:t>Software User Manual (SUM)</w:t>
      </w:r>
    </w:p>
    <w:p w14:paraId="21C44A93" w14:textId="77777777" w:rsidR="00E62C81" w:rsidRDefault="00B421F6">
      <w:pPr>
        <w:rPr>
          <w:rFonts w:cstheme="minorHAnsi"/>
          <w:u w:color="000000"/>
        </w:rPr>
      </w:pPr>
      <w:r>
        <w:br w:type="page"/>
      </w:r>
    </w:p>
    <w:p w14:paraId="21C44A94" w14:textId="77777777" w:rsidR="00E62C81" w:rsidRDefault="00B421F6">
      <w:pPr>
        <w:pStyle w:val="Heading11"/>
        <w:numPr>
          <w:ilvl w:val="0"/>
          <w:numId w:val="2"/>
        </w:numPr>
      </w:pPr>
      <w:bookmarkStart w:id="0" w:name="A._Appendixes"/>
      <w:bookmarkStart w:id="1" w:name="7._Notes"/>
      <w:bookmarkStart w:id="2" w:name="_Toc432624005"/>
      <w:bookmarkEnd w:id="0"/>
      <w:bookmarkEnd w:id="1"/>
      <w:bookmarkEnd w:id="2"/>
      <w:r>
        <w:rPr>
          <w:u w:color="000000"/>
        </w:rPr>
        <w:lastRenderedPageBreak/>
        <w:t>Scope</w:t>
      </w:r>
    </w:p>
    <w:p w14:paraId="21C44A95" w14:textId="77777777" w:rsidR="00E62C81" w:rsidRDefault="00B421F6">
      <w:pPr>
        <w:pStyle w:val="Heading21"/>
        <w:numPr>
          <w:ilvl w:val="1"/>
          <w:numId w:val="2"/>
        </w:numPr>
      </w:pPr>
      <w:bookmarkStart w:id="3" w:name="1.3_Document_overview"/>
      <w:bookmarkStart w:id="4" w:name="1.2_System_overview"/>
      <w:bookmarkStart w:id="5" w:name="1.1_Identification"/>
      <w:bookmarkStart w:id="6" w:name="_Toc432624006"/>
      <w:bookmarkEnd w:id="3"/>
      <w:bookmarkEnd w:id="4"/>
      <w:bookmarkEnd w:id="5"/>
      <w:bookmarkEnd w:id="6"/>
      <w:r>
        <w:rPr>
          <w:u w:color="000000"/>
        </w:rPr>
        <w:t>Identification</w:t>
      </w:r>
    </w:p>
    <w:p w14:paraId="21C44A96" w14:textId="77777777" w:rsidR="00E62C81" w:rsidRDefault="00B421F6">
      <w:pPr>
        <w:pStyle w:val="BodyText1"/>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t>,</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 (*)</w:t>
      </w:r>
    </w:p>
    <w:p w14:paraId="21C44A97" w14:textId="77777777" w:rsidR="00E62C81" w:rsidRDefault="00B421F6">
      <w:pPr>
        <w:pStyle w:val="Heading21"/>
        <w:numPr>
          <w:ilvl w:val="1"/>
          <w:numId w:val="2"/>
        </w:numPr>
      </w:pPr>
      <w:bookmarkStart w:id="7" w:name="_Toc432624007"/>
      <w:r>
        <w:rPr>
          <w:u w:color="000000"/>
        </w:rPr>
        <w:t>System</w:t>
      </w:r>
      <w:r>
        <w:rPr>
          <w:spacing w:val="16"/>
          <w:u w:color="000000"/>
        </w:rPr>
        <w:t xml:space="preserve"> </w:t>
      </w:r>
      <w:bookmarkEnd w:id="7"/>
      <w:r>
        <w:rPr>
          <w:u w:color="000000"/>
        </w:rPr>
        <w:t>overview</w:t>
      </w:r>
    </w:p>
    <w:p w14:paraId="21B4F593" w14:textId="77777777" w:rsidR="003043CB" w:rsidRPr="003043CB" w:rsidRDefault="003043CB" w:rsidP="003043CB">
      <w:pPr>
        <w:tabs>
          <w:tab w:val="left" w:pos="840"/>
        </w:tabs>
        <w:spacing w:before="30" w:after="60"/>
        <w:ind w:right="116"/>
        <w:jc w:val="both"/>
        <w:rPr>
          <w:rFonts w:ascii="Times New Roman" w:eastAsia="Times New Roman" w:hAnsi="Times New Roman" w:cs="Times New Roman"/>
        </w:rPr>
      </w:pPr>
      <w:bookmarkStart w:id="8" w:name="_Toc432624008"/>
      <w:bookmarkStart w:id="9" w:name="_GoBack"/>
      <w:bookmarkEnd w:id="9"/>
      <w:r w:rsidRPr="003043CB">
        <w:rPr>
          <w:rFonts w:ascii="Times New Roman" w:eastAsia="Times New Roman" w:hAnsi="Times New Roman" w:cs="Times New Roman"/>
          <w:color w:val="000000"/>
        </w:rPr>
        <w:t>This webpage aims to provide information about areas to move to within the United States consistent with specified criteria. Each specified criteria will appear as a search option on a webpage and will be used by a user to narrow down results for a new location to move to. Locations fitting the criteria of the search will be displayed on a map as points.</w:t>
      </w:r>
    </w:p>
    <w:p w14:paraId="21C44A99" w14:textId="77777777" w:rsidR="00E62C81" w:rsidRDefault="00B421F6">
      <w:pPr>
        <w:pStyle w:val="Heading21"/>
        <w:numPr>
          <w:ilvl w:val="1"/>
          <w:numId w:val="2"/>
        </w:numPr>
      </w:pPr>
      <w:r>
        <w:rPr>
          <w:u w:color="000000"/>
        </w:rPr>
        <w:t>D</w:t>
      </w:r>
      <w:r>
        <w:rPr>
          <w:u w:color="000000"/>
        </w:rPr>
        <w:t>ocument</w:t>
      </w:r>
      <w:r>
        <w:rPr>
          <w:spacing w:val="16"/>
          <w:u w:color="000000"/>
        </w:rPr>
        <w:t xml:space="preserve"> </w:t>
      </w:r>
      <w:bookmarkEnd w:id="8"/>
      <w:r>
        <w:rPr>
          <w:spacing w:val="-1"/>
          <w:u w:color="000000"/>
        </w:rPr>
        <w:t>overview</w:t>
      </w:r>
    </w:p>
    <w:p w14:paraId="21C44A9A" w14:textId="77777777" w:rsidR="00E62C81" w:rsidRDefault="00B421F6">
      <w:pPr>
        <w:pStyle w:val="BodyText1"/>
      </w:pPr>
      <w:r>
        <w:t>This document outlines procedures for operating our software. Features are described at the component level.</w:t>
      </w:r>
    </w:p>
    <w:p w14:paraId="21C44A9B" w14:textId="77777777" w:rsidR="00E62C81" w:rsidRDefault="00B421F6">
      <w:pPr>
        <w:pStyle w:val="Heading11"/>
        <w:numPr>
          <w:ilvl w:val="0"/>
          <w:numId w:val="2"/>
        </w:numPr>
      </w:pPr>
      <w:bookmarkStart w:id="10" w:name="2._Referenced_documents"/>
      <w:bookmarkStart w:id="11" w:name="_Toc432624009"/>
      <w:bookmarkEnd w:id="10"/>
      <w:r>
        <w:rPr>
          <w:u w:color="000000"/>
        </w:rPr>
        <w:t>Referenced</w:t>
      </w:r>
      <w:r>
        <w:rPr>
          <w:spacing w:val="34"/>
          <w:u w:color="000000"/>
        </w:rPr>
        <w:t xml:space="preserve"> </w:t>
      </w:r>
      <w:bookmarkEnd w:id="11"/>
      <w:r>
        <w:rPr>
          <w:u w:color="000000"/>
        </w:rPr>
        <w:t>documents</w:t>
      </w:r>
    </w:p>
    <w:p w14:paraId="21C44A9C" w14:textId="77777777" w:rsidR="00E62C81" w:rsidRDefault="00B421F6">
      <w:pPr>
        <w:pStyle w:val="BodyText1"/>
      </w:pPr>
      <w:r>
        <w:t>[If you reference documents in the future, include them here]</w:t>
      </w:r>
    </w:p>
    <w:p w14:paraId="21C44A9D" w14:textId="77777777" w:rsidR="00E62C81" w:rsidRDefault="00B421F6">
      <w:pPr>
        <w:pStyle w:val="Heading11"/>
        <w:numPr>
          <w:ilvl w:val="0"/>
          <w:numId w:val="2"/>
        </w:numPr>
      </w:pPr>
      <w:bookmarkStart w:id="12" w:name="3._Software_summary"/>
      <w:bookmarkStart w:id="13" w:name="_Toc432624010"/>
      <w:bookmarkEnd w:id="12"/>
      <w:r>
        <w:rPr>
          <w:u w:color="000000"/>
        </w:rPr>
        <w:t>Software</w:t>
      </w:r>
      <w:r>
        <w:rPr>
          <w:spacing w:val="12"/>
          <w:u w:color="000000"/>
        </w:rPr>
        <w:t xml:space="preserve"> </w:t>
      </w:r>
      <w:bookmarkEnd w:id="13"/>
      <w:r>
        <w:rPr>
          <w:u w:color="000000"/>
        </w:rPr>
        <w:t>summary</w:t>
      </w:r>
    </w:p>
    <w:p w14:paraId="21C44A9E" w14:textId="77777777" w:rsidR="00E62C81" w:rsidRDefault="00B421F6">
      <w:pPr>
        <w:pStyle w:val="BodyText1"/>
      </w:pPr>
      <w:r>
        <w:t>The purpose of our software is to det</w:t>
      </w:r>
      <w:r>
        <w:t>ermine which areas of the country “match up” with the user’s preferences. These user inputs their preferences by activating the components described below. Areas that match are marked by pins and given descriptions of how closely they match the initial cri</w:t>
      </w:r>
      <w:r>
        <w:t>teria.</w:t>
      </w:r>
    </w:p>
    <w:p w14:paraId="21C44A9F" w14:textId="77777777" w:rsidR="00E62C81" w:rsidRDefault="00B421F6">
      <w:pPr>
        <w:pStyle w:val="Heading21"/>
        <w:numPr>
          <w:ilvl w:val="1"/>
          <w:numId w:val="2"/>
        </w:numPr>
      </w:pPr>
      <w:bookmarkStart w:id="14" w:name="3.2_Software_inventory"/>
      <w:bookmarkStart w:id="15" w:name="3.1_Software_application"/>
      <w:bookmarkStart w:id="16" w:name="_Toc432624011"/>
      <w:bookmarkEnd w:id="14"/>
      <w:bookmarkEnd w:id="15"/>
      <w:r>
        <w:rPr>
          <w:u w:color="000000"/>
        </w:rPr>
        <w:t>Software</w:t>
      </w:r>
      <w:r>
        <w:rPr>
          <w:spacing w:val="-11"/>
          <w:u w:color="000000"/>
        </w:rPr>
        <w:t xml:space="preserve"> </w:t>
      </w:r>
      <w:bookmarkEnd w:id="16"/>
      <w:r>
        <w:rPr>
          <w:u w:color="000000"/>
        </w:rPr>
        <w:t>application</w:t>
      </w:r>
    </w:p>
    <w:p w14:paraId="21C44AA0" w14:textId="77777777" w:rsidR="00E62C81" w:rsidRDefault="00B421F6">
      <w:pPr>
        <w:pStyle w:val="BodyText1"/>
      </w:pPr>
      <w:r>
        <w:t>Our software is targeted at users who, for whatever reason, are interested in determining which areas of the country align with their living/housing preferences.</w:t>
      </w:r>
    </w:p>
    <w:p w14:paraId="21C44AA1" w14:textId="77777777" w:rsidR="00E62C81" w:rsidRDefault="00B421F6">
      <w:pPr>
        <w:pStyle w:val="Heading21"/>
        <w:numPr>
          <w:ilvl w:val="1"/>
          <w:numId w:val="2"/>
        </w:numPr>
      </w:pPr>
      <w:bookmarkStart w:id="17" w:name="_Toc432624012"/>
      <w:r>
        <w:rPr>
          <w:u w:color="000000"/>
        </w:rPr>
        <w:t>Software</w:t>
      </w:r>
      <w:r>
        <w:rPr>
          <w:spacing w:val="18"/>
          <w:u w:color="000000"/>
        </w:rPr>
        <w:t xml:space="preserve"> </w:t>
      </w:r>
      <w:bookmarkEnd w:id="17"/>
      <w:r>
        <w:rPr>
          <w:spacing w:val="-1"/>
          <w:u w:color="000000"/>
        </w:rPr>
        <w:t>inventory</w:t>
      </w:r>
    </w:p>
    <w:p w14:paraId="21C44AA2" w14:textId="77777777" w:rsidR="00E62C81" w:rsidRDefault="00B421F6">
      <w:pPr>
        <w:pStyle w:val="BodyText1"/>
      </w:pPr>
      <w:r>
        <w:t>It is not necessary to install any files to use</w:t>
      </w:r>
      <w:r>
        <w:t xml:space="preserve"> our software. One needs only to open the webpage in their browser (of course, a web browser is necessary).</w:t>
      </w:r>
    </w:p>
    <w:p w14:paraId="21C44AA3" w14:textId="77777777" w:rsidR="00E62C81" w:rsidRDefault="00B421F6">
      <w:pPr>
        <w:pStyle w:val="Heading21"/>
        <w:numPr>
          <w:ilvl w:val="1"/>
          <w:numId w:val="2"/>
        </w:numPr>
      </w:pPr>
      <w:bookmarkStart w:id="18" w:name="3.3_Software_environment"/>
      <w:bookmarkStart w:id="19" w:name="_Toc432624013"/>
      <w:bookmarkEnd w:id="18"/>
      <w:r>
        <w:rPr>
          <w:u w:color="000000"/>
        </w:rPr>
        <w:t>Software</w:t>
      </w:r>
      <w:r>
        <w:rPr>
          <w:spacing w:val="41"/>
          <w:u w:color="000000"/>
        </w:rPr>
        <w:t xml:space="preserve"> </w:t>
      </w:r>
      <w:bookmarkEnd w:id="19"/>
      <w:r>
        <w:rPr>
          <w:u w:color="000000"/>
        </w:rPr>
        <w:t>environment</w:t>
      </w:r>
    </w:p>
    <w:p w14:paraId="21C44AA4" w14:textId="77777777" w:rsidR="00E62C81" w:rsidRDefault="00B421F6">
      <w:pPr>
        <w:pStyle w:val="BodyText1"/>
      </w:pPr>
      <w:r>
        <w:t>The following is an itemization of the resources necessary for software operation:</w:t>
      </w:r>
    </w:p>
    <w:p w14:paraId="21C44AA5" w14:textId="77777777" w:rsidR="00E62C81" w:rsidRDefault="00B421F6">
      <w:pPr>
        <w:pStyle w:val="BodyText1"/>
        <w:numPr>
          <w:ilvl w:val="0"/>
          <w:numId w:val="3"/>
        </w:numPr>
      </w:pPr>
      <w:r>
        <w:t>A relatively up to date web browser [replace</w:t>
      </w:r>
      <w:r>
        <w:t xml:space="preserve"> this with browser versions]. Candidate web browsers include Chrome, Firefox, and Safari.</w:t>
      </w:r>
    </w:p>
    <w:p w14:paraId="21C44AA6" w14:textId="77777777" w:rsidR="00E62C81" w:rsidRDefault="00B421F6">
      <w:pPr>
        <w:pStyle w:val="BodyText1"/>
        <w:numPr>
          <w:ilvl w:val="0"/>
          <w:numId w:val="3"/>
        </w:numPr>
      </w:pPr>
      <w:r>
        <w:t>Internet access</w:t>
      </w:r>
    </w:p>
    <w:p w14:paraId="21C44AA7" w14:textId="77777777" w:rsidR="00E62C81" w:rsidRDefault="00B421F6">
      <w:pPr>
        <w:pStyle w:val="BodyText1"/>
      </w:pPr>
      <w:r>
        <w:t>[Include other resources necessary for operation here (this might be it)]</w:t>
      </w:r>
    </w:p>
    <w:p w14:paraId="21C44AA8" w14:textId="77777777" w:rsidR="00E62C81" w:rsidRDefault="00B421F6">
      <w:pPr>
        <w:pStyle w:val="Heading21"/>
        <w:numPr>
          <w:ilvl w:val="1"/>
          <w:numId w:val="2"/>
        </w:numPr>
      </w:pPr>
      <w:bookmarkStart w:id="20" w:name="3.4_Software_organization_and_overview_o"/>
      <w:bookmarkStart w:id="21" w:name="_Toc432624014"/>
      <w:bookmarkEnd w:id="20"/>
      <w:r>
        <w:rPr>
          <w:u w:color="000000"/>
        </w:rPr>
        <w:t>Software</w:t>
      </w:r>
      <w:r>
        <w:rPr>
          <w:spacing w:val="25"/>
          <w:u w:color="000000"/>
        </w:rPr>
        <w:t xml:space="preserve"> </w:t>
      </w:r>
      <w:r>
        <w:rPr>
          <w:u w:color="000000"/>
        </w:rPr>
        <w:t>organization</w:t>
      </w:r>
      <w:r>
        <w:rPr>
          <w:spacing w:val="25"/>
          <w:u w:color="000000"/>
        </w:rPr>
        <w:t xml:space="preserve"> </w:t>
      </w:r>
      <w:r>
        <w:rPr>
          <w:u w:color="000000"/>
        </w:rPr>
        <w:t>and</w:t>
      </w:r>
      <w:r>
        <w:rPr>
          <w:spacing w:val="25"/>
          <w:u w:color="000000"/>
        </w:rPr>
        <w:t xml:space="preserve"> </w:t>
      </w:r>
      <w:r>
        <w:rPr>
          <w:u w:color="000000"/>
        </w:rPr>
        <w:t>overview</w:t>
      </w:r>
      <w:r>
        <w:rPr>
          <w:spacing w:val="25"/>
          <w:u w:color="000000"/>
        </w:rPr>
        <w:t xml:space="preserve"> </w:t>
      </w:r>
      <w:r>
        <w:rPr>
          <w:u w:color="000000"/>
        </w:rPr>
        <w:t>of</w:t>
      </w:r>
      <w:r>
        <w:rPr>
          <w:spacing w:val="23"/>
          <w:u w:color="000000"/>
        </w:rPr>
        <w:t xml:space="preserve"> </w:t>
      </w:r>
      <w:bookmarkEnd w:id="21"/>
      <w:r>
        <w:rPr>
          <w:spacing w:val="-1"/>
          <w:u w:color="000000"/>
        </w:rPr>
        <w:t>operation</w:t>
      </w:r>
    </w:p>
    <w:p w14:paraId="21C44AA9" w14:textId="77777777" w:rsidR="00E62C81" w:rsidRDefault="00B421F6">
      <w:pPr>
        <w:pStyle w:val="BodyText1"/>
      </w:pPr>
      <w:r>
        <w:t xml:space="preserve">The following is a sequence </w:t>
      </w:r>
      <w:r>
        <w:t>of steps that defines software operation from the user’s point of view:</w:t>
      </w:r>
    </w:p>
    <w:p w14:paraId="21C44AAA" w14:textId="77777777" w:rsidR="00E62C81" w:rsidRDefault="00B421F6">
      <w:pPr>
        <w:pStyle w:val="BodyText1"/>
        <w:numPr>
          <w:ilvl w:val="0"/>
          <w:numId w:val="4"/>
        </w:numPr>
      </w:pPr>
      <w:r>
        <w:t>First, open the search criteria menu. This is done by clicking the hamburger icon in the top left corner of the web page.</w:t>
      </w:r>
    </w:p>
    <w:p w14:paraId="21C44AAB" w14:textId="77777777" w:rsidR="00E62C81" w:rsidRDefault="00B421F6">
      <w:pPr>
        <w:pStyle w:val="BodyText1"/>
        <w:numPr>
          <w:ilvl w:val="0"/>
          <w:numId w:val="4"/>
        </w:numPr>
      </w:pPr>
      <w:r>
        <w:lastRenderedPageBreak/>
        <w:t>Next, activate the search components that are important to you</w:t>
      </w:r>
      <w:r>
        <w:t>. If there is a drop down menu for that component, select the condition that most aligns with your preferences.</w:t>
      </w:r>
    </w:p>
    <w:p w14:paraId="21C44AAC" w14:textId="77777777" w:rsidR="00E62C81" w:rsidRDefault="00B421F6">
      <w:pPr>
        <w:pStyle w:val="BodyText1"/>
        <w:numPr>
          <w:ilvl w:val="0"/>
          <w:numId w:val="4"/>
        </w:numPr>
      </w:pPr>
      <w:r>
        <w:t>Then, when you have finished inputting your preferences, press the search button and wait for the results to be returned. Note: This may take up</w:t>
      </w:r>
      <w:r>
        <w:t xml:space="preserve"> to 10 seconds depending on the query.</w:t>
      </w:r>
    </w:p>
    <w:p w14:paraId="21C44AAD" w14:textId="77777777" w:rsidR="00E62C81" w:rsidRDefault="00B421F6">
      <w:pPr>
        <w:pStyle w:val="BodyText1"/>
        <w:numPr>
          <w:ilvl w:val="0"/>
          <w:numId w:val="4"/>
        </w:numPr>
      </w:pPr>
      <w:r>
        <w:t xml:space="preserve">Finally, if you are interested in </w:t>
      </w:r>
      <w:r>
        <w:rPr>
          <w:i/>
          <w:iCs/>
        </w:rPr>
        <w:t xml:space="preserve">why </w:t>
      </w:r>
      <w:r>
        <w:t>a particular area was given a pin, click on that pin to see how closely that area matches your initial criteria.</w:t>
      </w:r>
    </w:p>
    <w:p w14:paraId="21C44AAE" w14:textId="77777777" w:rsidR="00E62C81" w:rsidRDefault="00B421F6">
      <w:pPr>
        <w:pStyle w:val="Heading21"/>
        <w:numPr>
          <w:ilvl w:val="1"/>
          <w:numId w:val="2"/>
        </w:numPr>
      </w:pPr>
      <w:bookmarkStart w:id="22" w:name="3.7_Assistance_and_problem_reporting"/>
      <w:bookmarkStart w:id="23" w:name="_Toc432624017"/>
      <w:bookmarkEnd w:id="22"/>
      <w:r>
        <w:rPr>
          <w:u w:color="000000"/>
        </w:rPr>
        <w:t>Assistance</w:t>
      </w:r>
      <w:r>
        <w:rPr>
          <w:spacing w:val="28"/>
          <w:u w:color="000000"/>
        </w:rPr>
        <w:t xml:space="preserve"> </w:t>
      </w:r>
      <w:r>
        <w:rPr>
          <w:u w:color="000000"/>
        </w:rPr>
        <w:t>and</w:t>
      </w:r>
      <w:r>
        <w:rPr>
          <w:spacing w:val="27"/>
          <w:u w:color="000000"/>
        </w:rPr>
        <w:t xml:space="preserve"> </w:t>
      </w:r>
      <w:r>
        <w:rPr>
          <w:u w:color="000000"/>
        </w:rPr>
        <w:t>problem</w:t>
      </w:r>
      <w:r>
        <w:rPr>
          <w:spacing w:val="28"/>
          <w:u w:color="000000"/>
        </w:rPr>
        <w:t xml:space="preserve"> </w:t>
      </w:r>
      <w:bookmarkEnd w:id="23"/>
      <w:r>
        <w:rPr>
          <w:spacing w:val="-1"/>
          <w:u w:color="000000"/>
        </w:rPr>
        <w:t>reporting</w:t>
      </w:r>
    </w:p>
    <w:p w14:paraId="2248CB32" w14:textId="77777777" w:rsidR="00742D20" w:rsidRDefault="00B421F6" w:rsidP="00742D20">
      <w:pPr>
        <w:pStyle w:val="BodyText1"/>
      </w:pPr>
      <w:r>
        <w:t>To obtain assistance or report pr</w:t>
      </w:r>
      <w:r>
        <w:t>oblems co</w:t>
      </w:r>
      <w:r w:rsidR="00742D20">
        <w:t xml:space="preserve">ntact a development team member: </w:t>
      </w:r>
    </w:p>
    <w:p w14:paraId="21C44AB0" w14:textId="685626D3" w:rsidR="00E62C81" w:rsidRDefault="00B421F6" w:rsidP="00742D20">
      <w:pPr>
        <w:pStyle w:val="BodyText1"/>
        <w:numPr>
          <w:ilvl w:val="0"/>
          <w:numId w:val="8"/>
        </w:numPr>
      </w:pPr>
      <w:r>
        <w:t>Dan</w:t>
      </w:r>
      <w:r w:rsidR="00742D20">
        <w:t xml:space="preserve"> [insert e-mail here]</w:t>
      </w:r>
    </w:p>
    <w:p w14:paraId="21C44AB1" w14:textId="1533F7B9" w:rsidR="00E62C81" w:rsidRDefault="00B421F6">
      <w:pPr>
        <w:pStyle w:val="BodyText1"/>
        <w:numPr>
          <w:ilvl w:val="0"/>
          <w:numId w:val="5"/>
        </w:numPr>
      </w:pPr>
      <w:r>
        <w:t>Kyle</w:t>
      </w:r>
      <w:r w:rsidR="00742D20">
        <w:t xml:space="preserve"> </w:t>
      </w:r>
      <w:r w:rsidR="00742D20">
        <w:t>[insert e-mail here]</w:t>
      </w:r>
    </w:p>
    <w:p w14:paraId="21C44AB2" w14:textId="08C4F46B" w:rsidR="00E62C81" w:rsidRDefault="00B421F6">
      <w:pPr>
        <w:pStyle w:val="BodyText1"/>
        <w:numPr>
          <w:ilvl w:val="0"/>
          <w:numId w:val="5"/>
        </w:numPr>
      </w:pPr>
      <w:r>
        <w:t>Rushmie</w:t>
      </w:r>
      <w:r w:rsidR="00742D20">
        <w:t xml:space="preserve"> </w:t>
      </w:r>
      <w:r w:rsidR="00742D20">
        <w:t>[insert e-mail here]</w:t>
      </w:r>
    </w:p>
    <w:p w14:paraId="21C44AB3" w14:textId="6B03F99D" w:rsidR="00E62C81" w:rsidRDefault="00B421F6">
      <w:pPr>
        <w:pStyle w:val="BodyText1"/>
        <w:numPr>
          <w:ilvl w:val="0"/>
          <w:numId w:val="5"/>
        </w:numPr>
      </w:pPr>
      <w:r>
        <w:t>Jon</w:t>
      </w:r>
      <w:r w:rsidR="00742D20">
        <w:t xml:space="preserve"> </w:t>
      </w:r>
      <w:r w:rsidR="00742D20">
        <w:t>[insert e-mail here]</w:t>
      </w:r>
    </w:p>
    <w:p w14:paraId="21C44AB4" w14:textId="250E81E9" w:rsidR="00E62C81" w:rsidRDefault="00B421F6">
      <w:pPr>
        <w:pStyle w:val="BodyText1"/>
        <w:numPr>
          <w:ilvl w:val="0"/>
          <w:numId w:val="5"/>
        </w:numPr>
      </w:pPr>
      <w:r>
        <w:t>Tyler</w:t>
      </w:r>
      <w:r w:rsidR="00742D20">
        <w:t xml:space="preserve"> </w:t>
      </w:r>
      <w:r w:rsidR="00742D20">
        <w:t>[insert e-mail here]</w:t>
      </w:r>
    </w:p>
    <w:p w14:paraId="21C44AB5" w14:textId="57B24F18" w:rsidR="00E62C81" w:rsidRDefault="00B421F6">
      <w:pPr>
        <w:pStyle w:val="BodyText1"/>
        <w:numPr>
          <w:ilvl w:val="0"/>
          <w:numId w:val="5"/>
        </w:numPr>
      </w:pPr>
      <w:r>
        <w:t>Doug</w:t>
      </w:r>
      <w:r w:rsidR="00742D20">
        <w:t xml:space="preserve"> </w:t>
      </w:r>
      <w:r w:rsidR="00742D20">
        <w:t>[insert e-mail here]</w:t>
      </w:r>
    </w:p>
    <w:p w14:paraId="21C44AB6" w14:textId="16F44736" w:rsidR="00E62C81" w:rsidRDefault="00B421F6">
      <w:pPr>
        <w:pStyle w:val="BodyText1"/>
        <w:numPr>
          <w:ilvl w:val="0"/>
          <w:numId w:val="5"/>
        </w:numPr>
      </w:pPr>
      <w:r>
        <w:t>Brian</w:t>
      </w:r>
      <w:r w:rsidR="00742D20">
        <w:t xml:space="preserve"> </w:t>
      </w:r>
      <w:r w:rsidR="00742D20">
        <w:t>[insert e-mail here]</w:t>
      </w:r>
    </w:p>
    <w:p w14:paraId="21C44AB7" w14:textId="77777777" w:rsidR="00E62C81" w:rsidRDefault="00B421F6">
      <w:pPr>
        <w:pStyle w:val="Heading11"/>
        <w:numPr>
          <w:ilvl w:val="0"/>
          <w:numId w:val="2"/>
        </w:numPr>
      </w:pPr>
      <w:bookmarkStart w:id="24" w:name="_Toc432624018"/>
      <w:r>
        <w:rPr>
          <w:u w:color="000000"/>
        </w:rPr>
        <w:t>Access</w:t>
      </w:r>
      <w:r>
        <w:rPr>
          <w:spacing w:val="-12"/>
          <w:u w:color="000000"/>
        </w:rPr>
        <w:t xml:space="preserve"> </w:t>
      </w:r>
      <w:r>
        <w:rPr>
          <w:u w:color="000000"/>
        </w:rPr>
        <w:t>to</w:t>
      </w:r>
      <w:r>
        <w:rPr>
          <w:spacing w:val="-12"/>
          <w:u w:color="000000"/>
        </w:rPr>
        <w:t xml:space="preserve"> </w:t>
      </w:r>
      <w:r>
        <w:rPr>
          <w:u w:color="000000"/>
        </w:rPr>
        <w:t>the</w:t>
      </w:r>
      <w:r>
        <w:rPr>
          <w:spacing w:val="-12"/>
          <w:u w:color="000000"/>
        </w:rPr>
        <w:t xml:space="preserve"> </w:t>
      </w:r>
      <w:bookmarkEnd w:id="24"/>
      <w:r>
        <w:rPr>
          <w:spacing w:val="-1"/>
          <w:u w:color="000000"/>
        </w:rPr>
        <w:t>software</w:t>
      </w:r>
    </w:p>
    <w:p w14:paraId="21C44AB8" w14:textId="43F75176" w:rsidR="00E62C81" w:rsidRDefault="00B421F6">
      <w:pPr>
        <w:pStyle w:val="BodyText1"/>
      </w:pPr>
      <w:r>
        <w:t>Accessing the software only requires one step. One needs only to enter the site url [insert final site url here] into their</w:t>
      </w:r>
      <w:r>
        <w:t xml:space="preserve"> browser</w:t>
      </w:r>
      <w:r w:rsidR="00E56D18">
        <w:t>’</w:t>
      </w:r>
      <w:r>
        <w:t>s address bar.</w:t>
      </w:r>
    </w:p>
    <w:p w14:paraId="21C44AB9" w14:textId="18DCDC66" w:rsidR="00E62C81" w:rsidRDefault="00B421F6">
      <w:pPr>
        <w:pStyle w:val="Heading21"/>
        <w:numPr>
          <w:ilvl w:val="1"/>
          <w:numId w:val="2"/>
        </w:numPr>
      </w:pPr>
      <w:bookmarkStart w:id="25" w:name="4.1_First-time_user_of_the_software"/>
      <w:bookmarkStart w:id="26" w:name="_Toc432624019"/>
      <w:bookmarkEnd w:id="25"/>
      <w:r>
        <w:rPr>
          <w:u w:color="000000"/>
        </w:rPr>
        <w:t>First-time user of</w:t>
      </w:r>
      <w:r>
        <w:rPr>
          <w:spacing w:val="59"/>
          <w:u w:color="000000"/>
        </w:rPr>
        <w:t xml:space="preserve"> </w:t>
      </w:r>
      <w:bookmarkEnd w:id="26"/>
      <w:r w:rsidR="0075279D">
        <w:rPr>
          <w:u w:color="000000"/>
        </w:rPr>
        <w:t>the</w:t>
      </w:r>
      <w:r>
        <w:rPr>
          <w:u w:color="000000"/>
        </w:rPr>
        <w:t xml:space="preserve"> software</w:t>
      </w:r>
    </w:p>
    <w:p w14:paraId="21C44ABA" w14:textId="77777777" w:rsidR="00E62C81" w:rsidRDefault="00B421F6">
      <w:pPr>
        <w:pStyle w:val="Heading3"/>
        <w:numPr>
          <w:ilvl w:val="2"/>
          <w:numId w:val="2"/>
        </w:numPr>
      </w:pPr>
      <w:bookmarkStart w:id="27" w:name="4.1.3_Installation_and_setup"/>
      <w:bookmarkStart w:id="28" w:name="_Toc432624022"/>
      <w:bookmarkEnd w:id="27"/>
      <w:r>
        <w:rPr>
          <w:u w:color="000000"/>
        </w:rPr>
        <w:t>Installation</w:t>
      </w:r>
      <w:r>
        <w:rPr>
          <w:spacing w:val="5"/>
          <w:u w:color="000000"/>
        </w:rPr>
        <w:t xml:space="preserve"> </w:t>
      </w:r>
      <w:r>
        <w:rPr>
          <w:u w:color="000000"/>
        </w:rPr>
        <w:t>and</w:t>
      </w:r>
      <w:r>
        <w:rPr>
          <w:spacing w:val="7"/>
          <w:u w:color="000000"/>
        </w:rPr>
        <w:t xml:space="preserve"> </w:t>
      </w:r>
      <w:bookmarkEnd w:id="28"/>
      <w:r>
        <w:rPr>
          <w:u w:color="000000"/>
        </w:rPr>
        <w:t>setup</w:t>
      </w:r>
    </w:p>
    <w:p w14:paraId="21C44ABB" w14:textId="19985915" w:rsidR="00E62C81" w:rsidRDefault="00B421F6">
      <w:pPr>
        <w:pStyle w:val="BodyText1"/>
      </w:pPr>
      <w:r>
        <w:t>No installation is required for using our software (apart from the in</w:t>
      </w:r>
      <w:r w:rsidR="008E6CAF">
        <w:t>stallation of a web browser). For more information on how to</w:t>
      </w:r>
      <w:r>
        <w:t xml:space="preserve"> access the </w:t>
      </w:r>
      <w:r w:rsidR="008E6CAF">
        <w:t>site,</w:t>
      </w:r>
      <w:r>
        <w:t xml:space="preserve"> refer to section 4.</w:t>
      </w:r>
    </w:p>
    <w:p w14:paraId="4910AA0E" w14:textId="4F0CD9FA" w:rsidR="0075279D" w:rsidRPr="0075279D" w:rsidRDefault="00B421F6" w:rsidP="0075279D">
      <w:pPr>
        <w:pStyle w:val="Heading11"/>
        <w:numPr>
          <w:ilvl w:val="0"/>
          <w:numId w:val="2"/>
        </w:numPr>
      </w:pPr>
      <w:bookmarkStart w:id="29" w:name="5._Processing_reference_guide"/>
      <w:bookmarkStart w:id="30" w:name="_Toc432624025"/>
      <w:bookmarkEnd w:id="29"/>
      <w:r>
        <w:rPr>
          <w:u w:color="000000"/>
        </w:rPr>
        <w:t>Processing</w:t>
      </w:r>
      <w:r>
        <w:rPr>
          <w:spacing w:val="-5"/>
          <w:u w:color="000000"/>
        </w:rPr>
        <w:t xml:space="preserve"> </w:t>
      </w:r>
      <w:r>
        <w:rPr>
          <w:u w:color="000000"/>
        </w:rPr>
        <w:t>reference</w:t>
      </w:r>
      <w:r>
        <w:rPr>
          <w:spacing w:val="-6"/>
          <w:u w:color="000000"/>
        </w:rPr>
        <w:t xml:space="preserve"> </w:t>
      </w:r>
      <w:bookmarkEnd w:id="30"/>
      <w:r>
        <w:rPr>
          <w:u w:color="000000"/>
        </w:rPr>
        <w:t>guide</w:t>
      </w:r>
    </w:p>
    <w:p w14:paraId="21C44ABF" w14:textId="77777777" w:rsidR="00E62C81" w:rsidRDefault="00B421F6">
      <w:pPr>
        <w:pStyle w:val="Heading21"/>
        <w:numPr>
          <w:ilvl w:val="1"/>
          <w:numId w:val="2"/>
        </w:numPr>
      </w:pPr>
      <w:bookmarkStart w:id="31" w:name="_Toc432624026"/>
      <w:bookmarkEnd w:id="31"/>
      <w:r>
        <w:rPr>
          <w:u w:color="000000"/>
        </w:rPr>
        <w:t>C</w:t>
      </w:r>
      <w:r>
        <w:rPr>
          <w:u w:color="000000"/>
        </w:rPr>
        <w:t>apabilities</w:t>
      </w:r>
    </w:p>
    <w:p w14:paraId="21C44AC0" w14:textId="21CAFD05" w:rsidR="00E62C81" w:rsidRDefault="0075279D">
      <w:pPr>
        <w:pStyle w:val="BodyText1"/>
      </w:pPr>
      <w:r>
        <w:t>The following is an itemization of all software components and descriptions of how they are to be used:</w:t>
      </w:r>
    </w:p>
    <w:p w14:paraId="5CCA7114" w14:textId="27ACF4B6" w:rsidR="0075279D" w:rsidRDefault="0075279D" w:rsidP="0075279D">
      <w:pPr>
        <w:pStyle w:val="BodyText1"/>
        <w:numPr>
          <w:ilvl w:val="0"/>
          <w:numId w:val="7"/>
        </w:numPr>
      </w:pPr>
      <w:r>
        <w:t>The search criteria menu contains the components that let the user input their preferences. To open the menu, click the hamburger icon in the top left corner of the screen. To close the menu, click the X in the top right corner.</w:t>
      </w:r>
    </w:p>
    <w:p w14:paraId="7A72263B" w14:textId="04B6E5A6" w:rsidR="0075279D" w:rsidRDefault="0075279D" w:rsidP="0075279D">
      <w:pPr>
        <w:pStyle w:val="BodyText1"/>
        <w:ind w:left="720"/>
      </w:pPr>
      <w:r>
        <w:rPr>
          <w:noProof/>
        </w:rPr>
        <w:drawing>
          <wp:inline distT="0" distB="0" distL="0" distR="0" wp14:anchorId="3CFBEE4F" wp14:editId="1413DB4E">
            <wp:extent cx="1920020" cy="26765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8">
                      <a:extLst>
                        <a:ext uri="{28A0092B-C50C-407E-A947-70E740481C1C}">
                          <a14:useLocalDpi xmlns:a14="http://schemas.microsoft.com/office/drawing/2010/main" val="0"/>
                        </a:ext>
                      </a:extLst>
                    </a:blip>
                    <a:stretch>
                      <a:fillRect/>
                    </a:stretch>
                  </pic:blipFill>
                  <pic:spPr>
                    <a:xfrm>
                      <a:off x="0" y="0"/>
                      <a:ext cx="1925097" cy="2683603"/>
                    </a:xfrm>
                    <a:prstGeom prst="rect">
                      <a:avLst/>
                    </a:prstGeom>
                  </pic:spPr>
                </pic:pic>
              </a:graphicData>
            </a:graphic>
          </wp:inline>
        </w:drawing>
      </w:r>
    </w:p>
    <w:p w14:paraId="7794B485" w14:textId="170C4119" w:rsidR="0075279D" w:rsidRDefault="0075279D" w:rsidP="0075279D">
      <w:pPr>
        <w:pStyle w:val="BodyText1"/>
        <w:numPr>
          <w:ilvl w:val="0"/>
          <w:numId w:val="7"/>
        </w:numPr>
      </w:pPr>
      <w:r>
        <w:t>The public schools, public transportation, and crime components all work the same way. To activate these components, make sure the on/off button is on the on positon. Then, select the condition from the drop down menu that most aligns with your preferences.</w:t>
      </w:r>
    </w:p>
    <w:p w14:paraId="4C2A23F0" w14:textId="2C865C51" w:rsidR="0075279D" w:rsidRDefault="0075279D" w:rsidP="0075279D">
      <w:pPr>
        <w:pStyle w:val="BodyText1"/>
        <w:ind w:left="720"/>
      </w:pPr>
      <w:r>
        <w:rPr>
          <w:noProof/>
        </w:rPr>
        <w:drawing>
          <wp:inline distT="0" distB="0" distL="0" distR="0" wp14:anchorId="231EFB50" wp14:editId="58824EB9">
            <wp:extent cx="2216004" cy="185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transcrime.png"/>
                    <pic:cNvPicPr/>
                  </pic:nvPicPr>
                  <pic:blipFill>
                    <a:blip r:embed="rId9">
                      <a:extLst>
                        <a:ext uri="{28A0092B-C50C-407E-A947-70E740481C1C}">
                          <a14:useLocalDpi xmlns:a14="http://schemas.microsoft.com/office/drawing/2010/main" val="0"/>
                        </a:ext>
                      </a:extLst>
                    </a:blip>
                    <a:stretch>
                      <a:fillRect/>
                    </a:stretch>
                  </pic:blipFill>
                  <pic:spPr>
                    <a:xfrm>
                      <a:off x="0" y="0"/>
                      <a:ext cx="2233951" cy="1872417"/>
                    </a:xfrm>
                    <a:prstGeom prst="rect">
                      <a:avLst/>
                    </a:prstGeom>
                  </pic:spPr>
                </pic:pic>
              </a:graphicData>
            </a:graphic>
          </wp:inline>
        </w:drawing>
      </w:r>
    </w:p>
    <w:p w14:paraId="399059AE" w14:textId="0152127A" w:rsidR="0075279D" w:rsidRDefault="0075279D" w:rsidP="0075279D">
      <w:pPr>
        <w:pStyle w:val="BodyText1"/>
        <w:numPr>
          <w:ilvl w:val="0"/>
          <w:numId w:val="7"/>
        </w:numPr>
      </w:pPr>
      <w:r>
        <w:t>The outdoor recreation component works in roughly the same way as the other components, but instead of a dropdown menu it uses buttons to set conditions. When using this component, turn on all of the subcomponents that correspond to recreational activities you are interested in.</w:t>
      </w:r>
    </w:p>
    <w:p w14:paraId="449B91C9" w14:textId="0EDFE543" w:rsidR="0075279D" w:rsidRDefault="0075279D" w:rsidP="0075279D">
      <w:pPr>
        <w:pStyle w:val="BodyText1"/>
        <w:ind w:left="720"/>
      </w:pPr>
      <w:r>
        <w:rPr>
          <w:noProof/>
        </w:rPr>
        <w:drawing>
          <wp:inline distT="0" distB="0" distL="0" distR="0" wp14:anchorId="270CC916" wp14:editId="69C03C8D">
            <wp:extent cx="3038475" cy="13052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png"/>
                    <pic:cNvPicPr/>
                  </pic:nvPicPr>
                  <pic:blipFill>
                    <a:blip r:embed="rId10">
                      <a:extLst>
                        <a:ext uri="{28A0092B-C50C-407E-A947-70E740481C1C}">
                          <a14:useLocalDpi xmlns:a14="http://schemas.microsoft.com/office/drawing/2010/main" val="0"/>
                        </a:ext>
                      </a:extLst>
                    </a:blip>
                    <a:stretch>
                      <a:fillRect/>
                    </a:stretch>
                  </pic:blipFill>
                  <pic:spPr>
                    <a:xfrm>
                      <a:off x="0" y="0"/>
                      <a:ext cx="3048695" cy="1309650"/>
                    </a:xfrm>
                    <a:prstGeom prst="rect">
                      <a:avLst/>
                    </a:prstGeom>
                  </pic:spPr>
                </pic:pic>
              </a:graphicData>
            </a:graphic>
          </wp:inline>
        </w:drawing>
      </w:r>
    </w:p>
    <w:p w14:paraId="3E6AEE5E" w14:textId="3E7F38C6" w:rsidR="0075279D" w:rsidRDefault="00E56D18" w:rsidP="0075279D">
      <w:pPr>
        <w:pStyle w:val="BodyText1"/>
        <w:numPr>
          <w:ilvl w:val="0"/>
          <w:numId w:val="7"/>
        </w:numPr>
      </w:pPr>
      <w:r>
        <w:t>Again, the climate component works in roughly the same way as the others. The difference here is that you must select conditions from three dropdown menus instead of one.</w:t>
      </w:r>
    </w:p>
    <w:p w14:paraId="31B1DFF1" w14:textId="5ECD4417" w:rsidR="00E56D18" w:rsidRDefault="00E56D18" w:rsidP="00E56D18">
      <w:pPr>
        <w:pStyle w:val="BodyText1"/>
        <w:ind w:left="720"/>
      </w:pPr>
      <w:r>
        <w:rPr>
          <w:noProof/>
        </w:rPr>
        <w:drawing>
          <wp:inline distT="0" distB="0" distL="0" distR="0" wp14:anchorId="7FAC34B1" wp14:editId="4AC54CC0">
            <wp:extent cx="2990850" cy="13089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mate.png"/>
                    <pic:cNvPicPr/>
                  </pic:nvPicPr>
                  <pic:blipFill>
                    <a:blip r:embed="rId11">
                      <a:extLst>
                        <a:ext uri="{28A0092B-C50C-407E-A947-70E740481C1C}">
                          <a14:useLocalDpi xmlns:a14="http://schemas.microsoft.com/office/drawing/2010/main" val="0"/>
                        </a:ext>
                      </a:extLst>
                    </a:blip>
                    <a:stretch>
                      <a:fillRect/>
                    </a:stretch>
                  </pic:blipFill>
                  <pic:spPr>
                    <a:xfrm>
                      <a:off x="0" y="0"/>
                      <a:ext cx="3009400" cy="1317072"/>
                    </a:xfrm>
                    <a:prstGeom prst="rect">
                      <a:avLst/>
                    </a:prstGeom>
                  </pic:spPr>
                </pic:pic>
              </a:graphicData>
            </a:graphic>
          </wp:inline>
        </w:drawing>
      </w:r>
    </w:p>
    <w:p w14:paraId="03BA1002" w14:textId="3AE518C6" w:rsidR="00E56D18" w:rsidRDefault="00E56D18" w:rsidP="00E56D18">
      <w:pPr>
        <w:pStyle w:val="BodyText1"/>
        <w:numPr>
          <w:ilvl w:val="0"/>
          <w:numId w:val="7"/>
        </w:numPr>
      </w:pPr>
      <w:r>
        <w:t>The healthcare component works the same way as the first three. To use this component, set the on/off button to the on position and select a condition from the drop down menu.</w:t>
      </w:r>
    </w:p>
    <w:p w14:paraId="01F42D83" w14:textId="2D7586FC" w:rsidR="00E56D18" w:rsidRDefault="00E56D18" w:rsidP="00E56D18">
      <w:pPr>
        <w:pStyle w:val="BodyText1"/>
        <w:ind w:left="720"/>
      </w:pPr>
      <w:r>
        <w:rPr>
          <w:noProof/>
        </w:rPr>
        <w:drawing>
          <wp:inline distT="0" distB="0" distL="0" distR="0" wp14:anchorId="33D6A920" wp14:editId="47734D9E">
            <wp:extent cx="3162300" cy="858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care.png"/>
                    <pic:cNvPicPr/>
                  </pic:nvPicPr>
                  <pic:blipFill>
                    <a:blip r:embed="rId12">
                      <a:extLst>
                        <a:ext uri="{28A0092B-C50C-407E-A947-70E740481C1C}">
                          <a14:useLocalDpi xmlns:a14="http://schemas.microsoft.com/office/drawing/2010/main" val="0"/>
                        </a:ext>
                      </a:extLst>
                    </a:blip>
                    <a:stretch>
                      <a:fillRect/>
                    </a:stretch>
                  </pic:blipFill>
                  <pic:spPr>
                    <a:xfrm>
                      <a:off x="0" y="0"/>
                      <a:ext cx="3231143" cy="876911"/>
                    </a:xfrm>
                    <a:prstGeom prst="rect">
                      <a:avLst/>
                    </a:prstGeom>
                  </pic:spPr>
                </pic:pic>
              </a:graphicData>
            </a:graphic>
          </wp:inline>
        </w:drawing>
      </w:r>
    </w:p>
    <w:p w14:paraId="10C82A32" w14:textId="45803530" w:rsidR="00E56D18" w:rsidRDefault="00E56D18" w:rsidP="00E56D18">
      <w:pPr>
        <w:pStyle w:val="BodyText1"/>
        <w:numPr>
          <w:ilvl w:val="0"/>
          <w:numId w:val="7"/>
        </w:numPr>
      </w:pPr>
      <w:r>
        <w:t>To use the commute time component, set the on/off button to the on position and slide the slider to an average commute time that you consider acceptable.</w:t>
      </w:r>
    </w:p>
    <w:p w14:paraId="62855664" w14:textId="7860A06D" w:rsidR="00E56D18" w:rsidRDefault="00E56D18" w:rsidP="00E56D18">
      <w:pPr>
        <w:pStyle w:val="BodyText1"/>
        <w:ind w:left="720"/>
      </w:pPr>
      <w:r>
        <w:rPr>
          <w:noProof/>
        </w:rPr>
        <w:drawing>
          <wp:inline distT="0" distB="0" distL="0" distR="0" wp14:anchorId="22B48F87" wp14:editId="6FA83FAC">
            <wp:extent cx="3333750" cy="7849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ute.png"/>
                    <pic:cNvPicPr/>
                  </pic:nvPicPr>
                  <pic:blipFill>
                    <a:blip r:embed="rId13">
                      <a:extLst>
                        <a:ext uri="{28A0092B-C50C-407E-A947-70E740481C1C}">
                          <a14:useLocalDpi xmlns:a14="http://schemas.microsoft.com/office/drawing/2010/main" val="0"/>
                        </a:ext>
                      </a:extLst>
                    </a:blip>
                    <a:stretch>
                      <a:fillRect/>
                    </a:stretch>
                  </pic:blipFill>
                  <pic:spPr>
                    <a:xfrm>
                      <a:off x="0" y="0"/>
                      <a:ext cx="3363135" cy="791826"/>
                    </a:xfrm>
                    <a:prstGeom prst="rect">
                      <a:avLst/>
                    </a:prstGeom>
                  </pic:spPr>
                </pic:pic>
              </a:graphicData>
            </a:graphic>
          </wp:inline>
        </w:drawing>
      </w:r>
    </w:p>
    <w:p w14:paraId="2DF76684" w14:textId="26CBFF9E" w:rsidR="009916C3" w:rsidRDefault="009916C3" w:rsidP="009916C3">
      <w:pPr>
        <w:pStyle w:val="BodyText1"/>
        <w:numPr>
          <w:ilvl w:val="0"/>
          <w:numId w:val="7"/>
        </w:numPr>
      </w:pPr>
      <w:r>
        <w:t>Each component has a help button in the upper right hand corner. These help buttons contain information about how to use each component.</w:t>
      </w:r>
    </w:p>
    <w:p w14:paraId="74C46508" w14:textId="20631E0A" w:rsidR="009916C3" w:rsidRDefault="009916C3" w:rsidP="009916C3">
      <w:pPr>
        <w:pStyle w:val="BodyText1"/>
        <w:ind w:left="720"/>
      </w:pPr>
      <w:r>
        <w:rPr>
          <w:noProof/>
        </w:rPr>
        <w:drawing>
          <wp:inline distT="0" distB="0" distL="0" distR="0" wp14:anchorId="313E8387" wp14:editId="481D200B">
            <wp:extent cx="3238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p.png"/>
                    <pic:cNvPicPr/>
                  </pic:nvPicPr>
                  <pic:blipFill>
                    <a:blip r:embed="rId14">
                      <a:extLst>
                        <a:ext uri="{28A0092B-C50C-407E-A947-70E740481C1C}">
                          <a14:useLocalDpi xmlns:a14="http://schemas.microsoft.com/office/drawing/2010/main" val="0"/>
                        </a:ext>
                      </a:extLst>
                    </a:blip>
                    <a:stretch>
                      <a:fillRect/>
                    </a:stretch>
                  </pic:blipFill>
                  <pic:spPr>
                    <a:xfrm>
                      <a:off x="0" y="0"/>
                      <a:ext cx="323850" cy="371475"/>
                    </a:xfrm>
                    <a:prstGeom prst="rect">
                      <a:avLst/>
                    </a:prstGeom>
                  </pic:spPr>
                </pic:pic>
              </a:graphicData>
            </a:graphic>
          </wp:inline>
        </w:drawing>
      </w:r>
    </w:p>
    <w:p w14:paraId="15842985" w14:textId="45649A6F" w:rsidR="009916C3" w:rsidRDefault="009916C3" w:rsidP="009916C3">
      <w:pPr>
        <w:pStyle w:val="BodyText1"/>
        <w:numPr>
          <w:ilvl w:val="0"/>
          <w:numId w:val="7"/>
        </w:numPr>
      </w:pPr>
      <w:r>
        <w:t>The active criteria bar displays all search criteria that are set to the on position. It is located at the top of the webpage above the map display.</w:t>
      </w:r>
    </w:p>
    <w:p w14:paraId="3F856865" w14:textId="3A5A2B5F" w:rsidR="009916C3" w:rsidRDefault="009916C3" w:rsidP="009916C3">
      <w:pPr>
        <w:pStyle w:val="BodyText1"/>
        <w:ind w:left="720"/>
      </w:pPr>
      <w:r>
        <w:rPr>
          <w:noProof/>
        </w:rPr>
        <w:drawing>
          <wp:inline distT="0" distB="0" distL="0" distR="0" wp14:anchorId="2EA40400" wp14:editId="2771230B">
            <wp:extent cx="5857875" cy="43308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ebar.png"/>
                    <pic:cNvPicPr/>
                  </pic:nvPicPr>
                  <pic:blipFill>
                    <a:blip r:embed="rId15">
                      <a:extLst>
                        <a:ext uri="{28A0092B-C50C-407E-A947-70E740481C1C}">
                          <a14:useLocalDpi xmlns:a14="http://schemas.microsoft.com/office/drawing/2010/main" val="0"/>
                        </a:ext>
                      </a:extLst>
                    </a:blip>
                    <a:stretch>
                      <a:fillRect/>
                    </a:stretch>
                  </pic:blipFill>
                  <pic:spPr>
                    <a:xfrm>
                      <a:off x="0" y="0"/>
                      <a:ext cx="5864138" cy="433545"/>
                    </a:xfrm>
                    <a:prstGeom prst="rect">
                      <a:avLst/>
                    </a:prstGeom>
                  </pic:spPr>
                </pic:pic>
              </a:graphicData>
            </a:graphic>
          </wp:inline>
        </w:drawing>
      </w:r>
    </w:p>
    <w:p w14:paraId="303EB534" w14:textId="74D4DABD" w:rsidR="009916C3" w:rsidRDefault="002703CC" w:rsidP="009916C3">
      <w:pPr>
        <w:pStyle w:val="BodyText1"/>
        <w:numPr>
          <w:ilvl w:val="0"/>
          <w:numId w:val="7"/>
        </w:numPr>
      </w:pPr>
      <w:r>
        <w:t>The map display is located at the center of the webpage and is where the results will be displayed.</w:t>
      </w:r>
    </w:p>
    <w:p w14:paraId="24D869AA" w14:textId="1C40FADA" w:rsidR="002703CC" w:rsidRDefault="002703CC" w:rsidP="002703CC">
      <w:pPr>
        <w:pStyle w:val="BodyText1"/>
        <w:ind w:left="360"/>
      </w:pPr>
      <w:r>
        <w:t xml:space="preserve"> </w:t>
      </w:r>
      <w:r>
        <w:tab/>
      </w:r>
      <w:r>
        <w:rPr>
          <w:noProof/>
        </w:rPr>
        <w:drawing>
          <wp:inline distT="0" distB="0" distL="0" distR="0" wp14:anchorId="47F85B40" wp14:editId="56EB4EF5">
            <wp:extent cx="3038475" cy="243435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4113" cy="2438868"/>
                    </a:xfrm>
                    <a:prstGeom prst="rect">
                      <a:avLst/>
                    </a:prstGeom>
                  </pic:spPr>
                </pic:pic>
              </a:graphicData>
            </a:graphic>
          </wp:inline>
        </w:drawing>
      </w:r>
    </w:p>
    <w:p w14:paraId="03E43B9D" w14:textId="5DA4D718" w:rsidR="002703CC" w:rsidRDefault="002703CC" w:rsidP="002703CC">
      <w:pPr>
        <w:pStyle w:val="BodyText1"/>
        <w:numPr>
          <w:ilvl w:val="0"/>
          <w:numId w:val="7"/>
        </w:numPr>
      </w:pPr>
      <w:r>
        <w:t>Each result will be represented as a pin on the map display. Clicking on a pin will display additional information about how closely that result matches the initial search criteria.</w:t>
      </w:r>
    </w:p>
    <w:p w14:paraId="17DCAD8E" w14:textId="3D23F91C" w:rsidR="002703CC" w:rsidRDefault="002703CC" w:rsidP="002703CC">
      <w:pPr>
        <w:pStyle w:val="BodyText1"/>
        <w:ind w:left="720"/>
      </w:pPr>
      <w:r>
        <w:rPr>
          <w:noProof/>
        </w:rPr>
        <w:drawing>
          <wp:inline distT="0" distB="0" distL="0" distR="0" wp14:anchorId="28187CD1" wp14:editId="04398D4F">
            <wp:extent cx="2571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n.png"/>
                    <pic:cNvPicPr/>
                  </pic:nvPicPr>
                  <pic:blipFill>
                    <a:blip r:embed="rId17">
                      <a:extLst>
                        <a:ext uri="{28A0092B-C50C-407E-A947-70E740481C1C}">
                          <a14:useLocalDpi xmlns:a14="http://schemas.microsoft.com/office/drawing/2010/main" val="0"/>
                        </a:ext>
                      </a:extLst>
                    </a:blip>
                    <a:stretch>
                      <a:fillRect/>
                    </a:stretch>
                  </pic:blipFill>
                  <pic:spPr>
                    <a:xfrm>
                      <a:off x="0" y="0"/>
                      <a:ext cx="257175" cy="371475"/>
                    </a:xfrm>
                    <a:prstGeom prst="rect">
                      <a:avLst/>
                    </a:prstGeom>
                  </pic:spPr>
                </pic:pic>
              </a:graphicData>
            </a:graphic>
          </wp:inline>
        </w:drawing>
      </w:r>
    </w:p>
    <w:p w14:paraId="21C44AC9" w14:textId="77777777" w:rsidR="00E62C81" w:rsidRDefault="00B421F6">
      <w:pPr>
        <w:pStyle w:val="Heading21"/>
        <w:numPr>
          <w:ilvl w:val="1"/>
          <w:numId w:val="2"/>
        </w:numPr>
      </w:pPr>
      <w:bookmarkStart w:id="32" w:name="5.2_Conventions"/>
      <w:bookmarkStart w:id="33" w:name="_Toc432624027"/>
      <w:bookmarkStart w:id="34" w:name="5.3_Processing_procedures"/>
      <w:bookmarkStart w:id="35" w:name="5.4_Related_processing"/>
      <w:bookmarkStart w:id="36" w:name="5.6_Recovery_from_errors,_malfunctions,_"/>
      <w:bookmarkStart w:id="37" w:name="_Toc432624032"/>
      <w:bookmarkEnd w:id="32"/>
      <w:bookmarkEnd w:id="33"/>
      <w:bookmarkEnd w:id="34"/>
      <w:bookmarkEnd w:id="35"/>
      <w:bookmarkEnd w:id="36"/>
      <w:r>
        <w:rPr>
          <w:u w:color="000000"/>
        </w:rPr>
        <w:t>Recovery</w:t>
      </w:r>
      <w:r>
        <w:rPr>
          <w:spacing w:val="43"/>
          <w:u w:color="000000"/>
        </w:rPr>
        <w:t xml:space="preserve"> </w:t>
      </w:r>
      <w:r>
        <w:rPr>
          <w:u w:color="000000"/>
        </w:rPr>
        <w:t>from</w:t>
      </w:r>
      <w:r>
        <w:rPr>
          <w:spacing w:val="43"/>
          <w:u w:color="000000"/>
        </w:rPr>
        <w:t xml:space="preserve"> </w:t>
      </w:r>
      <w:r>
        <w:rPr>
          <w:u w:color="000000"/>
        </w:rPr>
        <w:t>errors,</w:t>
      </w:r>
      <w:r>
        <w:rPr>
          <w:spacing w:val="43"/>
          <w:u w:color="000000"/>
        </w:rPr>
        <w:t xml:space="preserve"> </w:t>
      </w:r>
      <w:r>
        <w:rPr>
          <w:u w:color="000000"/>
        </w:rPr>
        <w:t>malfunctions,</w:t>
      </w:r>
      <w:r>
        <w:rPr>
          <w:spacing w:val="44"/>
          <w:u w:color="000000"/>
        </w:rPr>
        <w:t xml:space="preserve"> </w:t>
      </w:r>
      <w:r>
        <w:rPr>
          <w:u w:color="000000"/>
        </w:rPr>
        <w:t>and</w:t>
      </w:r>
      <w:r>
        <w:rPr>
          <w:spacing w:val="43"/>
          <w:u w:color="000000"/>
        </w:rPr>
        <w:t xml:space="preserve"> </w:t>
      </w:r>
      <w:bookmarkEnd w:id="37"/>
      <w:r>
        <w:rPr>
          <w:spacing w:val="-1"/>
          <w:u w:color="000000"/>
        </w:rPr>
        <w:t>emergencies</w:t>
      </w:r>
    </w:p>
    <w:p w14:paraId="21C44ACA" w14:textId="77777777" w:rsidR="00E62C81" w:rsidRDefault="00B421F6">
      <w:pPr>
        <w:pStyle w:val="BodyText1"/>
      </w:pPr>
      <w:r>
        <w:t>[Insert any future error handling information here]</w:t>
      </w:r>
    </w:p>
    <w:p w14:paraId="21C44ACB" w14:textId="77777777" w:rsidR="00E62C81" w:rsidRDefault="00B421F6">
      <w:pPr>
        <w:pStyle w:val="Heading21"/>
        <w:numPr>
          <w:ilvl w:val="1"/>
          <w:numId w:val="2"/>
        </w:numPr>
      </w:pPr>
      <w:bookmarkStart w:id="38" w:name="5.7_Messages"/>
      <w:bookmarkStart w:id="39" w:name="_Toc432624033"/>
      <w:bookmarkEnd w:id="38"/>
      <w:bookmarkEnd w:id="39"/>
      <w:r>
        <w:rPr>
          <w:u w:color="000000"/>
        </w:rPr>
        <w:t>Messages</w:t>
      </w:r>
    </w:p>
    <w:p w14:paraId="21C44ACC" w14:textId="77777777" w:rsidR="00E62C81" w:rsidRDefault="00B421F6">
      <w:pPr>
        <w:pStyle w:val="BodyText1"/>
      </w:pPr>
      <w:r>
        <w:t>[Add help messages here]</w:t>
      </w:r>
    </w:p>
    <w:p w14:paraId="21C44ACD" w14:textId="77777777" w:rsidR="00E62C81" w:rsidRDefault="00B421F6">
      <w:pPr>
        <w:pStyle w:val="Heading21"/>
        <w:numPr>
          <w:ilvl w:val="1"/>
          <w:numId w:val="2"/>
        </w:numPr>
      </w:pPr>
      <w:bookmarkStart w:id="40" w:name="5.8_Quick-reference_guide"/>
      <w:bookmarkStart w:id="41" w:name="_Toc432624034"/>
      <w:bookmarkEnd w:id="40"/>
      <w:r>
        <w:rPr>
          <w:u w:color="000000"/>
        </w:rPr>
        <w:t>Quick-reference</w:t>
      </w:r>
      <w:r>
        <w:rPr>
          <w:spacing w:val="34"/>
          <w:u w:color="000000"/>
        </w:rPr>
        <w:t xml:space="preserve"> </w:t>
      </w:r>
      <w:bookmarkEnd w:id="41"/>
      <w:r>
        <w:rPr>
          <w:u w:color="000000"/>
        </w:rPr>
        <w:t>guide</w:t>
      </w:r>
    </w:p>
    <w:p w14:paraId="21C44ACE" w14:textId="77777777" w:rsidR="00E62C81" w:rsidRDefault="00B421F6">
      <w:pPr>
        <w:pStyle w:val="BodyText1"/>
      </w:pPr>
      <w:r>
        <w:t>[Leaving this section for future use]</w:t>
      </w:r>
    </w:p>
    <w:p w14:paraId="21C44ACF" w14:textId="77777777" w:rsidR="00E62C81" w:rsidRDefault="00B421F6">
      <w:pPr>
        <w:pStyle w:val="Heading11"/>
        <w:numPr>
          <w:ilvl w:val="0"/>
          <w:numId w:val="2"/>
        </w:numPr>
        <w:rPr>
          <w:rFonts w:asciiTheme="minorHAnsi" w:hAnsiTheme="minorHAnsi" w:cstheme="minorHAnsi"/>
        </w:rPr>
      </w:pPr>
      <w:bookmarkStart w:id="42" w:name="_Toc432624035"/>
      <w:bookmarkEnd w:id="42"/>
      <w:r>
        <w:rPr>
          <w:rFonts w:asciiTheme="minorHAnsi" w:hAnsiTheme="minorHAnsi" w:cstheme="minorHAnsi"/>
        </w:rPr>
        <w:t>Notes</w:t>
      </w:r>
    </w:p>
    <w:p w14:paraId="21C44AD0" w14:textId="77777777" w:rsidR="00E62C81" w:rsidRDefault="00B421F6">
      <w:pPr>
        <w:pStyle w:val="BodyText1"/>
        <w:tabs>
          <w:tab w:val="left" w:pos="460"/>
        </w:tabs>
        <w:spacing w:line="244" w:lineRule="auto"/>
        <w:ind w:right="117"/>
      </w:pPr>
      <w:r>
        <w:rPr>
          <w:rFonts w:cstheme="minorHAnsi"/>
        </w:rPr>
        <w:t>[Leaving this section</w:t>
      </w:r>
      <w:r>
        <w:rPr>
          <w:rFonts w:cstheme="minorHAnsi"/>
        </w:rPr>
        <w:t xml:space="preserve"> for future use]</w:t>
      </w:r>
    </w:p>
    <w:p w14:paraId="21C44AD1" w14:textId="77777777" w:rsidR="00E62C81" w:rsidRDefault="00E62C81">
      <w:pPr>
        <w:sectPr w:rsidR="00E62C81">
          <w:headerReference w:type="default" r:id="rId18"/>
          <w:pgSz w:w="12240" w:h="15840"/>
          <w:pgMar w:top="1440" w:right="1440" w:bottom="1440" w:left="1440" w:header="720" w:footer="0" w:gutter="0"/>
          <w:cols w:space="720"/>
          <w:formProt w:val="0"/>
        </w:sectPr>
      </w:pPr>
    </w:p>
    <w:p w14:paraId="21C44AD2" w14:textId="77777777" w:rsidR="00E62C81" w:rsidRDefault="00B421F6">
      <w:pPr>
        <w:spacing w:before="280" w:after="200" w:line="276" w:lineRule="auto"/>
        <w:rPr>
          <w:rFonts w:eastAsia="Times New Roman" w:cstheme="minorHAnsi"/>
          <w:color w:val="000000" w:themeColor="text1"/>
          <w:sz w:val="24"/>
          <w:szCs w:val="20"/>
        </w:rPr>
      </w:pPr>
      <w:r>
        <w:br w:type="page"/>
      </w:r>
    </w:p>
    <w:p w14:paraId="21C44AD3" w14:textId="77777777" w:rsidR="00E62C81" w:rsidRDefault="00B421F6">
      <w:pPr>
        <w:pStyle w:val="BodyText1"/>
        <w:rPr>
          <w:rFonts w:cstheme="minorHAnsi"/>
        </w:rPr>
      </w:pPr>
      <w:r>
        <w:rPr>
          <w:rFonts w:cstheme="minorHAnsi"/>
        </w:rPr>
        <w:t>DESCRIPTION/PURPOSE</w:t>
      </w:r>
    </w:p>
    <w:p w14:paraId="21C44AD4" w14:textId="77777777" w:rsidR="00E62C81" w:rsidRDefault="00B421F6">
      <w:pPr>
        <w:pStyle w:val="BodyText1"/>
        <w:rPr>
          <w:rFonts w:cstheme="minorHAnsi"/>
        </w:rPr>
      </w:pPr>
      <w:r>
        <w:rPr>
          <w:rFonts w:cstheme="minorHAnsi"/>
        </w:rPr>
        <w:t>The Software User Manual (SUM) tells a hands-on software user how to install and use a Computer Software Configuration Item (CSCI), a group</w:t>
      </w:r>
      <w:r>
        <w:rPr>
          <w:rFonts w:cstheme="minorHAnsi"/>
        </w:rPr>
        <w:t xml:space="preserve"> of related CSCIs, or a software system or subsystem.  It may also cover a particular aspect of software operation, such as instructions for a particular position or task.</w:t>
      </w:r>
    </w:p>
    <w:p w14:paraId="21C44AD5" w14:textId="77777777" w:rsidR="00E62C81" w:rsidRDefault="00B421F6">
      <w:pPr>
        <w:pStyle w:val="BodyText1"/>
        <w:rPr>
          <w:rFonts w:cstheme="minorHAnsi"/>
        </w:rPr>
      </w:pPr>
      <w:r>
        <w:rPr>
          <w:rFonts w:cstheme="minorHAnsi"/>
        </w:rPr>
        <w:t>The SUM is developed for software that is run by the user and has a user interface r</w:t>
      </w:r>
      <w:r>
        <w:rPr>
          <w:rFonts w:cstheme="minorHAnsi"/>
        </w:rPr>
        <w:t>equiring on-line user input or interpretation of displayed output.  If the software is embedded in a hardware-software system, user manuals or operating procedures for that system may make separate SUMs unnecessary.</w:t>
      </w:r>
    </w:p>
    <w:p w14:paraId="21C44AD6" w14:textId="77777777" w:rsidR="00E62C81" w:rsidRDefault="00B421F6">
      <w:pPr>
        <w:pStyle w:val="BodyText1"/>
        <w:rPr>
          <w:rFonts w:cstheme="minorHAnsi"/>
        </w:rPr>
      </w:pPr>
      <w:r>
        <w:rPr>
          <w:rFonts w:cstheme="minorHAnsi"/>
        </w:rPr>
        <w:t>APPLICATION/INTERRELATIONSHIP</w:t>
      </w:r>
    </w:p>
    <w:p w14:paraId="21C44AD7" w14:textId="77777777" w:rsidR="00E62C81" w:rsidRDefault="00B421F6">
      <w:pPr>
        <w:pStyle w:val="BodyText1"/>
        <w:rPr>
          <w:rFonts w:cstheme="minorHAnsi"/>
        </w:rPr>
      </w:pPr>
      <w:r>
        <w:rPr>
          <w:rFonts w:cstheme="minorHAnsi"/>
        </w:rPr>
        <w:t>Portions o</w:t>
      </w:r>
      <w:r>
        <w:rPr>
          <w:rFonts w:cstheme="minorHAnsi"/>
        </w:rPr>
        <w:t>f this plan may be bound separately if this approach enhances their usability.  Examples include plans for software configuration management and software quality assurance.</w:t>
      </w:r>
    </w:p>
    <w:p w14:paraId="21C44AD8" w14:textId="77777777" w:rsidR="00E62C81" w:rsidRDefault="00B421F6">
      <w:pPr>
        <w:pStyle w:val="BodyText1"/>
        <w:rPr>
          <w:rFonts w:cstheme="minorHAnsi"/>
        </w:rPr>
      </w:pPr>
      <w:r>
        <w:rPr>
          <w:rFonts w:cstheme="minorHAnsi"/>
        </w:rPr>
        <w:t xml:space="preserve">The Contract Data Requirements List (CDRL) should specify whether deliverable data </w:t>
      </w:r>
      <w:r>
        <w:rPr>
          <w:rFonts w:cstheme="minorHAnsi"/>
        </w:rPr>
        <w:t xml:space="preserve">are to be delivered on paper or electronic media; are to be in a given electronic form (such as ASCII, CALS, or compatible with a specified word processor or other support software); may be delivered in developer format rather than in the format specified </w:t>
      </w:r>
      <w:r>
        <w:rPr>
          <w:rFonts w:cstheme="minorHAnsi"/>
        </w:rPr>
        <w:t>herein; and may reside in a computer-aided software engineering (CASE) or other automated tool rather than in the form of a traditional document.</w:t>
      </w:r>
    </w:p>
    <w:p w14:paraId="21C44AD9" w14:textId="77777777" w:rsidR="00E62C81" w:rsidRDefault="00B421F6">
      <w:pPr>
        <w:pStyle w:val="BodyText1"/>
        <w:rPr>
          <w:rFonts w:cstheme="minorHAnsi"/>
        </w:rPr>
      </w:pPr>
      <w:r>
        <w:rPr>
          <w:rFonts w:cstheme="minorHAnsi"/>
        </w:rPr>
        <w:t>PREPARATION INSTRUCTIONS</w:t>
      </w:r>
    </w:p>
    <w:p w14:paraId="21C44ADA" w14:textId="77777777" w:rsidR="00E62C81" w:rsidRDefault="00B421F6">
      <w:pPr>
        <w:pStyle w:val="BodyText1"/>
        <w:rPr>
          <w:rFonts w:cstheme="minorHAnsi"/>
        </w:rPr>
      </w:pPr>
      <w:r>
        <w:rPr>
          <w:rFonts w:cstheme="minorHAnsi"/>
        </w:rPr>
        <w:t>General instructions.</w:t>
      </w:r>
    </w:p>
    <w:p w14:paraId="21C44ADB" w14:textId="77777777" w:rsidR="00E62C81" w:rsidRDefault="00B421F6">
      <w:pPr>
        <w:pStyle w:val="BodyText1"/>
        <w:rPr>
          <w:rFonts w:cstheme="minorHAnsi"/>
        </w:rPr>
      </w:pPr>
      <w:r>
        <w:rPr>
          <w:rFonts w:cstheme="minorHAnsi"/>
        </w:rPr>
        <w:t>a.</w:t>
      </w:r>
      <w:r>
        <w:rPr>
          <w:rFonts w:cstheme="minorHAnsi"/>
        </w:rPr>
        <w:tab/>
        <w:t>Automated techniques.  Use of automated techniques is encour</w:t>
      </w:r>
      <w:r>
        <w:rPr>
          <w:rFonts w:cstheme="minorHAnsi"/>
        </w:rPr>
        <w:t>aged.  The term "document" in this means a collection of data regardless of its medium.</w:t>
      </w:r>
    </w:p>
    <w:p w14:paraId="21C44ADC" w14:textId="77777777" w:rsidR="00E62C81" w:rsidRDefault="00B421F6">
      <w:pPr>
        <w:pStyle w:val="BodyText1"/>
        <w:rPr>
          <w:rFonts w:cstheme="minorHAnsi"/>
        </w:rPr>
      </w:pPr>
      <w:r>
        <w:rPr>
          <w:rFonts w:cstheme="minorHAnsi"/>
        </w:rPr>
        <w:t>b.</w:t>
      </w:r>
      <w:r>
        <w:rPr>
          <w:rFonts w:cstheme="minorHAnsi"/>
        </w:rPr>
        <w:tab/>
        <w:t>Alternate presentation styles.  Diagrams, tables, matrices, and other presentation styles are acceptable substitutes for text when data required can be made more rea</w:t>
      </w:r>
      <w:r>
        <w:rPr>
          <w:rFonts w:cstheme="minorHAnsi"/>
        </w:rPr>
        <w:t>dable using these styles.</w:t>
      </w:r>
    </w:p>
    <w:p w14:paraId="21C44ADD" w14:textId="77777777" w:rsidR="00E62C81" w:rsidRDefault="00B421F6">
      <w:pPr>
        <w:pStyle w:val="BodyText1"/>
        <w:rPr>
          <w:rFonts w:cstheme="minorHAnsi"/>
        </w:rPr>
      </w:pPr>
      <w:r>
        <w:rPr>
          <w:rFonts w:cstheme="minorHAnsi"/>
        </w:rPr>
        <w:t>c.</w:t>
      </w:r>
      <w:r>
        <w:rPr>
          <w:rFonts w:cstheme="minorHAnsi"/>
        </w:rPr>
        <w:tab/>
        <w:t xml:space="preserve">Title page or identifier.  The document shall include a title page containing, as applicable: document number; volume number; version/revision indicator; security markings or other restrictions on the handling of the document; </w:t>
      </w:r>
      <w:r>
        <w:rPr>
          <w:rFonts w:cstheme="minorHAnsi"/>
        </w:rPr>
        <w:t>date; document title; name, abbreviation, and any other identifier for the system, subsystem, or item to which the document applies; contract number; CDRL item number; organization for which the document has been prepared; name and address of the preparing</w:t>
      </w:r>
      <w:r>
        <w:rPr>
          <w:rFonts w:cstheme="minorHAnsi"/>
        </w:rPr>
        <w:t xml:space="preserve"> organization; and distribution statement.  For data in a database or other alternative form, this information shall be included on external and internal labels or by equivalent identification methods.</w:t>
      </w:r>
    </w:p>
    <w:p w14:paraId="21C44ADE" w14:textId="77777777" w:rsidR="00E62C81" w:rsidRDefault="00B421F6">
      <w:pPr>
        <w:pStyle w:val="BodyText1"/>
        <w:rPr>
          <w:rFonts w:cstheme="minorHAnsi"/>
        </w:rPr>
      </w:pPr>
      <w:r>
        <w:rPr>
          <w:rFonts w:cstheme="minorHAnsi"/>
        </w:rPr>
        <w:t>d.</w:t>
      </w:r>
      <w:r>
        <w:rPr>
          <w:rFonts w:cstheme="minorHAnsi"/>
        </w:rPr>
        <w:tab/>
        <w:t>Table of contents.  The document shall contain a ta</w:t>
      </w:r>
      <w:r>
        <w:rPr>
          <w:rFonts w:cstheme="minorHAnsi"/>
        </w:rPr>
        <w:t>ble of contents providing the number, title, and page number of each titled paragraph, figure, table, and appendix.  For data in a database or other alternative form, this information shall consist of an internal or external table of contents containing po</w:t>
      </w:r>
      <w:r>
        <w:rPr>
          <w:rFonts w:cstheme="minorHAnsi"/>
        </w:rPr>
        <w:t>inters to, or instructions for accessing, each paragraph, figure, table, and appendix or their equivalents.</w:t>
      </w:r>
    </w:p>
    <w:p w14:paraId="21C44ADF" w14:textId="77777777" w:rsidR="00E62C81" w:rsidRDefault="00B421F6">
      <w:pPr>
        <w:pStyle w:val="BodyText1"/>
        <w:rPr>
          <w:rFonts w:cstheme="minorHAnsi"/>
        </w:rPr>
      </w:pPr>
      <w:r>
        <w:rPr>
          <w:rFonts w:cstheme="minorHAnsi"/>
        </w:rPr>
        <w:t>e.</w:t>
      </w:r>
      <w:r>
        <w:rPr>
          <w:rFonts w:cstheme="minorHAnsi"/>
        </w:rPr>
        <w:tab/>
        <w:t>Page numbering/labeling.  Each page shall contain a unique page number and display the document number, including version, volume, and date, as a</w:t>
      </w:r>
      <w:r>
        <w:rPr>
          <w:rFonts w:cstheme="minorHAnsi"/>
        </w:rPr>
        <w:t>pplicable.  For data in a database or other alternative form, files, screens, or other entities shall be assigned names or numbers in such a way that desired data can be indexed and accessed.</w:t>
      </w:r>
    </w:p>
    <w:p w14:paraId="21C44AE0" w14:textId="77777777" w:rsidR="00E62C81" w:rsidRDefault="00B421F6">
      <w:pPr>
        <w:pStyle w:val="BodyText1"/>
        <w:rPr>
          <w:rFonts w:cstheme="minorHAnsi"/>
        </w:rPr>
      </w:pPr>
      <w:r>
        <w:rPr>
          <w:rFonts w:cstheme="minorHAnsi"/>
        </w:rPr>
        <w:t>f.</w:t>
      </w:r>
      <w:r>
        <w:rPr>
          <w:rFonts w:cstheme="minorHAnsi"/>
        </w:rPr>
        <w:tab/>
        <w:t>Response to tailoring instructions.  If a paragraph is tailor</w:t>
      </w:r>
      <w:r>
        <w:rPr>
          <w:rFonts w:cstheme="minorHAnsi"/>
        </w:rPr>
        <w:t>ed out of this document, the resulting document shall contain the corresponding paragraph number and title, followed by "This paragraph has been tailored out." For data in a database or other alternative form, this representation need occur only in the tab</w:t>
      </w:r>
      <w:r>
        <w:rPr>
          <w:rFonts w:cstheme="minorHAnsi"/>
        </w:rPr>
        <w:t>le of contents or equivalent.</w:t>
      </w:r>
    </w:p>
    <w:p w14:paraId="21C44AE1" w14:textId="77777777" w:rsidR="00E62C81" w:rsidRDefault="00B421F6">
      <w:pPr>
        <w:pStyle w:val="BodyText1"/>
        <w:rPr>
          <w:rFonts w:cstheme="minorHAnsi"/>
        </w:rPr>
      </w:pPr>
      <w:r>
        <w:rPr>
          <w:rFonts w:cstheme="minorHAnsi"/>
        </w:rPr>
        <w:t>g.</w:t>
      </w:r>
      <w:r>
        <w:rPr>
          <w:rFonts w:cstheme="minorHAnsi"/>
        </w:rPr>
        <w:tab/>
        <w:t>Multiple paragraphs and subparagraphs.  Any section, paragraph, or subparagraph in this DID may be written as multiple paragraphs or subparagraphs to enhance readability.</w:t>
      </w:r>
    </w:p>
    <w:p w14:paraId="21C44AE2" w14:textId="77777777" w:rsidR="00E62C81" w:rsidRDefault="00B421F6">
      <w:pPr>
        <w:pStyle w:val="BodyText1"/>
        <w:rPr>
          <w:rFonts w:cstheme="minorHAnsi"/>
        </w:rPr>
      </w:pPr>
      <w:r>
        <w:rPr>
          <w:rFonts w:cstheme="minorHAnsi"/>
        </w:rPr>
        <w:t>h.</w:t>
      </w:r>
      <w:r>
        <w:rPr>
          <w:rFonts w:cstheme="minorHAnsi"/>
        </w:rPr>
        <w:tab/>
        <w:t>Standard data descriptions.  If a data descriptio</w:t>
      </w:r>
      <w:r>
        <w:rPr>
          <w:rFonts w:cstheme="minorHAnsi"/>
        </w:rPr>
        <w:t>n required by this document has been published in a standard data element dictionary specified in the contract, reference to an entry in that dictionary is preferred over including the description itself.</w:t>
      </w:r>
    </w:p>
    <w:p w14:paraId="21C44AE3" w14:textId="77777777" w:rsidR="00E62C81" w:rsidRDefault="00B421F6">
      <w:pPr>
        <w:pStyle w:val="BodyText1"/>
        <w:rPr>
          <w:rFonts w:cstheme="minorHAnsi"/>
        </w:rPr>
      </w:pPr>
      <w:r>
        <w:rPr>
          <w:rFonts w:cstheme="minorHAnsi"/>
        </w:rPr>
        <w:t>i.</w:t>
      </w:r>
      <w:r>
        <w:rPr>
          <w:rFonts w:cstheme="minorHAnsi"/>
        </w:rPr>
        <w:tab/>
        <w:t xml:space="preserve">Substitution of existing documents.  Commercial </w:t>
      </w:r>
      <w:r>
        <w:rPr>
          <w:rFonts w:cstheme="minorHAnsi"/>
        </w:rPr>
        <w:t>or other existing documents, including other project plans, may be substituted for all or part of the document if they contain the required data.</w:t>
      </w:r>
    </w:p>
    <w:p w14:paraId="21C44AE4" w14:textId="77777777" w:rsidR="00E62C81" w:rsidRDefault="00E62C81">
      <w:pPr>
        <w:pStyle w:val="BodyText1"/>
        <w:spacing w:line="244" w:lineRule="auto"/>
        <w:ind w:left="100" w:right="116"/>
      </w:pPr>
    </w:p>
    <w:sectPr w:rsidR="00E62C81">
      <w:type w:val="continuous"/>
      <w:pgSz w:w="12240" w:h="15840"/>
      <w:pgMar w:top="1440" w:right="1440" w:bottom="1440" w:left="1440" w:header="720" w:footer="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44AEB" w14:textId="77777777" w:rsidR="00000000" w:rsidRDefault="00B421F6">
      <w:pPr>
        <w:spacing w:after="0"/>
      </w:pPr>
      <w:r>
        <w:separator/>
      </w:r>
    </w:p>
  </w:endnote>
  <w:endnote w:type="continuationSeparator" w:id="0">
    <w:p w14:paraId="21C44AED" w14:textId="77777777" w:rsidR="00000000" w:rsidRDefault="00B421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1"/>
    <w:family w:val="roman"/>
    <w:pitch w:val="variable"/>
  </w:font>
  <w:font w:name="Tahoma">
    <w:panose1 w:val="020B0604030504040204"/>
    <w:charset w:val="01"/>
    <w:family w:val="roman"/>
    <w:pitch w:val="variable"/>
  </w:font>
  <w:font w:name="Arial">
    <w:panose1 w:val="020B0604020202020204"/>
    <w:charset w:val="00"/>
    <w:family w:val="swiss"/>
    <w:pitch w:val="variable"/>
    <w:sig w:usb0="E0002EFF" w:usb1="C0007843" w:usb2="00000009" w:usb3="00000000" w:csb0="000001FF" w:csb1="00000000"/>
  </w:font>
  <w:font w:name="Arial Narrow">
    <w:panose1 w:val="00000000000000000000"/>
    <w:charset w:val="00"/>
    <w:family w:val="roman"/>
    <w:notTrueType/>
    <w:pitch w:val="default"/>
  </w:font>
  <w:font w:name="Liberation Sans">
    <w:altName w:val="Arial"/>
    <w:charset w:val="01"/>
    <w:family w:val="swiss"/>
    <w:pitch w:val="variable"/>
  </w:font>
  <w:font w:name="DejaVu Sans">
    <w:panose1 w:val="00000000000000000000"/>
    <w:charset w:val="00"/>
    <w:family w:val="roman"/>
    <w:notTrueType/>
    <w:pitch w:val="default"/>
  </w:font>
  <w:font w:name="Times">
    <w:altName w:val="Times New Roman"/>
    <w:panose1 w:val="02020603050405020304"/>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44AE7" w14:textId="77777777" w:rsidR="00000000" w:rsidRDefault="00B421F6">
      <w:pPr>
        <w:spacing w:after="0"/>
      </w:pPr>
      <w:r>
        <w:separator/>
      </w:r>
    </w:p>
  </w:footnote>
  <w:footnote w:type="continuationSeparator" w:id="0">
    <w:p w14:paraId="21C44AE9" w14:textId="77777777" w:rsidR="00000000" w:rsidRDefault="00B421F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44AE5" w14:textId="77777777" w:rsidR="00E62C81" w:rsidRDefault="00E62C81">
    <w:pPr>
      <w:pStyle w:val="Header"/>
    </w:pPr>
  </w:p>
  <w:p w14:paraId="21C44AE6" w14:textId="77777777" w:rsidR="00E62C81" w:rsidRDefault="00E62C81">
    <w:pPr>
      <w:spacing w:line="12" w:lineRule="auto"/>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6BC"/>
    <w:multiLevelType w:val="multilevel"/>
    <w:tmpl w:val="D96EF3E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2A4CEB"/>
    <w:multiLevelType w:val="multilevel"/>
    <w:tmpl w:val="3B7455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911B1C"/>
    <w:multiLevelType w:val="hybridMultilevel"/>
    <w:tmpl w:val="B8CA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C4374"/>
    <w:multiLevelType w:val="multilevel"/>
    <w:tmpl w:val="DA5A51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92717D9"/>
    <w:multiLevelType w:val="multilevel"/>
    <w:tmpl w:val="3BDCF5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F937D6"/>
    <w:multiLevelType w:val="multilevel"/>
    <w:tmpl w:val="7E84FA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04520B4"/>
    <w:multiLevelType w:val="multilevel"/>
    <w:tmpl w:val="8CC861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DA710D5"/>
    <w:multiLevelType w:val="hybridMultilevel"/>
    <w:tmpl w:val="DC14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81"/>
    <w:rsid w:val="002703CC"/>
    <w:rsid w:val="003043CB"/>
    <w:rsid w:val="00364D62"/>
    <w:rsid w:val="00467E08"/>
    <w:rsid w:val="00742D20"/>
    <w:rsid w:val="0075279D"/>
    <w:rsid w:val="008E6CAF"/>
    <w:rsid w:val="009916C3"/>
    <w:rsid w:val="00B421F6"/>
    <w:rsid w:val="00E56D18"/>
    <w:rsid w:val="00E62C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4A6F"/>
  <w15:docId w15:val="{4957A711-48D6-4E2F-BAB9-2BCCC7FA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FB3"/>
    <w:pPr>
      <w:spacing w:after="120"/>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numPr>
        <w:numId w:val="1"/>
      </w:numPr>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numPr>
        <w:ilvl w:val="1"/>
        <w:numId w:val="1"/>
      </w:numPr>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kern w:val="2"/>
      <w:sz w:val="72"/>
      <w:szCs w:val="52"/>
    </w:rPr>
  </w:style>
  <w:style w:type="character" w:customStyle="1"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basedOn w:val="Body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link w:val="BodyTextIndent"/>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BodyText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10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Salutation"/>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10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color w:val="00000A"/>
      <w:w w:val="100"/>
    </w:rPr>
  </w:style>
  <w:style w:type="character" w:customStyle="1" w:styleId="ListLabel5">
    <w:name w:val="ListLabel 5"/>
    <w:qFormat/>
    <w:rPr>
      <w:color w:val="00000A"/>
      <w:w w:val="100"/>
    </w:rPr>
  </w:style>
  <w:style w:type="character" w:customStyle="1" w:styleId="ListLabel6">
    <w:name w:val="ListLabel 6"/>
    <w:qFormat/>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
    <w:name w:val="ListLabel 7"/>
    <w:qFormat/>
    <w:rPr>
      <w:rFonts w:cs="Times New Roman"/>
      <w:sz w:val="24"/>
      <w:szCs w:val="24"/>
    </w:rPr>
  </w:style>
  <w:style w:type="character" w:customStyle="1" w:styleId="ListLabel8">
    <w:name w:val="ListLabel 8"/>
    <w:qFormat/>
    <w:rPr>
      <w:sz w:val="24"/>
      <w:szCs w:val="24"/>
    </w:rPr>
  </w:style>
  <w:style w:type="character" w:customStyle="1" w:styleId="ListLabel9">
    <w:name w:val="ListLabel 9"/>
    <w:qFormat/>
    <w:rPr>
      <w:rFonts w:cs="Times New Roman"/>
      <w:b/>
      <w:bCs/>
      <w:i w:val="0"/>
      <w:iCs w:val="0"/>
      <w:caps/>
      <w:color w:val="000080"/>
      <w:sz w:val="24"/>
      <w:szCs w:val="24"/>
    </w:rPr>
  </w:style>
  <w:style w:type="character" w:customStyle="1" w:styleId="ListLabel10">
    <w:name w:val="ListLabel 10"/>
    <w:qFormat/>
    <w:rPr>
      <w:rFonts w:cs="Times New Roman"/>
      <w:b/>
      <w:bCs/>
      <w:i w:val="0"/>
      <w:iCs w:val="0"/>
      <w:color w:val="000080"/>
      <w:sz w:val="24"/>
      <w:szCs w:val="24"/>
      <w:u w:val="none"/>
    </w:rPr>
  </w:style>
  <w:style w:type="character" w:customStyle="1" w:styleId="ListLabel11">
    <w:name w:val="ListLabel 11"/>
    <w:qFormat/>
    <w:rPr>
      <w:rFonts w:cs="Times New Roman"/>
      <w:b/>
      <w:bCs/>
      <w:i w:val="0"/>
      <w:iCs w:val="0"/>
      <w:color w:val="000080"/>
      <w:sz w:val="24"/>
      <w:szCs w:val="24"/>
    </w:rPr>
  </w:style>
  <w:style w:type="character" w:customStyle="1" w:styleId="ListLabel12">
    <w:name w:val="ListLabel 12"/>
    <w:qFormat/>
    <w:rPr>
      <w:rFonts w:cs="Times New Roman"/>
      <w:b/>
      <w:bCs/>
      <w:i w:val="0"/>
      <w:iCs w:val="0"/>
      <w:color w:val="000080"/>
      <w:sz w:val="24"/>
      <w:szCs w:val="24"/>
    </w:rPr>
  </w:style>
  <w:style w:type="character" w:customStyle="1" w:styleId="ListLabel13">
    <w:name w:val="ListLabel 13"/>
    <w:qFormat/>
    <w:rPr>
      <w:rFonts w:cs="Times New Roman"/>
      <w:b/>
      <w:bCs/>
      <w:i w:val="0"/>
      <w:iCs w:val="0"/>
      <w:color w:val="000080"/>
      <w:sz w:val="24"/>
      <w:szCs w:val="24"/>
    </w:rPr>
  </w:style>
  <w:style w:type="character" w:customStyle="1" w:styleId="ListLabel14">
    <w:name w:val="ListLabel 14"/>
    <w:qFormat/>
    <w:rPr>
      <w:rFonts w:cs="Times New Roman"/>
      <w:b/>
      <w:bCs/>
      <w:i w:val="0"/>
      <w:iCs w:val="0"/>
      <w:color w:val="000080"/>
      <w:sz w:val="24"/>
      <w:szCs w:val="24"/>
    </w:rPr>
  </w:style>
  <w:style w:type="character" w:customStyle="1" w:styleId="ListLabel15">
    <w:name w:val="ListLabel 15"/>
    <w:qFormat/>
    <w:rPr>
      <w:rFonts w:cs="Arial Narrow"/>
      <w:b/>
      <w:bCs/>
      <w:i w:val="0"/>
      <w:iCs w:val="0"/>
      <w:color w:val="000080"/>
      <w:sz w:val="22"/>
      <w:szCs w:val="22"/>
    </w:rPr>
  </w:style>
  <w:style w:type="character" w:customStyle="1" w:styleId="ListLabel16">
    <w:name w:val="ListLabel 16"/>
    <w:qFormat/>
    <w:rPr>
      <w:rFonts w:cs="Arial Narrow"/>
      <w:b/>
      <w:bCs/>
      <w:i w:val="0"/>
      <w:iCs w:val="0"/>
      <w:color w:val="000080"/>
      <w:sz w:val="22"/>
      <w:szCs w:val="22"/>
    </w:rPr>
  </w:style>
  <w:style w:type="character" w:customStyle="1" w:styleId="ListLabel17">
    <w:name w:val="ListLabel 17"/>
    <w:qFormat/>
    <w:rPr>
      <w:rFonts w:cs="Arial Narrow"/>
      <w:b/>
      <w:bCs/>
      <w:i w:val="0"/>
      <w:iCs w:val="0"/>
      <w:color w:val="000080"/>
      <w:sz w:val="22"/>
      <w:szCs w:val="22"/>
    </w:rPr>
  </w:style>
  <w:style w:type="character" w:customStyle="1" w:styleId="ListLabel18">
    <w:name w:val="ListLabel 18"/>
    <w:qFormat/>
    <w:rPr>
      <w:rFonts w:cs="Times New Roman"/>
    </w:rPr>
  </w:style>
  <w:style w:type="character" w:customStyle="1" w:styleId="ListLabel19">
    <w:name w:val="ListLabel 19"/>
    <w:qFormat/>
    <w:rPr>
      <w:b w:val="0"/>
      <w:i w:val="0"/>
    </w:rPr>
  </w:style>
  <w:style w:type="character" w:customStyle="1" w:styleId="ListLabel20">
    <w:name w:val="ListLabel 20"/>
    <w:qFormat/>
    <w:rPr>
      <w:rFonts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b/>
      <w:i w:val="0"/>
      <w:caps w:val="0"/>
      <w:smallCaps w:val="0"/>
      <w:strike w:val="0"/>
      <w:dstrike w:val="0"/>
      <w:vanish w:val="0"/>
      <w:color w:val="000000"/>
      <w:position w:val="0"/>
      <w:sz w:val="22"/>
      <w:vertAlign w:val="baseline"/>
    </w:rPr>
  </w:style>
  <w:style w:type="character" w:customStyle="1" w:styleId="ListLabel25">
    <w:name w:val="ListLabel 25"/>
    <w:qFormat/>
    <w:rPr>
      <w:sz w:val="24"/>
      <w:szCs w:val="24"/>
    </w:rPr>
  </w:style>
  <w:style w:type="character" w:customStyle="1" w:styleId="ListLabel26">
    <w:name w:val="ListLabel 26"/>
    <w:qFormat/>
    <w:rPr>
      <w:b w:val="0"/>
      <w:sz w:val="24"/>
      <w:szCs w:val="24"/>
    </w:rPr>
  </w:style>
  <w:style w:type="character" w:customStyle="1" w:styleId="ListLabel27">
    <w:name w:val="ListLabel 27"/>
    <w:qFormat/>
    <w:rPr>
      <w:sz w:val="24"/>
      <w:szCs w:val="24"/>
    </w:rPr>
  </w:style>
  <w:style w:type="character" w:customStyle="1" w:styleId="ListLabel28">
    <w:name w:val="ListLabel 28"/>
    <w:qFormat/>
    <w:rPr>
      <w:b/>
      <w:i w:val="0"/>
      <w:color w:val="000080"/>
    </w:rPr>
  </w:style>
  <w:style w:type="character" w:customStyle="1" w:styleId="ListLabel29">
    <w:name w:val="ListLabel 29"/>
    <w:qFormat/>
    <w:rPr>
      <w:rFonts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Arial"/>
      <w:sz w:val="22"/>
      <w:szCs w:val="22"/>
    </w:rPr>
  </w:style>
  <w:style w:type="character" w:customStyle="1" w:styleId="ListLabel34">
    <w:name w:val="ListLabel 34"/>
    <w:qFormat/>
    <w:rPr>
      <w:rFonts w:eastAsia="Arial"/>
      <w:sz w:val="22"/>
      <w:szCs w:val="22"/>
    </w:rPr>
  </w:style>
  <w:style w:type="character" w:customStyle="1" w:styleId="ListLabel35">
    <w:name w:val="ListLabel 35"/>
    <w:qFormat/>
    <w:rPr>
      <w:rFonts w:eastAsia="Arial"/>
      <w:sz w:val="22"/>
      <w:szCs w:val="22"/>
    </w:rPr>
  </w:style>
  <w:style w:type="character" w:customStyle="1" w:styleId="ListLabel36">
    <w:name w:val="ListLabel 36"/>
    <w:qFormat/>
    <w:rPr>
      <w:rFonts w:eastAsia="Arial"/>
      <w:sz w:val="22"/>
      <w:szCs w:val="22"/>
    </w:rPr>
  </w:style>
  <w:style w:type="character" w:customStyle="1" w:styleId="ListLabel37">
    <w:name w:val="ListLabel 37"/>
    <w:qFormat/>
    <w:rPr>
      <w:rFonts w:eastAsia="Arial"/>
      <w:sz w:val="22"/>
      <w:szCs w:val="22"/>
    </w:rPr>
  </w:style>
  <w:style w:type="character" w:customStyle="1" w:styleId="ListLabel38">
    <w:name w:val="ListLabel 38"/>
    <w:qFormat/>
    <w:rPr>
      <w:rFonts w:eastAsia="Arial"/>
      <w:sz w:val="22"/>
      <w:szCs w:val="22"/>
    </w:rPr>
  </w:style>
  <w:style w:type="character" w:customStyle="1" w:styleId="ListLabel39">
    <w:name w:val="ListLabel 39"/>
    <w:qFormat/>
    <w:rPr>
      <w:rFonts w:eastAsia="Arial"/>
      <w:sz w:val="22"/>
      <w:szCs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1"/>
    <w:qFormat/>
    <w:pPr>
      <w:keepNext/>
      <w:spacing w:before="240"/>
    </w:pPr>
    <w:rPr>
      <w:rFonts w:ascii="Liberation Sans" w:eastAsia="DejaVu Sans" w:hAnsi="Liberation Sans" w:cs="DejaVu Sans"/>
      <w:sz w:val="28"/>
      <w:szCs w:val="28"/>
    </w:rPr>
  </w:style>
  <w:style w:type="paragraph" w:customStyle="1" w:styleId="BodyText1">
    <w:name w:val="Body Text1"/>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kern w:val="2"/>
      <w:sz w:val="72"/>
      <w:szCs w:val="52"/>
    </w:rPr>
  </w:style>
  <w:style w:type="paragraph" w:styleId="TOCHeading">
    <w:name w:val="TOC Heading"/>
    <w:basedOn w:val="Heading11"/>
    <w:next w:val="Normal"/>
    <w:uiPriority w:val="39"/>
    <w:semiHidden/>
    <w:unhideWhenUsed/>
    <w:qFormat/>
    <w:rsid w:val="00785FB3"/>
    <w:pPr>
      <w:numPr>
        <w:numId w:val="0"/>
      </w:numPr>
    </w:pPr>
    <w:rPr>
      <w:lang w:eastAsia="ja-JP"/>
    </w:rPr>
  </w:style>
  <w:style w:type="paragraph" w:styleId="TOC1">
    <w:name w:val="toc 1"/>
    <w:basedOn w:val="Normal"/>
    <w:next w:val="Normal"/>
    <w:autoRedefine/>
    <w:uiPriority w:val="39"/>
    <w:unhideWhenUsed/>
    <w:rsid w:val="00785FB3"/>
    <w:pPr>
      <w:spacing w:after="100"/>
    </w:pPr>
  </w:style>
  <w:style w:type="paragraph" w:customStyle="1" w:styleId="TOC21">
    <w:name w:val="TOC 21"/>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pacing w:line="380" w:lineRule="atLeast"/>
      <w:jc w:val="center"/>
    </w:pPr>
    <w:rPr>
      <w:rFonts w:ascii="Times New Roman" w:eastAsia="Times New Roman" w:hAnsi="Times New Roman" w:cs="Times New Roman"/>
      <w:b/>
      <w:bCs/>
      <w:color w:val="00008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sz w:val="24"/>
      <w:szCs w:val="24"/>
    </w:rPr>
  </w:style>
  <w:style w:type="paragraph" w:customStyle="1" w:styleId="TableContents">
    <w:name w:val="Table Contents"/>
    <w:basedOn w:val="Normal"/>
    <w:qFormat/>
  </w:style>
  <w:style w:type="paragraph" w:customStyle="1" w:styleId="TableHeading">
    <w:name w:val="Table Heading"/>
    <w:basedOn w:val="Normal"/>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Normal"/>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pacing w:line="280" w:lineRule="atLeast"/>
      <w:jc w:val="center"/>
    </w:pPr>
    <w:rPr>
      <w:rFonts w:ascii="Times New Roman" w:eastAsia="Times New Roman" w:hAnsi="Times New Roman" w:cs="Times New Roman"/>
      <w:sz w:val="24"/>
      <w:szCs w:val="24"/>
    </w:rPr>
  </w:style>
  <w:style w:type="paragraph" w:customStyle="1" w:styleId="FootnoteText1">
    <w:name w:val="Footnote Text1"/>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80" w:lineRule="atLeast"/>
      <w:jc w:val="center"/>
    </w:pPr>
    <w:rPr>
      <w:rFonts w:ascii="Times New Roman" w:eastAsia="Times New Roman" w:hAnsi="Times New Roman" w:cs="Times New Roman"/>
      <w:sz w:val="24"/>
      <w:szCs w:val="24"/>
    </w:rPr>
  </w:style>
  <w:style w:type="paragraph" w:customStyle="1" w:styleId="TOAHeading1">
    <w:name w:val="TOA Heading1"/>
    <w:basedOn w:val="Normal"/>
    <w:semiHidden/>
    <w:rsid w:val="00785FB3"/>
    <w:pPr>
      <w:widowControl w:val="0"/>
      <w:tabs>
        <w:tab w:val="center" w:pos="4320"/>
        <w:tab w:val="right" w:pos="8640"/>
        <w:tab w:val="left" w:pos="9360"/>
      </w:tabs>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sz w:val="24"/>
      <w:szCs w:val="24"/>
    </w:rPr>
  </w:style>
  <w:style w:type="paragraph" w:customStyle="1" w:styleId="TOC210">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sz w:val="24"/>
      <w:szCs w:val="20"/>
    </w:rPr>
  </w:style>
  <w:style w:type="paragraph" w:customStyle="1" w:styleId="DistributionStatement">
    <w:name w:val="DistributionStatement"/>
    <w:basedOn w:val="Text"/>
    <w:qFormat/>
    <w:rsid w:val="00785FB3"/>
    <w:pPr>
      <w:spacing w:before="0" w:after="40" w:line="200" w:lineRule="exact"/>
    </w:pPr>
    <w:rPr>
      <w:bCs/>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kern w:val="2"/>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pacing w:after="320"/>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pacing w:before="240"/>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numPr>
        <w:numId w:val="0"/>
      </w:numPr>
      <w:spacing w:before="0" w:after="320"/>
    </w:pPr>
    <w:rPr>
      <w:bCs w:val="0"/>
      <w:caps/>
      <w:color w:val="00000A"/>
      <w:kern w:val="2"/>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numPr>
        <w:ilvl w:val="0"/>
        <w:numId w:val="0"/>
      </w:numPr>
      <w:spacing w:before="320" w:after="200"/>
    </w:pPr>
    <w:rPr>
      <w:bCs w:val="0"/>
      <w:caps/>
      <w:color w:val="00000A"/>
      <w:kern w:val="2"/>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kern w:val="2"/>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kern w:val="2"/>
      <w:sz w:val="24"/>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TOC21"/>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pacing w:line="200" w:lineRule="atLeast"/>
    </w:pPr>
    <w:rPr>
      <w:rFonts w:ascii="Arial" w:eastAsia="Times New Roman" w:hAnsi="Arial" w:cs="Arial"/>
      <w:sz w:val="20"/>
      <w:szCs w:val="20"/>
    </w:rPr>
  </w:style>
  <w:style w:type="paragraph" w:customStyle="1" w:styleId="a">
    <w:name w:val="a"/>
    <w:semiHidden/>
    <w:qFormat/>
    <w:rsid w:val="00785FB3"/>
    <w:pPr>
      <w:widowControl w:val="0"/>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sz w:val="24"/>
      <w:szCs w:val="24"/>
    </w:rPr>
  </w:style>
  <w:style w:type="paragraph" w:customStyle="1" w:styleId="ActiveLOF">
    <w:name w:val="ActiveLOF"/>
    <w:semiHidden/>
    <w:qFormat/>
    <w:rsid w:val="00785FB3"/>
    <w:pPr>
      <w:keepNext/>
      <w:widowControl w:val="0"/>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144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720" w:hanging="360"/>
    </w:pPr>
    <w:rPr>
      <w:rFonts w:ascii="Times New Roman" w:eastAsia="Times New Roman" w:hAnsi="Times New Roman" w:cs="Times New Roman"/>
      <w:sz w:val="24"/>
      <w:szCs w:val="24"/>
    </w:rPr>
  </w:style>
  <w:style w:type="paragraph" w:customStyle="1" w:styleId="bullets1">
    <w:name w:val="bullets"/>
    <w:semiHidden/>
    <w:qFormat/>
    <w:rsid w:val="00785FB3"/>
    <w:pPr>
      <w:widowControl w:val="0"/>
      <w:tabs>
        <w:tab w:val="left" w:pos="720"/>
      </w:tabs>
      <w:spacing w:before="120" w:after="120" w:line="240" w:lineRule="atLeast"/>
      <w:ind w:left="720" w:hanging="360"/>
    </w:pPr>
    <w:rPr>
      <w:rFonts w:ascii="Symbol" w:eastAsia="Times New Roman" w:hAnsi="Symbol" w:cs="Symbol"/>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style>
  <w:style w:type="paragraph" w:customStyle="1" w:styleId="FigureTitleLOF">
    <w:name w:val="FigureTitleLOF"/>
    <w:qFormat/>
    <w:rsid w:val="00785FB3"/>
    <w:pPr>
      <w:widowControl w:val="0"/>
      <w:tabs>
        <w:tab w:val="left" w:pos="885"/>
        <w:tab w:val="right" w:leader="dot" w:pos="9345"/>
      </w:tab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numPr>
        <w:numId w:val="0"/>
      </w:numPr>
      <w:spacing w:before="0" w:after="320"/>
    </w:pPr>
    <w:rPr>
      <w:bCs w:val="0"/>
      <w:caps/>
      <w:color w:val="00000A"/>
      <w:kern w:val="2"/>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kern w:val="2"/>
      <w:sz w:val="24"/>
    </w:rPr>
  </w:style>
  <w:style w:type="paragraph" w:customStyle="1" w:styleId="Heading1-appTOC">
    <w:name w:val="Heading 1-appTOC"/>
    <w:semiHidden/>
    <w:qFormat/>
    <w:rsid w:val="00785FB3"/>
    <w:pPr>
      <w:widowControl w:val="0"/>
      <w:tabs>
        <w:tab w:val="left" w:pos="540"/>
        <w:tab w:val="right" w:leader="dot" w:pos="9360"/>
      </w:tab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kern w:val="2"/>
      <w:sz w:val="24"/>
    </w:rPr>
  </w:style>
  <w:style w:type="paragraph" w:customStyle="1" w:styleId="HeadingRunIn">
    <w:name w:val="HeadingRunIn"/>
    <w:semiHidden/>
    <w:qFormat/>
    <w:rsid w:val="00785FB3"/>
    <w:pPr>
      <w:keepNext/>
      <w:widowControl w:val="0"/>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sz w:val="24"/>
      <w:szCs w:val="24"/>
    </w:rPr>
  </w:style>
  <w:style w:type="paragraph" w:customStyle="1" w:styleId="Indented">
    <w:name w:val="Indented"/>
    <w:qFormat/>
    <w:rsid w:val="00785FB3"/>
    <w:pPr>
      <w:widowControl w:val="0"/>
      <w:tabs>
        <w:tab w:val="left" w:pos="360"/>
      </w:tab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sz w:val="24"/>
      <w:szCs w:val="24"/>
    </w:rPr>
  </w:style>
  <w:style w:type="paragraph" w:customStyle="1" w:styleId="Level1Text">
    <w:name w:val="Level 1 Text"/>
    <w:semiHidden/>
    <w:qFormat/>
    <w:rsid w:val="00785FB3"/>
    <w:pPr>
      <w:widowControl w:val="0"/>
      <w:tabs>
        <w:tab w:val="left" w:pos="288"/>
      </w:tab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ind w:left="1080" w:hanging="936"/>
    </w:pPr>
    <w:rPr>
      <w:rFonts w:ascii="Times New Roman" w:eastAsia="Times New Roman" w:hAnsi="Times New Roman" w:cs="Times New Roman"/>
      <w:sz w:val="20"/>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qFormat/>
    <w:rsid w:val="00785FB3"/>
    <w:pPr>
      <w:keepLines/>
      <w:tabs>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uppressAutoHyphens/>
      <w:spacing w:before="0" w:after="120"/>
      <w:ind w:left="720"/>
    </w:pPr>
  </w:style>
  <w:style w:type="paragraph" w:customStyle="1" w:styleId="ReportTitle">
    <w:name w:val="Report Title"/>
    <w:semiHidden/>
    <w:qFormat/>
    <w:rsid w:val="00785FB3"/>
    <w:pPr>
      <w:widowControl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qFormat/>
    <w:rsid w:val="00785FB3"/>
    <w:pPr>
      <w:suppressAutoHyphens/>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uppressAutoHyphen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kern w:val="2"/>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pacing w:before="120" w:after="120"/>
      <w:jc w:val="center"/>
    </w:pPr>
    <w:rPr>
      <w:rFonts w:ascii="Times New Roman" w:eastAsia="Times New Roman" w:hAnsi="Times New Roman" w:cs="Times New Roman"/>
      <w:kern w:val="2"/>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numbering" w:styleId="111111">
    <w:name w:val="Outline List 2"/>
    <w:qFormat/>
    <w:rsid w:val="00785FB3"/>
  </w:style>
  <w:style w:type="numbering" w:styleId="1ai">
    <w:name w:val="Outline List 1"/>
    <w:qFormat/>
    <w:rsid w:val="00785FB3"/>
  </w:style>
  <w:style w:type="numbering" w:customStyle="1" w:styleId="NoList1">
    <w:name w:val="No List1"/>
    <w:uiPriority w:val="99"/>
    <w:semiHidden/>
    <w:unhideWhenUsed/>
    <w:qFormat/>
    <w:rsid w:val="00785FB3"/>
  </w:style>
  <w:style w:type="table" w:styleId="MediumShading1-Accent1">
    <w:name w:val="Medium Shading 1 Accent 1"/>
    <w:basedOn w:val="TableNormal"/>
    <w:uiPriority w:val="63"/>
    <w:rsid w:val="006751E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86CA0-34FF-403B-AF29-92BA1DD74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Russell P.</dc:creator>
  <dc:description/>
  <cp:lastModifiedBy>Tyler Karlsen</cp:lastModifiedBy>
  <cp:revision>35</cp:revision>
  <dcterms:created xsi:type="dcterms:W3CDTF">2015-10-15T00:32:00Z</dcterms:created>
  <dcterms:modified xsi:type="dcterms:W3CDTF">2018-05-03T17:22:00Z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