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7]</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2C0ABD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Trần Gia Huy</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B25DTCN180</w:t>
            </w:r>
          </w:p>
        </w:tc>
      </w:tr>
      <w:tr w14:paraId="3AF65D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CNTT4</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07</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Agile-Scrum_[HoTenKhongDau]_De07.docx.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0EAB17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411F06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Vận hàng chuyển hàng</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Tìm kiếm thùng hàng theo mã số thùng </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người vận chuyển hàng tôi muốn chức năng tìm kiếm thùng hàng để phân công người vận chuyển theo đúng thứ tự thùng hàng.</w:t>
            </w:r>
          </w:p>
        </w:tc>
      </w:tr>
      <w:tr w14:paraId="5A30A3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Chất lượng và kiểm soát vận hành </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Cảnh báo khi chuyến hàng trễ giờ</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người quản lý vận hành tôi muốn chức năng cảnh báo khi chuyến hàng trễ giờ để nhắc nhở tài xế khi chuyến hàng trễ giờ đã hẹn.</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7"/>
        <w:tblW w:w="906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5EA82C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wBefore w:w="48" w:type="dxa"/>
          <w:tblHeader/>
        </w:trPr>
        <w:tc>
          <w:tcPr>
            <w:tcW w:w="2256" w:type="dxa"/>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tcW w:w="6764" w:type="dxa"/>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bl>
    <w:tbl>
      <w:tblPr>
        <w:tblStyle w:val="9"/>
        <w:tblW w:w="9068"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4"/>
      </w:tblGrid>
      <w:tr w14:paraId="06F7DE0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wBefore w:w="48" w:type="dxa"/>
          <w:cantSplit/>
          <w:jc w:val="center"/>
        </w:trPr>
        <w:tc>
          <w:tcPr>
            <w:tcW w:w="2256" w:type="dxa"/>
          </w:tcPr>
          <w:p w14:paraId="62C418A7">
            <w:pPr>
              <w:spacing w:after="20" w:line="264" w:lineRule="auto"/>
              <w:rPr>
                <w:b w:val="0"/>
                <w:bCs/>
                <w:sz w:val="24"/>
                <w:szCs w:val="24"/>
              </w:rPr>
            </w:pPr>
            <w:r>
              <w:rPr>
                <w:rFonts w:ascii="Times New Roman" w:hAnsi="Times New Roman" w:eastAsia="Times New Roman" w:cs="Times New Roman"/>
                <w:b w:val="0"/>
                <w:bCs/>
                <w:i w:val="0"/>
                <w:color w:val="000000"/>
                <w:sz w:val="24"/>
                <w:szCs w:val="24"/>
              </w:rPr>
              <w:t>S – Small</w:t>
            </w:r>
          </w:p>
        </w:tc>
        <w:tc>
          <w:tcPr>
            <w:tcW w:w="6764" w:type="dxa"/>
          </w:tcPr>
          <w:p w14:paraId="1C4E87AF">
            <w:pPr>
              <w:spacing w:after="20" w:line="264" w:lineRule="auto"/>
              <w:rPr>
                <w:b w:val="0"/>
                <w:bCs/>
                <w:sz w:val="24"/>
                <w:szCs w:val="24"/>
              </w:rPr>
            </w:pPr>
            <w:r>
              <w:rPr>
                <w:rFonts w:ascii="Times New Roman" w:hAnsi="Times New Roman" w:eastAsia="Times New Roman" w:cs="Times New Roman"/>
                <w:b w:val="0"/>
                <w:bCs/>
                <w:i w:val="0"/>
                <w:color w:val="000000"/>
                <w:sz w:val="24"/>
                <w:szCs w:val="24"/>
              </w:rPr>
              <w:t>Gộp 3 chức năng lớn (quản lý lịch bác sĩ, nhắc lịch, thanh toán), không làm xong trong một Sprint.</w:t>
            </w:r>
          </w:p>
        </w:tc>
      </w:tr>
      <w:tr w14:paraId="1CF3EE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wBefore w:w="48" w:type="dxa"/>
          <w:cantSplit/>
          <w:jc w:val="center"/>
        </w:trPr>
        <w:tc>
          <w:tcPr>
            <w:tcW w:w="2256" w:type="dxa"/>
          </w:tcPr>
          <w:p w14:paraId="5DC39ED3">
            <w:pPr>
              <w:spacing w:after="20" w:line="264" w:lineRule="auto"/>
              <w:rPr>
                <w:b w:val="0"/>
                <w:bCs/>
                <w:sz w:val="24"/>
                <w:szCs w:val="24"/>
              </w:rPr>
            </w:pPr>
            <w:r>
              <w:rPr>
                <w:rFonts w:ascii="Times New Roman" w:hAnsi="Times New Roman" w:eastAsia="Times New Roman" w:cs="Times New Roman"/>
                <w:b w:val="0"/>
                <w:bCs/>
                <w:i w:val="0"/>
                <w:color w:val="000000"/>
                <w:sz w:val="24"/>
                <w:szCs w:val="24"/>
              </w:rPr>
              <w:t>E – Estimable</w:t>
            </w:r>
          </w:p>
        </w:tc>
        <w:tc>
          <w:tcPr>
            <w:tcW w:w="6764" w:type="dxa"/>
          </w:tcPr>
          <w:p w14:paraId="1991C00A">
            <w:pPr>
              <w:spacing w:after="20" w:line="264" w:lineRule="auto"/>
              <w:rPr>
                <w:b w:val="0"/>
                <w:bCs/>
                <w:sz w:val="24"/>
                <w:szCs w:val="24"/>
              </w:rPr>
            </w:pPr>
            <w:r>
              <w:rPr>
                <w:rFonts w:ascii="Times New Roman" w:hAnsi="Times New Roman" w:eastAsia="Times New Roman" w:cs="Times New Roman"/>
                <w:b w:val="0"/>
                <w:bCs/>
                <w:i w:val="0"/>
                <w:color w:val="000000"/>
                <w:sz w:val="24"/>
                <w:szCs w:val="24"/>
              </w:rPr>
              <w:t>Phạm vi rộng và mơ hồ nên đội không ước lượng được.</w:t>
            </w:r>
          </w:p>
        </w:tc>
      </w:tr>
      <w:tr w14:paraId="31E4CE9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wBefore w:w="48" w:type="dxa"/>
          <w:cantSplit/>
          <w:jc w:val="center"/>
        </w:trPr>
        <w:tc>
          <w:tcPr>
            <w:tcW w:w="2256" w:type="dxa"/>
          </w:tcPr>
          <w:p w14:paraId="521E611D">
            <w:pPr>
              <w:spacing w:after="20" w:line="264" w:lineRule="auto"/>
              <w:rPr>
                <w:b w:val="0"/>
                <w:bCs/>
                <w:sz w:val="24"/>
                <w:szCs w:val="24"/>
              </w:rPr>
            </w:pPr>
            <w:r>
              <w:rPr>
                <w:rFonts w:ascii="Times New Roman" w:hAnsi="Times New Roman" w:eastAsia="Times New Roman" w:cs="Times New Roman"/>
                <w:b w:val="0"/>
                <w:bCs/>
                <w:i w:val="0"/>
                <w:color w:val="000000"/>
                <w:sz w:val="24"/>
                <w:szCs w:val="24"/>
              </w:rPr>
              <w:t>T – Testable</w:t>
            </w:r>
          </w:p>
        </w:tc>
        <w:tc>
          <w:tcPr>
            <w:tcW w:w="6764" w:type="dxa"/>
          </w:tcPr>
          <w:p w14:paraId="322C1FE3">
            <w:pPr>
              <w:spacing w:after="20" w:line="264" w:lineRule="auto"/>
              <w:rPr>
                <w:b w:val="0"/>
                <w:bCs/>
                <w:sz w:val="24"/>
                <w:szCs w:val="24"/>
              </w:rPr>
            </w:pPr>
            <w:r>
              <w:rPr>
                <w:rFonts w:ascii="Times New Roman" w:hAnsi="Times New Roman" w:eastAsia="Times New Roman" w:cs="Times New Roman"/>
                <w:b w:val="0"/>
                <w:bCs/>
                <w:i w:val="0"/>
                <w:color w:val="000000"/>
                <w:sz w:val="24"/>
                <w:szCs w:val="24"/>
              </w:rPr>
              <w:t>“Thuận tiện hơn” không đo được, không viết được Acceptance Criteria.</w:t>
            </w:r>
          </w:p>
        </w:tc>
      </w:tr>
      <w:tr w14:paraId="7E513DF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wBefore w:w="48" w:type="dxa"/>
          <w:cantSplit/>
          <w:jc w:val="center"/>
        </w:trPr>
        <w:tc>
          <w:tcPr>
            <w:tcW w:w="2256" w:type="dxa"/>
          </w:tcPr>
          <w:p w14:paraId="213833FD">
            <w:pPr>
              <w:spacing w:after="20" w:line="264" w:lineRule="auto"/>
              <w:rPr>
                <w:b w:val="0"/>
                <w:bCs/>
                <w:sz w:val="24"/>
                <w:szCs w:val="24"/>
              </w:rPr>
            </w:pPr>
            <w:r>
              <w:rPr>
                <w:rFonts w:ascii="Times New Roman" w:hAnsi="Times New Roman" w:eastAsia="Times New Roman" w:cs="Times New Roman"/>
                <w:b w:val="0"/>
                <w:bCs/>
                <w:i w:val="0"/>
                <w:color w:val="000000"/>
                <w:sz w:val="24"/>
                <w:szCs w:val="24"/>
              </w:rPr>
              <w:t>V – Valuable</w:t>
            </w:r>
          </w:p>
        </w:tc>
        <w:tc>
          <w:tcPr>
            <w:tcW w:w="6764" w:type="dxa"/>
          </w:tcPr>
          <w:p w14:paraId="778CC9B9">
            <w:pPr>
              <w:spacing w:after="20" w:line="264" w:lineRule="auto"/>
              <w:rPr>
                <w:b w:val="0"/>
                <w:bCs/>
                <w:sz w:val="24"/>
                <w:szCs w:val="24"/>
              </w:rPr>
            </w:pPr>
            <w:r>
              <w:rPr>
                <w:rFonts w:ascii="Times New Roman" w:hAnsi="Times New Roman" w:eastAsia="Times New Roman" w:cs="Times New Roman"/>
                <w:b w:val="0"/>
                <w:bCs/>
                <w:i w:val="0"/>
                <w:color w:val="000000"/>
                <w:sz w:val="24"/>
                <w:szCs w:val="24"/>
              </w:rPr>
              <w:t>Chấp nhận nếu chỉ ra sai vai trò: bệnh nhân không phải người dùng chức năng quản lý lịch bác sĩ (đó là lễ tân).</w:t>
            </w:r>
          </w:p>
        </w:tc>
      </w:tr>
      <w:tr w14:paraId="5FC245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wBefore w:w="48" w:type="dxa"/>
          <w:cantSplit/>
          <w:jc w:val="center"/>
        </w:trPr>
        <w:tc>
          <w:tcPr>
            <w:tcW w:w="2256" w:type="dxa"/>
          </w:tcPr>
          <w:p w14:paraId="7D6D0E7C">
            <w:pPr>
              <w:spacing w:after="20" w:line="264" w:lineRule="auto"/>
              <w:rPr>
                <w:b w:val="0"/>
                <w:bCs/>
                <w:sz w:val="24"/>
                <w:szCs w:val="24"/>
              </w:rPr>
            </w:pPr>
            <w:r>
              <w:rPr>
                <w:rFonts w:ascii="Times New Roman" w:hAnsi="Times New Roman" w:eastAsia="Times New Roman" w:cs="Times New Roman"/>
                <w:b w:val="0"/>
                <w:bCs/>
                <w:i w:val="0"/>
                <w:color w:val="000000"/>
                <w:sz w:val="24"/>
                <w:szCs w:val="24"/>
              </w:rPr>
              <w:t>I – Independent</w:t>
            </w:r>
          </w:p>
        </w:tc>
        <w:tc>
          <w:tcPr>
            <w:tcW w:w="6764" w:type="dxa"/>
          </w:tcPr>
          <w:p w14:paraId="4501B35F">
            <w:pPr>
              <w:spacing w:after="20" w:line="264" w:lineRule="auto"/>
              <w:rPr>
                <w:b w:val="0"/>
                <w:bCs/>
                <w:sz w:val="24"/>
                <w:szCs w:val="24"/>
              </w:rPr>
            </w:pPr>
            <w:r>
              <w:rPr>
                <w:rFonts w:ascii="Times New Roman" w:hAnsi="Times New Roman" w:eastAsia="Times New Roman" w:cs="Times New Roman"/>
                <w:b w:val="0"/>
                <w:bCs/>
                <w:i w:val="0"/>
                <w:color w:val="000000"/>
                <w:sz w:val="24"/>
                <w:szCs w:val="24"/>
              </w:rPr>
              <w:t>Chấp nhận nếu chỉ ra các phần bên trong phụ thuộc nhau, phải tách mới làm độc lập được.</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1FCA96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5044F9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47A5AADE">
            <w:pPr>
              <w:tabs>
                <w:tab w:val="left" w:pos="510"/>
              </w:tabs>
              <w:spacing w:before="0" w:after="60" w:line="276" w:lineRule="auto"/>
              <w:rPr>
                <w:rFonts w:hint="default" w:ascii="Times New Roman" w:hAnsi="Times New Roman" w:eastAsia="Times New Roman" w:cs="Times New Roman"/>
                <w:sz w:val="24"/>
                <w:szCs w:val="24"/>
                <w:lang w:val="vi-VN"/>
              </w:rPr>
            </w:pPr>
            <w:r>
              <w:rPr>
                <w:rFonts w:ascii="Times New Roman" w:hAnsi="Times New Roman" w:eastAsia="Times New Roman" w:cs="Times New Roman"/>
                <w:b w:val="0"/>
                <w:bCs/>
                <w:i w:val="0"/>
                <w:color w:val="000000"/>
                <w:sz w:val="24"/>
                <w:szCs w:val="24"/>
              </w:rPr>
              <w:t xml:space="preserve">Là </w:t>
            </w:r>
            <w:r>
              <w:rPr>
                <w:rFonts w:hint="default" w:ascii="Times New Roman" w:hAnsi="Times New Roman" w:eastAsia="Times New Roman" w:cs="Times New Roman"/>
                <w:b w:val="0"/>
                <w:bCs/>
                <w:i w:val="0"/>
                <w:color w:val="000000"/>
                <w:sz w:val="24"/>
                <w:szCs w:val="24"/>
                <w:lang w:val="vi-VN"/>
              </w:rPr>
              <w:t>một người vận chuyển hàng tôi muốn chức năng xem thời gian thực thế ngay trên điện thoại để không phải đi tìm từng xe hàng 1</w:t>
            </w:r>
          </w:p>
        </w:tc>
      </w:tr>
      <w:tr w14:paraId="131F91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72D1B234">
            <w:pPr>
              <w:tabs>
                <w:tab w:val="left" w:pos="510"/>
              </w:tabs>
              <w:spacing w:before="0" w:after="60" w:line="276" w:lineRule="auto"/>
              <w:rPr>
                <w:rFonts w:hint="default"/>
                <w:b w:val="0"/>
                <w:bCs/>
                <w:sz w:val="24"/>
                <w:szCs w:val="24"/>
                <w:lang w:val="vi-VN"/>
              </w:rPr>
            </w:pPr>
            <w:r>
              <w:rPr>
                <w:rFonts w:ascii="Times New Roman" w:hAnsi="Times New Roman" w:eastAsia="Times New Roman" w:cs="Times New Roman"/>
                <w:b w:val="0"/>
                <w:bCs/>
                <w:i w:val="0"/>
                <w:color w:val="000000"/>
                <w:sz w:val="24"/>
                <w:szCs w:val="24"/>
              </w:rPr>
              <w:t xml:space="preserve">Là </w:t>
            </w:r>
            <w:r>
              <w:rPr>
                <w:rFonts w:hint="default" w:ascii="Times New Roman" w:hAnsi="Times New Roman" w:eastAsia="Times New Roman" w:cs="Times New Roman"/>
                <w:b w:val="0"/>
                <w:bCs/>
                <w:i w:val="0"/>
                <w:color w:val="000000"/>
                <w:sz w:val="24"/>
                <w:szCs w:val="24"/>
                <w:lang w:val="vi-VN"/>
              </w:rPr>
              <w:t>người kiểm soát chất lượng và vận hành tôi muốn chức năng cảnh báo tài xế trước 1 ngày để biết chuyến hàng đang bị chậm</w:t>
            </w:r>
          </w:p>
          <w:p w14:paraId="3A79DA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5519CD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54AAA9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Must</w:t>
            </w:r>
          </w:p>
        </w:tc>
        <w:tc>
          <w:tcPr>
            <w:shd w:val="clear" w:color="auto" w:fill="auto"/>
            <w:tcMar>
              <w:top w:w="60" w:type="dxa"/>
              <w:left w:w="60" w:type="dxa"/>
              <w:bottom w:w="60" w:type="dxa"/>
              <w:right w:w="60" w:type="dxa"/>
            </w:tcMar>
            <w:vAlign w:val="top"/>
          </w:tcPr>
          <w:p w14:paraId="702BE675">
            <w:pPr>
              <w:spacing w:before="0" w:after="120" w:line="276" w:lineRule="auto"/>
              <w:jc w:val="both"/>
              <w:rPr>
                <w:b w:val="0"/>
                <w:bCs/>
                <w:sz w:val="24"/>
                <w:szCs w:val="24"/>
              </w:rPr>
            </w:pPr>
          </w:p>
          <w:p w14:paraId="0E4E31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0166BF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Should</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20"/>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5FCB74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2C4D01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Nhân viên vận chuyển hàng A đã đăng nhập:Phiếu vận chuyển hàng CH-003 đã được phân công cho nhân viên giao B</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B mở phiếu hàng CH-003 qua đường dẫn </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Hiển thị thông tin chuyến giao hàng của CH-003</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5E28B0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2690B9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Hiển thị lý do phiếu hàng CH-001 bị hủy</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2"/>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439908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591702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3D7E74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2DCD2F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3F7FF5FC">
            <w:pPr>
              <w:tabs>
                <w:tab w:val="left" w:pos="510"/>
              </w:tabs>
              <w:spacing w:before="0" w:after="60" w:line="276" w:lineRule="auto"/>
              <w:ind w:left="510" w:hanging="283"/>
              <w:rPr>
                <w:b w:val="0"/>
                <w:bCs/>
                <w:sz w:val="24"/>
                <w:szCs w:val="24"/>
              </w:rPr>
            </w:pPr>
            <w:r>
              <w:rPr>
                <w:rFonts w:ascii="Times New Roman" w:hAnsi="Times New Roman" w:eastAsia="Times New Roman" w:cs="Times New Roman"/>
                <w:b w:val="0"/>
                <w:bCs/>
                <w:i w:val="0"/>
                <w:color w:val="000000"/>
                <w:sz w:val="24"/>
                <w:szCs w:val="24"/>
              </w:rPr>
              <w:t>AC: điều kiện riêng của từng User Story, do PO xác nhận, chứng minh story đáp ứng yêu cầu nghiệp vụ.</w:t>
            </w:r>
          </w:p>
          <w:p w14:paraId="19A5BF0B">
            <w:pPr>
              <w:tabs>
                <w:tab w:val="left" w:pos="510"/>
              </w:tabs>
              <w:spacing w:before="0" w:after="60" w:line="276" w:lineRule="auto"/>
              <w:ind w:left="510" w:hanging="283"/>
              <w:rPr>
                <w:b w:val="0"/>
                <w:bCs/>
                <w:sz w:val="24"/>
                <w:szCs w:val="24"/>
              </w:rPr>
            </w:pPr>
            <w:r>
              <w:rPr>
                <w:rFonts w:ascii="Times New Roman" w:hAnsi="Times New Roman" w:eastAsia="Times New Roman" w:cs="Times New Roman"/>
                <w:b w:val="0"/>
                <w:bCs/>
                <w:i w:val="0"/>
                <w:color w:val="000000"/>
                <w:sz w:val="24"/>
                <w:szCs w:val="24"/>
              </w:rPr>
              <w:t>•</w:t>
            </w:r>
            <w:r>
              <w:rPr>
                <w:rFonts w:ascii="Times New Roman" w:hAnsi="Times New Roman" w:eastAsia="Times New Roman" w:cs="Times New Roman"/>
                <w:b w:val="0"/>
                <w:bCs/>
                <w:i w:val="0"/>
                <w:color w:val="000000"/>
                <w:sz w:val="24"/>
                <w:szCs w:val="24"/>
              </w:rPr>
              <w:tab/>
            </w:r>
            <w:r>
              <w:rPr>
                <w:rFonts w:ascii="Times New Roman" w:hAnsi="Times New Roman" w:eastAsia="Times New Roman" w:cs="Times New Roman"/>
                <w:b w:val="0"/>
                <w:bCs/>
                <w:i w:val="0"/>
                <w:color w:val="000000"/>
                <w:sz w:val="24"/>
                <w:szCs w:val="24"/>
              </w:rPr>
              <w:t>DoD: chuẩn chất lượng chung, áp dụng cho mọi story và Increment, do Scrum Team thống nhất.</w:t>
            </w:r>
          </w:p>
          <w:p w14:paraId="1D4BDEE0">
            <w:pPr>
              <w:tabs>
                <w:tab w:val="left" w:pos="510"/>
              </w:tabs>
              <w:spacing w:before="0" w:after="60" w:line="276" w:lineRule="auto"/>
              <w:ind w:left="510" w:hanging="283"/>
              <w:rPr>
                <w:b w:val="0"/>
                <w:bCs/>
                <w:sz w:val="24"/>
                <w:szCs w:val="24"/>
              </w:rPr>
            </w:pPr>
            <w:r>
              <w:rPr>
                <w:rFonts w:ascii="Times New Roman" w:hAnsi="Times New Roman" w:eastAsia="Times New Roman" w:cs="Times New Roman"/>
                <w:b w:val="0"/>
                <w:bCs/>
                <w:i w:val="0"/>
                <w:color w:val="000000"/>
                <w:sz w:val="24"/>
                <w:szCs w:val="24"/>
              </w:rPr>
              <w:t>•</w:t>
            </w:r>
            <w:r>
              <w:rPr>
                <w:rFonts w:ascii="Times New Roman" w:hAnsi="Times New Roman" w:eastAsia="Times New Roman" w:cs="Times New Roman"/>
                <w:b w:val="0"/>
                <w:bCs/>
                <w:i w:val="0"/>
                <w:color w:val="000000"/>
                <w:sz w:val="24"/>
                <w:szCs w:val="24"/>
              </w:rPr>
              <w:tab/>
            </w:r>
            <w:r>
              <w:rPr>
                <w:rFonts w:ascii="Times New Roman" w:hAnsi="Times New Roman" w:eastAsia="Times New Roman" w:cs="Times New Roman"/>
                <w:b w:val="0"/>
                <w:bCs/>
                <w:i w:val="0"/>
                <w:color w:val="000000"/>
                <w:sz w:val="24"/>
                <w:szCs w:val="24"/>
              </w:rPr>
              <w:t>Trừ điểm khi ví dụ DoD chỉ đúng riêng cho chức năng nhắc lịch (thực chất là AC), hoặc ví dụ AC là tiêu chí chất lượng chung.</w:t>
            </w:r>
          </w:p>
          <w:p w14:paraId="6D84B4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241F64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1BF1CD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19C30F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65156E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3, 8, 8, 8, 8, 8, 21)</w:t>
            </w:r>
            <w:r>
              <w:rPr>
                <w:rFonts w:ascii="Times New Roman" w:hAnsi="Times New Roman" w:eastAsia="Times New Roman" w:cs="Times New Roman"/>
                <w:b/>
                <w:bCs/>
                <w:sz w:val="24"/>
                <w:szCs w:val="24"/>
                <w:shd w:val="clear" w:fill="auto"/>
                <w:rtl w:val="0"/>
              </w:rPr>
              <w:t>: đội nên làm gì tiếp theo?</w:t>
            </w:r>
          </w:p>
        </w:tc>
      </w:tr>
      <w:tr w14:paraId="570890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2CC01773">
            <w:pPr>
              <w:keepNext w:val="0"/>
              <w:keepLines w:val="0"/>
              <w:widowControl/>
              <w:suppressLineNumbers w:val="0"/>
              <w:spacing w:line="240" w:lineRule="atLeast"/>
              <w:jc w:val="left"/>
              <w:rPr>
                <w:rFonts w:ascii="Segoe UI" w:hAnsi="Segoe UI" w:eastAsia="Segoe UI" w:cs="Segoe UI"/>
                <w:i w:val="0"/>
                <w:iCs w:val="0"/>
                <w:sz w:val="21"/>
                <w:szCs w:val="21"/>
              </w:rPr>
            </w:pPr>
            <w:r>
              <w:rPr>
                <w:rFonts w:hint="default" w:ascii="Segoe UI" w:hAnsi="Segoe UI" w:eastAsia="Segoe UI" w:cs="Segoe UI"/>
                <w:i w:val="0"/>
                <w:iCs w:val="0"/>
                <w:kern w:val="0"/>
                <w:sz w:val="21"/>
                <w:szCs w:val="21"/>
                <w:lang w:val="en-US" w:eastAsia="zh-CN" w:bidi="ar"/>
              </w:rPr>
              <w:t>Hoàn thành các chức năng cốt lõi cho ứng dụng nhân viên giao nhận gồm đăng nhập OTP, nhận thông báo phân công, xem chi tiết chuyến hàng và theo dõi nhiệt độ thùng hàng.</w:t>
            </w: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bookmarkStart w:id="0" w:name="_GoBack"/>
            <w:bookmarkEnd w:id="0"/>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431BD3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4027F2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(27+28+29)/3=28</w:t>
            </w:r>
          </w:p>
        </w:tc>
      </w:tr>
      <w:tr w14:paraId="431E44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5D4D54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0A15F2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E2B1A49">
            <w:pPr>
              <w:keepNext w:val="0"/>
              <w:keepLines w:val="0"/>
              <w:widowControl/>
              <w:suppressLineNumbers w:val="0"/>
              <w:spacing w:line="240" w:lineRule="atLeast"/>
              <w:jc w:val="left"/>
              <w:rPr>
                <w:rFonts w:ascii="Segoe UI" w:hAnsi="Segoe UI" w:eastAsia="Segoe UI" w:cs="Segoe UI"/>
                <w:i w:val="0"/>
                <w:iCs w:val="0"/>
                <w:sz w:val="21"/>
                <w:szCs w:val="21"/>
              </w:rPr>
            </w:pPr>
            <w:r>
              <w:rPr>
                <w:rFonts w:hint="default" w:ascii="Segoe UI" w:hAnsi="Segoe UI" w:eastAsia="Segoe UI" w:cs="Segoe UI"/>
                <w:i w:val="0"/>
                <w:iCs w:val="0"/>
                <w:kern w:val="0"/>
                <w:sz w:val="21"/>
                <w:szCs w:val="21"/>
                <w:lang w:val="en-US" w:eastAsia="zh-CN" w:bidi="ar"/>
              </w:rPr>
              <w:t>Hoàn thiện các chức năng cốt lõi của ứng dụng nhân viên giao nhận giúp đăng nhập, nhận thông báo, xem chi tiết chuyến hàng và theo dõi nhiệt độ thùng hàng trên điện thoại.</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7"/>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4BEB0E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44659F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Thiết kế màn hình chi tiết phiếu chuyển hàng</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UX/IX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4</w:t>
            </w:r>
          </w:p>
        </w:tc>
      </w:tr>
      <w:tr w14:paraId="7E0494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Viết API lấy thông tin chuyến giao hàng</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Development</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8</w:t>
            </w:r>
          </w:p>
        </w:tc>
      </w:tr>
      <w:tr w14:paraId="2AB06A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Viết và chạy test case thông tin chuyến hàng</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Testing</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4</w:t>
            </w:r>
          </w:p>
        </w:tc>
      </w:tr>
      <w:tr w14:paraId="02A25E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16</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8"/>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3F877D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4B8811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Tại ngày 4 SP lý tưởng là 17,4 nhưng thực tế là 26SP có 1 độ chênh lệch rất lớn nên kết luận đội đang Behind Schedule </w:t>
            </w:r>
          </w:p>
        </w:tc>
      </w:tr>
      <w:tr w14:paraId="69E091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Dấu hiệu bất thường là càng những ngày về sau SP dồn hết vào ngày cuối </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9"/>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082AC5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54C8C1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Product Owner</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Stakeholdes</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Developers</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Scrum master</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30"/>
        <w:tblW w:w="906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45DCD1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wBefore w:w="48" w:type="dxa"/>
          <w:tblHeader/>
        </w:trPr>
        <w:tc>
          <w:tcPr>
            <w:tcW w:w="9020" w:type="dxa"/>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4D29BA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wBefore w:w="48" w:type="dxa"/>
          <w:trHeight w:val="850" w:hRule="atLeast"/>
        </w:trPr>
        <w:tc>
          <w:tcPr>
            <w:tcW w:w="9020" w:type="dxa"/>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PO sẽ hỏi xem stakeholder đã ưng ý các chức năng hay chưa và sẽ tạm gác lại chức năng mà stakeholder đề nghị và sẽ làm sau khi những chức năng chính được done.</w:t>
            </w:r>
          </w:p>
        </w:tc>
      </w:tr>
    </w:tbl>
    <w:p w14:paraId="125CA9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BB7F6A4-B98C-4A68-B9E4-BFE623DFED63}"/>
  </w:font>
  <w:font w:name="Arial">
    <w:panose1 w:val="020B0604020202020204"/>
    <w:charset w:val="86"/>
    <w:family w:val="swiss"/>
    <w:pitch w:val="default"/>
    <w:sig w:usb0="E0002EFF" w:usb1="C000785B" w:usb2="00000009" w:usb3="00000000" w:csb0="400001FF" w:csb1="FFFF0000"/>
    <w:embedRegular r:id="rId2" w:fontKey="{31EDAEC9-FA67-4B0B-82E5-C62995C3177A}"/>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96143261-E318-4005-A9C7-B8207205A06B}"/>
  </w:font>
  <w:font w:name="Wingdings">
    <w:panose1 w:val="05000000000000000000"/>
    <w:charset w:val="02"/>
    <w:family w:val="auto"/>
    <w:pitch w:val="default"/>
    <w:sig w:usb0="00000000" w:usb1="00000000" w:usb2="00000000" w:usb3="00000000" w:csb0="80000000" w:csb1="00000000"/>
    <w:embedRegular r:id="rId4" w:fontKey="{843AC475-FF5B-43CA-9BC5-7D425E8EA459}"/>
  </w:font>
  <w:font w:name="Calibri">
    <w:panose1 w:val="020F0502020204030204"/>
    <w:charset w:val="00"/>
    <w:family w:val="swiss"/>
    <w:pitch w:val="default"/>
    <w:sig w:usb0="E4002EFF" w:usb1="C200247B" w:usb2="00000009" w:usb3="00000000" w:csb0="200001FF" w:csb1="00000000"/>
    <w:embedRegular r:id="rId5" w:fontKey="{6455A52B-E009-4227-A118-E92210E30CE8}"/>
  </w:font>
  <w:font w:name="DengXian">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embedRegular r:id="rId6" w:fontKey="{D213E222-D150-4242-8ED9-4574DE31939C}"/>
  </w:font>
  <w:font w:name="Cambria">
    <w:panose1 w:val="02040503050406030204"/>
    <w:charset w:val="00"/>
    <w:family w:val="auto"/>
    <w:pitch w:val="default"/>
    <w:sig w:usb0="E00006FF" w:usb1="420024FF" w:usb2="02000000" w:usb3="00000000" w:csb0="2000019F" w:csb1="00000000"/>
    <w:embedRegular r:id="rId7" w:fontKey="{E1BBDA3F-39D1-4ACF-9940-34446EBDE607}"/>
  </w:font>
  <w:font w:name="Symbol">
    <w:panose1 w:val="05050102010706020507"/>
    <w:charset w:val="00"/>
    <w:family w:val="auto"/>
    <w:pitch w:val="default"/>
    <w:sig w:usb0="00000000" w:usb1="00000000" w:usb2="00000000" w:usb3="00000000" w:csb0="80000000" w:csb1="00000000"/>
    <w:embedRegular r:id="rId8" w:fontKey="{90348465-DD61-4503-B9A6-9993EAA357C5}"/>
  </w:font>
  <w:font w:name="Wingdings">
    <w:panose1 w:val="05000000000000000000"/>
    <w:charset w:val="00"/>
    <w:family w:val="auto"/>
    <w:pitch w:val="default"/>
    <w:sig w:usb0="00000000" w:usb1="00000000" w:usb2="00000000" w:usb3="00000000" w:csb0="80000000" w:csb1="00000000"/>
    <w:embedRegular r:id="rId9" w:fontKey="{4A64A5AA-48C7-414F-B80B-AB1EEFBDB251}"/>
  </w:font>
  <w:font w:name="Segoe UI">
    <w:panose1 w:val="020B0502040204020203"/>
    <w:charset w:val="00"/>
    <w:family w:val="auto"/>
    <w:pitch w:val="default"/>
    <w:sig w:usb0="E4002EFF" w:usb1="C000E47F" w:usb2="00000009" w:usb3="00000000" w:csb0="200001FF" w:csb1="00000000"/>
    <w:embedRegular r:id="rId10" w:fontKey="{5D93A66E-475A-4FB5-8E30-900A3F5F818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918221E"/>
    <w:rsid w:val="3F3E7CDE"/>
    <w:rsid w:val="719C4E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uiPriority w:val="0"/>
    <w:rPr>
      <w:color w:val="464FEB"/>
      <w:u w:val="none"/>
    </w:rPr>
  </w:style>
  <w:style w:type="character" w:styleId="11">
    <w:name w:val="Hyperlink"/>
    <w:basedOn w:val="8"/>
    <w:uiPriority w:val="0"/>
    <w:rPr>
      <w:color w:val="464FEB"/>
      <w:u w:val="none"/>
    </w:rPr>
  </w:style>
  <w:style w:type="paragraph" w:styleId="12">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keepLines/>
      <w:pageBreakBefore w:val="0"/>
      <w:spacing w:before="480" w:after="120"/>
    </w:pPr>
    <w:rPr>
      <w:b/>
      <w:bCs/>
      <w:sz w:val="72"/>
      <w:szCs w:val="7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style>
  <w:style w:type="table" w:customStyle="1" w:styleId="16">
    <w:name w:val="_Style 11"/>
    <w:basedOn w:val="14"/>
    <w:qFormat/>
    <w:uiPriority w:val="0"/>
  </w:style>
  <w:style w:type="table" w:customStyle="1" w:styleId="17">
    <w:name w:val="_Style 12"/>
    <w:basedOn w:val="14"/>
    <w:qFormat/>
    <w:uiPriority w:val="0"/>
  </w:style>
  <w:style w:type="table" w:customStyle="1" w:styleId="18">
    <w:name w:val="_Style 13"/>
    <w:basedOn w:val="14"/>
    <w:qFormat/>
    <w:uiPriority w:val="0"/>
  </w:style>
  <w:style w:type="table" w:customStyle="1" w:styleId="19">
    <w:name w:val="_Style 14"/>
    <w:basedOn w:val="14"/>
    <w:qFormat/>
    <w:uiPriority w:val="0"/>
  </w:style>
  <w:style w:type="table" w:customStyle="1" w:styleId="20">
    <w:name w:val="_Style 15"/>
    <w:basedOn w:val="14"/>
    <w:qFormat/>
    <w:uiPriority w:val="0"/>
  </w:style>
  <w:style w:type="table" w:customStyle="1" w:styleId="21">
    <w:name w:val="_Style 16"/>
    <w:basedOn w:val="14"/>
    <w:qFormat/>
    <w:uiPriority w:val="0"/>
  </w:style>
  <w:style w:type="table" w:customStyle="1" w:styleId="22">
    <w:name w:val="_Style 17"/>
    <w:basedOn w:val="14"/>
    <w:qFormat/>
    <w:uiPriority w:val="0"/>
  </w:style>
  <w:style w:type="table" w:customStyle="1" w:styleId="23">
    <w:name w:val="_Style 18"/>
    <w:basedOn w:val="14"/>
    <w:qFormat/>
    <w:uiPriority w:val="0"/>
  </w:style>
  <w:style w:type="table" w:customStyle="1" w:styleId="24">
    <w:name w:val="_Style 19"/>
    <w:basedOn w:val="14"/>
    <w:qFormat/>
    <w:uiPriority w:val="0"/>
  </w:style>
  <w:style w:type="table" w:customStyle="1" w:styleId="25">
    <w:name w:val="_Style 20"/>
    <w:basedOn w:val="14"/>
    <w:qFormat/>
    <w:uiPriority w:val="0"/>
  </w:style>
  <w:style w:type="table" w:customStyle="1" w:styleId="26">
    <w:name w:val="_Style 21"/>
    <w:basedOn w:val="14"/>
    <w:qFormat/>
    <w:uiPriority w:val="0"/>
  </w:style>
  <w:style w:type="table" w:customStyle="1" w:styleId="27">
    <w:name w:val="_Style 22"/>
    <w:basedOn w:val="14"/>
    <w:qFormat/>
    <w:uiPriority w:val="0"/>
  </w:style>
  <w:style w:type="table" w:customStyle="1" w:styleId="28">
    <w:name w:val="_Style 23"/>
    <w:basedOn w:val="14"/>
    <w:qFormat/>
    <w:uiPriority w:val="0"/>
  </w:style>
  <w:style w:type="table" w:customStyle="1" w:styleId="29">
    <w:name w:val="_Style 24"/>
    <w:basedOn w:val="14"/>
    <w:qFormat/>
    <w:uiPriority w:val="0"/>
  </w:style>
  <w:style w:type="table" w:customStyle="1" w:styleId="30">
    <w:name w:val="_Style 25"/>
    <w:basedOn w:val="14"/>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290</Words>
  <Characters>1102</Characters>
  <TotalTime>15</TotalTime>
  <ScaleCrop>false</ScaleCrop>
  <LinksUpToDate>false</LinksUpToDate>
  <CharactersWithSpaces>1316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2026-10-29T06:31:28Z</dcterms:created>
  <dc:creator>PC</dc:creator>
  <cp:lastModifiedBy>huy trangia</cp:lastModifiedBy>
  <dcterms:modified xsi:type="dcterms:W3CDTF">2026-10-29T07:46:10Z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eyJoZGlkIjoiYWNlNzNhNmIzOTIzZGY2M2QzZGFjMTM3NDZmMGZlYmUiLCJ1c2VySWQiOiIxMzc0Mzk0NDYzODg4In0=</vt:lpwstr>
  </property>
  <property fmtid="{D5CDD505-2E9C-101B-9397-08002B2CF9AE}" pid="3" name="KSOProductBuildVer">
    <vt:lpwstr>1033-12.1.0.29162</vt:lpwstr>
  </property>
  <property fmtid="{D5CDD505-2E9C-101B-9397-08002B2CF9AE}" pid="4" name="ICV">
    <vt:lpwstr>6A3B65B70D84455AA4224385B99BC3EF_12</vt:lpwstr>
  </property>
</Properties>
</file>