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A04C3" w14:textId="77777777" w:rsidR="00F15E29" w:rsidRDefault="00F15E29" w:rsidP="002F230F">
      <w:pPr>
        <w:spacing w:afterLines="200" w:after="480" w:line="240" w:lineRule="auto"/>
        <w:contextualSpacing/>
        <w:jc w:val="center"/>
        <w:rPr>
          <w:rFonts w:ascii="Times New Roman" w:eastAsia="Times New Roman" w:hAnsi="Times New Roman" w:cs="Times New Roman"/>
          <w:b/>
          <w:bCs/>
          <w:color w:val="000000"/>
          <w:sz w:val="40"/>
          <w:szCs w:val="40"/>
        </w:rPr>
      </w:pPr>
      <w:r w:rsidRPr="00932A85">
        <w:rPr>
          <w:rFonts w:ascii="Times New Roman" w:eastAsia="Times New Roman" w:hAnsi="Times New Roman" w:cs="Times New Roman"/>
          <w:b/>
          <w:bCs/>
          <w:color w:val="000000"/>
          <w:sz w:val="40"/>
          <w:szCs w:val="40"/>
        </w:rPr>
        <w:t>Simultaneous Confidence Interval Method</w:t>
      </w:r>
      <w:r>
        <w:rPr>
          <w:rFonts w:ascii="Times New Roman" w:eastAsia="Times New Roman" w:hAnsi="Times New Roman" w:cs="Times New Roman"/>
          <w:b/>
          <w:bCs/>
          <w:color w:val="000000"/>
          <w:sz w:val="40"/>
          <w:szCs w:val="40"/>
        </w:rPr>
        <w:t>s</w:t>
      </w:r>
      <w:r w:rsidRPr="00932A85">
        <w:rPr>
          <w:rFonts w:ascii="Times New Roman" w:eastAsia="Times New Roman" w:hAnsi="Times New Roman" w:cs="Times New Roman"/>
          <w:b/>
          <w:bCs/>
          <w:color w:val="000000"/>
          <w:sz w:val="40"/>
          <w:szCs w:val="40"/>
        </w:rPr>
        <w:t xml:space="preserve"> for Analytical Similarity Assessment</w:t>
      </w:r>
    </w:p>
    <w:p w14:paraId="4BF5785E" w14:textId="77777777" w:rsidR="00C62CB6" w:rsidRDefault="00C62CB6" w:rsidP="002F230F">
      <w:pPr>
        <w:spacing w:afterLines="200" w:after="480" w:line="240" w:lineRule="auto"/>
        <w:ind w:firstLine="720"/>
        <w:contextualSpacing/>
        <w:rPr>
          <w:rFonts w:ascii="Times New Roman" w:eastAsia="Times New Roman" w:hAnsi="Times New Roman" w:cs="Times New Roman"/>
          <w:b/>
          <w:bCs/>
          <w:color w:val="000000"/>
          <w:sz w:val="40"/>
          <w:szCs w:val="40"/>
        </w:rPr>
      </w:pPr>
    </w:p>
    <w:p w14:paraId="069A05ED" w14:textId="77777777" w:rsidR="00BA04E0" w:rsidRPr="00FA11D1" w:rsidRDefault="00BA04E0" w:rsidP="002F230F">
      <w:pPr>
        <w:spacing w:afterLines="200" w:after="480" w:line="240" w:lineRule="auto"/>
        <w:contextualSpacing/>
        <w:jc w:val="center"/>
        <w:rPr>
          <w:rFonts w:ascii="Times New Roman" w:eastAsia="Times New Roman" w:hAnsi="Times New Roman" w:cs="Times New Roman"/>
          <w:b/>
          <w:bCs/>
          <w:color w:val="000000"/>
          <w:sz w:val="28"/>
          <w:szCs w:val="28"/>
          <w:vertAlign w:val="superscript"/>
        </w:rPr>
      </w:pPr>
      <w:r w:rsidRPr="00FA11D1">
        <w:rPr>
          <w:rFonts w:ascii="Times New Roman" w:eastAsia="Times New Roman" w:hAnsi="Times New Roman" w:cs="Times New Roman"/>
          <w:b/>
          <w:bCs/>
          <w:color w:val="000000"/>
          <w:sz w:val="28"/>
          <w:szCs w:val="28"/>
        </w:rPr>
        <w:t>Donglei Yin</w:t>
      </w:r>
    </w:p>
    <w:p w14:paraId="5DE219F5" w14:textId="77777777" w:rsidR="00BA04E0" w:rsidRPr="00FA11D1" w:rsidRDefault="00BA04E0" w:rsidP="002F230F">
      <w:pPr>
        <w:spacing w:afterLines="200" w:after="480" w:line="240" w:lineRule="auto"/>
        <w:contextualSpacing/>
        <w:jc w:val="center"/>
        <w:rPr>
          <w:rFonts w:ascii="Times New Roman" w:eastAsia="Times New Roman" w:hAnsi="Times New Roman" w:cs="Times New Roman"/>
          <w:bCs/>
          <w:color w:val="000000"/>
          <w:sz w:val="24"/>
          <w:szCs w:val="28"/>
        </w:rPr>
      </w:pPr>
      <w:r w:rsidRPr="00FA11D1">
        <w:rPr>
          <w:rFonts w:ascii="Times New Roman" w:eastAsia="Times New Roman" w:hAnsi="Times New Roman" w:cs="Times New Roman"/>
          <w:bCs/>
          <w:color w:val="000000"/>
          <w:sz w:val="24"/>
          <w:szCs w:val="28"/>
        </w:rPr>
        <w:t>Department of Applied Mathematics and Statistics, Stony Brook University</w:t>
      </w:r>
    </w:p>
    <w:p w14:paraId="460AA312" w14:textId="77777777" w:rsidR="00BA04E0" w:rsidRDefault="00BA04E0" w:rsidP="002F230F">
      <w:pPr>
        <w:spacing w:afterLines="200" w:after="480" w:line="240" w:lineRule="auto"/>
        <w:contextualSpacing/>
        <w:rPr>
          <w:rFonts w:ascii="Times New Roman" w:eastAsia="Times New Roman" w:hAnsi="Times New Roman" w:cs="Times New Roman"/>
          <w:bCs/>
          <w:color w:val="000000"/>
          <w:sz w:val="24"/>
          <w:szCs w:val="28"/>
        </w:rPr>
      </w:pPr>
    </w:p>
    <w:p w14:paraId="211EC5EE" w14:textId="77777777" w:rsidR="00BA04E0" w:rsidRDefault="00BA04E0" w:rsidP="002F230F">
      <w:pPr>
        <w:spacing w:afterLines="200" w:after="480" w:line="240" w:lineRule="auto"/>
        <w:contextualSpacing/>
        <w:rPr>
          <w:rFonts w:ascii="Times New Roman" w:eastAsia="Times New Roman" w:hAnsi="Times New Roman" w:cs="Times New Roman"/>
          <w:bCs/>
          <w:color w:val="000000"/>
          <w:sz w:val="24"/>
          <w:szCs w:val="28"/>
        </w:rPr>
      </w:pPr>
      <w:r w:rsidRPr="00FA11D1">
        <w:rPr>
          <w:rFonts w:ascii="Times New Roman" w:eastAsia="Times New Roman" w:hAnsi="Times New Roman" w:cs="Times New Roman"/>
          <w:b/>
          <w:bCs/>
          <w:color w:val="000000"/>
          <w:sz w:val="24"/>
          <w:szCs w:val="28"/>
        </w:rPr>
        <w:t>Mentors</w:t>
      </w:r>
      <w:r w:rsidRPr="00FA11D1">
        <w:rPr>
          <w:rFonts w:ascii="Times New Roman" w:eastAsia="Times New Roman" w:hAnsi="Times New Roman" w:cs="Times New Roman"/>
          <w:bCs/>
          <w:color w:val="000000"/>
          <w:sz w:val="24"/>
          <w:szCs w:val="28"/>
        </w:rPr>
        <w:t>: Drs. Shein-Chung Chow, Mengdie Yuan</w:t>
      </w:r>
    </w:p>
    <w:p w14:paraId="349BED84" w14:textId="77777777" w:rsidR="00BA04E0" w:rsidRPr="00FA11D1" w:rsidRDefault="00BA04E0" w:rsidP="002F230F">
      <w:pPr>
        <w:spacing w:afterLines="200" w:after="480" w:line="240" w:lineRule="auto"/>
        <w:contextualSpacing/>
        <w:rPr>
          <w:rFonts w:ascii="Times New Roman" w:eastAsia="Times New Roman" w:hAnsi="Times New Roman" w:cs="Times New Roman"/>
          <w:b/>
          <w:color w:val="000000"/>
          <w:sz w:val="24"/>
          <w:szCs w:val="28"/>
        </w:rPr>
      </w:pPr>
    </w:p>
    <w:p w14:paraId="585C2416" w14:textId="37F671C1" w:rsidR="00BA04E0" w:rsidRDefault="00BA04E0" w:rsidP="002F230F">
      <w:pPr>
        <w:spacing w:afterLines="200" w:after="480" w:line="240" w:lineRule="auto"/>
        <w:contextualSpacing/>
        <w:jc w:val="both"/>
        <w:rPr>
          <w:rFonts w:ascii="Times New Roman" w:eastAsia="Times New Roman" w:hAnsi="Times New Roman" w:cs="Times New Roman"/>
          <w:color w:val="000000"/>
          <w:sz w:val="24"/>
          <w:szCs w:val="24"/>
        </w:rPr>
      </w:pPr>
    </w:p>
    <w:p w14:paraId="419171F5" w14:textId="77777777" w:rsidR="00BA04E0" w:rsidRDefault="00BA04E0" w:rsidP="002F230F">
      <w:pPr>
        <w:spacing w:afterLines="200" w:after="480" w:line="240" w:lineRule="auto"/>
        <w:contextualSpacing/>
        <w:jc w:val="both"/>
        <w:rPr>
          <w:rFonts w:ascii="Times New Roman" w:eastAsia="Times New Roman" w:hAnsi="Times New Roman" w:cs="Times New Roman"/>
          <w:b/>
          <w:color w:val="000000"/>
          <w:sz w:val="24"/>
          <w:szCs w:val="24"/>
        </w:rPr>
      </w:pPr>
      <w:r w:rsidRPr="00A7750E">
        <w:rPr>
          <w:rFonts w:ascii="Times New Roman" w:eastAsia="Times New Roman" w:hAnsi="Times New Roman" w:cs="Times New Roman"/>
          <w:b/>
          <w:color w:val="000000"/>
          <w:sz w:val="24"/>
          <w:szCs w:val="24"/>
        </w:rPr>
        <w:t>Abstract</w:t>
      </w:r>
    </w:p>
    <w:p w14:paraId="03CD8E43" w14:textId="77777777" w:rsidR="00BA04E0" w:rsidRPr="00A7750E" w:rsidRDefault="00BA04E0" w:rsidP="002F230F">
      <w:pPr>
        <w:spacing w:afterLines="200" w:after="480" w:line="240" w:lineRule="auto"/>
        <w:contextualSpacing/>
        <w:jc w:val="both"/>
        <w:rPr>
          <w:rFonts w:ascii="Times New Roman" w:eastAsia="Times New Roman" w:hAnsi="Times New Roman" w:cs="Times New Roman"/>
          <w:b/>
          <w:color w:val="000000"/>
          <w:sz w:val="24"/>
          <w:szCs w:val="24"/>
        </w:rPr>
      </w:pPr>
    </w:p>
    <w:p w14:paraId="0C12AF61" w14:textId="622AB4A0" w:rsidR="00813D4D" w:rsidRPr="00813D4D" w:rsidRDefault="00BA04E0" w:rsidP="00813D4D">
      <w:pPr>
        <w:spacing w:afterLines="200" w:after="480" w:line="240" w:lineRule="auto"/>
        <w:contextualSpacing/>
        <w:jc w:val="both"/>
        <w:rPr>
          <w:rFonts w:ascii="Times New Roman" w:eastAsia="Times New Roman" w:hAnsi="Times New Roman" w:cs="Times New Roman"/>
          <w:color w:val="000000"/>
          <w:sz w:val="24"/>
          <w:szCs w:val="24"/>
        </w:rPr>
      </w:pPr>
      <w:r w:rsidRPr="00A7750E">
        <w:rPr>
          <w:rFonts w:ascii="Times New Roman" w:eastAsia="Times New Roman" w:hAnsi="Times New Roman" w:cs="Times New Roman"/>
          <w:color w:val="000000"/>
          <w:sz w:val="24"/>
          <w:szCs w:val="24"/>
        </w:rPr>
        <w:t xml:space="preserve">Analytical similarity assessment is the foundation </w:t>
      </w:r>
      <w:r>
        <w:rPr>
          <w:rFonts w:ascii="Times New Roman" w:eastAsia="Times New Roman" w:hAnsi="Times New Roman" w:cs="Times New Roman"/>
          <w:color w:val="000000"/>
          <w:sz w:val="24"/>
          <w:szCs w:val="24"/>
        </w:rPr>
        <w:t>of</w:t>
      </w:r>
      <w:r w:rsidRPr="00A7750E">
        <w:rPr>
          <w:rFonts w:ascii="Times New Roman" w:eastAsia="Times New Roman" w:hAnsi="Times New Roman" w:cs="Times New Roman"/>
          <w:color w:val="000000"/>
          <w:sz w:val="24"/>
          <w:szCs w:val="24"/>
        </w:rPr>
        <w:t xml:space="preserve"> the development of biosimilar drug product, where the quality attributes to characterize the test product and the reference product needs to be shown </w:t>
      </w:r>
      <w:r w:rsidR="00075CCE">
        <w:rPr>
          <w:rFonts w:ascii="Times New Roman" w:eastAsia="Times New Roman" w:hAnsi="Times New Roman" w:cs="Times New Roman"/>
          <w:color w:val="000000"/>
          <w:sz w:val="24"/>
          <w:szCs w:val="24"/>
        </w:rPr>
        <w:t xml:space="preserve">statistically </w:t>
      </w:r>
      <w:r w:rsidRPr="00A7750E">
        <w:rPr>
          <w:rFonts w:ascii="Times New Roman" w:eastAsia="Times New Roman" w:hAnsi="Times New Roman" w:cs="Times New Roman"/>
          <w:color w:val="000000"/>
          <w:sz w:val="24"/>
          <w:szCs w:val="24"/>
        </w:rPr>
        <w:t>similar. When there were multiple references, e.g., a US-licensed reference product and a EU-approved reference, in addition to the similarity of the test product with each of the reference product, extra evidence for the similarity between the two reference products is also needed in the analytical similarity assessment.</w:t>
      </w:r>
      <w:r>
        <w:rPr>
          <w:rFonts w:ascii="Times New Roman" w:eastAsia="Times New Roman" w:hAnsi="Times New Roman" w:cs="Times New Roman"/>
          <w:color w:val="000000"/>
          <w:sz w:val="24"/>
          <w:szCs w:val="24"/>
        </w:rPr>
        <w:t xml:space="preserve"> </w:t>
      </w:r>
      <w:r w:rsidR="00FF062D">
        <w:rPr>
          <w:rFonts w:ascii="Times New Roman" w:eastAsia="Times New Roman" w:hAnsi="Times New Roman" w:cs="Times New Roman"/>
          <w:sz w:val="24"/>
          <w:szCs w:val="24"/>
          <w:bdr w:val="none" w:sz="0" w:space="0" w:color="auto" w:frame="1"/>
        </w:rPr>
        <w:t xml:space="preserve">The </w:t>
      </w:r>
      <w:r w:rsidR="00386ABA" w:rsidRPr="00457780">
        <w:rPr>
          <w:rFonts w:ascii="Times New Roman" w:eastAsia="Times New Roman" w:hAnsi="Times New Roman" w:cs="Times New Roman"/>
          <w:sz w:val="24"/>
          <w:szCs w:val="24"/>
          <w:bdr w:val="none" w:sz="0" w:space="0" w:color="auto" w:frame="1"/>
        </w:rPr>
        <w:t xml:space="preserve">method of pairwise comparisons has been </w:t>
      </w:r>
      <w:r w:rsidR="003510EE">
        <w:rPr>
          <w:rFonts w:ascii="Times New Roman" w:eastAsia="Times New Roman" w:hAnsi="Times New Roman" w:cs="Times New Roman"/>
          <w:sz w:val="24"/>
          <w:szCs w:val="24"/>
          <w:bdr w:val="none" w:sz="0" w:space="0" w:color="auto" w:frame="1"/>
        </w:rPr>
        <w:t xml:space="preserve">widely used, </w:t>
      </w:r>
      <w:r w:rsidR="00FF062D">
        <w:rPr>
          <w:rFonts w:ascii="Times New Roman" w:eastAsia="Times New Roman" w:hAnsi="Times New Roman" w:cs="Times New Roman"/>
          <w:sz w:val="24"/>
          <w:szCs w:val="24"/>
          <w:bdr w:val="none" w:sz="0" w:space="0" w:color="auto" w:frame="1"/>
        </w:rPr>
        <w:t xml:space="preserve">but </w:t>
      </w:r>
      <w:r>
        <w:rPr>
          <w:rFonts w:ascii="Times New Roman" w:eastAsia="Times New Roman" w:hAnsi="Times New Roman" w:cs="Times New Roman"/>
          <w:sz w:val="24"/>
          <w:szCs w:val="24"/>
          <w:bdr w:val="none" w:sz="0" w:space="0" w:color="auto" w:frame="1"/>
        </w:rPr>
        <w:t xml:space="preserve">is </w:t>
      </w:r>
      <w:r w:rsidR="003510EE">
        <w:rPr>
          <w:rFonts w:ascii="Times New Roman" w:eastAsia="Times New Roman" w:hAnsi="Times New Roman" w:cs="Times New Roman"/>
          <w:sz w:val="24"/>
          <w:szCs w:val="24"/>
          <w:bdr w:val="none" w:sz="0" w:space="0" w:color="auto" w:frame="1"/>
        </w:rPr>
        <w:t xml:space="preserve">recently </w:t>
      </w:r>
      <w:r w:rsidR="00B520AD">
        <w:rPr>
          <w:rFonts w:ascii="Times New Roman" w:eastAsia="Times New Roman" w:hAnsi="Times New Roman" w:cs="Times New Roman"/>
          <w:sz w:val="24"/>
          <w:szCs w:val="24"/>
          <w:bdr w:val="none" w:sz="0" w:space="0" w:color="auto" w:frame="1"/>
        </w:rPr>
        <w:t>criticized</w:t>
      </w:r>
      <w:r w:rsidR="00AB3306">
        <w:rPr>
          <w:rFonts w:ascii="Times New Roman" w:eastAsia="Times New Roman" w:hAnsi="Times New Roman" w:cs="Times New Roman"/>
          <w:sz w:val="24"/>
          <w:szCs w:val="24"/>
          <w:bdr w:val="none" w:sz="0" w:space="0" w:color="auto" w:frame="1"/>
        </w:rPr>
        <w:t xml:space="preserve"> due to</w:t>
      </w:r>
      <w:r w:rsidR="00DF699B">
        <w:rPr>
          <w:rFonts w:ascii="Times New Roman" w:eastAsia="Times New Roman" w:hAnsi="Times New Roman" w:cs="Times New Roman"/>
          <w:sz w:val="24"/>
          <w:szCs w:val="24"/>
          <w:bdr w:val="none" w:sz="0" w:space="0" w:color="auto" w:frame="1"/>
        </w:rPr>
        <w:t xml:space="preserve"> the</w:t>
      </w:r>
      <w:r w:rsidR="00AB3306">
        <w:rPr>
          <w:rFonts w:ascii="Times New Roman" w:eastAsia="Times New Roman" w:hAnsi="Times New Roman" w:cs="Times New Roman"/>
          <w:sz w:val="24"/>
          <w:szCs w:val="24"/>
          <w:bdr w:val="none" w:sz="0" w:space="0" w:color="auto" w:frame="1"/>
        </w:rPr>
        <w:t xml:space="preserve"> </w:t>
      </w:r>
      <w:r w:rsidR="00DF699B">
        <w:rPr>
          <w:rFonts w:ascii="Times New Roman" w:eastAsia="Times New Roman" w:hAnsi="Times New Roman" w:cs="Times New Roman"/>
          <w:sz w:val="24"/>
          <w:szCs w:val="24"/>
          <w:bdr w:val="none" w:sz="0" w:space="0" w:color="auto" w:frame="1"/>
        </w:rPr>
        <w:t xml:space="preserve">lack of </w:t>
      </w:r>
      <w:r w:rsidR="00DF699B" w:rsidRPr="00457780">
        <w:rPr>
          <w:rFonts w:ascii="Times New Roman" w:eastAsia="Times New Roman" w:hAnsi="Times New Roman" w:cs="Times New Roman"/>
          <w:color w:val="000000"/>
          <w:sz w:val="24"/>
          <w:szCs w:val="24"/>
        </w:rPr>
        <w:t xml:space="preserve">accuracy and reliability of </w:t>
      </w:r>
      <w:r w:rsidR="00DF699B">
        <w:rPr>
          <w:rFonts w:ascii="Times New Roman" w:eastAsia="Times New Roman" w:hAnsi="Times New Roman" w:cs="Times New Roman"/>
          <w:color w:val="000000"/>
          <w:sz w:val="24"/>
          <w:szCs w:val="24"/>
        </w:rPr>
        <w:t>each pairwise comparison since</w:t>
      </w:r>
      <w:r w:rsidR="00DF699B" w:rsidRPr="00457780">
        <w:rPr>
          <w:rFonts w:ascii="Times New Roman" w:eastAsia="Times New Roman" w:hAnsi="Times New Roman" w:cs="Times New Roman"/>
          <w:color w:val="000000"/>
          <w:sz w:val="24"/>
          <w:szCs w:val="24"/>
        </w:rPr>
        <w:t xml:space="preserve"> each comparison does not fully utilize all data collected from the three groups</w:t>
      </w:r>
      <w:r w:rsidR="00DF699B">
        <w:rPr>
          <w:rFonts w:ascii="Times New Roman" w:eastAsia="Times New Roman" w:hAnsi="Times New Roman" w:cs="Times New Roman"/>
          <w:color w:val="000000"/>
          <w:sz w:val="24"/>
          <w:szCs w:val="24"/>
        </w:rPr>
        <w:t xml:space="preserve">. In addition, since the equivalence criterion for analytical similarity is based on the variability of reference </w:t>
      </w:r>
      <w:r w:rsidR="0045306A">
        <w:rPr>
          <w:rFonts w:ascii="Times New Roman" w:eastAsia="Times New Roman" w:hAnsi="Times New Roman" w:cs="Times New Roman"/>
          <w:color w:val="000000"/>
          <w:sz w:val="24"/>
          <w:szCs w:val="24"/>
        </w:rPr>
        <w:t>product, the</w:t>
      </w:r>
      <w:r w:rsidR="00DF699B">
        <w:rPr>
          <w:rFonts w:ascii="Times New Roman" w:eastAsia="Times New Roman" w:hAnsi="Times New Roman" w:cs="Times New Roman"/>
          <w:color w:val="000000"/>
          <w:sz w:val="24"/>
          <w:szCs w:val="24"/>
        </w:rPr>
        <w:t xml:space="preserve"> pairwise method therefore uses different equivalence criteria in the three comparisons. </w:t>
      </w:r>
      <w:r w:rsidR="00D93E3A">
        <w:rPr>
          <w:rFonts w:ascii="Times New Roman" w:eastAsia="Times New Roman" w:hAnsi="Times New Roman" w:cs="Times New Roman"/>
          <w:color w:val="000000"/>
          <w:sz w:val="24"/>
          <w:szCs w:val="24"/>
        </w:rPr>
        <w:t>To avoid</w:t>
      </w:r>
      <w:r w:rsidR="00DF699B">
        <w:rPr>
          <w:rFonts w:ascii="Times New Roman" w:eastAsia="Times New Roman" w:hAnsi="Times New Roman" w:cs="Times New Roman"/>
          <w:color w:val="000000"/>
          <w:sz w:val="24"/>
          <w:szCs w:val="24"/>
        </w:rPr>
        <w:t xml:space="preserve"> the</w:t>
      </w:r>
      <w:r w:rsidR="008F62B9">
        <w:rPr>
          <w:rFonts w:ascii="Times New Roman" w:eastAsia="Times New Roman" w:hAnsi="Times New Roman" w:cs="Times New Roman"/>
          <w:color w:val="000000"/>
          <w:sz w:val="24"/>
          <w:szCs w:val="24"/>
        </w:rPr>
        <w:t>se</w:t>
      </w:r>
      <w:r w:rsidR="00B80ECC">
        <w:rPr>
          <w:rFonts w:ascii="Times New Roman" w:eastAsia="Times New Roman" w:hAnsi="Times New Roman" w:cs="Times New Roman"/>
          <w:color w:val="000000"/>
          <w:sz w:val="24"/>
          <w:szCs w:val="24"/>
        </w:rPr>
        <w:t xml:space="preserve"> </w:t>
      </w:r>
      <w:r w:rsidR="000C7A8B">
        <w:rPr>
          <w:rFonts w:ascii="Times New Roman" w:eastAsia="Times New Roman" w:hAnsi="Times New Roman" w:cs="Times New Roman"/>
          <w:color w:val="000000"/>
          <w:sz w:val="24"/>
          <w:szCs w:val="24"/>
        </w:rPr>
        <w:t>issues, we proposed</w:t>
      </w:r>
      <w:r w:rsidR="00444BF6" w:rsidRPr="00457780">
        <w:rPr>
          <w:rFonts w:ascii="Times New Roman" w:eastAsia="Times New Roman" w:hAnsi="Times New Roman" w:cs="Times New Roman"/>
          <w:color w:val="000000"/>
          <w:sz w:val="24"/>
          <w:szCs w:val="24"/>
        </w:rPr>
        <w:t xml:space="preserve"> </w:t>
      </w:r>
      <w:r w:rsidR="00DF699B">
        <w:rPr>
          <w:rFonts w:ascii="Times New Roman" w:eastAsia="Times New Roman" w:hAnsi="Times New Roman" w:cs="Times New Roman"/>
          <w:color w:val="000000"/>
          <w:sz w:val="24"/>
          <w:szCs w:val="24"/>
        </w:rPr>
        <w:t>an</w:t>
      </w:r>
      <w:r w:rsidR="00DF699B" w:rsidRPr="00457780">
        <w:rPr>
          <w:rFonts w:ascii="Times New Roman" w:eastAsia="Times New Roman" w:hAnsi="Times New Roman" w:cs="Times New Roman"/>
          <w:color w:val="000000"/>
          <w:sz w:val="24"/>
          <w:szCs w:val="24"/>
        </w:rPr>
        <w:t xml:space="preserve"> </w:t>
      </w:r>
      <w:r w:rsidR="00444BF6" w:rsidRPr="00457780">
        <w:rPr>
          <w:rFonts w:ascii="Times New Roman" w:eastAsia="Times New Roman" w:hAnsi="Times New Roman" w:cs="Times New Roman"/>
          <w:color w:val="000000"/>
          <w:sz w:val="24"/>
          <w:szCs w:val="24"/>
        </w:rPr>
        <w:t xml:space="preserve">alternative </w:t>
      </w:r>
      <w:r w:rsidR="00441034">
        <w:rPr>
          <w:rFonts w:ascii="Times New Roman" w:eastAsia="Times New Roman" w:hAnsi="Times New Roman" w:cs="Times New Roman"/>
          <w:color w:val="000000"/>
          <w:sz w:val="24"/>
          <w:szCs w:val="24"/>
        </w:rPr>
        <w:t xml:space="preserve">method using </w:t>
      </w:r>
      <w:r w:rsidR="00444BF6" w:rsidRPr="00457780">
        <w:rPr>
          <w:rFonts w:ascii="Times New Roman" w:eastAsia="Times New Roman" w:hAnsi="Times New Roman" w:cs="Times New Roman"/>
          <w:color w:val="000000"/>
          <w:sz w:val="24"/>
          <w:szCs w:val="24"/>
        </w:rPr>
        <w:t>simultaneous confidence approach bas</w:t>
      </w:r>
      <w:r w:rsidR="00D93E3A">
        <w:rPr>
          <w:rFonts w:ascii="Times New Roman" w:eastAsia="Times New Roman" w:hAnsi="Times New Roman" w:cs="Times New Roman"/>
          <w:color w:val="000000"/>
          <w:sz w:val="24"/>
          <w:szCs w:val="24"/>
        </w:rPr>
        <w:t xml:space="preserve">ed on </w:t>
      </w:r>
      <w:r w:rsidR="00441034">
        <w:rPr>
          <w:rFonts w:ascii="Times New Roman" w:eastAsia="Times New Roman" w:hAnsi="Times New Roman" w:cs="Times New Roman"/>
          <w:color w:val="000000"/>
          <w:sz w:val="24"/>
          <w:szCs w:val="24"/>
        </w:rPr>
        <w:t xml:space="preserve">the </w:t>
      </w:r>
      <w:r w:rsidR="00D93E3A">
        <w:rPr>
          <w:rFonts w:ascii="Times New Roman" w:eastAsia="Times New Roman" w:hAnsi="Times New Roman" w:cs="Times New Roman"/>
          <w:color w:val="000000"/>
          <w:sz w:val="24"/>
          <w:szCs w:val="24"/>
        </w:rPr>
        <w:t xml:space="preserve">fiducial inference theory. </w:t>
      </w:r>
      <w:r w:rsidR="00DB4F7E">
        <w:rPr>
          <w:rFonts w:ascii="Times New Roman" w:eastAsia="Times New Roman" w:hAnsi="Times New Roman" w:cs="Times New Roman"/>
          <w:color w:val="000000"/>
          <w:sz w:val="24"/>
          <w:szCs w:val="24"/>
        </w:rPr>
        <w:t>Scenarios with and</w:t>
      </w:r>
      <w:r w:rsidR="00444BF6" w:rsidRPr="00457780">
        <w:rPr>
          <w:rFonts w:ascii="Times New Roman" w:eastAsia="Times New Roman" w:hAnsi="Times New Roman" w:cs="Times New Roman"/>
          <w:color w:val="000000"/>
          <w:sz w:val="24"/>
          <w:szCs w:val="24"/>
        </w:rPr>
        <w:t xml:space="preserve"> without the assumption</w:t>
      </w:r>
      <w:r w:rsidR="00CD6939">
        <w:rPr>
          <w:rFonts w:ascii="Times New Roman" w:eastAsia="Times New Roman" w:hAnsi="Times New Roman" w:cs="Times New Roman"/>
          <w:color w:val="000000"/>
          <w:sz w:val="24"/>
          <w:szCs w:val="24"/>
        </w:rPr>
        <w:t xml:space="preserve"> o</w:t>
      </w:r>
      <w:r w:rsidR="002F19E0">
        <w:rPr>
          <w:rFonts w:ascii="Times New Roman" w:eastAsia="Times New Roman" w:hAnsi="Times New Roman" w:cs="Times New Roman"/>
          <w:color w:val="000000"/>
          <w:sz w:val="24"/>
          <w:szCs w:val="24"/>
        </w:rPr>
        <w:t xml:space="preserve">f equal variance </w:t>
      </w:r>
      <w:r w:rsidR="00532516">
        <w:rPr>
          <w:rFonts w:ascii="Times New Roman" w:eastAsia="Times New Roman" w:hAnsi="Times New Roman" w:cs="Times New Roman"/>
          <w:color w:val="000000"/>
          <w:sz w:val="24"/>
          <w:szCs w:val="24"/>
        </w:rPr>
        <w:t xml:space="preserve">between the three </w:t>
      </w:r>
      <w:r w:rsidR="00441034">
        <w:rPr>
          <w:rFonts w:ascii="Times New Roman" w:eastAsia="Times New Roman" w:hAnsi="Times New Roman" w:cs="Times New Roman"/>
          <w:color w:val="000000"/>
          <w:sz w:val="24"/>
          <w:szCs w:val="24"/>
        </w:rPr>
        <w:t xml:space="preserve">products </w:t>
      </w:r>
      <w:r w:rsidR="002F19E0">
        <w:rPr>
          <w:rFonts w:ascii="Times New Roman" w:eastAsia="Times New Roman" w:hAnsi="Times New Roman" w:cs="Times New Roman"/>
          <w:color w:val="000000"/>
          <w:sz w:val="24"/>
          <w:szCs w:val="24"/>
        </w:rPr>
        <w:t>were discussed</w:t>
      </w:r>
      <w:r w:rsidR="00C16409">
        <w:rPr>
          <w:rFonts w:ascii="Times New Roman" w:eastAsia="Times New Roman" w:hAnsi="Times New Roman" w:cs="Times New Roman"/>
          <w:color w:val="000000"/>
          <w:sz w:val="24"/>
          <w:szCs w:val="24"/>
        </w:rPr>
        <w:t>. F</w:t>
      </w:r>
      <w:r w:rsidR="00444BF6" w:rsidRPr="00457780">
        <w:rPr>
          <w:rFonts w:ascii="Times New Roman" w:eastAsia="Times New Roman" w:hAnsi="Times New Roman" w:cs="Times New Roman"/>
          <w:color w:val="000000"/>
          <w:sz w:val="24"/>
          <w:szCs w:val="24"/>
        </w:rPr>
        <w:t xml:space="preserve">or each scenario, three versions </w:t>
      </w:r>
      <w:r w:rsidR="00EA3798" w:rsidRPr="00457780">
        <w:rPr>
          <w:rFonts w:ascii="Times New Roman" w:eastAsia="Times New Roman" w:hAnsi="Times New Roman" w:cs="Times New Roman"/>
          <w:color w:val="000000"/>
          <w:sz w:val="24"/>
          <w:szCs w:val="24"/>
        </w:rPr>
        <w:t>of simultaneous</w:t>
      </w:r>
      <w:r w:rsidR="00444BF6" w:rsidRPr="00457780">
        <w:rPr>
          <w:rFonts w:ascii="Times New Roman" w:eastAsia="Times New Roman" w:hAnsi="Times New Roman" w:cs="Times New Roman"/>
          <w:color w:val="000000"/>
          <w:sz w:val="24"/>
          <w:szCs w:val="24"/>
        </w:rPr>
        <w:t xml:space="preserve"> c</w:t>
      </w:r>
      <w:r w:rsidR="00276000">
        <w:rPr>
          <w:rFonts w:ascii="Times New Roman" w:eastAsia="Times New Roman" w:hAnsi="Times New Roman" w:cs="Times New Roman"/>
          <w:color w:val="000000"/>
          <w:sz w:val="24"/>
          <w:szCs w:val="24"/>
        </w:rPr>
        <w:t xml:space="preserve">onfidence </w:t>
      </w:r>
      <w:r w:rsidR="00441034">
        <w:rPr>
          <w:rFonts w:ascii="Times New Roman" w:eastAsia="Times New Roman" w:hAnsi="Times New Roman" w:cs="Times New Roman"/>
          <w:color w:val="000000"/>
          <w:sz w:val="24"/>
          <w:szCs w:val="24"/>
        </w:rPr>
        <w:t xml:space="preserve">approach </w:t>
      </w:r>
      <w:r w:rsidR="00276000">
        <w:rPr>
          <w:rFonts w:ascii="Times New Roman" w:eastAsia="Times New Roman" w:hAnsi="Times New Roman" w:cs="Times New Roman"/>
          <w:color w:val="000000"/>
          <w:sz w:val="24"/>
          <w:szCs w:val="24"/>
        </w:rPr>
        <w:t>were proposed</w:t>
      </w:r>
      <w:r w:rsidR="00444BF6" w:rsidRPr="00457780">
        <w:rPr>
          <w:rFonts w:ascii="Times New Roman" w:eastAsia="Times New Roman" w:hAnsi="Times New Roman" w:cs="Times New Roman"/>
          <w:color w:val="000000"/>
          <w:sz w:val="24"/>
          <w:szCs w:val="24"/>
        </w:rPr>
        <w:t xml:space="preserve"> based on the different assumption</w:t>
      </w:r>
      <w:r w:rsidR="00D5573A">
        <w:rPr>
          <w:rFonts w:ascii="Times New Roman" w:eastAsia="Times New Roman" w:hAnsi="Times New Roman" w:cs="Times New Roman"/>
          <w:color w:val="000000"/>
          <w:sz w:val="24"/>
          <w:szCs w:val="24"/>
        </w:rPr>
        <w:t xml:space="preserve">s of </w:t>
      </w:r>
      <w:r w:rsidR="00441034">
        <w:rPr>
          <w:rFonts w:ascii="Times New Roman" w:eastAsia="Times New Roman" w:hAnsi="Times New Roman" w:cs="Times New Roman"/>
          <w:color w:val="000000"/>
          <w:sz w:val="24"/>
          <w:szCs w:val="24"/>
        </w:rPr>
        <w:t xml:space="preserve">the </w:t>
      </w:r>
      <w:r w:rsidR="00D5573A">
        <w:rPr>
          <w:rFonts w:ascii="Times New Roman" w:eastAsia="Times New Roman" w:hAnsi="Times New Roman" w:cs="Times New Roman"/>
          <w:color w:val="000000"/>
          <w:sz w:val="24"/>
          <w:szCs w:val="24"/>
        </w:rPr>
        <w:t xml:space="preserve">population variance, </w:t>
      </w:r>
      <w:r w:rsidR="00444BF6" w:rsidRPr="00457780">
        <w:rPr>
          <w:rFonts w:ascii="Times New Roman" w:eastAsia="Times New Roman" w:hAnsi="Times New Roman" w:cs="Times New Roman"/>
          <w:color w:val="000000"/>
          <w:sz w:val="24"/>
          <w:szCs w:val="24"/>
        </w:rPr>
        <w:t>and within each version, two types of simultaneou</w:t>
      </w:r>
      <w:r w:rsidR="00276000">
        <w:rPr>
          <w:rFonts w:ascii="Times New Roman" w:eastAsia="Times New Roman" w:hAnsi="Times New Roman" w:cs="Times New Roman"/>
          <w:color w:val="000000"/>
          <w:sz w:val="24"/>
          <w:szCs w:val="24"/>
        </w:rPr>
        <w:t xml:space="preserve">s confidence interval were </w:t>
      </w:r>
      <w:r w:rsidR="00441034">
        <w:rPr>
          <w:rFonts w:ascii="Times New Roman" w:eastAsia="Times New Roman" w:hAnsi="Times New Roman" w:cs="Times New Roman"/>
          <w:color w:val="000000"/>
          <w:sz w:val="24"/>
          <w:szCs w:val="24"/>
        </w:rPr>
        <w:t>proposed</w:t>
      </w:r>
      <w:r w:rsidR="00444BF6" w:rsidRPr="00457780">
        <w:rPr>
          <w:rFonts w:ascii="Times New Roman" w:eastAsia="Times New Roman" w:hAnsi="Times New Roman" w:cs="Times New Roman"/>
          <w:color w:val="000000"/>
          <w:sz w:val="24"/>
          <w:szCs w:val="24"/>
        </w:rPr>
        <w:t xml:space="preserve">. </w:t>
      </w:r>
      <w:r w:rsidR="001D18E6">
        <w:rPr>
          <w:rFonts w:ascii="Times New Roman" w:eastAsia="Times New Roman" w:hAnsi="Times New Roman" w:cs="Times New Roman"/>
          <w:color w:val="000000"/>
          <w:sz w:val="24"/>
          <w:szCs w:val="24"/>
        </w:rPr>
        <w:t xml:space="preserve">We </w:t>
      </w:r>
      <w:r w:rsidR="0045306A" w:rsidRPr="0045306A">
        <w:rPr>
          <w:rFonts w:ascii="Times New Roman" w:eastAsia="Times New Roman" w:hAnsi="Times New Roman" w:cs="Times New Roman"/>
          <w:color w:val="000000"/>
          <w:sz w:val="24"/>
          <w:szCs w:val="24"/>
        </w:rPr>
        <w:t xml:space="preserve">then </w:t>
      </w:r>
      <w:r w:rsidR="00FF1D5A">
        <w:rPr>
          <w:rFonts w:ascii="Times New Roman" w:eastAsia="Times New Roman" w:hAnsi="Times New Roman" w:cs="Times New Roman"/>
          <w:color w:val="000000"/>
          <w:sz w:val="24"/>
          <w:szCs w:val="24"/>
        </w:rPr>
        <w:t>conducted extensive simulation studies to compare the performance of our proposed method and the pairwise method</w:t>
      </w:r>
      <w:r w:rsidR="001D18E6">
        <w:rPr>
          <w:rFonts w:ascii="Times New Roman" w:eastAsia="Times New Roman" w:hAnsi="Times New Roman" w:cs="Times New Roman"/>
          <w:color w:val="000000"/>
          <w:sz w:val="24"/>
          <w:szCs w:val="24"/>
        </w:rPr>
        <w:t xml:space="preserve">, </w:t>
      </w:r>
      <w:r w:rsidR="00E16DA5">
        <w:rPr>
          <w:rFonts w:ascii="Times New Roman" w:eastAsia="Times New Roman" w:hAnsi="Times New Roman" w:cs="Times New Roman"/>
          <w:color w:val="000000"/>
          <w:sz w:val="24"/>
          <w:szCs w:val="24"/>
        </w:rPr>
        <w:t>and</w:t>
      </w:r>
      <w:r w:rsidR="001D18E6">
        <w:rPr>
          <w:rFonts w:ascii="Times New Roman" w:eastAsia="Times New Roman" w:hAnsi="Times New Roman" w:cs="Times New Roman"/>
          <w:color w:val="000000"/>
          <w:sz w:val="24"/>
          <w:szCs w:val="24"/>
        </w:rPr>
        <w:t xml:space="preserve"> </w:t>
      </w:r>
      <w:r w:rsidR="008F62B9">
        <w:rPr>
          <w:rFonts w:ascii="Times New Roman" w:eastAsia="Times New Roman" w:hAnsi="Times New Roman" w:cs="Times New Roman"/>
          <w:color w:val="000000"/>
          <w:sz w:val="24"/>
          <w:szCs w:val="24"/>
        </w:rPr>
        <w:t xml:space="preserve">provided </w:t>
      </w:r>
      <w:r w:rsidR="00E16DA5">
        <w:rPr>
          <w:rFonts w:ascii="Times New Roman" w:eastAsia="Times New Roman" w:hAnsi="Times New Roman" w:cs="Times New Roman"/>
          <w:color w:val="000000"/>
          <w:sz w:val="24"/>
          <w:szCs w:val="24"/>
        </w:rPr>
        <w:t>examples</w:t>
      </w:r>
      <w:r w:rsidR="00276000">
        <w:rPr>
          <w:rFonts w:ascii="Times New Roman" w:eastAsia="Times New Roman" w:hAnsi="Times New Roman" w:cs="Times New Roman"/>
          <w:color w:val="000000"/>
          <w:sz w:val="24"/>
          <w:szCs w:val="24"/>
        </w:rPr>
        <w:t xml:space="preserve"> </w:t>
      </w:r>
      <w:r w:rsidR="009D644E">
        <w:rPr>
          <w:rFonts w:ascii="Times New Roman" w:eastAsia="Times New Roman" w:hAnsi="Times New Roman" w:cs="Times New Roman"/>
          <w:color w:val="000000"/>
          <w:sz w:val="24"/>
          <w:szCs w:val="24"/>
        </w:rPr>
        <w:t xml:space="preserve">where </w:t>
      </w:r>
      <w:r w:rsidR="001D18E6">
        <w:rPr>
          <w:rFonts w:ascii="Times New Roman" w:eastAsia="Times New Roman" w:hAnsi="Times New Roman" w:cs="Times New Roman"/>
          <w:color w:val="000000"/>
          <w:sz w:val="24"/>
          <w:szCs w:val="24"/>
        </w:rPr>
        <w:t xml:space="preserve">the </w:t>
      </w:r>
      <w:r w:rsidR="00276000">
        <w:rPr>
          <w:rFonts w:ascii="Times New Roman" w:eastAsia="Times New Roman" w:hAnsi="Times New Roman" w:cs="Times New Roman"/>
          <w:color w:val="000000"/>
          <w:sz w:val="24"/>
          <w:szCs w:val="24"/>
        </w:rPr>
        <w:t>pairwise comparison</w:t>
      </w:r>
      <w:r w:rsidR="001D18E6">
        <w:rPr>
          <w:rFonts w:ascii="Times New Roman" w:eastAsia="Times New Roman" w:hAnsi="Times New Roman" w:cs="Times New Roman"/>
          <w:color w:val="000000"/>
          <w:sz w:val="24"/>
          <w:szCs w:val="24"/>
        </w:rPr>
        <w:t xml:space="preserve"> approach</w:t>
      </w:r>
      <w:r w:rsidR="00276000">
        <w:rPr>
          <w:rFonts w:ascii="Times New Roman" w:eastAsia="Times New Roman" w:hAnsi="Times New Roman" w:cs="Times New Roman"/>
          <w:color w:val="000000"/>
          <w:sz w:val="24"/>
          <w:szCs w:val="24"/>
        </w:rPr>
        <w:t xml:space="preserve"> </w:t>
      </w:r>
      <w:r w:rsidR="001D18E6">
        <w:rPr>
          <w:rFonts w:ascii="Times New Roman" w:eastAsia="Times New Roman" w:hAnsi="Times New Roman" w:cs="Times New Roman"/>
          <w:color w:val="000000"/>
          <w:sz w:val="24"/>
          <w:szCs w:val="24"/>
        </w:rPr>
        <w:t xml:space="preserve">failed </w:t>
      </w:r>
      <w:r w:rsidR="00276000">
        <w:rPr>
          <w:rFonts w:ascii="Times New Roman" w:eastAsia="Times New Roman" w:hAnsi="Times New Roman" w:cs="Times New Roman"/>
          <w:color w:val="000000"/>
          <w:sz w:val="24"/>
          <w:szCs w:val="24"/>
        </w:rPr>
        <w:t xml:space="preserve">but the </w:t>
      </w:r>
      <w:r w:rsidR="009D644E">
        <w:rPr>
          <w:rFonts w:ascii="Times New Roman" w:eastAsia="Times New Roman" w:hAnsi="Times New Roman" w:cs="Times New Roman"/>
          <w:color w:val="000000"/>
          <w:sz w:val="24"/>
          <w:szCs w:val="24"/>
        </w:rPr>
        <w:t>simultaneous confidence approach passed</w:t>
      </w:r>
      <w:r w:rsidR="001D18E6">
        <w:rPr>
          <w:rFonts w:ascii="Times New Roman" w:eastAsia="Times New Roman" w:hAnsi="Times New Roman" w:cs="Times New Roman"/>
          <w:color w:val="000000"/>
          <w:sz w:val="24"/>
          <w:szCs w:val="24"/>
        </w:rPr>
        <w:t xml:space="preserve"> to illustrate the c</w:t>
      </w:r>
      <w:r w:rsidR="00E16DA5">
        <w:rPr>
          <w:rFonts w:ascii="Times New Roman" w:eastAsia="Times New Roman" w:hAnsi="Times New Roman" w:cs="Times New Roman"/>
          <w:color w:val="000000"/>
          <w:sz w:val="24"/>
          <w:szCs w:val="24"/>
        </w:rPr>
        <w:t>oncern of using pairwise method</w:t>
      </w:r>
      <w:r w:rsidR="00276000">
        <w:rPr>
          <w:rFonts w:ascii="Times New Roman" w:eastAsia="Times New Roman" w:hAnsi="Times New Roman" w:cs="Times New Roman"/>
          <w:color w:val="000000"/>
          <w:sz w:val="24"/>
          <w:szCs w:val="24"/>
        </w:rPr>
        <w:t xml:space="preserve">. </w:t>
      </w:r>
      <w:r w:rsidR="001D18E6">
        <w:rPr>
          <w:rFonts w:ascii="Times New Roman" w:eastAsia="Times New Roman" w:hAnsi="Times New Roman" w:cs="Times New Roman"/>
          <w:color w:val="000000"/>
          <w:sz w:val="24"/>
          <w:szCs w:val="24"/>
        </w:rPr>
        <w:t xml:space="preserve"> </w:t>
      </w:r>
      <w:r w:rsidR="00E206DF" w:rsidRPr="00ED5ECF">
        <w:rPr>
          <w:rFonts w:ascii="Times New Roman" w:eastAsia="Times New Roman" w:hAnsi="Times New Roman" w:cs="Times New Roman"/>
          <w:color w:val="000000"/>
          <w:sz w:val="24"/>
          <w:szCs w:val="24"/>
        </w:rPr>
        <w:t xml:space="preserve">The </w:t>
      </w:r>
      <w:r w:rsidR="00E206DF" w:rsidRPr="00ED5ECF">
        <w:rPr>
          <w:rFonts w:ascii="Times New Roman" w:eastAsia="Times New Roman" w:hAnsi="Times New Roman" w:cs="Times New Roman"/>
          <w:sz w:val="24"/>
          <w:szCs w:val="24"/>
        </w:rPr>
        <w:t>simulation result show</w:t>
      </w:r>
      <w:r w:rsidR="00767469">
        <w:rPr>
          <w:rFonts w:ascii="Times New Roman" w:eastAsia="Times New Roman" w:hAnsi="Times New Roman" w:cs="Times New Roman"/>
          <w:sz w:val="24"/>
          <w:szCs w:val="24"/>
        </w:rPr>
        <w:t>s</w:t>
      </w:r>
      <w:r w:rsidR="00FD2E1D" w:rsidRPr="00ED5ECF">
        <w:rPr>
          <w:rFonts w:ascii="Times New Roman" w:eastAsia="Times New Roman" w:hAnsi="Times New Roman" w:cs="Times New Roman"/>
          <w:sz w:val="24"/>
          <w:szCs w:val="24"/>
        </w:rPr>
        <w:t xml:space="preserve"> that </w:t>
      </w:r>
      <w:r w:rsidR="00ED5ECF">
        <w:rPr>
          <w:rFonts w:ascii="Times New Roman" w:eastAsia="Times New Roman" w:hAnsi="Times New Roman" w:cs="Times New Roman"/>
          <w:sz w:val="24"/>
          <w:szCs w:val="24"/>
        </w:rPr>
        <w:t>the</w:t>
      </w:r>
      <w:r w:rsidR="00FD2E1D" w:rsidRPr="00ED5ECF">
        <w:rPr>
          <w:rFonts w:ascii="Times New Roman" w:eastAsia="Times New Roman" w:hAnsi="Times New Roman" w:cs="Times New Roman"/>
          <w:sz w:val="24"/>
          <w:szCs w:val="24"/>
        </w:rPr>
        <w:t xml:space="preserve"> </w:t>
      </w:r>
      <w:r w:rsidR="00767469">
        <w:rPr>
          <w:rFonts w:ascii="Times New Roman" w:eastAsia="Times New Roman" w:hAnsi="Times New Roman" w:cs="Times New Roman"/>
          <w:sz w:val="24"/>
          <w:szCs w:val="24"/>
        </w:rPr>
        <w:t xml:space="preserve">first </w:t>
      </w:r>
      <w:r w:rsidR="00FD2E1D" w:rsidRPr="00ED5ECF">
        <w:rPr>
          <w:rFonts w:ascii="Times New Roman" w:eastAsia="Times New Roman" w:hAnsi="Times New Roman" w:cs="Times New Roman"/>
          <w:sz w:val="24"/>
          <w:szCs w:val="24"/>
        </w:rPr>
        <w:t>t</w:t>
      </w:r>
      <w:r w:rsidR="00ED5ECF">
        <w:rPr>
          <w:rFonts w:ascii="Times New Roman" w:eastAsia="Times New Roman" w:hAnsi="Times New Roman" w:cs="Times New Roman"/>
          <w:sz w:val="24"/>
          <w:szCs w:val="24"/>
        </w:rPr>
        <w:t xml:space="preserve">wo </w:t>
      </w:r>
      <w:r w:rsidR="00FD2E1D" w:rsidRPr="00ED5ECF">
        <w:rPr>
          <w:rFonts w:ascii="Times New Roman" w:eastAsia="Times New Roman" w:hAnsi="Times New Roman" w:cs="Times New Roman"/>
          <w:sz w:val="24"/>
          <w:szCs w:val="24"/>
        </w:rPr>
        <w:t xml:space="preserve">proposed </w:t>
      </w:r>
      <w:r w:rsidR="00FD2E1D" w:rsidRPr="00ED5ECF">
        <w:rPr>
          <w:rFonts w:ascii="Times New Roman" w:eastAsia="Times New Roman" w:hAnsi="Times New Roman" w:cs="Times New Roman"/>
          <w:color w:val="000000"/>
          <w:sz w:val="24"/>
          <w:szCs w:val="24"/>
        </w:rPr>
        <w:t>simultaneous confiden</w:t>
      </w:r>
      <w:r w:rsidR="00FD2E1D" w:rsidRPr="00ED5ECF">
        <w:rPr>
          <w:rFonts w:ascii="Times New Roman" w:eastAsia="Times New Roman" w:hAnsi="Times New Roman" w:cs="Times New Roman"/>
          <w:color w:val="000000"/>
          <w:sz w:val="24"/>
          <w:szCs w:val="24"/>
        </w:rPr>
        <w:t>ce interval approaches</w:t>
      </w:r>
      <w:r w:rsidR="00904365" w:rsidRPr="00ED5ECF">
        <w:rPr>
          <w:rFonts w:ascii="Times New Roman" w:eastAsia="Times New Roman" w:hAnsi="Times New Roman" w:cs="Times New Roman"/>
          <w:sz w:val="24"/>
          <w:szCs w:val="24"/>
        </w:rPr>
        <w:t xml:space="preserve"> have </w:t>
      </w:r>
      <w:r w:rsidR="00ED5ECF">
        <w:rPr>
          <w:rFonts w:ascii="Times New Roman" w:eastAsia="Times New Roman" w:hAnsi="Times New Roman" w:cs="Times New Roman"/>
          <w:sz w:val="24"/>
          <w:szCs w:val="24"/>
        </w:rPr>
        <w:t xml:space="preserve">significant </w:t>
      </w:r>
      <w:r w:rsidR="00904365" w:rsidRPr="00ED5ECF">
        <w:rPr>
          <w:rFonts w:ascii="Times New Roman" w:eastAsia="Times New Roman" w:hAnsi="Times New Roman" w:cs="Times New Roman"/>
          <w:sz w:val="24"/>
          <w:szCs w:val="24"/>
        </w:rPr>
        <w:t xml:space="preserve">larger power compared to the </w:t>
      </w:r>
      <w:r w:rsidR="00ED5ECF" w:rsidRPr="00813D4D">
        <w:rPr>
          <w:rFonts w:ascii="Times New Roman" w:eastAsia="Times New Roman" w:hAnsi="Times New Roman" w:cs="Times New Roman"/>
          <w:sz w:val="24"/>
          <w:szCs w:val="24"/>
        </w:rPr>
        <w:t>pairwise comparison method</w:t>
      </w:r>
      <w:r w:rsidR="00D046A9">
        <w:rPr>
          <w:rFonts w:ascii="Times New Roman" w:eastAsia="Times New Roman" w:hAnsi="Times New Roman" w:cs="Times New Roman"/>
          <w:sz w:val="24"/>
          <w:szCs w:val="24"/>
        </w:rPr>
        <w:t xml:space="preserve"> </w:t>
      </w:r>
      <w:r w:rsidR="008F4E34">
        <w:rPr>
          <w:rFonts w:ascii="Times New Roman" w:eastAsia="Times New Roman" w:hAnsi="Times New Roman" w:cs="Times New Roman"/>
          <w:sz w:val="24"/>
          <w:szCs w:val="24"/>
        </w:rPr>
        <w:t xml:space="preserve">as </w:t>
      </w:r>
      <w:r w:rsidR="00D046A9">
        <w:rPr>
          <w:rFonts w:ascii="Times New Roman" w:eastAsia="Times New Roman" w:hAnsi="Times New Roman" w:cs="Times New Roman"/>
          <w:sz w:val="24"/>
          <w:szCs w:val="24"/>
        </w:rPr>
        <w:t xml:space="preserve">controlling the type one error </w:t>
      </w:r>
      <w:r w:rsidR="00067B55">
        <w:rPr>
          <w:rFonts w:ascii="Times New Roman" w:eastAsia="Times New Roman" w:hAnsi="Times New Roman" w:cs="Times New Roman"/>
          <w:sz w:val="24"/>
          <w:szCs w:val="24"/>
        </w:rPr>
        <w:t xml:space="preserve">within </w:t>
      </w:r>
      <w:r w:rsidR="00D046A9">
        <w:rPr>
          <w:rFonts w:ascii="Times New Roman" w:eastAsia="Times New Roman" w:hAnsi="Times New Roman" w:cs="Times New Roman"/>
          <w:sz w:val="24"/>
          <w:szCs w:val="24"/>
        </w:rPr>
        <w:t>a reasonable level</w:t>
      </w:r>
      <w:r w:rsidR="00ED5ECF" w:rsidRPr="00813D4D">
        <w:rPr>
          <w:rFonts w:ascii="Times New Roman" w:eastAsia="Times New Roman" w:hAnsi="Times New Roman" w:cs="Times New Roman"/>
          <w:sz w:val="24"/>
          <w:szCs w:val="24"/>
        </w:rPr>
        <w:t xml:space="preserve">, </w:t>
      </w:r>
      <w:r w:rsidR="00ED5ECF" w:rsidRPr="00813D4D">
        <w:rPr>
          <w:rFonts w:ascii="Times New Roman" w:eastAsia="Times New Roman" w:hAnsi="Times New Roman" w:cs="Times New Roman"/>
          <w:color w:val="000000"/>
          <w:sz w:val="24"/>
          <w:szCs w:val="24"/>
        </w:rPr>
        <w:t>and the superiority maintains as the standard deviance varies.</w:t>
      </w:r>
      <w:r w:rsidR="00813D4D" w:rsidRPr="00813D4D">
        <w:rPr>
          <w:rFonts w:ascii="Times New Roman" w:eastAsia="Times New Roman" w:hAnsi="Times New Roman" w:cs="Times New Roman"/>
          <w:color w:val="000000"/>
          <w:sz w:val="24"/>
          <w:szCs w:val="24"/>
        </w:rPr>
        <w:t xml:space="preserve"> </w:t>
      </w:r>
      <w:r w:rsidR="00813D4D" w:rsidRPr="00813D4D">
        <w:rPr>
          <w:rFonts w:ascii="Times New Roman" w:eastAsia="Times New Roman" w:hAnsi="Times New Roman" w:cs="Times New Roman"/>
          <w:color w:val="000000"/>
          <w:sz w:val="24"/>
          <w:szCs w:val="24"/>
        </w:rPr>
        <w:t>While the</w:t>
      </w:r>
      <w:r w:rsidR="00813D4D" w:rsidRPr="00813D4D">
        <w:rPr>
          <w:rFonts w:ascii="Times New Roman" w:eastAsia="Times New Roman" w:hAnsi="Times New Roman" w:cs="Times New Roman"/>
          <w:color w:val="000000"/>
          <w:sz w:val="24"/>
          <w:szCs w:val="24"/>
        </w:rPr>
        <w:t xml:space="preserve"> third</w:t>
      </w:r>
      <w:r w:rsidR="00813D4D" w:rsidRPr="00813D4D">
        <w:rPr>
          <w:rFonts w:ascii="Times New Roman" w:eastAsia="Times New Roman" w:hAnsi="Times New Roman" w:cs="Times New Roman"/>
          <w:color w:val="000000"/>
          <w:sz w:val="24"/>
          <w:szCs w:val="24"/>
        </w:rPr>
        <w:t xml:space="preserve"> </w:t>
      </w:r>
      <w:r w:rsidR="008F62B9">
        <w:rPr>
          <w:rFonts w:ascii="Times New Roman" w:eastAsia="Times New Roman" w:hAnsi="Times New Roman" w:cs="Times New Roman"/>
          <w:color w:val="000000"/>
          <w:sz w:val="24"/>
          <w:szCs w:val="24"/>
        </w:rPr>
        <w:t xml:space="preserve">proposed </w:t>
      </w:r>
      <w:r w:rsidR="00813D4D">
        <w:rPr>
          <w:rFonts w:ascii="Times New Roman" w:eastAsia="Times New Roman" w:hAnsi="Times New Roman" w:cs="Times New Roman"/>
          <w:color w:val="000000"/>
          <w:sz w:val="24"/>
          <w:szCs w:val="24"/>
        </w:rPr>
        <w:t>approach</w:t>
      </w:r>
      <w:r w:rsidR="00813D4D" w:rsidRPr="00813D4D">
        <w:rPr>
          <w:rFonts w:ascii="Times New Roman" w:eastAsia="Times New Roman" w:hAnsi="Times New Roman" w:cs="Times New Roman"/>
          <w:color w:val="000000"/>
          <w:sz w:val="24"/>
          <w:szCs w:val="24"/>
        </w:rPr>
        <w:t xml:space="preserve"> </w:t>
      </w:r>
      <w:r w:rsidR="006B639C">
        <w:rPr>
          <w:rFonts w:ascii="Times New Roman" w:eastAsia="Times New Roman" w:hAnsi="Times New Roman" w:cs="Times New Roman"/>
          <w:color w:val="000000"/>
          <w:sz w:val="24"/>
          <w:szCs w:val="24"/>
        </w:rPr>
        <w:t>demonst</w:t>
      </w:r>
      <w:r w:rsidR="00767469">
        <w:rPr>
          <w:rFonts w:ascii="Times New Roman" w:eastAsia="Times New Roman" w:hAnsi="Times New Roman" w:cs="Times New Roman"/>
          <w:color w:val="000000"/>
          <w:sz w:val="24"/>
          <w:szCs w:val="24"/>
        </w:rPr>
        <w:t>rates</w:t>
      </w:r>
      <w:r w:rsidR="006B639C">
        <w:rPr>
          <w:rFonts w:ascii="Times New Roman" w:eastAsia="Times New Roman" w:hAnsi="Times New Roman" w:cs="Times New Roman"/>
          <w:color w:val="000000"/>
          <w:sz w:val="24"/>
          <w:szCs w:val="24"/>
        </w:rPr>
        <w:t xml:space="preserve"> the smallest power </w:t>
      </w:r>
      <w:r w:rsidR="00813D4D" w:rsidRPr="00813D4D">
        <w:rPr>
          <w:rFonts w:ascii="Times New Roman" w:eastAsia="Times New Roman" w:hAnsi="Times New Roman" w:cs="Times New Roman"/>
          <w:color w:val="000000"/>
          <w:sz w:val="24"/>
          <w:szCs w:val="24"/>
        </w:rPr>
        <w:t>among the four methods</w:t>
      </w:r>
      <w:r w:rsidR="006B639C">
        <w:rPr>
          <w:rFonts w:ascii="Times New Roman" w:eastAsia="Times New Roman" w:hAnsi="Times New Roman" w:cs="Times New Roman"/>
          <w:color w:val="000000"/>
          <w:sz w:val="24"/>
          <w:szCs w:val="24"/>
        </w:rPr>
        <w:t>, thus</w:t>
      </w:r>
      <w:r w:rsidR="00813D4D" w:rsidRPr="00813D4D">
        <w:rPr>
          <w:rFonts w:ascii="Times New Roman" w:eastAsia="Times New Roman" w:hAnsi="Times New Roman" w:cs="Times New Roman"/>
          <w:color w:val="000000"/>
          <w:sz w:val="24"/>
          <w:szCs w:val="24"/>
        </w:rPr>
        <w:t xml:space="preserve"> </w:t>
      </w:r>
      <w:r w:rsidR="009871B6" w:rsidRPr="00813D4D">
        <w:rPr>
          <w:rFonts w:ascii="Times New Roman" w:eastAsia="Times New Roman" w:hAnsi="Times New Roman" w:cs="Times New Roman"/>
          <w:color w:val="000000"/>
          <w:sz w:val="24"/>
          <w:szCs w:val="24"/>
        </w:rPr>
        <w:t>is</w:t>
      </w:r>
      <w:r w:rsidR="005D1A44">
        <w:rPr>
          <w:rFonts w:ascii="Times New Roman" w:eastAsia="Times New Roman" w:hAnsi="Times New Roman" w:cs="Times New Roman"/>
          <w:color w:val="000000"/>
          <w:sz w:val="24"/>
          <w:szCs w:val="24"/>
        </w:rPr>
        <w:t xml:space="preserve"> </w:t>
      </w:r>
      <w:r w:rsidR="00813D4D" w:rsidRPr="00813D4D">
        <w:rPr>
          <w:rFonts w:ascii="Times New Roman" w:eastAsia="Times New Roman" w:hAnsi="Times New Roman" w:cs="Times New Roman"/>
          <w:color w:val="000000"/>
          <w:sz w:val="24"/>
          <w:szCs w:val="24"/>
        </w:rPr>
        <w:t xml:space="preserve">more conservative and will only be recommended </w:t>
      </w:r>
      <w:r w:rsidR="00783C5F">
        <w:rPr>
          <w:rFonts w:ascii="Times New Roman" w:eastAsia="Times New Roman" w:hAnsi="Times New Roman" w:cs="Times New Roman"/>
          <w:color w:val="000000"/>
          <w:sz w:val="24"/>
          <w:szCs w:val="24"/>
        </w:rPr>
        <w:t>in</w:t>
      </w:r>
      <w:r w:rsidR="00813D4D" w:rsidRPr="00813D4D">
        <w:rPr>
          <w:rFonts w:ascii="Times New Roman" w:eastAsia="Times New Roman" w:hAnsi="Times New Roman" w:cs="Times New Roman"/>
          <w:color w:val="000000"/>
          <w:sz w:val="24"/>
          <w:szCs w:val="24"/>
        </w:rPr>
        <w:t xml:space="preserve"> </w:t>
      </w:r>
      <w:r w:rsidR="00783C5F" w:rsidRPr="00813D4D">
        <w:rPr>
          <w:rFonts w:ascii="Times New Roman" w:eastAsia="Times New Roman" w:hAnsi="Times New Roman" w:cs="Times New Roman"/>
          <w:color w:val="000000"/>
          <w:sz w:val="24"/>
          <w:szCs w:val="24"/>
        </w:rPr>
        <w:t>scenario</w:t>
      </w:r>
      <w:r w:rsidR="00783C5F">
        <w:rPr>
          <w:rFonts w:ascii="Times New Roman" w:eastAsia="Times New Roman" w:hAnsi="Times New Roman" w:cs="Times New Roman"/>
          <w:color w:val="000000"/>
          <w:sz w:val="24"/>
          <w:szCs w:val="24"/>
        </w:rPr>
        <w:t>s where controlling type one error</w:t>
      </w:r>
      <w:r w:rsidR="0015588B">
        <w:rPr>
          <w:rFonts w:ascii="Times New Roman" w:eastAsia="Times New Roman" w:hAnsi="Times New Roman" w:cs="Times New Roman"/>
          <w:color w:val="000000"/>
          <w:sz w:val="24"/>
          <w:szCs w:val="24"/>
        </w:rPr>
        <w:t xml:space="preserve"> </w:t>
      </w:r>
      <w:r w:rsidR="00917C86">
        <w:rPr>
          <w:rFonts w:ascii="Times New Roman" w:eastAsia="Times New Roman" w:hAnsi="Times New Roman" w:cs="Times New Roman"/>
          <w:color w:val="000000"/>
          <w:sz w:val="24"/>
          <w:szCs w:val="24"/>
        </w:rPr>
        <w:t>was</w:t>
      </w:r>
      <w:r w:rsidR="000E4BDC">
        <w:rPr>
          <w:rFonts w:ascii="Times New Roman" w:eastAsia="Times New Roman" w:hAnsi="Times New Roman" w:cs="Times New Roman"/>
          <w:color w:val="000000"/>
          <w:sz w:val="24"/>
          <w:szCs w:val="24"/>
        </w:rPr>
        <w:t xml:space="preserve"> more urgent concern</w:t>
      </w:r>
      <w:r w:rsidR="00813D4D" w:rsidRPr="00813D4D">
        <w:rPr>
          <w:rFonts w:ascii="Times New Roman" w:eastAsia="Times New Roman" w:hAnsi="Times New Roman" w:cs="Times New Roman"/>
          <w:color w:val="000000"/>
          <w:sz w:val="24"/>
          <w:szCs w:val="24"/>
        </w:rPr>
        <w:t>.</w:t>
      </w:r>
    </w:p>
    <w:p w14:paraId="3D1830C6" w14:textId="2A9E0AD7" w:rsidR="00FD2E1D" w:rsidRPr="00ED5ECF" w:rsidRDefault="00FD2E1D" w:rsidP="002F230F">
      <w:pPr>
        <w:spacing w:afterLines="200" w:after="480" w:line="240" w:lineRule="auto"/>
        <w:contextualSpacing/>
        <w:jc w:val="both"/>
        <w:rPr>
          <w:rFonts w:ascii="Times New Roman" w:eastAsia="Times New Roman" w:hAnsi="Times New Roman" w:cs="Times New Roman"/>
          <w:sz w:val="24"/>
          <w:szCs w:val="24"/>
        </w:rPr>
      </w:pPr>
    </w:p>
    <w:p w14:paraId="1C75E99A" w14:textId="708EF945" w:rsidR="00E031DB" w:rsidRDefault="00CD6939" w:rsidP="002F230F">
      <w:pPr>
        <w:spacing w:afterLines="200" w:after="480" w:line="240" w:lineRule="auto"/>
        <w:contextualSpacing/>
        <w:jc w:val="both"/>
        <w:rPr>
          <w:rFonts w:ascii="Times New Roman" w:eastAsia="Times New Roman" w:hAnsi="Times New Roman" w:cs="Times New Roman"/>
          <w:color w:val="000000"/>
          <w:sz w:val="24"/>
          <w:szCs w:val="24"/>
        </w:rPr>
      </w:pPr>
      <w:r w:rsidRPr="00DB385E">
        <w:rPr>
          <w:rFonts w:ascii="Times New Roman" w:eastAsia="Times New Roman" w:hAnsi="Times New Roman" w:cs="Times New Roman"/>
          <w:b/>
          <w:color w:val="000000"/>
          <w:sz w:val="24"/>
          <w:szCs w:val="24"/>
        </w:rPr>
        <w:t>Keywords:</w:t>
      </w:r>
      <w:r>
        <w:rPr>
          <w:rFonts w:ascii="Times New Roman" w:eastAsia="Times New Roman" w:hAnsi="Times New Roman" w:cs="Times New Roman"/>
          <w:color w:val="000000"/>
          <w:sz w:val="24"/>
          <w:szCs w:val="24"/>
        </w:rPr>
        <w:t xml:space="preserve"> bio</w:t>
      </w:r>
      <w:r w:rsidR="00DB385E">
        <w:rPr>
          <w:rFonts w:ascii="Times New Roman" w:eastAsia="Times New Roman" w:hAnsi="Times New Roman" w:cs="Times New Roman"/>
          <w:color w:val="000000"/>
          <w:sz w:val="24"/>
          <w:szCs w:val="24"/>
        </w:rPr>
        <w:t>similarity; multiple reference; simultaneous confidence interval; fiducial inference</w:t>
      </w:r>
    </w:p>
    <w:p w14:paraId="37FDC2FA" w14:textId="1D2DD4DA" w:rsidR="007438C4" w:rsidRDefault="007438C4" w:rsidP="002F230F">
      <w:pPr>
        <w:spacing w:afterLines="200" w:after="480" w:line="240" w:lineRule="auto"/>
        <w:contextualSpacing/>
        <w:jc w:val="both"/>
        <w:rPr>
          <w:rFonts w:ascii="Times New Roman" w:eastAsia="Times New Roman" w:hAnsi="Times New Roman" w:cs="Times New Roman"/>
          <w:color w:val="000000"/>
          <w:sz w:val="24"/>
          <w:szCs w:val="24"/>
        </w:rPr>
      </w:pPr>
    </w:p>
    <w:p w14:paraId="024B757B" w14:textId="23E6B1B3" w:rsidR="007438C4" w:rsidRDefault="007438C4" w:rsidP="002F230F">
      <w:pPr>
        <w:spacing w:afterLines="200" w:after="480" w:line="240" w:lineRule="auto"/>
        <w:contextualSpacing/>
        <w:jc w:val="both"/>
        <w:rPr>
          <w:rFonts w:ascii="Times New Roman" w:eastAsia="Times New Roman" w:hAnsi="Times New Roman" w:cs="Times New Roman"/>
          <w:color w:val="000000"/>
          <w:sz w:val="24"/>
          <w:szCs w:val="24"/>
        </w:rPr>
      </w:pPr>
    </w:p>
    <w:p w14:paraId="643BD47A" w14:textId="665342DB" w:rsidR="007438C4" w:rsidRDefault="007438C4" w:rsidP="002F230F">
      <w:pPr>
        <w:spacing w:afterLines="200" w:after="480" w:line="240" w:lineRule="auto"/>
        <w:contextualSpacing/>
        <w:jc w:val="both"/>
        <w:rPr>
          <w:rFonts w:ascii="Times New Roman" w:eastAsia="Times New Roman" w:hAnsi="Times New Roman" w:cs="Times New Roman"/>
          <w:color w:val="000000"/>
          <w:sz w:val="24"/>
          <w:szCs w:val="24"/>
        </w:rPr>
      </w:pPr>
    </w:p>
    <w:p w14:paraId="2338B309" w14:textId="51393430" w:rsidR="007438C4" w:rsidRDefault="007438C4" w:rsidP="002F230F">
      <w:pPr>
        <w:spacing w:afterLines="200" w:after="480" w:line="240" w:lineRule="auto"/>
        <w:contextualSpacing/>
        <w:jc w:val="both"/>
        <w:rPr>
          <w:rFonts w:ascii="Times New Roman" w:eastAsia="Times New Roman" w:hAnsi="Times New Roman" w:cs="Times New Roman"/>
          <w:color w:val="000000"/>
          <w:sz w:val="24"/>
          <w:szCs w:val="24"/>
        </w:rPr>
      </w:pPr>
    </w:p>
    <w:p w14:paraId="1A940010" w14:textId="3AD32B7F" w:rsidR="007438C4" w:rsidRDefault="007438C4" w:rsidP="002F230F">
      <w:pPr>
        <w:spacing w:afterLines="200" w:after="480" w:line="240" w:lineRule="auto"/>
        <w:contextualSpacing/>
        <w:jc w:val="both"/>
        <w:rPr>
          <w:rFonts w:ascii="Times New Roman" w:eastAsia="Times New Roman" w:hAnsi="Times New Roman" w:cs="Times New Roman"/>
          <w:color w:val="000000"/>
          <w:sz w:val="24"/>
          <w:szCs w:val="24"/>
        </w:rPr>
      </w:pPr>
    </w:p>
    <w:p w14:paraId="52387E21" w14:textId="5C4B8D68" w:rsidR="007438C4" w:rsidRDefault="007438C4" w:rsidP="002F230F">
      <w:pPr>
        <w:spacing w:afterLines="200" w:after="480" w:line="240" w:lineRule="auto"/>
        <w:contextualSpacing/>
        <w:jc w:val="both"/>
        <w:rPr>
          <w:rFonts w:ascii="Times New Roman" w:eastAsia="Times New Roman" w:hAnsi="Times New Roman" w:cs="Times New Roman"/>
          <w:color w:val="000000"/>
          <w:sz w:val="24"/>
          <w:szCs w:val="24"/>
        </w:rPr>
      </w:pPr>
    </w:p>
    <w:p w14:paraId="597CAB51" w14:textId="1EC528C8" w:rsidR="007438C4" w:rsidRDefault="007438C4" w:rsidP="002F230F">
      <w:pPr>
        <w:spacing w:afterLines="200" w:after="480" w:line="240" w:lineRule="auto"/>
        <w:contextualSpacing/>
        <w:jc w:val="both"/>
        <w:rPr>
          <w:rFonts w:ascii="Times New Roman" w:eastAsia="Times New Roman" w:hAnsi="Times New Roman" w:cs="Times New Roman"/>
          <w:color w:val="000000"/>
          <w:sz w:val="24"/>
          <w:szCs w:val="24"/>
        </w:rPr>
      </w:pPr>
    </w:p>
    <w:p w14:paraId="0CBA38C8" w14:textId="7BD65080" w:rsidR="007438C4" w:rsidRPr="007438C4" w:rsidRDefault="007438C4" w:rsidP="002F230F">
      <w:pPr>
        <w:spacing w:afterLines="200" w:after="480" w:line="240" w:lineRule="auto"/>
        <w:contextualSpacing/>
        <w:jc w:val="both"/>
        <w:rPr>
          <w:rFonts w:ascii="Times New Roman" w:eastAsia="Times New Roman" w:hAnsi="Times New Roman" w:cs="Times New Roman"/>
          <w:b/>
          <w:color w:val="000000"/>
          <w:sz w:val="24"/>
          <w:szCs w:val="24"/>
        </w:rPr>
      </w:pPr>
      <w:r w:rsidRPr="007438C4">
        <w:rPr>
          <w:rFonts w:ascii="Times New Roman" w:eastAsia="Times New Roman" w:hAnsi="Times New Roman" w:cs="Times New Roman"/>
          <w:b/>
          <w:color w:val="000000"/>
          <w:sz w:val="24"/>
          <w:szCs w:val="24"/>
        </w:rPr>
        <w:t xml:space="preserve">Preliminary simulation result: </w:t>
      </w:r>
      <w:bookmarkStart w:id="0" w:name="_GoBack"/>
      <w:bookmarkEnd w:id="0"/>
    </w:p>
    <w:p w14:paraId="10F03ACB" w14:textId="77777777" w:rsidR="007438C4" w:rsidRDefault="007438C4" w:rsidP="002F230F">
      <w:pPr>
        <w:spacing w:afterLines="200" w:after="480" w:line="240" w:lineRule="auto"/>
        <w:contextualSpacing/>
        <w:jc w:val="both"/>
        <w:rPr>
          <w:rFonts w:ascii="Times New Roman" w:eastAsia="Times New Roman" w:hAnsi="Times New Roman" w:cs="Times New Roman"/>
          <w:color w:val="000000"/>
          <w:sz w:val="24"/>
          <w:szCs w:val="24"/>
        </w:rPr>
      </w:pPr>
    </w:p>
    <w:p w14:paraId="728F69B9" w14:textId="77777777" w:rsidR="00512884" w:rsidRDefault="00C079C8" w:rsidP="002F230F">
      <w:pPr>
        <w:spacing w:afterLines="200" w:after="48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034028E6" wp14:editId="4F6DB0B5">
            <wp:simplePos x="0" y="0"/>
            <wp:positionH relativeFrom="column">
              <wp:posOffset>461645</wp:posOffset>
            </wp:positionH>
            <wp:positionV relativeFrom="paragraph">
              <wp:posOffset>188595</wp:posOffset>
            </wp:positionV>
            <wp:extent cx="4791075" cy="34194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_n10_99_101_100_equal_var_sdR1_1.33_12_rp1000_0628_v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1075" cy="3419475"/>
                    </a:xfrm>
                    <a:prstGeom prst="rect">
                      <a:avLst/>
                    </a:prstGeom>
                  </pic:spPr>
                </pic:pic>
              </a:graphicData>
            </a:graphic>
          </wp:anchor>
        </w:drawing>
      </w:r>
    </w:p>
    <w:p w14:paraId="02D7C191" w14:textId="72B9AF68" w:rsidR="00512884" w:rsidRPr="00827EB7" w:rsidRDefault="00C079C8" w:rsidP="002F230F">
      <w:pPr>
        <w:spacing w:afterLines="200" w:after="480" w:line="240" w:lineRule="auto"/>
        <w:contextualSpacing/>
        <w:jc w:val="both"/>
        <w:rPr>
          <w:rFonts w:ascii="Times New Roman" w:eastAsia="Times New Roman" w:hAnsi="Times New Roman" w:cs="Times New Roman"/>
          <w:color w:val="000000"/>
          <w:sz w:val="18"/>
          <w:szCs w:val="18"/>
        </w:rPr>
      </w:pPr>
      <w:r w:rsidRPr="00F14D96">
        <w:rPr>
          <w:rFonts w:ascii="Times New Roman" w:eastAsia="Times New Roman" w:hAnsi="Times New Roman" w:cs="Times New Roman"/>
          <w:b/>
          <w:color w:val="000000"/>
          <w:sz w:val="18"/>
          <w:szCs w:val="18"/>
        </w:rPr>
        <w:t xml:space="preserve">Figure 1. </w:t>
      </w:r>
      <w:r w:rsidR="005E371E" w:rsidRPr="00F14D96">
        <w:rPr>
          <w:rFonts w:ascii="Times New Roman" w:eastAsia="Times New Roman" w:hAnsi="Times New Roman" w:cs="Times New Roman"/>
          <w:b/>
          <w:color w:val="000000"/>
          <w:sz w:val="18"/>
          <w:szCs w:val="18"/>
        </w:rPr>
        <w:t xml:space="preserve">Simulation </w:t>
      </w:r>
      <w:r w:rsidR="00B41DBF" w:rsidRPr="00F14D96">
        <w:rPr>
          <w:rFonts w:ascii="Times New Roman" w:eastAsia="Times New Roman" w:hAnsi="Times New Roman" w:cs="Times New Roman"/>
          <w:b/>
          <w:color w:val="000000"/>
          <w:sz w:val="18"/>
          <w:szCs w:val="18"/>
        </w:rPr>
        <w:t xml:space="preserve">performance </w:t>
      </w:r>
      <w:r w:rsidR="005E371E" w:rsidRPr="00F14D96">
        <w:rPr>
          <w:rFonts w:ascii="Times New Roman" w:eastAsia="Times New Roman" w:hAnsi="Times New Roman" w:cs="Times New Roman"/>
          <w:b/>
          <w:color w:val="000000"/>
          <w:sz w:val="18"/>
          <w:szCs w:val="18"/>
        </w:rPr>
        <w:t>of different methods</w:t>
      </w:r>
      <w:r w:rsidR="00CF6833" w:rsidRPr="00F14D96">
        <w:rPr>
          <w:rFonts w:ascii="Times New Roman" w:eastAsia="Times New Roman" w:hAnsi="Times New Roman" w:cs="Times New Roman"/>
          <w:b/>
          <w:color w:val="000000"/>
          <w:sz w:val="18"/>
          <w:szCs w:val="18"/>
        </w:rPr>
        <w:t xml:space="preserve"> (</w:t>
      </w:r>
      <w:r w:rsidR="00A44C7B">
        <w:rPr>
          <w:rFonts w:ascii="Times New Roman" w:eastAsia="Times New Roman" w:hAnsi="Times New Roman" w:cs="Times New Roman"/>
          <w:b/>
          <w:color w:val="000000"/>
          <w:sz w:val="18"/>
          <w:szCs w:val="18"/>
        </w:rPr>
        <w:t>e</w:t>
      </w:r>
      <w:r w:rsidR="00CF6833" w:rsidRPr="00F14D96">
        <w:rPr>
          <w:rFonts w:ascii="Times New Roman" w:eastAsia="Times New Roman" w:hAnsi="Times New Roman" w:cs="Times New Roman"/>
          <w:b/>
          <w:color w:val="000000"/>
          <w:sz w:val="18"/>
          <w:szCs w:val="18"/>
        </w:rPr>
        <w:t>qual variance</w:t>
      </w:r>
      <w:r w:rsidR="00B70EE6" w:rsidRPr="00F14D96">
        <w:rPr>
          <w:rFonts w:ascii="Times New Roman" w:eastAsia="Times New Roman" w:hAnsi="Times New Roman" w:cs="Times New Roman"/>
          <w:b/>
          <w:color w:val="000000"/>
          <w:sz w:val="18"/>
          <w:szCs w:val="18"/>
        </w:rPr>
        <w:t xml:space="preserve"> </w:t>
      </w:r>
      <w:r w:rsidR="00410F5A" w:rsidRPr="00F14D96">
        <w:rPr>
          <w:rFonts w:ascii="Times New Roman" w:eastAsia="Times New Roman" w:hAnsi="Times New Roman" w:cs="Times New Roman"/>
          <w:b/>
          <w:color w:val="000000"/>
          <w:sz w:val="18"/>
          <w:szCs w:val="18"/>
        </w:rPr>
        <w:t>scenario</w:t>
      </w:r>
      <w:r w:rsidR="00CF6833" w:rsidRPr="00F14D96">
        <w:rPr>
          <w:rFonts w:ascii="Times New Roman" w:eastAsia="Times New Roman" w:hAnsi="Times New Roman" w:cs="Times New Roman"/>
          <w:b/>
          <w:color w:val="000000"/>
          <w:sz w:val="18"/>
          <w:szCs w:val="18"/>
        </w:rPr>
        <w:t>)</w:t>
      </w:r>
      <w:r w:rsidR="005E371E" w:rsidRPr="00F14D96">
        <w:rPr>
          <w:rFonts w:ascii="Times New Roman" w:eastAsia="Times New Roman" w:hAnsi="Times New Roman" w:cs="Times New Roman"/>
          <w:b/>
          <w:color w:val="000000"/>
          <w:sz w:val="18"/>
          <w:szCs w:val="18"/>
        </w:rPr>
        <w:t>.</w:t>
      </w:r>
      <w:r w:rsidR="005E371E" w:rsidRPr="00827EB7">
        <w:rPr>
          <w:rFonts w:ascii="Times New Roman" w:eastAsia="Times New Roman" w:hAnsi="Times New Roman" w:cs="Times New Roman"/>
          <w:color w:val="000000"/>
          <w:sz w:val="18"/>
          <w:szCs w:val="18"/>
        </w:rPr>
        <w:t xml:space="preserve"> The purple line represents the pairwise comparison, </w:t>
      </w:r>
      <w:r w:rsidR="009F0C02">
        <w:rPr>
          <w:rFonts w:ascii="Times New Roman" w:eastAsia="Times New Roman" w:hAnsi="Times New Roman" w:cs="Times New Roman"/>
          <w:color w:val="000000"/>
          <w:sz w:val="18"/>
          <w:szCs w:val="18"/>
        </w:rPr>
        <w:t xml:space="preserve">and </w:t>
      </w:r>
      <w:r w:rsidR="005E371E" w:rsidRPr="00827EB7">
        <w:rPr>
          <w:rFonts w:ascii="Times New Roman" w:eastAsia="Times New Roman" w:hAnsi="Times New Roman" w:cs="Times New Roman"/>
          <w:color w:val="000000"/>
          <w:sz w:val="18"/>
          <w:szCs w:val="18"/>
        </w:rPr>
        <w:t xml:space="preserve">the rest three lines represents the three </w:t>
      </w:r>
      <w:r w:rsidR="002955A3" w:rsidRPr="00827EB7">
        <w:rPr>
          <w:rFonts w:ascii="Times New Roman" w:eastAsia="Times New Roman" w:hAnsi="Times New Roman" w:cs="Times New Roman"/>
          <w:color w:val="000000"/>
          <w:sz w:val="18"/>
          <w:szCs w:val="18"/>
        </w:rPr>
        <w:t>versions</w:t>
      </w:r>
      <w:r w:rsidR="005E371E" w:rsidRPr="00827EB7">
        <w:rPr>
          <w:rFonts w:ascii="Times New Roman" w:eastAsia="Times New Roman" w:hAnsi="Times New Roman" w:cs="Times New Roman"/>
          <w:color w:val="000000"/>
          <w:sz w:val="18"/>
          <w:szCs w:val="18"/>
        </w:rPr>
        <w:t xml:space="preserve"> of </w:t>
      </w:r>
      <w:r w:rsidR="00B4182D" w:rsidRPr="00827EB7">
        <w:rPr>
          <w:rFonts w:ascii="Times New Roman" w:eastAsia="Times New Roman" w:hAnsi="Times New Roman" w:cs="Times New Roman"/>
          <w:color w:val="000000"/>
          <w:sz w:val="18"/>
          <w:szCs w:val="18"/>
        </w:rPr>
        <w:t>simultaneous confidence interval approach</w:t>
      </w:r>
      <w:r w:rsidR="005E371E" w:rsidRPr="00827EB7">
        <w:rPr>
          <w:rFonts w:ascii="Times New Roman" w:eastAsia="Times New Roman" w:hAnsi="Times New Roman" w:cs="Times New Roman"/>
          <w:color w:val="000000"/>
          <w:sz w:val="18"/>
          <w:szCs w:val="18"/>
        </w:rPr>
        <w:t xml:space="preserve"> (</w:t>
      </w:r>
      <w:r w:rsidR="002955A3" w:rsidRPr="00827EB7">
        <w:rPr>
          <w:rFonts w:ascii="Times New Roman" w:eastAsia="Times New Roman" w:hAnsi="Times New Roman" w:cs="Times New Roman"/>
          <w:color w:val="000000"/>
          <w:sz w:val="18"/>
          <w:szCs w:val="18"/>
        </w:rPr>
        <w:t>original, integrated</w:t>
      </w:r>
      <w:r w:rsidR="00424D01" w:rsidRPr="00827EB7">
        <w:rPr>
          <w:rFonts w:ascii="Times New Roman" w:eastAsia="Times New Roman" w:hAnsi="Times New Roman" w:cs="Times New Roman"/>
          <w:color w:val="000000"/>
          <w:sz w:val="18"/>
          <w:szCs w:val="18"/>
        </w:rPr>
        <w:t xml:space="preserve"> </w:t>
      </w:r>
      <w:r w:rsidR="005E371E" w:rsidRPr="00827EB7">
        <w:rPr>
          <w:rFonts w:ascii="Times New Roman" w:eastAsia="Times New Roman" w:hAnsi="Times New Roman" w:cs="Times New Roman"/>
          <w:color w:val="000000"/>
          <w:sz w:val="18"/>
          <w:szCs w:val="18"/>
        </w:rPr>
        <w:t xml:space="preserve">and least favorable version). </w:t>
      </w:r>
      <w:r w:rsidR="009F0C02" w:rsidRPr="00827EB7">
        <w:rPr>
          <w:rFonts w:ascii="Times New Roman" w:eastAsia="Times New Roman" w:hAnsi="Times New Roman" w:cs="Times New Roman"/>
          <w:sz w:val="18"/>
          <w:szCs w:val="18"/>
        </w:rPr>
        <w:t>The x-axis represents the sample standard deviation</w:t>
      </w:r>
      <w:r w:rsidR="009F0C02">
        <w:rPr>
          <w:rFonts w:ascii="Times New Roman" w:eastAsia="Times New Roman" w:hAnsi="Times New Roman" w:cs="Times New Roman"/>
          <w:sz w:val="18"/>
          <w:szCs w:val="18"/>
        </w:rPr>
        <w:t xml:space="preserve"> which</w:t>
      </w:r>
      <w:r w:rsidR="009F0C02" w:rsidRPr="00827EB7">
        <w:rPr>
          <w:rFonts w:ascii="Times New Roman" w:eastAsia="Times New Roman" w:hAnsi="Times New Roman" w:cs="Times New Roman"/>
          <w:sz w:val="18"/>
          <w:szCs w:val="18"/>
        </w:rPr>
        <w:t xml:space="preserve"> takes values from 1.33 to 12, where the red-dotted line (SD=1.33) is the rejection margin under EAC.</w:t>
      </w:r>
      <w:r w:rsidR="009F0C02" w:rsidRPr="00827EB7">
        <w:rPr>
          <w:rFonts w:ascii="Times New Roman" w:eastAsia="Times New Roman" w:hAnsi="Times New Roman" w:cs="Times New Roman"/>
          <w:color w:val="000000"/>
          <w:sz w:val="18"/>
          <w:szCs w:val="18"/>
        </w:rPr>
        <w:t xml:space="preserve"> The y-axis represents the </w:t>
      </w:r>
      <w:r w:rsidR="009F0C02" w:rsidRPr="00827EB7">
        <w:rPr>
          <w:rFonts w:ascii="Times New Roman" w:hAnsi="Times New Roman" w:cs="Times New Roman"/>
          <w:sz w:val="18"/>
          <w:szCs w:val="18"/>
          <w:lang w:val="en"/>
        </w:rPr>
        <w:t>empirical power</w:t>
      </w:r>
      <w:r w:rsidR="00240A2F">
        <w:rPr>
          <w:rFonts w:ascii="Times New Roman" w:eastAsia="Times New Roman" w:hAnsi="Times New Roman" w:cs="Times New Roman"/>
          <w:color w:val="000000"/>
          <w:sz w:val="18"/>
          <w:szCs w:val="18"/>
        </w:rPr>
        <w:t xml:space="preserve"> based on </w:t>
      </w:r>
      <w:r w:rsidR="009F0C02" w:rsidRPr="00827EB7">
        <w:rPr>
          <w:rFonts w:ascii="Times New Roman" w:eastAsia="Times New Roman" w:hAnsi="Times New Roman" w:cs="Times New Roman"/>
          <w:color w:val="000000"/>
          <w:sz w:val="18"/>
          <w:szCs w:val="18"/>
        </w:rPr>
        <w:t xml:space="preserve">1000 replications. </w:t>
      </w:r>
      <w:r w:rsidR="005E371E" w:rsidRPr="00827EB7">
        <w:rPr>
          <w:rFonts w:ascii="Times New Roman" w:eastAsia="Times New Roman" w:hAnsi="Times New Roman" w:cs="Times New Roman"/>
          <w:color w:val="000000"/>
          <w:sz w:val="18"/>
          <w:szCs w:val="18"/>
        </w:rPr>
        <w:t xml:space="preserve">Sample means for the two reference drugs and the test drug were set to be: </w:t>
      </w:r>
      <m:oMath>
        <m:sSub>
          <m:sSubPr>
            <m:ctrlPr>
              <w:rPr>
                <w:rFonts w:ascii="Cambria Math" w:hAnsi="Cambria Math" w:cs="Times New Roman"/>
                <w:i/>
                <w:sz w:val="18"/>
                <w:szCs w:val="18"/>
              </w:rPr>
            </m:ctrlPr>
          </m:sSubPr>
          <m:e>
            <m:r>
              <w:rPr>
                <w:rFonts w:ascii="Cambria Math" w:hAnsi="Cambria Math" w:cs="Times New Roman"/>
                <w:sz w:val="18"/>
                <w:szCs w:val="18"/>
              </w:rPr>
              <m:t>μ</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sub>
        </m:sSub>
        <m:r>
          <w:rPr>
            <w:rFonts w:ascii="Cambria Math" w:hAnsi="Cambria Math" w:cs="Times New Roman"/>
            <w:sz w:val="18"/>
            <w:szCs w:val="18"/>
          </w:rPr>
          <m:t xml:space="preserve">=99, </m:t>
        </m:r>
        <m:sSub>
          <m:sSubPr>
            <m:ctrlPr>
              <w:rPr>
                <w:rFonts w:ascii="Cambria Math" w:hAnsi="Cambria Math" w:cs="Times New Roman"/>
                <w:i/>
                <w:sz w:val="18"/>
                <w:szCs w:val="18"/>
              </w:rPr>
            </m:ctrlPr>
          </m:sSubPr>
          <m:e>
            <m:r>
              <w:rPr>
                <w:rFonts w:ascii="Cambria Math" w:hAnsi="Cambria Math" w:cs="Times New Roman"/>
                <w:sz w:val="18"/>
                <w:szCs w:val="18"/>
              </w:rPr>
              <m:t>μ</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sub>
        </m:sSub>
        <m:r>
          <w:rPr>
            <w:rFonts w:ascii="Cambria Math" w:hAnsi="Cambria Math" w:cs="Times New Roman"/>
            <w:sz w:val="18"/>
            <w:szCs w:val="18"/>
          </w:rPr>
          <m:t xml:space="preserve">=101, </m:t>
        </m:r>
        <m:sSub>
          <m:sSubPr>
            <m:ctrlPr>
              <w:rPr>
                <w:rFonts w:ascii="Cambria Math" w:hAnsi="Cambria Math" w:cs="Times New Roman"/>
                <w:i/>
                <w:sz w:val="18"/>
                <w:szCs w:val="18"/>
              </w:rPr>
            </m:ctrlPr>
          </m:sSubPr>
          <m:e>
            <m:r>
              <w:rPr>
                <w:rFonts w:ascii="Cambria Math" w:hAnsi="Cambria Math" w:cs="Times New Roman"/>
                <w:sz w:val="18"/>
                <w:szCs w:val="18"/>
              </w:rPr>
              <m:t>μ</m:t>
            </m:r>
          </m:e>
          <m:sub>
            <m:r>
              <w:rPr>
                <w:rFonts w:ascii="Cambria Math" w:hAnsi="Cambria Math" w:cs="Times New Roman"/>
                <w:sz w:val="18"/>
                <w:szCs w:val="18"/>
              </w:rPr>
              <m:t>T</m:t>
            </m:r>
          </m:sub>
        </m:sSub>
        <m:r>
          <w:rPr>
            <w:rFonts w:ascii="Cambria Math" w:hAnsi="Cambria Math" w:cs="Times New Roman"/>
            <w:sz w:val="18"/>
            <w:szCs w:val="18"/>
          </w:rPr>
          <m:t>=100.</m:t>
        </m:r>
      </m:oMath>
      <w:r w:rsidR="005E371E" w:rsidRPr="00827EB7">
        <w:rPr>
          <w:rFonts w:ascii="Times New Roman" w:eastAsia="Times New Roman" w:hAnsi="Times New Roman" w:cs="Times New Roman"/>
          <w:sz w:val="18"/>
          <w:szCs w:val="18"/>
        </w:rPr>
        <w:t xml:space="preserve"> Sample size </w:t>
      </w:r>
      <m:oMath>
        <m:sSub>
          <m:sSubPr>
            <m:ctrlPr>
              <w:rPr>
                <w:rFonts w:ascii="Cambria Math" w:hAnsi="Cambria Math" w:cs="Times New Roman"/>
                <w:i/>
                <w:sz w:val="18"/>
                <w:szCs w:val="18"/>
              </w:rPr>
            </m:ctrlPr>
          </m:sSubPr>
          <m:e>
            <m:r>
              <w:rPr>
                <w:rFonts w:ascii="Cambria Math" w:hAnsi="Cambria Math" w:cs="Times New Roman"/>
                <w:sz w:val="18"/>
                <w:szCs w:val="18"/>
              </w:rPr>
              <m:t>n</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n</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T</m:t>
            </m:r>
          </m:sub>
        </m:sSub>
        <m:r>
          <w:rPr>
            <w:rFonts w:ascii="Cambria Math" w:hAnsi="Cambria Math" w:cs="Times New Roman"/>
            <w:sz w:val="18"/>
            <w:szCs w:val="18"/>
          </w:rPr>
          <m:t>=10</m:t>
        </m:r>
      </m:oMath>
      <w:r w:rsidR="002955A3" w:rsidRPr="00827EB7">
        <w:rPr>
          <w:rFonts w:ascii="Times New Roman" w:eastAsia="Times New Roman" w:hAnsi="Times New Roman" w:cs="Times New Roman"/>
          <w:sz w:val="18"/>
          <w:szCs w:val="18"/>
        </w:rPr>
        <w:t xml:space="preserve">. </w:t>
      </w:r>
      <w:r w:rsidR="00A325DB">
        <w:rPr>
          <w:rFonts w:ascii="Times New Roman" w:eastAsia="Times New Roman" w:hAnsi="Times New Roman" w:cs="Times New Roman"/>
          <w:sz w:val="18"/>
          <w:szCs w:val="18"/>
        </w:rPr>
        <w:t xml:space="preserve">Type one error was </w:t>
      </w:r>
      <w:r w:rsidR="001E60C9">
        <w:rPr>
          <w:rFonts w:ascii="Times New Roman" w:eastAsia="Times New Roman" w:hAnsi="Times New Roman" w:cs="Times New Roman"/>
          <w:sz w:val="18"/>
          <w:szCs w:val="18"/>
        </w:rPr>
        <w:t>controlled</w:t>
      </w:r>
      <w:r w:rsidR="00A325DB">
        <w:rPr>
          <w:rFonts w:ascii="Times New Roman" w:eastAsia="Times New Roman" w:hAnsi="Times New Roman" w:cs="Times New Roman"/>
          <w:sz w:val="18"/>
          <w:szCs w:val="18"/>
        </w:rPr>
        <w:t xml:space="preserve"> to be </w:t>
      </w:r>
      <w:r w:rsidR="001E60C9">
        <w:rPr>
          <w:rFonts w:ascii="Times New Roman" w:eastAsia="Times New Roman" w:hAnsi="Times New Roman" w:cs="Times New Roman"/>
          <w:sz w:val="18"/>
          <w:szCs w:val="18"/>
        </w:rPr>
        <w:t>under</w:t>
      </w:r>
      <w:r w:rsidR="00A325DB">
        <w:rPr>
          <w:rFonts w:ascii="Times New Roman" w:eastAsia="Times New Roman" w:hAnsi="Times New Roman" w:cs="Times New Roman"/>
          <w:sz w:val="18"/>
          <w:szCs w:val="18"/>
        </w:rPr>
        <w:t xml:space="preserve"> 0.1</w:t>
      </w:r>
      <w:r w:rsidR="00E45127">
        <w:rPr>
          <w:rFonts w:ascii="Times New Roman" w:eastAsia="Times New Roman" w:hAnsi="Times New Roman" w:cs="Times New Roman"/>
          <w:sz w:val="18"/>
          <w:szCs w:val="18"/>
        </w:rPr>
        <w:t xml:space="preserve">. </w:t>
      </w:r>
      <w:r w:rsidR="000E3DE6" w:rsidRPr="00827EB7">
        <w:rPr>
          <w:rFonts w:ascii="Times New Roman" w:eastAsia="Times New Roman" w:hAnsi="Times New Roman" w:cs="Times New Roman"/>
          <w:color w:val="000000"/>
          <w:sz w:val="18"/>
          <w:szCs w:val="18"/>
        </w:rPr>
        <w:t xml:space="preserve">The figure indicates </w:t>
      </w:r>
      <w:r w:rsidR="00410F5A" w:rsidRPr="00827EB7">
        <w:rPr>
          <w:rFonts w:ascii="Times New Roman" w:eastAsia="Times New Roman" w:hAnsi="Times New Roman" w:cs="Times New Roman"/>
          <w:color w:val="000000"/>
          <w:sz w:val="18"/>
          <w:szCs w:val="18"/>
        </w:rPr>
        <w:t xml:space="preserve">that the original (orange line) and integrated (green) version of simultaneous confidence interval approach have </w:t>
      </w:r>
      <w:r w:rsidR="009A7432" w:rsidRPr="00827EB7">
        <w:rPr>
          <w:rFonts w:ascii="Times New Roman" w:eastAsia="Times New Roman" w:hAnsi="Times New Roman" w:cs="Times New Roman"/>
          <w:color w:val="000000"/>
          <w:sz w:val="18"/>
          <w:szCs w:val="18"/>
        </w:rPr>
        <w:t xml:space="preserve">significantly </w:t>
      </w:r>
      <w:r w:rsidR="00410F5A" w:rsidRPr="00827EB7">
        <w:rPr>
          <w:rFonts w:ascii="Times New Roman" w:eastAsia="Times New Roman" w:hAnsi="Times New Roman" w:cs="Times New Roman"/>
          <w:color w:val="000000"/>
          <w:sz w:val="18"/>
          <w:szCs w:val="18"/>
        </w:rPr>
        <w:t>larger power than the pairwise comparison</w:t>
      </w:r>
      <w:r w:rsidR="00827EB7">
        <w:rPr>
          <w:rFonts w:ascii="Times New Roman" w:eastAsia="Times New Roman" w:hAnsi="Times New Roman" w:cs="Times New Roman"/>
          <w:color w:val="000000"/>
          <w:sz w:val="18"/>
          <w:szCs w:val="18"/>
        </w:rPr>
        <w:t xml:space="preserve"> (purple)</w:t>
      </w:r>
      <w:r w:rsidR="00827EB7" w:rsidRPr="00827EB7">
        <w:rPr>
          <w:rFonts w:ascii="Times New Roman" w:eastAsia="Times New Roman" w:hAnsi="Times New Roman" w:cs="Times New Roman"/>
          <w:color w:val="000000"/>
          <w:sz w:val="18"/>
          <w:szCs w:val="18"/>
        </w:rPr>
        <w:t>, and the superiority maintains as the standard deviance varies. W</w:t>
      </w:r>
      <w:r w:rsidR="00410F5A" w:rsidRPr="00827EB7">
        <w:rPr>
          <w:rFonts w:ascii="Times New Roman" w:eastAsia="Times New Roman" w:hAnsi="Times New Roman" w:cs="Times New Roman"/>
          <w:color w:val="000000"/>
          <w:sz w:val="18"/>
          <w:szCs w:val="18"/>
        </w:rPr>
        <w:t>hile the least favorable version</w:t>
      </w:r>
      <w:r w:rsidR="00BF7407" w:rsidRPr="00827EB7">
        <w:rPr>
          <w:rFonts w:ascii="Times New Roman" w:eastAsia="Times New Roman" w:hAnsi="Times New Roman" w:cs="Times New Roman"/>
          <w:color w:val="000000"/>
          <w:sz w:val="18"/>
          <w:szCs w:val="18"/>
        </w:rPr>
        <w:t xml:space="preserve"> </w:t>
      </w:r>
      <w:r w:rsidR="00827EB7">
        <w:rPr>
          <w:rFonts w:ascii="Times New Roman" w:eastAsia="Times New Roman" w:hAnsi="Times New Roman" w:cs="Times New Roman"/>
          <w:color w:val="000000"/>
          <w:sz w:val="18"/>
          <w:szCs w:val="18"/>
        </w:rPr>
        <w:t xml:space="preserve">(blue) </w:t>
      </w:r>
      <w:r w:rsidR="00BF7407" w:rsidRPr="00827EB7">
        <w:rPr>
          <w:rFonts w:ascii="Times New Roman" w:eastAsia="Times New Roman" w:hAnsi="Times New Roman" w:cs="Times New Roman"/>
          <w:color w:val="000000"/>
          <w:sz w:val="18"/>
          <w:szCs w:val="18"/>
        </w:rPr>
        <w:t>performs the worst</w:t>
      </w:r>
      <w:r w:rsidR="008C553B" w:rsidRPr="00827EB7">
        <w:rPr>
          <w:rFonts w:ascii="Times New Roman" w:eastAsia="Times New Roman" w:hAnsi="Times New Roman" w:cs="Times New Roman"/>
          <w:color w:val="000000"/>
          <w:sz w:val="18"/>
          <w:szCs w:val="18"/>
        </w:rPr>
        <w:t xml:space="preserve"> among the four methods</w:t>
      </w:r>
      <w:r w:rsidR="00410F5A" w:rsidRPr="00827EB7">
        <w:rPr>
          <w:rFonts w:ascii="Times New Roman" w:eastAsia="Times New Roman" w:hAnsi="Times New Roman" w:cs="Times New Roman"/>
          <w:color w:val="000000"/>
          <w:sz w:val="18"/>
          <w:szCs w:val="18"/>
        </w:rPr>
        <w:t>.</w:t>
      </w:r>
    </w:p>
    <w:sectPr w:rsidR="00512884" w:rsidRPr="00827EB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20EF97" w16cid:durableId="1EF753C4"/>
  <w16cid:commentId w16cid:paraId="65669E71" w16cid:durableId="1EF764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A611D"/>
    <w:multiLevelType w:val="hybridMultilevel"/>
    <w:tmpl w:val="339C4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7E"/>
    <w:rsid w:val="00067B55"/>
    <w:rsid w:val="00075CCE"/>
    <w:rsid w:val="000C69E5"/>
    <w:rsid w:val="000C7A8B"/>
    <w:rsid w:val="000E3DE6"/>
    <w:rsid w:val="000E4BDC"/>
    <w:rsid w:val="00154366"/>
    <w:rsid w:val="0015588B"/>
    <w:rsid w:val="001819AB"/>
    <w:rsid w:val="00181FF5"/>
    <w:rsid w:val="001C3D18"/>
    <w:rsid w:val="001D18E6"/>
    <w:rsid w:val="001D62E5"/>
    <w:rsid w:val="001E60C9"/>
    <w:rsid w:val="001F0859"/>
    <w:rsid w:val="001F55FC"/>
    <w:rsid w:val="00211B0C"/>
    <w:rsid w:val="00240A2F"/>
    <w:rsid w:val="00261E1F"/>
    <w:rsid w:val="00276000"/>
    <w:rsid w:val="002955A3"/>
    <w:rsid w:val="002F19E0"/>
    <w:rsid w:val="002F230F"/>
    <w:rsid w:val="00327011"/>
    <w:rsid w:val="0034475C"/>
    <w:rsid w:val="003510EE"/>
    <w:rsid w:val="0035249C"/>
    <w:rsid w:val="00386ABA"/>
    <w:rsid w:val="003F4B87"/>
    <w:rsid w:val="00410F5A"/>
    <w:rsid w:val="00424D01"/>
    <w:rsid w:val="00441034"/>
    <w:rsid w:val="00444BF6"/>
    <w:rsid w:val="0045306A"/>
    <w:rsid w:val="00457780"/>
    <w:rsid w:val="004A7576"/>
    <w:rsid w:val="004F59C5"/>
    <w:rsid w:val="00512884"/>
    <w:rsid w:val="00513030"/>
    <w:rsid w:val="00532516"/>
    <w:rsid w:val="005D0E87"/>
    <w:rsid w:val="005D1A44"/>
    <w:rsid w:val="005E371E"/>
    <w:rsid w:val="00621A9A"/>
    <w:rsid w:val="0065652D"/>
    <w:rsid w:val="006B639C"/>
    <w:rsid w:val="0072747A"/>
    <w:rsid w:val="007314B8"/>
    <w:rsid w:val="007438C4"/>
    <w:rsid w:val="00767469"/>
    <w:rsid w:val="00774772"/>
    <w:rsid w:val="00782E9D"/>
    <w:rsid w:val="00783C5F"/>
    <w:rsid w:val="007B4A66"/>
    <w:rsid w:val="007C0D18"/>
    <w:rsid w:val="00813D4D"/>
    <w:rsid w:val="00827EB7"/>
    <w:rsid w:val="0087108C"/>
    <w:rsid w:val="00873198"/>
    <w:rsid w:val="008A556F"/>
    <w:rsid w:val="008C04CE"/>
    <w:rsid w:val="008C553B"/>
    <w:rsid w:val="008F4E34"/>
    <w:rsid w:val="008F62B9"/>
    <w:rsid w:val="00904365"/>
    <w:rsid w:val="00917C86"/>
    <w:rsid w:val="00985546"/>
    <w:rsid w:val="009871B6"/>
    <w:rsid w:val="009A7432"/>
    <w:rsid w:val="009D644E"/>
    <w:rsid w:val="009F0C02"/>
    <w:rsid w:val="00A325DB"/>
    <w:rsid w:val="00A336FA"/>
    <w:rsid w:val="00A44C7B"/>
    <w:rsid w:val="00A66759"/>
    <w:rsid w:val="00AB3306"/>
    <w:rsid w:val="00AC7C04"/>
    <w:rsid w:val="00B03F8D"/>
    <w:rsid w:val="00B13889"/>
    <w:rsid w:val="00B4182D"/>
    <w:rsid w:val="00B41DBF"/>
    <w:rsid w:val="00B520AD"/>
    <w:rsid w:val="00B7060B"/>
    <w:rsid w:val="00B70EE6"/>
    <w:rsid w:val="00B80ECC"/>
    <w:rsid w:val="00BA04E0"/>
    <w:rsid w:val="00BA56C9"/>
    <w:rsid w:val="00BE5E6D"/>
    <w:rsid w:val="00BF7407"/>
    <w:rsid w:val="00C079C8"/>
    <w:rsid w:val="00C16409"/>
    <w:rsid w:val="00C62CB6"/>
    <w:rsid w:val="00C66E81"/>
    <w:rsid w:val="00C75B8E"/>
    <w:rsid w:val="00CC7840"/>
    <w:rsid w:val="00CC7B89"/>
    <w:rsid w:val="00CD1065"/>
    <w:rsid w:val="00CD6939"/>
    <w:rsid w:val="00CF6833"/>
    <w:rsid w:val="00D046A9"/>
    <w:rsid w:val="00D0627E"/>
    <w:rsid w:val="00D243A9"/>
    <w:rsid w:val="00D5573A"/>
    <w:rsid w:val="00D609A6"/>
    <w:rsid w:val="00D93E3A"/>
    <w:rsid w:val="00DB385E"/>
    <w:rsid w:val="00DB4F7E"/>
    <w:rsid w:val="00DF699B"/>
    <w:rsid w:val="00E031DB"/>
    <w:rsid w:val="00E16DA5"/>
    <w:rsid w:val="00E206DF"/>
    <w:rsid w:val="00E45127"/>
    <w:rsid w:val="00E71955"/>
    <w:rsid w:val="00EA3798"/>
    <w:rsid w:val="00EB4D81"/>
    <w:rsid w:val="00ED5ECF"/>
    <w:rsid w:val="00F05A90"/>
    <w:rsid w:val="00F14D96"/>
    <w:rsid w:val="00F15E29"/>
    <w:rsid w:val="00F16BFD"/>
    <w:rsid w:val="00F421D4"/>
    <w:rsid w:val="00F42E2D"/>
    <w:rsid w:val="00FD2E1D"/>
    <w:rsid w:val="00FE6263"/>
    <w:rsid w:val="00FF062D"/>
    <w:rsid w:val="00FF1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83A"/>
  <w15:chartTrackingRefBased/>
  <w15:docId w15:val="{11FB92BB-A782-4715-B4CE-1FC180EE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71E"/>
    <w:pPr>
      <w:ind w:left="720"/>
      <w:contextualSpacing/>
    </w:pPr>
  </w:style>
  <w:style w:type="character" w:styleId="CommentReference">
    <w:name w:val="annotation reference"/>
    <w:basedOn w:val="DefaultParagraphFont"/>
    <w:uiPriority w:val="99"/>
    <w:semiHidden/>
    <w:unhideWhenUsed/>
    <w:rsid w:val="00FE6263"/>
    <w:rPr>
      <w:sz w:val="16"/>
      <w:szCs w:val="16"/>
    </w:rPr>
  </w:style>
  <w:style w:type="paragraph" w:styleId="CommentText">
    <w:name w:val="annotation text"/>
    <w:basedOn w:val="Normal"/>
    <w:link w:val="CommentTextChar"/>
    <w:uiPriority w:val="99"/>
    <w:semiHidden/>
    <w:unhideWhenUsed/>
    <w:rsid w:val="00FE6263"/>
    <w:pPr>
      <w:spacing w:line="240" w:lineRule="auto"/>
    </w:pPr>
    <w:rPr>
      <w:sz w:val="20"/>
      <w:szCs w:val="20"/>
    </w:rPr>
  </w:style>
  <w:style w:type="character" w:customStyle="1" w:styleId="CommentTextChar">
    <w:name w:val="Comment Text Char"/>
    <w:basedOn w:val="DefaultParagraphFont"/>
    <w:link w:val="CommentText"/>
    <w:uiPriority w:val="99"/>
    <w:semiHidden/>
    <w:rsid w:val="00FE6263"/>
    <w:rPr>
      <w:sz w:val="20"/>
      <w:szCs w:val="20"/>
    </w:rPr>
  </w:style>
  <w:style w:type="paragraph" w:styleId="CommentSubject">
    <w:name w:val="annotation subject"/>
    <w:basedOn w:val="CommentText"/>
    <w:next w:val="CommentText"/>
    <w:link w:val="CommentSubjectChar"/>
    <w:uiPriority w:val="99"/>
    <w:semiHidden/>
    <w:unhideWhenUsed/>
    <w:rsid w:val="00FE6263"/>
    <w:rPr>
      <w:b/>
      <w:bCs/>
    </w:rPr>
  </w:style>
  <w:style w:type="character" w:customStyle="1" w:styleId="CommentSubjectChar">
    <w:name w:val="Comment Subject Char"/>
    <w:basedOn w:val="CommentTextChar"/>
    <w:link w:val="CommentSubject"/>
    <w:uiPriority w:val="99"/>
    <w:semiHidden/>
    <w:rsid w:val="00FE6263"/>
    <w:rPr>
      <w:b/>
      <w:bCs/>
      <w:sz w:val="20"/>
      <w:szCs w:val="20"/>
    </w:rPr>
  </w:style>
  <w:style w:type="paragraph" w:styleId="BalloonText">
    <w:name w:val="Balloon Text"/>
    <w:basedOn w:val="Normal"/>
    <w:link w:val="BalloonTextChar"/>
    <w:uiPriority w:val="99"/>
    <w:semiHidden/>
    <w:unhideWhenUsed/>
    <w:rsid w:val="00FE6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2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Donglei *</dc:creator>
  <cp:keywords/>
  <dc:description/>
  <cp:lastModifiedBy>Yin, Donglei *</cp:lastModifiedBy>
  <cp:revision>49</cp:revision>
  <dcterms:created xsi:type="dcterms:W3CDTF">2018-07-16T22:37:00Z</dcterms:created>
  <dcterms:modified xsi:type="dcterms:W3CDTF">2018-07-17T14:35:00Z</dcterms:modified>
</cp:coreProperties>
</file>