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F3B63"/>
          <w:sz w:val="24"/>
          <w:szCs w:val="24"/>
        </w:rPr>
        <w:t xml:space="preserve">BÁO CÁO THỰC TẬP – NGÀNH CÔNG NGHỆ THÔNG TIN</w:t>
      </w:r>
    </w:p>
    <w:p>
      <w:pPr>
        <w:spacing w:after="200"/>
        <w:jc w:val="center"/>
      </w:pPr>
      <w:r>
        <w:rPr>
          <w:rFonts w:ascii="Times New Roman" w:cs="Times New Roman" w:eastAsia="Times New Roman" w:hAnsi="Times New Roman"/>
          <w:b/>
          <w:bCs/>
          <w:color w:val="1F3B63"/>
          <w:sz w:val="34"/>
          <w:szCs w:val="34"/>
        </w:rPr>
        <w:t xml:space="preserve">Đầu việc B03: Chốt yêu cầu và MVP</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2"/>
        <w:gridCol w:w="11208"/>
      </w:tblGrid>
      <w:tr>
        <w:trPr>
          <w:tblHeader/>
        </w:trPr>
        <w:tc>
          <w:tcPr>
            <w:tcW w:type="dxa" w:w="336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Mục</w:t>
            </w:r>
          </w:p>
        </w:tc>
        <w:tc>
          <w:tcPr>
            <w:tcW w:type="dxa" w:w="11208"/>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Thông tin</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Đề tài</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Nghiên cứu và thiết kế UI/UX cho website hỗ trợ lưu trú khẩn cấp cho hành khách khi chuyến bay bị chậm hoặc huỷ</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Lớp / Ngành</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CNT421 – Công nghệ thông tin</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Đơn vị thực tập</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Công ty CP công nghệ và truyền thông VTC Netviet – Tầng 12, Tháp B, Tòa nhà Sông Đà, 18 Phạm Hùng, P. Từ Liêm, Hà Nội</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Sinh viên thực hiện</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Đỗ Duy Quân – MSSV: [điền MSSV] – Lớp CNT421</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Giai đoạn</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Giai đoạn B – Phân tích &amp; xác định yêu cầu</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Mã đầu việc / Hạn nộp</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B03 – 07/10/2026 (21:00 giờ Việt Nam)</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Đầu ra yêu cầu</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Danh sách yêu cầu có mã, ưu tiên, căn cứ, điều kiện chấp nhận; liên kết nhu cầu với lựa chọn</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Phiên bản</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v1.3 – 10/10/2026 – rà soát theo “Báo cáo đánh giá kết quả và kế hoạch hành động” – Người cập nhật: Đỗ Duy Quân – Người rà soát: ……………… – Kết luận duyệt: ☐ Đạt  ☐ Đạt có điều kiện  ☐ Chưa đạt</w:t>
            </w:r>
          </w:p>
        </w:tc>
      </w:tr>
    </w:tbl>
    <w:p>
      <w:pPr>
        <w:spacing w:after="120"/>
      </w:pPr>
    </w:p>
    <w:p>
      <w:pPr>
        <w:pBdr>
          <w:left w:val="single" w:color="2E6DB4" w:sz="24" w:space="8"/>
        </w:pBdr>
        <w:shd w:fill="E8F1FB" w:color="auto" w:val="clear"/>
        <w:spacing w:after="160" w:before="120" w:line="288"/>
        <w:ind w:left="160" w:right="160"/>
      </w:pPr>
      <w:r>
        <w:rPr>
          <w:rFonts w:ascii="Times New Roman" w:cs="Times New Roman" w:eastAsia="Times New Roman" w:hAnsi="Times New Roman"/>
          <w:b/>
          <w:bCs/>
          <w:sz w:val="24"/>
          <w:szCs w:val="24"/>
        </w:rPr>
        <w:t xml:space="preserve">Ghi chú về căn cứ:</w:t>
      </w:r>
      <w:r>
        <w:rPr>
          <w:rFonts w:ascii="Times New Roman" w:cs="Times New Roman" w:eastAsia="Times New Roman" w:hAnsi="Times New Roman"/>
          <w:sz w:val="24"/>
          <w:szCs w:val="24"/>
        </w:rPr>
        <w:t xml:space="preserve"> mỗi yêu cầu có căn cứ từ (a) nhu cầu N01–N12 (B01), (b) tài liệu/quy định (mã S trong A02), (c) khoảng trống sản phẩm G1–G7 và heuristic H (A05), (d) dữ liệu thứ cấp đã làm sạch (mã D – A06) và phiếu phân tích trường hợp từ báo chí (mã CS, chủ đề T – A07; tần suất x/13 không suy rộng). Mức ưu tiên đã được đối chiếu với kết quả B01; khi có khảo sát sơ cấp (giai đoạn 2), rà lại và ghi thay đổi vào nhật ký (mục 7).</w:t>
      </w:r>
    </w:p>
    <w:p>
      <w:pPr>
        <w:pBdr>
          <w:left w:val="single" w:color="2E6DB4" w:sz="24" w:space="8"/>
        </w:pBdr>
        <w:shd w:fill="E8F1FB" w:color="auto" w:val="clear"/>
        <w:spacing w:after="160" w:before="120" w:line="288"/>
        <w:ind w:left="160" w:right="160"/>
      </w:pPr>
      <w:r>
        <w:rPr>
          <w:rFonts w:ascii="Times New Roman" w:cs="Times New Roman" w:eastAsia="Times New Roman" w:hAnsi="Times New Roman"/>
          <w:b/>
          <w:bCs/>
          <w:sz w:val="24"/>
          <w:szCs w:val="24"/>
        </w:rPr>
        <w:t>Ghi chú về phạm vi: theo đề cương đã đăng ký, Nội Bài là địa bàn chính và Tân Sơn Nhất là nguồn bổ sung; Đà Nẵng không thuộc phạm vi MVP cho tới khi được GVHD phê duyệt bằng văn bản.</w:t>
      </w:r>
    </w:p>
    <w:p>
      <w:pPr>
        <w:pBdr>
          <w:left w:val="single" w:color="2E6DB4" w:sz="24" w:space="8"/>
        </w:pBdr>
        <w:shd w:fill="E8F1FB" w:color="auto" w:val="clear"/>
        <w:spacing w:after="160" w:before="120" w:line="288"/>
        <w:ind w:left="160" w:right="160"/>
      </w:pPr>
      <w:r>
        <w:rPr>
          <w:rFonts w:ascii="Times New Roman" w:cs="Times New Roman" w:eastAsia="Times New Roman" w:hAnsi="Times New Roman"/>
          <w:b/>
          <w:bCs/>
          <w:sz w:val="24"/>
          <w:szCs w:val="24"/>
        </w:rPr>
        <w:t>Ghi chú về dữ liệu: trong phạm vi đề tài, dữ liệu chuyến bay, phòng và tồn phòng, giá, thanh toán, phản hồi của cơ sở lưu trú và của hãng bay đều là DỮ LIỆU MÔ PHỎNG, được gắn nhãn “[Mô phỏng]” ngay trên giao diện prototype. Không có giao dịch, thanh toán, tin nhắn hay đề nghị thật nào được gửi đi; không thu thập dữ liệu cá nhân của người thử nghiệm.</w:t>
      </w:r>
    </w:p>
    <w:p>
      <w:pPr>
        <w:pStyle w:val="Heading1"/>
        <w:spacing w:after="160" w:before="320"/>
      </w:pPr>
      <w:r>
        <w:rPr>
          <w:rFonts w:ascii="Times New Roman" w:cs="Times New Roman" w:eastAsia="Times New Roman" w:hAnsi="Times New Roman"/>
        </w:rPr>
        <w:t xml:space="preserve">1. Phạm vi sản phẩm</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0"/>
        <w:gridCol w:w="11860"/>
      </w:tblGrid>
      <w:tr>
        <w:trPr>
          <w:tblHeader/>
        </w:trPr>
        <w:tc>
          <w:tcPr>
            <w:tcW w:type="dxa" w:w="2710"/>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Hạng mục</w:t>
            </w:r>
          </w:p>
        </w:tc>
        <w:tc>
          <w:tcPr>
            <w:tcW w:type="dxa" w:w="11860"/>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Nội dung</w:t>
            </w:r>
          </w:p>
        </w:tc>
      </w:tr>
      <w:tr>
        <w:trPr>
          <w:cantSplit w:val="false"/>
        </w:trPr>
        <w:tc>
          <w:tcPr>
            <w:tcW w:type="dxa" w:w="271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Tên làm việc</w:t>
            </w:r>
          </w:p>
        </w:tc>
        <w:tc>
          <w:tcPr>
            <w:tcW w:type="dxa" w:w="1186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Website “Nghỉ Chờ Bay” (tên tạm) – hỗ trợ lưu trú khẩn cấp khi chuyến bay chậm/huỷ</w:t>
            </w:r>
          </w:p>
        </w:tc>
      </w:tr>
      <w:tr>
        <w:trPr>
          <w:cantSplit w:val="false"/>
        </w:trPr>
        <w:tc>
          <w:tcPr>
            <w:tcW w:type="dxa" w:w="271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Người dùng chính</w:t>
            </w:r>
          </w:p>
        </w:tc>
        <w:tc>
          <w:tcPr>
            <w:tcW w:type="dxa" w:w="1186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Hành khách bay nội địa bị chậm ≥4 giờ hoặc huỷ chuyến, đặc biệt khung 22h–7h và ở thành phố không phải nơi mình sống (proto-persona P-A, P-B, P-C – B01 mục 6)</w:t>
            </w:r>
          </w:p>
        </w:tc>
      </w:tr>
      <w:tr>
        <w:trPr>
          <w:cantSplit w:val="false"/>
        </w:trPr>
        <w:tc>
          <w:tcPr>
            <w:tcW w:type="dxa" w:w="271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Phạm vi địa bàn MVP</w:t>
            </w:r>
          </w:p>
        </w:tc>
        <w:tc>
          <w:tcPr>
            <w:tcW w:type="dxa" w:w="1186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Sân bay Nội Bài (HAN) là địa bàn chính; Tân Sơn Nhất (SGN) là nguồn bổ sung theo đề cương. Đà Nẵng (DAD) KHÔNG thuộc MVP cho tới khi GVHD phê duyệt.</w:t>
            </w:r>
          </w:p>
        </w:tc>
      </w:tr>
      <w:tr>
        <w:trPr>
          <w:cantSplit w:val="false"/>
        </w:trPr>
        <w:tc>
          <w:tcPr>
            <w:tcW w:type="dxa" w:w="271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Nền tảng</w:t>
            </w:r>
          </w:p>
        </w:tc>
        <w:tc>
          <w:tcPr>
            <w:tcW w:type="dxa" w:w="1186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Web responsive, mobile-first (không yêu cầu cài app)</w:t>
            </w:r>
          </w:p>
        </w:tc>
      </w:tr>
      <w:tr>
        <w:trPr>
          <w:cantSplit w:val="false"/>
        </w:trPr>
        <w:tc>
          <w:tcPr>
            <w:tcW w:type="dxa" w:w="271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Phạm vi đề tài thực tập</w:t>
            </w:r>
          </w:p>
        </w:tc>
        <w:tc>
          <w:tcPr>
            <w:tcW w:type="dxa" w:w="1186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Nghiên cứu + thiết kế UI/UX (wireframe → prototype tương tác Figma) + đánh giá khả dụng. Dữ liệu chuyến bay, tồn phòng, giá, thanh toán và phản hồi của cơ sở/hãng trong prototype đều là dữ liệu MÔ PHỎNG có nhãn [Mô phỏng]; tích hợp API thật (hãng, OTA) là hướng phát triển.</w:t>
            </w:r>
          </w:p>
        </w:tc>
      </w:tr>
      <w:tr>
        <w:trPr>
          <w:cantSplit w:val="false"/>
        </w:trPr>
        <w:tc>
          <w:tcPr>
            <w:tcW w:type="dxa" w:w="271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Ngoài phạm vi</w:t>
            </w:r>
          </w:p>
        </w:tc>
        <w:tc>
          <w:tcPr>
            <w:tcW w:type="dxa" w:w="1186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Thanh toán thật, tài khoản người dùng, hợp tác B2B với hãng, ứng dụng native</w:t>
            </w:r>
          </w:p>
        </w:tc>
      </w:tr>
      <w:tr>
        <w:trPr>
          <w:cantSplit w:val="false"/>
        </w:trPr>
        <w:tc>
          <w:tcPr>
            <w:tcW w:type="dxa" w:w="271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Hai luồng nghiệp vụ</w:t>
            </w:r>
          </w:p>
        </w:tc>
        <w:tc>
          <w:tcPr>
            <w:tcW w:type="dxa" w:w="1186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(1) Luồng tự tìm và tự chi trả: M0 → M1 → M2 → M3 → M4 → M5 → M6. (2) Luồng đề nghị hãng hỗ trợ: M0 → M1 → M9 với các trạng thái duyệt/từ chối của hãng, xác nhận/từ chối của cơ sở lưu trú, chuyển sang tự chi trả và cập nhật khi giờ bay đổi – đặc tả ở mục 6.4 (FR-21…24).</w:t>
            </w:r>
          </w:p>
        </w:tc>
      </w:tr>
    </w:tbl>
    <w:p>
      <w:pPr>
        <w:spacing w:after="120"/>
      </w:pPr>
    </w:p>
    <w:p>
      <w:pPr>
        <w:pStyle w:val="Heading1"/>
        <w:spacing w:after="160" w:before="320"/>
      </w:pPr>
      <w:r>
        <w:rPr>
          <w:rFonts w:ascii="Times New Roman" w:cs="Times New Roman" w:eastAsia="Times New Roman" w:hAnsi="Times New Roman"/>
        </w:rPr>
        <w:t xml:space="preserve">2. Phương pháp xác định và ưu tiên yêu cầu</w:t>
      </w:r>
    </w:p>
    <w:p>
      <w:pPr>
        <w:pStyle w:val="ListParagraph"/>
        <w:numPr>
          <w:ilvl w:val="0"/>
          <w:numId w:val="2"/>
        </w:numPr>
        <w:spacing w:after="60" w:line="300"/>
        <w:jc w:val="both"/>
      </w:pPr>
      <w:r>
        <w:rPr>
          <w:rFonts w:ascii="Times New Roman" w:cs="Times New Roman" w:eastAsia="Times New Roman" w:hAnsi="Times New Roman"/>
          <w:b/>
          <w:bCs/>
        </w:rPr>
        <w:t xml:space="preserve">Viết yêu cầu:</w:t>
      </w:r>
      <w:r>
        <w:rPr>
          <w:rFonts w:ascii="Times New Roman" w:cs="Times New Roman" w:eastAsia="Times New Roman" w:hAnsi="Times New Roman"/>
        </w:rPr>
        <w:t xml:space="preserve"> mỗi yêu cầu rõ ràng, kiểm chứng được, truy vết được theo ISO/IEC/IEEE 29148:2018 (S65); điều kiện chấp nhận theo cú pháp Given–When–Then (Gherkin – S67).</w:t>
      </w:r>
    </w:p>
    <w:p>
      <w:pPr>
        <w:pStyle w:val="ListParagraph"/>
        <w:numPr>
          <w:ilvl w:val="0"/>
          <w:numId w:val="2"/>
        </w:numPr>
        <w:spacing w:after="60" w:line="300"/>
        <w:jc w:val="both"/>
      </w:pPr>
      <w:r>
        <w:rPr>
          <w:rFonts w:ascii="Times New Roman" w:cs="Times New Roman" w:eastAsia="Times New Roman" w:hAnsi="Times New Roman"/>
          <w:b/>
          <w:bCs/>
        </w:rPr>
        <w:t xml:space="preserve">Ưu tiên MoSCoW</w:t>
      </w:r>
      <w:r>
        <w:rPr>
          <w:rFonts w:ascii="Times New Roman" w:cs="Times New Roman" w:eastAsia="Times New Roman" w:hAnsi="Times New Roman"/>
        </w:rPr>
        <w:t xml:space="preserve"> (DSDM – S64): </w:t>
      </w:r>
      <w:r>
        <w:rPr>
          <w:rFonts w:ascii="Times New Roman" w:cs="Times New Roman" w:eastAsia="Times New Roman" w:hAnsi="Times New Roman"/>
          <w:b/>
          <w:bCs/>
        </w:rPr>
        <w:t xml:space="preserve">M</w:t>
      </w:r>
      <w:r>
        <w:rPr>
          <w:rFonts w:ascii="Times New Roman" w:cs="Times New Roman" w:eastAsia="Times New Roman" w:hAnsi="Times New Roman"/>
        </w:rPr>
        <w:t xml:space="preserve"> Must – MVP không dùng được nếu thiếu; </w:t>
      </w:r>
      <w:r>
        <w:rPr>
          <w:rFonts w:ascii="Times New Roman" w:cs="Times New Roman" w:eastAsia="Times New Roman" w:hAnsi="Times New Roman"/>
          <w:b/>
          <w:bCs/>
        </w:rPr>
        <w:t xml:space="preserve">S</w:t>
      </w:r>
      <w:r>
        <w:rPr>
          <w:rFonts w:ascii="Times New Roman" w:cs="Times New Roman" w:eastAsia="Times New Roman" w:hAnsi="Times New Roman"/>
        </w:rPr>
        <w:t xml:space="preserve"> Should – quan trọng nhưng có cách tạm thời; </w:t>
      </w:r>
      <w:r>
        <w:rPr>
          <w:rFonts w:ascii="Times New Roman" w:cs="Times New Roman" w:eastAsia="Times New Roman" w:hAnsi="Times New Roman"/>
          <w:b/>
          <w:bCs/>
        </w:rPr>
        <w:t xml:space="preserve">C</w:t>
      </w:r>
      <w:r>
        <w:rPr>
          <w:rFonts w:ascii="Times New Roman" w:cs="Times New Roman" w:eastAsia="Times New Roman" w:hAnsi="Times New Roman"/>
        </w:rPr>
        <w:t xml:space="preserve"> Could – tốt nếu còn thời gian; </w:t>
      </w:r>
      <w:r>
        <w:rPr>
          <w:rFonts w:ascii="Times New Roman" w:cs="Times New Roman" w:eastAsia="Times New Roman" w:hAnsi="Times New Roman"/>
          <w:b/>
          <w:bCs/>
        </w:rPr>
        <w:t xml:space="preserve">W</w:t>
      </w:r>
      <w:r>
        <w:rPr>
          <w:rFonts w:ascii="Times New Roman" w:cs="Times New Roman" w:eastAsia="Times New Roman" w:hAnsi="Times New Roman"/>
        </w:rPr>
        <w:t xml:space="preserve"> Won’t this time.</w:t>
      </w:r>
    </w:p>
    <w:p>
      <w:pPr>
        <w:pStyle w:val="ListParagraph"/>
        <w:numPr>
          <w:ilvl w:val="0"/>
          <w:numId w:val="2"/>
        </w:numPr>
        <w:spacing w:after="60" w:line="300"/>
        <w:jc w:val="both"/>
      </w:pPr>
      <w:r>
        <w:rPr>
          <w:rFonts w:ascii="Times New Roman" w:cs="Times New Roman" w:eastAsia="Times New Roman" w:hAnsi="Times New Roman"/>
          <w:b/>
          <w:bCs/>
        </w:rPr>
        <w:t xml:space="preserve">Phân loại Kano</w:t>
      </w:r>
      <w:r>
        <w:rPr>
          <w:rFonts w:ascii="Times New Roman" w:cs="Times New Roman" w:eastAsia="Times New Roman" w:hAnsi="Times New Roman"/>
        </w:rPr>
        <w:t xml:space="preserve"> (S63): Bắt buộc / Một chiều / Hấp dẫn – lấy từ xếp hạng tiêu chí tổng hợp (B01 mục 2.5).</w:t>
      </w:r>
    </w:p>
    <w:p>
      <w:pPr>
        <w:pStyle w:val="ListParagraph"/>
        <w:numPr>
          <w:ilvl w:val="0"/>
          <w:numId w:val="2"/>
        </w:numPr>
        <w:spacing w:after="60" w:line="300"/>
        <w:jc w:val="both"/>
      </w:pPr>
      <w:r>
        <w:rPr>
          <w:rFonts w:ascii="Times New Roman" w:cs="Times New Roman" w:eastAsia="Times New Roman" w:hAnsi="Times New Roman"/>
          <w:b/>
          <w:bCs/>
        </w:rPr>
        <w:t xml:space="preserve">Quy tắc chốt MVP:</w:t>
      </w:r>
      <w:r>
        <w:rPr>
          <w:rFonts w:ascii="Times New Roman" w:cs="Times New Roman" w:eastAsia="Times New Roman" w:hAnsi="Times New Roman"/>
        </w:rPr>
        <w:t xml:space="preserve"> tất cả M + những S trực tiếp giải quyết chủ đề phổ biến nhất ở B01 (T1, T2, T8, T9) hoặc khoảng trống G1–G2; tổng khối lượng thiết kế ≤ 10 màn hình chính (gồm màn hình trạng thái đề nghị hãng hỗ trợ).</w:t>
      </w:r>
    </w:p>
    <w:p>
      <w:pPr>
        <w:pStyle w:val="Heading1"/>
        <w:spacing w:after="160" w:before="320"/>
      </w:pPr>
      <w:r>
        <w:rPr>
          <w:rFonts w:ascii="Times New Roman" w:cs="Times New Roman" w:eastAsia="Times New Roman" w:hAnsi="Times New Roman"/>
        </w:rPr>
        <w:t xml:space="preserve">3. Danh sách yêu cầu chức năng</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8"/>
        <w:gridCol w:w="1729"/>
        <w:gridCol w:w="3725"/>
        <w:gridCol w:w="731"/>
        <w:gridCol w:w="1197"/>
        <w:gridCol w:w="1862"/>
        <w:gridCol w:w="4528"/>
      </w:tblGrid>
      <w:tr>
        <w:trPr>
          <w:tblHeader/>
        </w:trPr>
        <w:tc>
          <w:tcPr>
            <w:tcW w:type="dxa" w:w="798"/>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Mã</w:t>
            </w:r>
          </w:p>
        </w:tc>
        <w:tc>
          <w:tcPr>
            <w:tcW w:type="dxa" w:w="1729"/>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Tên</w:t>
            </w:r>
          </w:p>
        </w:tc>
        <w:tc>
          <w:tcPr>
            <w:tcW w:type="dxa" w:w="372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Mô tả</w:t>
            </w:r>
          </w:p>
        </w:tc>
        <w:tc>
          <w:tcPr>
            <w:tcW w:type="dxa" w:w="731"/>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Ưu tiên</w:t>
            </w:r>
          </w:p>
        </w:tc>
        <w:tc>
          <w:tcPr>
            <w:tcW w:type="dxa" w:w="119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Kano</w:t>
            </w:r>
          </w:p>
        </w:tc>
        <w:tc>
          <w:tcPr>
            <w:tcW w:type="dxa" w:w="186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Căn cứ</w:t>
            </w:r>
          </w:p>
        </w:tc>
        <w:tc>
          <w:tcPr>
            <w:tcW w:type="dxa" w:w="4528"/>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Điều kiện chấp nhận (Given–When–Then)</w:t>
            </w:r>
          </w:p>
        </w:tc>
      </w:tr>
      <w:tr>
        <w:trPr>
          <w:cantSplit w:val="false"/>
        </w:trPr>
        <w:tc>
          <w:tcPr>
            <w:tcW w:type="dxa" w:w="79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FR-01</w:t>
            </w:r>
          </w:p>
        </w:tc>
        <w:tc>
          <w:tcPr>
            <w:tcW w:type="dxa" w:w="172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Tra cứu theo số hiệu chuyến bay</w:t>
            </w:r>
          </w:p>
        </w:tc>
        <w:tc>
          <w:tcPr>
            <w:tcW w:type="dxa" w:w="372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Người dùng nhập số hiệu chuyến bay + ngày bay; hệ thống hiển thị sân bay đi/đến, giờ dự kiến ban đầu, giờ dự kiến mới, trạng thái (đúng giờ/chậm/huỷ).</w:t>
            </w:r>
          </w:p>
        </w:tc>
        <w:tc>
          <w:tcPr>
            <w:tcW w:type="dxa" w:w="73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w:t>
            </w:r>
          </w:p>
        </w:tc>
        <w:tc>
          <w:tcPr>
            <w:tcW w:type="dxa" w:w="119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Bắt buộc</w:t>
            </w:r>
          </w:p>
        </w:tc>
        <w:tc>
          <w:tcPr>
            <w:tcW w:type="dxa" w:w="18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N01; G1, H6; S38</w:t>
            </w:r>
          </w:p>
        </w:tc>
        <w:tc>
          <w:tcPr>
            <w:tcW w:type="dxa" w:w="45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Given người dùng ở trang chủ, When nhập “VN123” và ngày hôm nay rồi bấm Tra cứu, Then trong ≤3 giây hiển thị thẻ trạng thái gồm giờ cũ, giờ mới, số giờ chậm và thời điểm cập nhật.</w:t>
            </w:r>
          </w:p>
        </w:tc>
      </w:tr>
      <w:tr>
        <w:trPr>
          <w:cantSplit w:val="false"/>
        </w:trPr>
        <w:tc>
          <w:tcPr>
            <w:tcW w:type="dxa" w:w="79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FR-02</w:t>
            </w:r>
          </w:p>
        </w:tc>
        <w:tc>
          <w:tcPr>
            <w:tcW w:type="dxa" w:w="172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Nhập thủ công khi không có số hiệu</w:t>
            </w:r>
          </w:p>
        </w:tc>
        <w:tc>
          <w:tcPr>
            <w:tcW w:type="dxa" w:w="372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Cho phép chọn sân bay + nhập giờ khởi hành mới (hoặc “chưa biết”).</w:t>
            </w:r>
          </w:p>
        </w:tc>
        <w:tc>
          <w:tcPr>
            <w:tcW w:type="dxa" w:w="73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w:t>
            </w:r>
          </w:p>
        </w:tc>
        <w:tc>
          <w:tcPr>
            <w:tcW w:type="dxa" w:w="119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Bắt buộc</w:t>
            </w:r>
          </w:p>
        </w:tc>
        <w:tc>
          <w:tcPr>
            <w:tcW w:type="dxa" w:w="18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N01; H3</w:t>
            </w:r>
          </w:p>
        </w:tc>
        <w:tc>
          <w:tcPr>
            <w:tcW w:type="dxa" w:w="45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Given người dùng bấm “Tôi không có số hiệu chuyến bay”, When chọn sân bay Nội Bài và giờ mới 06:00, Then hệ thống tiếp tục luồng như FR-01 với dữ liệu đã nhập.</w:t>
            </w:r>
          </w:p>
        </w:tc>
      </w:tr>
      <w:tr>
        <w:trPr>
          <w:cantSplit w:val="false"/>
        </w:trPr>
        <w:tc>
          <w:tcPr>
            <w:tcW w:type="dxa" w:w="79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FR-03</w:t>
            </w:r>
          </w:p>
        </w:tc>
        <w:tc>
          <w:tcPr>
            <w:tcW w:type="dxa" w:w="172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Thẻ trạng thái cố định + cảnh báo thay đổi</w:t>
            </w:r>
          </w:p>
        </w:tc>
        <w:tc>
          <w:tcPr>
            <w:tcW w:type="dxa" w:w="372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Thẻ trạng thái chuyến bay luôn hiển thị đầu mọi màn hình, kèm “cập nhật lúc hh:mm”; khi giờ bay đổi, hiện cảnh báo nổi bật.</w:t>
            </w:r>
          </w:p>
        </w:tc>
        <w:tc>
          <w:tcPr>
            <w:tcW w:type="dxa" w:w="73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w:t>
            </w:r>
          </w:p>
        </w:tc>
        <w:tc>
          <w:tcPr>
            <w:tcW w:type="dxa" w:w="119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Một chiều</w:t>
            </w:r>
          </w:p>
        </w:tc>
        <w:tc>
          <w:tcPr>
            <w:tcW w:type="dxa" w:w="18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N01, N08; S03 (cập nhật ≥30 phút/lần); S44, S50; H1</w:t>
            </w:r>
          </w:p>
        </w:tc>
        <w:tc>
          <w:tcPr>
            <w:tcW w:type="dxa" w:w="45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Given đã có chuyến bay đang theo dõi, When giờ bay mới thay đổi, Then hiển thị banner “Giờ bay đã đổi: 05:30 → 07:00” và cập nhật mọi thời gian liên quan.</w:t>
            </w:r>
          </w:p>
        </w:tc>
      </w:tr>
      <w:tr>
        <w:trPr>
          <w:cantSplit w:val="false"/>
        </w:trPr>
        <w:tc>
          <w:tcPr>
            <w:tcW w:type="dxa" w:w="79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FR-04</w:t>
            </w:r>
          </w:p>
        </w:tc>
        <w:tc>
          <w:tcPr>
            <w:tcW w:type="dxa" w:w="172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Khối “Quyền lợi của bạn”</w:t>
            </w:r>
          </w:p>
        </w:tc>
        <w:tc>
          <w:tcPr>
            <w:tcW w:type="dxa" w:w="372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Tự tính mốc chậm (≥2h, ≥3h, ≥4h, ≥6h; khung 7h–22h/22h–7h) và hiển thị quyền lợi tương ứng theo Điều 36, 39, 40 Nghị định 208/2026/NĐ-CP và TT 48/2026/TT-BXD; ghi rõ điều kiện (lỗi hãng, bất khả kháng), mức bồi thường theo cự ly, nguồn văn bản.</w:t>
            </w:r>
          </w:p>
        </w:tc>
        <w:tc>
          <w:tcPr>
            <w:tcW w:type="dxa" w:w="73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w:t>
            </w:r>
          </w:p>
        </w:tc>
        <w:tc>
          <w:tcPr>
            <w:tcW w:type="dxa" w:w="119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Hấp dẫn → Một chiều</w:t>
            </w:r>
          </w:p>
        </w:tc>
        <w:tc>
          <w:tcPr>
            <w:tcW w:type="dxa" w:w="18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N02; G4; S03, S04, S05, S28, S29</w:t>
            </w:r>
          </w:p>
        </w:tc>
        <w:tc>
          <w:tcPr>
            <w:tcW w:type="dxa" w:w="45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Given chuyến nội địa 1.100 km chậm 6,5 giờ lúc 23:00, When mở Quyền lợi, Then hiển thị: nước uống, đồ ăn, chỗ ngủ nghỉ (khung 22h–7h), có thể được hoàn vé và bồi thường 440.000đ nếu do lỗi hãng, kèm trích Điều 36 NĐ 208/2026, liên kết văn bản và ghi chú “áp dụng từ 01/7/2026”.</w:t>
            </w:r>
          </w:p>
        </w:tc>
      </w:tr>
      <w:tr>
        <w:trPr>
          <w:cantSplit w:val="false"/>
        </w:trPr>
        <w:tc>
          <w:tcPr>
            <w:tcW w:type="dxa" w:w="79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FR-05</w:t>
            </w:r>
          </w:p>
        </w:tc>
        <w:tc>
          <w:tcPr>
            <w:tcW w:type="dxa" w:w="172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Gợi ý quyết định ở lại hay đi nghỉ</w:t>
            </w:r>
          </w:p>
        </w:tc>
        <w:tc>
          <w:tcPr>
            <w:tcW w:type="dxa" w:w="372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Tính “thời gian nghỉ thực tế” = (giờ phải có mặt lại) – (giờ hiện tại) – (2 × thời gian di chuyển) và gợi ý: Ở lại sân bay / Nghỉ trong nhà ga / Đi khách sạn.</w:t>
            </w:r>
          </w:p>
        </w:tc>
        <w:tc>
          <w:tcPr>
            <w:tcW w:type="dxa" w:w="73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w:t>
            </w:r>
          </w:p>
        </w:tc>
        <w:tc>
          <w:tcPr>
            <w:tcW w:type="dxa" w:w="119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Hấp dẫn</w:t>
            </w:r>
          </w:p>
        </w:tc>
        <w:tc>
          <w:tcPr>
            <w:tcW w:type="dxa" w:w="18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N01, N04, N09; T1, T6</w:t>
            </w:r>
          </w:p>
        </w:tc>
        <w:tc>
          <w:tcPr>
            <w:tcW w:type="dxa" w:w="45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Given giờ bay mới 06:00, hiện tại 23:00, khách sạn gần nhất 15 phút, When xem gợi ý, Then hiển thị “Bạn có khoảng 4 giờ nghỉ nếu đi khách sạn: đến nơi ~23:15, phải rời lúc 03:30 để có mặt tại sân bay 04:00 (trước giờ bay 2 tiếng)”.</w:t>
            </w:r>
          </w:p>
        </w:tc>
      </w:tr>
      <w:tr>
        <w:trPr>
          <w:cantSplit w:val="false"/>
        </w:trPr>
        <w:tc>
          <w:tcPr>
            <w:tcW w:type="dxa" w:w="79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FR-06</w:t>
            </w:r>
          </w:p>
        </w:tc>
        <w:tc>
          <w:tcPr>
            <w:tcW w:type="dxa" w:w="172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Danh sách nơi nghỉ “nhận khách ngay”</w:t>
            </w:r>
          </w:p>
        </w:tc>
        <w:tc>
          <w:tcPr>
            <w:tcW w:type="dxa" w:w="372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Danh sách nơi nghỉ quanh sân bay, mặc định chỉ gồm nơi còn phòng và lễ tân đang mở; sắp xếp theo thời gian di chuyển; tối đa 5 kết quả nổi bật trên màn hình đầu.</w:t>
            </w:r>
          </w:p>
        </w:tc>
        <w:tc>
          <w:tcPr>
            <w:tcW w:type="dxa" w:w="73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w:t>
            </w:r>
          </w:p>
        </w:tc>
        <w:tc>
          <w:tcPr>
            <w:tcW w:type="dxa" w:w="119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Bắt buộc</w:t>
            </w:r>
          </w:p>
        </w:tc>
        <w:tc>
          <w:tcPr>
            <w:tcW w:type="dxa" w:w="18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N03; G2; S17, S35</w:t>
            </w:r>
          </w:p>
        </w:tc>
        <w:tc>
          <w:tcPr>
            <w:tcW w:type="dxa" w:w="45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Given lúc 23:30, When mở danh sách, Then không hiển thị nơi có giờ nhận khách kết thúc trước 23:30; mỗi thẻ có nhãn “Nhận khách đến hh:mm/24h”.</w:t>
            </w:r>
          </w:p>
        </w:tc>
      </w:tr>
      <w:tr>
        <w:trPr>
          <w:cantSplit w:val="false"/>
        </w:trPr>
        <w:tc>
          <w:tcPr>
            <w:tcW w:type="dxa" w:w="79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FR-07</w:t>
            </w:r>
          </w:p>
        </w:tc>
        <w:tc>
          <w:tcPr>
            <w:tcW w:type="dxa" w:w="172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Thời gian và cách di chuyển</w:t>
            </w:r>
          </w:p>
        </w:tc>
        <w:tc>
          <w:tcPr>
            <w:tcW w:type="dxa" w:w="372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Mỗi nơi nghỉ hiển thị thời gian di chuyển ước tính (phút), phương tiện, chi phí taxi ước tính, nhãn “Có xe đưa đón sân bay” chuẩn hoá.</w:t>
            </w:r>
          </w:p>
        </w:tc>
        <w:tc>
          <w:tcPr>
            <w:tcW w:type="dxa" w:w="73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w:t>
            </w:r>
          </w:p>
        </w:tc>
        <w:tc>
          <w:tcPr>
            <w:tcW w:type="dxa" w:w="119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Một chiều</w:t>
            </w:r>
          </w:p>
        </w:tc>
        <w:tc>
          <w:tcPr>
            <w:tcW w:type="dxa" w:w="18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N04; G3; S23</w:t>
            </w:r>
          </w:p>
        </w:tc>
        <w:tc>
          <w:tcPr>
            <w:tcW w:type="dxa" w:w="45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Given xem thẻ khách sạn, Then thấy “12 phút đi xe · taxi ~120.000đ · Có xe đưa đón (gọi trước 20 phút)”.</w:t>
            </w:r>
          </w:p>
        </w:tc>
      </w:tr>
      <w:tr>
        <w:trPr>
          <w:cantSplit w:val="false"/>
        </w:trPr>
        <w:tc>
          <w:tcPr>
            <w:tcW w:type="dxa" w:w="79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FR-08</w:t>
            </w:r>
          </w:p>
        </w:tc>
        <w:tc>
          <w:tcPr>
            <w:tcW w:type="dxa" w:w="172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Bộ lọc nhanh</w:t>
            </w:r>
          </w:p>
        </w:tc>
        <w:tc>
          <w:tcPr>
            <w:tcW w:type="dxa" w:w="372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Chip lọc: Huỷ miễn phí, Thuê theo giờ, Dưới [x]đ, Phù hợp gia đình, Trong nhà ga, Có xe đưa đón.</w:t>
            </w:r>
          </w:p>
        </w:tc>
        <w:tc>
          <w:tcPr>
            <w:tcW w:type="dxa" w:w="73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w:t>
            </w:r>
          </w:p>
        </w:tc>
        <w:tc>
          <w:tcPr>
            <w:tcW w:type="dxa" w:w="119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Một chiều</w:t>
            </w:r>
          </w:p>
        </w:tc>
        <w:tc>
          <w:tcPr>
            <w:tcW w:type="dxa" w:w="18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N05, N06, N07; G2</w:t>
            </w:r>
          </w:p>
        </w:tc>
        <w:tc>
          <w:tcPr>
            <w:tcW w:type="dxa" w:w="45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Given danh sách 10 kết quả, When bấm chip “Huỷ miễn phí”, Then chỉ còn kết quả có chính sách huỷ miễn phí và chip hiển thị trạng thái đang bật.</w:t>
            </w:r>
          </w:p>
        </w:tc>
      </w:tr>
      <w:tr>
        <w:trPr>
          <w:cantSplit w:val="false"/>
        </w:trPr>
        <w:tc>
          <w:tcPr>
            <w:tcW w:type="dxa" w:w="79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FR-09</w:t>
            </w:r>
          </w:p>
        </w:tc>
        <w:tc>
          <w:tcPr>
            <w:tcW w:type="dxa" w:w="172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Chế độ bản đồ</w:t>
            </w:r>
          </w:p>
        </w:tc>
        <w:tc>
          <w:tcPr>
            <w:tcW w:type="dxa" w:w="372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Xem nơi nghỉ trên bản đồ quanh sân bay.</w:t>
            </w:r>
          </w:p>
        </w:tc>
        <w:tc>
          <w:tcPr>
            <w:tcW w:type="dxa" w:w="73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w:t>
            </w:r>
          </w:p>
        </w:tc>
        <w:tc>
          <w:tcPr>
            <w:tcW w:type="dxa" w:w="119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Hấp dẫn</w:t>
            </w:r>
          </w:p>
        </w:tc>
        <w:tc>
          <w:tcPr>
            <w:tcW w:type="dxa" w:w="18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N04</w:t>
            </w:r>
          </w:p>
        </w:tc>
        <w:tc>
          <w:tcPr>
            <w:tcW w:type="dxa" w:w="45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Given ở danh sách, When bấm “Bản đồ”, Then hiển thị ghim các nơi nghỉ và vị trí sân bay.</w:t>
            </w:r>
          </w:p>
        </w:tc>
      </w:tr>
      <w:tr>
        <w:trPr>
          <w:cantSplit w:val="false"/>
        </w:trPr>
        <w:tc>
          <w:tcPr>
            <w:tcW w:type="dxa" w:w="79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FR-10</w:t>
            </w:r>
          </w:p>
        </w:tc>
        <w:tc>
          <w:tcPr>
            <w:tcW w:type="dxa" w:w="172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Chi tiết nơi nghỉ minh bạch</w:t>
            </w:r>
          </w:p>
        </w:tc>
        <w:tc>
          <w:tcPr>
            <w:tcW w:type="dxa" w:w="372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Giá tổng cuối cùng (đã gồm thuế, phí), chính sách huỷ, giờ lễ tân, ảnh thật, điểm đánh giá, tiện ích (tắm, gửi hành lý), cách đi.</w:t>
            </w:r>
          </w:p>
        </w:tc>
        <w:tc>
          <w:tcPr>
            <w:tcW w:type="dxa" w:w="73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w:t>
            </w:r>
          </w:p>
        </w:tc>
        <w:tc>
          <w:tcPr>
            <w:tcW w:type="dxa" w:w="119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Bắt buộc</w:t>
            </w:r>
          </w:p>
        </w:tc>
        <w:tc>
          <w:tcPr>
            <w:tcW w:type="dxa" w:w="18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N05, N06, T10; H8; S35</w:t>
            </w:r>
          </w:p>
        </w:tc>
        <w:tc>
          <w:tcPr>
            <w:tcW w:type="dxa" w:w="45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Given mở chi tiết, Then giá hiển thị là tổng phải trả và trùng với giá ở bước xác nhận.</w:t>
            </w:r>
          </w:p>
        </w:tc>
      </w:tr>
      <w:tr>
        <w:trPr>
          <w:cantSplit w:val="false"/>
        </w:trPr>
        <w:tc>
          <w:tcPr>
            <w:tcW w:type="dxa" w:w="79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FR-11</w:t>
            </w:r>
          </w:p>
        </w:tc>
        <w:tc>
          <w:tcPr>
            <w:tcW w:type="dxa" w:w="172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Đặt chỗ nhanh, không bắt đăng nhập</w:t>
            </w:r>
          </w:p>
        </w:tc>
        <w:tc>
          <w:tcPr>
            <w:tcW w:type="dxa" w:w="372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Luồng đặt ≤3 bước (chọn phòng → tên gọi để nhận phòng → xác nhận); khách không cần tạo tài khoản. Prototype KHÔNG thu số điện thoại, email hay dữ liệu định danh; thao tác đặt là mô phỏng có nhãn [Mô phỏng], không gửi tới đối tác thật.</w:t>
            </w:r>
          </w:p>
        </w:tc>
        <w:tc>
          <w:tcPr>
            <w:tcW w:type="dxa" w:w="73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w:t>
            </w:r>
          </w:p>
        </w:tc>
        <w:tc>
          <w:tcPr>
            <w:tcW w:type="dxa" w:w="119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Bắt buộc</w:t>
            </w:r>
          </w:p>
        </w:tc>
        <w:tc>
          <w:tcPr>
            <w:tcW w:type="dxa" w:w="18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N03, N12; S27 (84% hài lòng tự phục vụ)</w:t>
            </w:r>
          </w:p>
        </w:tc>
        <w:tc>
          <w:tcPr>
            <w:tcW w:type="dxa" w:w="45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Given chọn phòng, When điền tên gọi và bấm Xác nhận, Then trong ≤3 bước hiển thị mã xác nhận, địa chỉ, giờ nhận phòng, nút gọi khách sạn.</w:t>
            </w:r>
          </w:p>
        </w:tc>
      </w:tr>
      <w:tr>
        <w:trPr>
          <w:cantSplit w:val="false"/>
        </w:trPr>
        <w:tc>
          <w:tcPr>
            <w:tcW w:type="dxa" w:w="79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FR-12</w:t>
            </w:r>
          </w:p>
        </w:tc>
        <w:tc>
          <w:tcPr>
            <w:tcW w:type="dxa" w:w="172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Thanh toán linh hoạt</w:t>
            </w:r>
          </w:p>
        </w:tc>
        <w:tc>
          <w:tcPr>
            <w:tcW w:type="dxa" w:w="372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Hỗ trợ trả tại chỗ, QR/ví điện tử, thẻ; hiển thị rõ khi nào bị trừ tiền.</w:t>
            </w:r>
          </w:p>
        </w:tc>
        <w:tc>
          <w:tcPr>
            <w:tcW w:type="dxa" w:w="73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w:t>
            </w:r>
          </w:p>
        </w:tc>
        <w:tc>
          <w:tcPr>
            <w:tcW w:type="dxa" w:w="119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Một chiều</w:t>
            </w:r>
          </w:p>
        </w:tc>
        <w:tc>
          <w:tcPr>
            <w:tcW w:type="dxa" w:w="18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N06; S32, S36</w:t>
            </w:r>
          </w:p>
        </w:tc>
        <w:tc>
          <w:tcPr>
            <w:tcW w:type="dxa" w:w="45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Given ở bước thanh toán, Then có ít nhất 2 phương thức, trong đó có “Trả tại nơi nghỉ” nếu đối tác hỗ trợ.</w:t>
            </w:r>
          </w:p>
        </w:tc>
      </w:tr>
      <w:tr>
        <w:trPr>
          <w:cantSplit w:val="false"/>
        </w:trPr>
        <w:tc>
          <w:tcPr>
            <w:tcW w:type="dxa" w:w="79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FR-13</w:t>
            </w:r>
          </w:p>
        </w:tc>
        <w:tc>
          <w:tcPr>
            <w:tcW w:type="dxa" w:w="172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Nhắc giờ quay lại sân bay</w:t>
            </w:r>
          </w:p>
        </w:tc>
        <w:tc>
          <w:tcPr>
            <w:tcW w:type="dxa" w:w="372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Tính giờ phải rời nơi nghỉ = giờ có mặt tại sân bay – thời gian di chuyển – 15 phút dự phòng; nhắc bằng thông báo trình duyệt/SMS/thêm vào lịch; tự cập nhật khi giờ bay đổi.</w:t>
            </w:r>
          </w:p>
        </w:tc>
        <w:tc>
          <w:tcPr>
            <w:tcW w:type="dxa" w:w="73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w:t>
            </w:r>
          </w:p>
        </w:tc>
        <w:tc>
          <w:tcPr>
            <w:tcW w:type="dxa" w:w="119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Hấp dẫn</w:t>
            </w:r>
          </w:p>
        </w:tc>
        <w:tc>
          <w:tcPr>
            <w:tcW w:type="dxa" w:w="18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N08; T6; S29 (64% muốn SMS)</w:t>
            </w:r>
          </w:p>
        </w:tc>
        <w:tc>
          <w:tcPr>
            <w:tcW w:type="dxa" w:w="45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Given đã đặt chỗ, giờ bay 06:00, giờ có mặt tại sân bay 04:00, di chuyển 15 phút, When bật nhắc giờ, Then hệ thống đặt nhắc lúc 03:30 (04:00 – 15 phút di chuyển – 15 phút dự phòng) và tự tính lại khi giờ bay đổi.</w:t>
            </w:r>
          </w:p>
        </w:tc>
      </w:tr>
      <w:tr>
        <w:trPr>
          <w:cantSplit w:val="false"/>
        </w:trPr>
        <w:tc>
          <w:tcPr>
            <w:tcW w:type="dxa" w:w="79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FR-14</w:t>
            </w:r>
          </w:p>
        </w:tc>
        <w:tc>
          <w:tcPr>
            <w:tcW w:type="dxa" w:w="172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Gọi xe / chỉ đường</w:t>
            </w:r>
          </w:p>
        </w:tc>
        <w:tc>
          <w:tcPr>
            <w:tcW w:type="dxa" w:w="372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Nút mở ứng dụng gọi xe hoặc bản đồ chỉ đường đến nơi nghỉ.</w:t>
            </w:r>
          </w:p>
        </w:tc>
        <w:tc>
          <w:tcPr>
            <w:tcW w:type="dxa" w:w="73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w:t>
            </w:r>
          </w:p>
        </w:tc>
        <w:tc>
          <w:tcPr>
            <w:tcW w:type="dxa" w:w="119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Hấp dẫn</w:t>
            </w:r>
          </w:p>
        </w:tc>
        <w:tc>
          <w:tcPr>
            <w:tcW w:type="dxa" w:w="18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N04</w:t>
            </w:r>
          </w:p>
        </w:tc>
        <w:tc>
          <w:tcPr>
            <w:tcW w:type="dxa" w:w="45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Given ở xác nhận đặt chỗ, When bấm “Chỉ đường”, Then mở bản đồ với điểm đến là nơi nghỉ.</w:t>
            </w:r>
          </w:p>
        </w:tc>
      </w:tr>
      <w:tr>
        <w:trPr>
          <w:cantSplit w:val="false"/>
        </w:trPr>
        <w:tc>
          <w:tcPr>
            <w:tcW w:type="dxa" w:w="79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FR-15</w:t>
            </w:r>
          </w:p>
        </w:tc>
        <w:tc>
          <w:tcPr>
            <w:tcW w:type="dxa" w:w="172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Tiện ích tại nhà ga</w:t>
            </w:r>
          </w:p>
        </w:tc>
        <w:tc>
          <w:tcPr>
            <w:tcW w:type="dxa" w:w="372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Với nhánh ở lại: hiển thị hộp ngủ (VATC SleepPod…), phòng chờ trả phí, điểm sạc, nước uống, vị trí, giờ mở cửa, giá.</w:t>
            </w:r>
          </w:p>
        </w:tc>
        <w:tc>
          <w:tcPr>
            <w:tcW w:type="dxa" w:w="73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w:t>
            </w:r>
          </w:p>
        </w:tc>
        <w:tc>
          <w:tcPr>
            <w:tcW w:type="dxa" w:w="119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Một chiều</w:t>
            </w:r>
          </w:p>
        </w:tc>
        <w:tc>
          <w:tcPr>
            <w:tcW w:type="dxa" w:w="18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N09; G6; S21, S22</w:t>
            </w:r>
          </w:p>
        </w:tc>
        <w:tc>
          <w:tcPr>
            <w:tcW w:type="dxa" w:w="45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Given chọn “Ở lại sân bay” tại Nội Bài T2, Then thấy danh sách tiện ích với vị trí (tầng, khu) và giờ mở cửa.</w:t>
            </w:r>
          </w:p>
        </w:tc>
      </w:tr>
      <w:tr>
        <w:trPr>
          <w:cantSplit w:val="false"/>
        </w:trPr>
        <w:tc>
          <w:tcPr>
            <w:tcW w:type="dxa" w:w="79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FR-16</w:t>
            </w:r>
          </w:p>
        </w:tc>
        <w:tc>
          <w:tcPr>
            <w:tcW w:type="dxa" w:w="172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Hỗ trợ 24/7</w:t>
            </w:r>
          </w:p>
        </w:tc>
        <w:tc>
          <w:tcPr>
            <w:tcW w:type="dxa" w:w="372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Nút hỗ trợ cố định: chat, gọi hotline; FAQ “Tôi phải làm gì khi…”.</w:t>
            </w:r>
          </w:p>
        </w:tc>
        <w:tc>
          <w:tcPr>
            <w:tcW w:type="dxa" w:w="73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w:t>
            </w:r>
          </w:p>
        </w:tc>
        <w:tc>
          <w:tcPr>
            <w:tcW w:type="dxa" w:w="119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Bắt buộc (với tình huống khẩn cấp)</w:t>
            </w:r>
          </w:p>
        </w:tc>
        <w:tc>
          <w:tcPr>
            <w:tcW w:type="dxa" w:w="18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N10; S27</w:t>
            </w:r>
          </w:p>
        </w:tc>
        <w:tc>
          <w:tcPr>
            <w:tcW w:type="dxa" w:w="45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Given ở bất kỳ màn hình nào, Then nút Hỗ trợ luôn nhìn thấy và mở được trong 1 chạm.</w:t>
            </w:r>
          </w:p>
        </w:tc>
      </w:tr>
      <w:tr>
        <w:trPr>
          <w:cantSplit w:val="false"/>
        </w:trPr>
        <w:tc>
          <w:tcPr>
            <w:tcW w:type="dxa" w:w="79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FR-17</w:t>
            </w:r>
          </w:p>
        </w:tc>
        <w:tc>
          <w:tcPr>
            <w:tcW w:type="dxa" w:w="172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Lưu chứng từ để xin hoàn tiền</w:t>
            </w:r>
          </w:p>
        </w:tc>
        <w:tc>
          <w:tcPr>
            <w:tcW w:type="dxa" w:w="372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Lưu hoá đơn, xác nhận đặt chỗ, ảnh thông báo chậm; tạo bản tóm tắt (PDF) + hướng dẫn gửi yêu cầu cho hãng trong thời hạn.</w:t>
            </w:r>
          </w:p>
        </w:tc>
        <w:tc>
          <w:tcPr>
            <w:tcW w:type="dxa" w:w="73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w:t>
            </w:r>
          </w:p>
        </w:tc>
        <w:tc>
          <w:tcPr>
            <w:tcW w:type="dxa" w:w="119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Hấp dẫn</w:t>
            </w:r>
          </w:p>
        </w:tc>
        <w:tc>
          <w:tcPr>
            <w:tcW w:type="dxa" w:w="18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N11; S05, S06, S39</w:t>
            </w:r>
          </w:p>
        </w:tc>
        <w:tc>
          <w:tcPr>
            <w:tcW w:type="dxa" w:w="45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Given đã đặt chỗ, When bấm “Lưu chứng từ”, Then tạo được bản tóm tắt gồm chuyến bay, thời gian chậm, chi phí, đính kèm hoá đơn.</w:t>
            </w:r>
          </w:p>
        </w:tc>
      </w:tr>
      <w:tr>
        <w:trPr>
          <w:cantSplit w:val="false"/>
        </w:trPr>
        <w:tc>
          <w:tcPr>
            <w:tcW w:type="dxa" w:w="79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FR-18</w:t>
            </w:r>
          </w:p>
        </w:tc>
        <w:tc>
          <w:tcPr>
            <w:tcW w:type="dxa" w:w="172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Dùng ngay không cần tài khoản</w:t>
            </w:r>
          </w:p>
        </w:tc>
        <w:tc>
          <w:tcPr>
            <w:tcW w:type="dxa" w:w="372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Mọi chức năng chính dùng được khi chưa đăng nhập.</w:t>
            </w:r>
          </w:p>
        </w:tc>
        <w:tc>
          <w:tcPr>
            <w:tcW w:type="dxa" w:w="73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w:t>
            </w:r>
          </w:p>
        </w:tc>
        <w:tc>
          <w:tcPr>
            <w:tcW w:type="dxa" w:w="119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Bắt buộc</w:t>
            </w:r>
          </w:p>
        </w:tc>
        <w:tc>
          <w:tcPr>
            <w:tcW w:type="dxa" w:w="18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N12; D02 (33% căng thẳng tăng)</w:t>
            </w:r>
          </w:p>
        </w:tc>
        <w:tc>
          <w:tcPr>
            <w:tcW w:type="dxa" w:w="45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Given người dùng mới, When đi từ tra cứu đến xác nhận đặt chỗ, Then không gặp màn hình bắt buộc đăng nhập.</w:t>
            </w:r>
          </w:p>
        </w:tc>
      </w:tr>
      <w:tr>
        <w:trPr>
          <w:cantSplit w:val="false"/>
        </w:trPr>
        <w:tc>
          <w:tcPr>
            <w:tcW w:type="dxa" w:w="79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FR-19</w:t>
            </w:r>
          </w:p>
        </w:tc>
        <w:tc>
          <w:tcPr>
            <w:tcW w:type="dxa" w:w="172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Tài khoản, lịch sử, điểm thưởng</w:t>
            </w:r>
          </w:p>
        </w:tc>
        <w:tc>
          <w:tcPr>
            <w:tcW w:type="dxa" w:w="372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Đăng ký, lưu lịch sử, tích điểm.</w:t>
            </w:r>
          </w:p>
        </w:tc>
        <w:tc>
          <w:tcPr>
            <w:tcW w:type="dxa" w:w="73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w:t>
            </w:r>
          </w:p>
        </w:tc>
        <w:tc>
          <w:tcPr>
            <w:tcW w:type="dxa" w:w="119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18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Ngoài phạm vi đợt này</w:t>
            </w:r>
          </w:p>
        </w:tc>
        <w:tc>
          <w:tcPr>
            <w:tcW w:type="dxa" w:w="45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r>
      <w:tr>
        <w:trPr>
          <w:cantSplit w:val="false"/>
        </w:trPr>
        <w:tc>
          <w:tcPr>
            <w:tcW w:type="dxa" w:w="79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FR-20</w:t>
            </w:r>
          </w:p>
        </w:tc>
        <w:tc>
          <w:tcPr>
            <w:tcW w:type="dxa" w:w="172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Tích hợp voucher của hãng (B2B)</w:t>
            </w:r>
          </w:p>
        </w:tc>
        <w:tc>
          <w:tcPr>
            <w:tcW w:type="dxa" w:w="372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Nhận voucher điện tử do hãng cấp như DPAX/United.</w:t>
            </w:r>
          </w:p>
        </w:tc>
        <w:tc>
          <w:tcPr>
            <w:tcW w:type="dxa" w:w="73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w:t>
            </w:r>
          </w:p>
        </w:tc>
        <w:tc>
          <w:tcPr>
            <w:tcW w:type="dxa" w:w="119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18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S38, S40 – cần hợp tác hãng</w:t>
            </w:r>
          </w:p>
        </w:tc>
        <w:tc>
          <w:tcPr>
            <w:tcW w:type="dxa" w:w="45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r>
      <w:tr>
        <w:trPr>
          <w:cantSplit w:val="false"/>
        </w:trPr>
        <w:tc>
          <w:tcPr>
            <w:tcW w:type="dxa" w:w="79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FR-21</w:t>
            </w:r>
          </w:p>
        </w:tc>
        <w:tc>
          <w:tcPr>
            <w:tcW w:type="dxa" w:w="172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Đề nghị hãng hỗ trợ chỗ nghỉ</w:t>
            </w:r>
          </w:p>
        </w:tc>
        <w:tc>
          <w:tcPr>
            <w:tcW w:type="dxa" w:w="372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Khi khối Quyền lợi (FR-04) xác định đủ điều kiện (chậm ≥6 giờ hoặc khung 22h–7h, nguyên nhân thuộc trách nhiệm hãng), người dùng gửi đề nghị hỗ trợ; hệ thống tạo yêu cầu có mã, trạng thái “Đang chờ hãng duyệt” (mô phỏng).</w:t>
            </w:r>
          </w:p>
        </w:tc>
        <w:tc>
          <w:tcPr>
            <w:tcW w:type="dxa" w:w="73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M</w:t>
            </w:r>
          </w:p>
        </w:tc>
        <w:tc>
          <w:tcPr>
            <w:tcW w:type="dxa" w:w="119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Bắt buộc</w:t>
            </w:r>
          </w:p>
        </w:tc>
        <w:tc>
          <w:tcPr>
            <w:tcW w:type="dxa" w:w="18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N02; S03; luồng 2 (mục 6.4)</w:t>
            </w:r>
          </w:p>
        </w:tc>
        <w:tc>
          <w:tcPr>
            <w:tcW w:type="dxa" w:w="45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Given đủ điều kiện hỗ trợ, When bấm “Đề nghị hãng hỗ trợ chỗ nghỉ”, Then hiển thị mã yêu cầu, thời điểm gửi và trạng thái Đang chờ hãng duyệt kèm nút “Chuyển sang tự chi trả”.</w:t>
            </w:r>
          </w:p>
        </w:tc>
      </w:tr>
      <w:tr>
        <w:trPr>
          <w:cantSplit w:val="false"/>
        </w:trPr>
        <w:tc>
          <w:tcPr>
            <w:tcW w:type="dxa" w:w="79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FR-22</w:t>
            </w:r>
          </w:p>
        </w:tc>
        <w:tc>
          <w:tcPr>
            <w:tcW w:type="dxa" w:w="172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Trạng thái hãng duyệt / từ chối</w:t>
            </w:r>
          </w:p>
        </w:tc>
        <w:tc>
          <w:tcPr>
            <w:tcW w:type="dxa" w:w="372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Yêu cầu chuyển trạng thái: Đang chờ duyệt → Hãng đã duyệt hoặc Hãng từ chối (kèm lý do: bất khả kháng, chưa đủ mốc giờ, không đúng điều kiện); phản hồi của hãng là mô phỏng.</w:t>
            </w:r>
          </w:p>
        </w:tc>
        <w:tc>
          <w:tcPr>
            <w:tcW w:type="dxa" w:w="73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M</w:t>
            </w:r>
          </w:p>
        </w:tc>
        <w:tc>
          <w:tcPr>
            <w:tcW w:type="dxa" w:w="119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Bắt buộc</w:t>
            </w:r>
          </w:p>
        </w:tc>
        <w:tc>
          <w:tcPr>
            <w:tcW w:type="dxa" w:w="18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luồng 2; S03, S10 (miễn trừ)</w:t>
            </w:r>
          </w:p>
        </w:tc>
        <w:tc>
          <w:tcPr>
            <w:tcW w:type="dxa" w:w="45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Given yêu cầu đang chờ duyệt, When hãng (mô phỏng) từ chối với lý do thời tiết, Then hiển thị lý do, điều khoản viện dẫn và nút “Tự tìm chỗ nghỉ”; chứng từ đề nghị được giữ lại (FR-17).</w:t>
            </w:r>
          </w:p>
        </w:tc>
      </w:tr>
      <w:tr>
        <w:trPr>
          <w:cantSplit w:val="false"/>
        </w:trPr>
        <w:tc>
          <w:tcPr>
            <w:tcW w:type="dxa" w:w="79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FR-23</w:t>
            </w:r>
          </w:p>
        </w:tc>
        <w:tc>
          <w:tcPr>
            <w:tcW w:type="dxa" w:w="172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Cơ sở lưu trú xác nhận / từ chối phòng</w:t>
            </w:r>
          </w:p>
        </w:tc>
        <w:tc>
          <w:tcPr>
            <w:tcW w:type="dxa" w:w="372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Sau khi hãng duyệt, hệ thống gửi đề nghị tới cơ sở lưu trú (mô phỏng): Chờ cơ sở xác nhận → Đã xác nhận phòng (mã, địa chỉ, giờ nhận) hoặc Cơ sở từ chối (hết phòng) → đề xuất cơ sở khác hoặc chuyển sang tự chi trả.</w:t>
            </w:r>
          </w:p>
        </w:tc>
        <w:tc>
          <w:tcPr>
            <w:tcW w:type="dxa" w:w="73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M</w:t>
            </w:r>
          </w:p>
        </w:tc>
        <w:tc>
          <w:tcPr>
            <w:tcW w:type="dxa" w:w="119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Bắt buộc</w:t>
            </w:r>
          </w:p>
        </w:tc>
        <w:tc>
          <w:tcPr>
            <w:tcW w:type="dxa" w:w="18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luồng 2; CS14 (hết phòng); N03</w:t>
            </w:r>
          </w:p>
        </w:tc>
        <w:tc>
          <w:tcPr>
            <w:tcW w:type="dxa" w:w="45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Given hãng đã duyệt, When cơ sở từ chối vì hết phòng, Then cùng màn hình hiển thị 3 cơ sở thay thế còn nhận khách sắp theo thời gian di chuyển và tuỳ chọn “Tự chi trả”.</w:t>
            </w:r>
          </w:p>
        </w:tc>
      </w:tr>
      <w:tr>
        <w:trPr>
          <w:cantSplit w:val="false"/>
        </w:trPr>
        <w:tc>
          <w:tcPr>
            <w:tcW w:type="dxa" w:w="79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FR-24</w:t>
            </w:r>
          </w:p>
        </w:tc>
        <w:tc>
          <w:tcPr>
            <w:tcW w:type="dxa" w:w="172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Chuyển sang tự chi trả và cập nhật khi giờ bay đổi</w:t>
            </w:r>
          </w:p>
        </w:tc>
        <w:tc>
          <w:tcPr>
            <w:tcW w:type="dxa" w:w="372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Ở bất kỳ trạng thái nào người dùng có thể chuyển sang luồng tự tìm/tự chi trả và giữ lại chứng từ đề nghị; khi giờ bay mới cập nhật (FR-03), hệ thống tính lại giờ phải rời nơi nghỉ và gợi ý giữ/huỷ/đổi đề nghị (mô phỏng).</w:t>
            </w:r>
          </w:p>
        </w:tc>
        <w:tc>
          <w:tcPr>
            <w:tcW w:type="dxa" w:w="73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S</w:t>
            </w:r>
          </w:p>
        </w:tc>
        <w:tc>
          <w:tcPr>
            <w:tcW w:type="dxa" w:w="119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Một chiều</w:t>
            </w:r>
          </w:p>
        </w:tc>
        <w:tc>
          <w:tcPr>
            <w:tcW w:type="dxa" w:w="18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luồng 2; N08, N11; T1</w:t>
            </w:r>
          </w:p>
        </w:tc>
        <w:tc>
          <w:tcPr>
            <w:tcW w:type="dxa" w:w="45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Given đang chờ hãng duyệt và giờ bay đổi từ 06:00 sang 09:00, When cập nhật, Then yêu cầu gắn nhãn “Giờ bay đã đổi”, giờ rời nơi nghỉ được tính lại và hiển thị gợi ý giữ hoặc huỷ đề nghị.</w:t>
            </w:r>
          </w:p>
        </w:tc>
      </w:tr>
    </w:tbl>
    <w:p>
      <w:pPr>
        <w:spacing w:after="120"/>
      </w:pPr>
    </w:p>
    <w:p>
      <w:pPr>
        <w:pStyle w:val="Heading1"/>
        <w:spacing w:after="160" w:before="320"/>
      </w:pPr>
      <w:r>
        <w:rPr>
          <w:rFonts w:ascii="Times New Roman" w:cs="Times New Roman" w:eastAsia="Times New Roman" w:hAnsi="Times New Roman"/>
        </w:rPr>
        <w:t xml:space="preserve">4. Yêu cầu phi chức năng</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
        <w:gridCol w:w="2005"/>
        <w:gridCol w:w="4544"/>
        <w:gridCol w:w="802"/>
        <w:gridCol w:w="2272"/>
        <w:gridCol w:w="4012"/>
      </w:tblGrid>
      <w:tr>
        <w:trPr>
          <w:tblHeader/>
        </w:trPr>
        <w:tc>
          <w:tcPr>
            <w:tcW w:type="dxa" w:w="93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Mã</w:t>
            </w:r>
          </w:p>
        </w:tc>
        <w:tc>
          <w:tcPr>
            <w:tcW w:type="dxa" w:w="200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Tên</w:t>
            </w:r>
          </w:p>
        </w:tc>
        <w:tc>
          <w:tcPr>
            <w:tcW w:type="dxa" w:w="4544"/>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Mô tả</w:t>
            </w:r>
          </w:p>
        </w:tc>
        <w:tc>
          <w:tcPr>
            <w:tcW w:type="dxa" w:w="80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Ưu tiên</w:t>
            </w:r>
          </w:p>
        </w:tc>
        <w:tc>
          <w:tcPr>
            <w:tcW w:type="dxa" w:w="22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Căn cứ</w:t>
            </w:r>
          </w:p>
        </w:tc>
        <w:tc>
          <w:tcPr>
            <w:tcW w:type="dxa" w:w="401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Điều kiện chấp nhận</w:t>
            </w:r>
          </w:p>
        </w:tc>
      </w:tr>
      <w:tr>
        <w:trPr>
          <w:cantSplit w:val="false"/>
        </w:trPr>
        <w:tc>
          <w:tcPr>
            <w:tcW w:type="dxa" w:w="93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NFR-01</w:t>
            </w:r>
          </w:p>
        </w:tc>
        <w:tc>
          <w:tcPr>
            <w:tcW w:type="dxa" w:w="200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Mobile-first, responsive</w:t>
            </w:r>
          </w:p>
        </w:tc>
        <w:tc>
          <w:tcPr>
            <w:tcW w:type="dxa" w:w="454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Thiết kế từ khung 360×800; dùng tốt trên 360–1440 px; thao tác chính bằng một tay.</w:t>
            </w:r>
          </w:p>
        </w:tc>
        <w:tc>
          <w:tcPr>
            <w:tcW w:type="dxa" w:w="80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w:t>
            </w:r>
          </w:p>
        </w:tc>
        <w:tc>
          <w:tcPr>
            <w:tcW w:type="dxa" w:w="22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D15 (đêm phòng qua app “mid-50%”), D16 (84,2% dùng internet); S38</w:t>
            </w:r>
          </w:p>
        </w:tc>
        <w:tc>
          <w:tcPr>
            <w:tcW w:type="dxa" w:w="401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Kiểm tra trên 360, 768, 1280 px: không cuộn ngang, nút chính trong vùng ngón cái.</w:t>
            </w:r>
          </w:p>
        </w:tc>
      </w:tr>
      <w:tr>
        <w:trPr>
          <w:cantSplit w:val="false"/>
        </w:trPr>
        <w:tc>
          <w:tcPr>
            <w:tcW w:type="dxa" w:w="93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NFR-02</w:t>
            </w:r>
          </w:p>
        </w:tc>
        <w:tc>
          <w:tcPr>
            <w:tcW w:type="dxa" w:w="200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Khả năng tiếp cận WCAG 2.2 AA</w:t>
            </w:r>
          </w:p>
        </w:tc>
        <w:tc>
          <w:tcPr>
            <w:tcW w:type="dxa" w:w="454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Độ tương phản chữ ≥4.5:1; vùng chạm ≥24×24 CSS px (SC 2.5.8), khuyến nghị 44×44; không truyền đạt thông tin chỉ bằng màu.</w:t>
            </w:r>
          </w:p>
        </w:tc>
        <w:tc>
          <w:tcPr>
            <w:tcW w:type="dxa" w:w="80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w:t>
            </w:r>
          </w:p>
        </w:tc>
        <w:tc>
          <w:tcPr>
            <w:tcW w:type="dxa" w:w="22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S72; S02 (người cao tuổi, khuyết tật)</w:t>
            </w:r>
          </w:p>
        </w:tc>
        <w:tc>
          <w:tcPr>
            <w:tcW w:type="dxa" w:w="401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Kiểm tra bằng công cụ đo tương phản; 0 lỗi mức AA ở 5 màn hình chính.</w:t>
            </w:r>
          </w:p>
        </w:tc>
      </w:tr>
      <w:tr>
        <w:trPr>
          <w:cantSplit w:val="false"/>
        </w:trPr>
        <w:tc>
          <w:tcPr>
            <w:tcW w:type="dxa" w:w="93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NFR-03</w:t>
            </w:r>
          </w:p>
        </w:tc>
        <w:tc>
          <w:tcPr>
            <w:tcW w:type="dxa" w:w="200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Nhẹ, nhanh khi mạng yếu</w:t>
            </w:r>
          </w:p>
        </w:tc>
        <w:tc>
          <w:tcPr>
            <w:tcW w:type="dxa" w:w="454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Màn hình kết quả tải ≤3 giây trên 4G; dung lượng trang đầu ≤1 MB; có trạng thái tải (skeleton).</w:t>
            </w:r>
          </w:p>
        </w:tc>
        <w:tc>
          <w:tcPr>
            <w:tcW w:type="dxa" w:w="80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w:t>
            </w:r>
          </w:p>
        </w:tc>
        <w:tc>
          <w:tcPr>
            <w:tcW w:type="dxa" w:w="22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CS04, CS09 (chờ nhiều giờ tại nhà ga); H1</w:t>
            </w:r>
          </w:p>
        </w:tc>
        <w:tc>
          <w:tcPr>
            <w:tcW w:type="dxa" w:w="401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Đo bằng Lighthouse chế độ mobile.</w:t>
            </w:r>
          </w:p>
        </w:tc>
      </w:tr>
      <w:tr>
        <w:trPr>
          <w:cantSplit w:val="false"/>
        </w:trPr>
        <w:tc>
          <w:tcPr>
            <w:tcW w:type="dxa" w:w="93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NFR-04</w:t>
            </w:r>
          </w:p>
        </w:tc>
        <w:tc>
          <w:tcPr>
            <w:tcW w:type="dxa" w:w="200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Ngôn ngữ dễ hiểu, song ngữ</w:t>
            </w:r>
          </w:p>
        </w:tc>
        <w:tc>
          <w:tcPr>
            <w:tcW w:type="dxa" w:w="454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Tiếng Việt mặc định, tiếng Anh; câu ngắn, tránh thuật ngữ pháp lý không giải thích.</w:t>
            </w:r>
          </w:p>
        </w:tc>
        <w:tc>
          <w:tcPr>
            <w:tcW w:type="dxa" w:w="80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w:t>
            </w:r>
          </w:p>
        </w:tc>
        <w:tc>
          <w:tcPr>
            <w:tcW w:type="dxa" w:w="22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S04 (FIDS song ngữ); H2</w:t>
            </w:r>
          </w:p>
        </w:tc>
        <w:tc>
          <w:tcPr>
            <w:tcW w:type="dxa" w:w="401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Đánh giá heuristic H2; kiểm thử người dùng.</w:t>
            </w:r>
          </w:p>
        </w:tc>
      </w:tr>
      <w:tr>
        <w:trPr>
          <w:cantSplit w:val="false"/>
        </w:trPr>
        <w:tc>
          <w:tcPr>
            <w:tcW w:type="dxa" w:w="93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NFR-05</w:t>
            </w:r>
          </w:p>
        </w:tc>
        <w:tc>
          <w:tcPr>
            <w:tcW w:type="dxa" w:w="200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Bảo vệ dữ liệu cá nhân</w:t>
            </w:r>
          </w:p>
        </w:tc>
        <w:tc>
          <w:tcPr>
            <w:tcW w:type="dxa" w:w="454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Prototype không thu thập dữ liệu cá nhân (không số điện thoại, email, giấy tờ). Nếu sản phẩm thật cần số điện thoại để cơ sở liên hệ nhận phòng thì phải nêu rõ mục đích, thời hạn lưu (xoá sau khi trả phòng) và cơ sở xử lý theo Luật 91/2025/QH15, có đồng ý trước khi gửi.</w:t>
            </w:r>
          </w:p>
        </w:tc>
        <w:tc>
          <w:tcPr>
            <w:tcW w:type="dxa" w:w="80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w:t>
            </w:r>
          </w:p>
        </w:tc>
        <w:tc>
          <w:tcPr>
            <w:tcW w:type="dxa" w:w="22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S07, S08</w:t>
            </w:r>
          </w:p>
        </w:tc>
        <w:tc>
          <w:tcPr>
            <w:tcW w:type="dxa" w:w="401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Có màn hình/điều khoản đồng ý trước khi gửi dữ liệu; danh sách trường dữ liệu được phê duyệt; prototype không có trường SĐT.</w:t>
            </w:r>
          </w:p>
        </w:tc>
      </w:tr>
      <w:tr>
        <w:trPr>
          <w:cantSplit w:val="false"/>
        </w:trPr>
        <w:tc>
          <w:tcPr>
            <w:tcW w:type="dxa" w:w="93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NFR-06</w:t>
            </w:r>
          </w:p>
        </w:tc>
        <w:tc>
          <w:tcPr>
            <w:tcW w:type="dxa" w:w="200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Minh bạch nguồn và độ mới của thông tin</w:t>
            </w:r>
          </w:p>
        </w:tc>
        <w:tc>
          <w:tcPr>
            <w:tcW w:type="dxa" w:w="454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Mọi thông tin quyền lợi ghi nguồn văn bản; mọi dữ liệu trạng thái/tồn phòng ghi thời điểm cập nhật.</w:t>
            </w:r>
          </w:p>
        </w:tc>
        <w:tc>
          <w:tcPr>
            <w:tcW w:type="dxa" w:w="80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w:t>
            </w:r>
          </w:p>
        </w:tc>
        <w:tc>
          <w:tcPr>
            <w:tcW w:type="dxa" w:w="22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S26 (ICAO 3.1); T10</w:t>
            </w:r>
          </w:p>
        </w:tc>
        <w:tc>
          <w:tcPr>
            <w:tcW w:type="dxa" w:w="401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Mỗi màn hình có trường “Cập nhật lúc” hoặc “Nguồn”.</w:t>
            </w:r>
          </w:p>
        </w:tc>
      </w:tr>
      <w:tr>
        <w:trPr>
          <w:cantSplit w:val="false"/>
        </w:trPr>
        <w:tc>
          <w:tcPr>
            <w:tcW w:type="dxa" w:w="93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NFR-07</w:t>
            </w:r>
          </w:p>
        </w:tc>
        <w:tc>
          <w:tcPr>
            <w:tcW w:type="dxa" w:w="200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Thiết kế cho trạng thái căng thẳng</w:t>
            </w:r>
          </w:p>
        </w:tc>
        <w:tc>
          <w:tcPr>
            <w:tcW w:type="dxa" w:w="454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Tối đa 1 hành động chính/màn hình; xác nhận trước thao tác không hoàn tác; thông báo lỗi nói rõ cách khắc phục.</w:t>
            </w:r>
          </w:p>
        </w:tc>
        <w:tc>
          <w:tcPr>
            <w:tcW w:type="dxa" w:w="80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w:t>
            </w:r>
          </w:p>
        </w:tc>
        <w:tc>
          <w:tcPr>
            <w:tcW w:type="dxa" w:w="22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S69 (stress cases); S46; H5, H9</w:t>
            </w:r>
          </w:p>
        </w:tc>
        <w:tc>
          <w:tcPr>
            <w:tcW w:type="dxa" w:w="401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Kiểm thử: tỷ lệ hoàn thành tác vụ đặt chỗ ≥80% không cần trợ giúp.</w:t>
            </w:r>
          </w:p>
        </w:tc>
      </w:tr>
      <w:tr>
        <w:trPr>
          <w:cantSplit w:val="false"/>
        </w:trPr>
        <w:tc>
          <w:tcPr>
            <w:tcW w:type="dxa" w:w="93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NFR-08</w:t>
            </w:r>
          </w:p>
        </w:tc>
        <w:tc>
          <w:tcPr>
            <w:tcW w:type="dxa" w:w="200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Nội dung quy định cập nhật được</w:t>
            </w:r>
          </w:p>
        </w:tc>
        <w:tc>
          <w:tcPr>
            <w:tcW w:type="dxa" w:w="454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Ngưỡng và mức bồi thường lưu thành cấu hình (không hard-code), để cập nhật khi văn bản thay đổi.</w:t>
            </w:r>
          </w:p>
        </w:tc>
        <w:tc>
          <w:tcPr>
            <w:tcW w:type="dxa" w:w="80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w:t>
            </w:r>
          </w:p>
        </w:tc>
        <w:tc>
          <w:tcPr>
            <w:tcW w:type="dxa" w:w="22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S04 thay thế S09 (thay đổi 01/7/2026)</w:t>
            </w:r>
          </w:p>
        </w:tc>
        <w:tc>
          <w:tcPr>
            <w:tcW w:type="dxa" w:w="401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Đổi mức 440.000đ trong cấu hình → giao diện cập nhật không cần sửa mã.</w:t>
            </w:r>
          </w:p>
        </w:tc>
      </w:tr>
    </w:tbl>
    <w:p>
      <w:pPr>
        <w:spacing w:after="120"/>
      </w:pPr>
    </w:p>
    <w:p>
      <w:pPr>
        <w:pStyle w:val="Heading1"/>
        <w:spacing w:after="160" w:before="320"/>
      </w:pPr>
      <w:r>
        <w:rPr>
          <w:rFonts w:ascii="Times New Roman" w:cs="Times New Roman" w:eastAsia="Times New Roman" w:hAnsi="Times New Roman"/>
        </w:rPr>
        <w:t xml:space="preserve">5. Liên kết nhu cầu với lựa chọn thiết kế</w:t>
      </w:r>
    </w:p>
    <w:p>
      <w:pPr>
        <w:spacing w:after="120" w:line="312"/>
        <w:jc w:val="both"/>
      </w:pPr>
      <w:r>
        <w:rPr>
          <w:rFonts w:ascii="Times New Roman" w:cs="Times New Roman" w:eastAsia="Times New Roman" w:hAnsi="Times New Roman"/>
        </w:rPr>
        <w:t xml:space="preserve">Bảng truy vết hai chiều: mỗi nhu cầu có ít nhất một yêu cầu đáp ứng; mỗi lựa chọn thiết kế nêu lý do và phương án đã cân nhắc nhưng không chọn.</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7"/>
        <w:gridCol w:w="1655"/>
        <w:gridCol w:w="3642"/>
        <w:gridCol w:w="3642"/>
        <w:gridCol w:w="3314"/>
      </w:tblGrid>
      <w:tr>
        <w:trPr>
          <w:tblHeader/>
        </w:trPr>
        <w:tc>
          <w:tcPr>
            <w:tcW w:type="dxa" w:w="231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Nhu cầu</w:t>
            </w:r>
          </w:p>
        </w:tc>
        <w:tc>
          <w:tcPr>
            <w:tcW w:type="dxa" w:w="165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Yêu cầu</w:t>
            </w:r>
          </w:p>
        </w:tc>
        <w:tc>
          <w:tcPr>
            <w:tcW w:type="dxa" w:w="364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Lựa chọn thiết kế</w:t>
            </w:r>
          </w:p>
        </w:tc>
        <w:tc>
          <w:tcPr>
            <w:tcW w:type="dxa" w:w="364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Lý do chọn</w:t>
            </w:r>
          </w:p>
        </w:tc>
        <w:tc>
          <w:tcPr>
            <w:tcW w:type="dxa" w:w="3314"/>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Phương án không chọn &amp; lý do</w:t>
            </w:r>
          </w:p>
        </w:tc>
      </w:tr>
      <w:tr>
        <w:trPr>
          <w:cantSplit w:val="false"/>
        </w:trPr>
        <w:tc>
          <w:tcPr>
            <w:tcW w:type="dxa" w:w="231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N01 Biết giờ bay mới</w:t>
            </w:r>
          </w:p>
        </w:tc>
        <w:tc>
          <w:tcPr>
            <w:tcW w:type="dxa" w:w="165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FR-01, 02, 03</w:t>
            </w:r>
          </w:p>
        </w:tc>
        <w:tc>
          <w:tcPr>
            <w:tcW w:type="dxa" w:w="36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Thẻ trạng thái cố định đầu màn hình + “cập nhật lúc”</w:t>
            </w:r>
          </w:p>
        </w:tc>
        <w:tc>
          <w:tcPr>
            <w:tcW w:type="dxa" w:w="36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Giảm bất định (Taylor 1994; Maister 1985); H1</w:t>
            </w:r>
          </w:p>
        </w:tc>
        <w:tc>
          <w:tcPr>
            <w:tcW w:type="dxa" w:w="331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Chỉ gửi email cập nhật – chậm, dễ bỏ sót</w:t>
            </w:r>
          </w:p>
        </w:tc>
      </w:tr>
      <w:tr>
        <w:trPr>
          <w:cantSplit w:val="false"/>
        </w:trPr>
        <w:tc>
          <w:tcPr>
            <w:tcW w:type="dxa" w:w="231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N02 Biết quyền lợi</w:t>
            </w:r>
          </w:p>
        </w:tc>
        <w:tc>
          <w:tcPr>
            <w:tcW w:type="dxa" w:w="165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FR-04</w:t>
            </w:r>
          </w:p>
        </w:tc>
        <w:tc>
          <w:tcPr>
            <w:tcW w:type="dxa" w:w="36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Khối quyền lợi tự tính theo số giờ chậm + khung giờ</w:t>
            </w:r>
          </w:p>
        </w:tc>
        <w:tc>
          <w:tcPr>
            <w:tcW w:type="dxa" w:w="36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Chỉ 21% xác định đúng khi nào được bồi thường (S28)</w:t>
            </w:r>
          </w:p>
        </w:tc>
        <w:tc>
          <w:tcPr>
            <w:tcW w:type="dxa" w:w="331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Trang FAQ dài – người căng thẳng không đọc</w:t>
            </w:r>
          </w:p>
        </w:tc>
      </w:tr>
      <w:tr>
        <w:trPr>
          <w:cantSplit w:val="false"/>
        </w:trPr>
        <w:tc>
          <w:tcPr>
            <w:tcW w:type="dxa" w:w="231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N03 Nơi còn nhận khách ngay</w:t>
            </w:r>
          </w:p>
        </w:tc>
        <w:tc>
          <w:tcPr>
            <w:tcW w:type="dxa" w:w="165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FR-06</w:t>
            </w:r>
          </w:p>
        </w:tc>
        <w:tc>
          <w:tcPr>
            <w:tcW w:type="dxa" w:w="36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Lọc mặc định “Nhận khách ngay”, nhãn giờ lễ tân</w:t>
            </w:r>
          </w:p>
        </w:tc>
        <w:tc>
          <w:tcPr>
            <w:tcW w:type="dxa" w:w="36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Khoảng trống G2; ca S17</w:t>
            </w:r>
          </w:p>
        </w:tc>
        <w:tc>
          <w:tcPr>
            <w:tcW w:type="dxa" w:w="331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Hiển thị tất cả rồi để người dùng tự lọc – tăng thời gian</w:t>
            </w:r>
          </w:p>
        </w:tc>
      </w:tr>
      <w:tr>
        <w:trPr>
          <w:cantSplit w:val="false"/>
        </w:trPr>
        <w:tc>
          <w:tcPr>
            <w:tcW w:type="dxa" w:w="231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N04 Thời gian di chuyển</w:t>
            </w:r>
          </w:p>
        </w:tc>
        <w:tc>
          <w:tcPr>
            <w:tcW w:type="dxa" w:w="165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FR-05, 07, 09</w:t>
            </w:r>
          </w:p>
        </w:tc>
        <w:tc>
          <w:tcPr>
            <w:tcW w:type="dxa" w:w="36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Sắp xếp theo phút di chuyển; công thức thời gian nghỉ thực tế</w:t>
            </w:r>
          </w:p>
        </w:tc>
        <w:tc>
          <w:tcPr>
            <w:tcW w:type="dxa" w:w="36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H2 khớp thế giới thực; T6</w:t>
            </w:r>
          </w:p>
        </w:tc>
        <w:tc>
          <w:tcPr>
            <w:tcW w:type="dxa" w:w="331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Khoảng cách km đường chim bay (như Booking) – khó suy ra thời gian</w:t>
            </w:r>
          </w:p>
        </w:tc>
      </w:tr>
      <w:tr>
        <w:trPr>
          <w:cantSplit w:val="false"/>
        </w:trPr>
        <w:tc>
          <w:tcPr>
            <w:tcW w:type="dxa" w:w="231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N05 Huỷ/theo giờ</w:t>
            </w:r>
          </w:p>
        </w:tc>
        <w:tc>
          <w:tcPr>
            <w:tcW w:type="dxa" w:w="165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FR-08, 10</w:t>
            </w:r>
          </w:p>
        </w:tc>
        <w:tc>
          <w:tcPr>
            <w:tcW w:type="dxa" w:w="36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Chip “Huỷ miễn phí”, “Theo giờ”; chính sách huỷ ở thẻ kết quả</w:t>
            </w:r>
          </w:p>
        </w:tc>
        <w:tc>
          <w:tcPr>
            <w:tcW w:type="dxa" w:w="36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P4 HotelTonight không hoàn huỷ là điểm yếu</w:t>
            </w:r>
          </w:p>
        </w:tc>
        <w:tc>
          <w:tcPr>
            <w:tcW w:type="dxa" w:w="331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Ẩn chính sách trong trang chi tiết</w:t>
            </w:r>
          </w:p>
        </w:tc>
      </w:tr>
      <w:tr>
        <w:trPr>
          <w:cantSplit w:val="false"/>
        </w:trPr>
        <w:tc>
          <w:tcPr>
            <w:tcW w:type="dxa" w:w="231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N06 Thanh toán, giá tổng</w:t>
            </w:r>
          </w:p>
        </w:tc>
        <w:tc>
          <w:tcPr>
            <w:tcW w:type="dxa" w:w="165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FR-10, 12</w:t>
            </w:r>
          </w:p>
        </w:tc>
        <w:tc>
          <w:tcPr>
            <w:tcW w:type="dxa" w:w="36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Giá tổng cuối cùng ngay từ danh sách</w:t>
            </w:r>
          </w:p>
        </w:tc>
        <w:tc>
          <w:tcPr>
            <w:tcW w:type="dxa" w:w="36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Phụ phí ẩn gây mất tin cậy (S32 phụ phí 5%)</w:t>
            </w:r>
          </w:p>
        </w:tc>
        <w:tc>
          <w:tcPr>
            <w:tcW w:type="dxa" w:w="331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Giá “từ …” chưa gồm thuế phí</w:t>
            </w:r>
          </w:p>
        </w:tc>
      </w:tr>
      <w:tr>
        <w:trPr>
          <w:cantSplit w:val="false"/>
        </w:trPr>
        <w:tc>
          <w:tcPr>
            <w:tcW w:type="dxa" w:w="231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N07 Người đi cùng</w:t>
            </w:r>
          </w:p>
        </w:tc>
        <w:tc>
          <w:tcPr>
            <w:tcW w:type="dxa" w:w="165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FR-08, NFR-02</w:t>
            </w:r>
          </w:p>
        </w:tc>
        <w:tc>
          <w:tcPr>
            <w:tcW w:type="dxa" w:w="36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Chip “Phù hợp gia đình”; vùng chạm lớn, chữ to</w:t>
            </w:r>
          </w:p>
        </w:tc>
        <w:tc>
          <w:tcPr>
            <w:tcW w:type="dxa" w:w="36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S02, S23; WCAG 2.2</w:t>
            </w:r>
          </w:p>
        </w:tc>
        <w:tc>
          <w:tcPr>
            <w:tcW w:type="dxa" w:w="331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Bộ lọc nâng cao nhiều tầng</w:t>
            </w:r>
          </w:p>
        </w:tc>
      </w:tr>
      <w:tr>
        <w:trPr>
          <w:cantSplit w:val="false"/>
        </w:trPr>
        <w:tc>
          <w:tcPr>
            <w:tcW w:type="dxa" w:w="231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N08 Nhắc giờ</w:t>
            </w:r>
          </w:p>
        </w:tc>
        <w:tc>
          <w:tcPr>
            <w:tcW w:type="dxa" w:w="165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FR-13</w:t>
            </w:r>
          </w:p>
        </w:tc>
        <w:tc>
          <w:tcPr>
            <w:tcW w:type="dxa" w:w="36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Nhắc giờ rời nơi nghỉ, tự đổi theo giờ bay</w:t>
            </w:r>
          </w:p>
        </w:tc>
        <w:tc>
          <w:tcPr>
            <w:tcW w:type="dxa" w:w="36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United app (S38) kích hoạt theo trạng thái</w:t>
            </w:r>
          </w:p>
        </w:tc>
        <w:tc>
          <w:tcPr>
            <w:tcW w:type="dxa" w:w="331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Báo thức thủ công</w:t>
            </w:r>
          </w:p>
        </w:tc>
      </w:tr>
      <w:tr>
        <w:trPr>
          <w:cantSplit w:val="false"/>
        </w:trPr>
        <w:tc>
          <w:tcPr>
            <w:tcW w:type="dxa" w:w="231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N09 Ở lại sân bay</w:t>
            </w:r>
          </w:p>
        </w:tc>
        <w:tc>
          <w:tcPr>
            <w:tcW w:type="dxa" w:w="165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FR-15</w:t>
            </w:r>
          </w:p>
        </w:tc>
        <w:tc>
          <w:tcPr>
            <w:tcW w:type="dxa" w:w="36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Nhánh “Ở lại sân bay” có tiện ích nhà ga</w:t>
            </w:r>
          </w:p>
        </w:tc>
        <w:tc>
          <w:tcPr>
            <w:tcW w:type="dxa" w:w="36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7% ngủ tại sân bay (D01); T9 ở 8/13 ca báo chí (tần suất trong tập ca, không suy rộng); G6</w:t>
            </w:r>
          </w:p>
        </w:tc>
        <w:tc>
          <w:tcPr>
            <w:tcW w:type="dxa" w:w="331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Bỏ qua người không cần lưu trú</w:t>
            </w:r>
          </w:p>
        </w:tc>
      </w:tr>
      <w:tr>
        <w:trPr>
          <w:cantSplit w:val="false"/>
        </w:trPr>
        <w:tc>
          <w:tcPr>
            <w:tcW w:type="dxa" w:w="231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N10 Hỗ trợ</w:t>
            </w:r>
          </w:p>
        </w:tc>
        <w:tc>
          <w:tcPr>
            <w:tcW w:type="dxa" w:w="165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FR-16</w:t>
            </w:r>
          </w:p>
        </w:tc>
        <w:tc>
          <w:tcPr>
            <w:tcW w:type="dxa" w:w="36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Nút hỗ trợ cố định</w:t>
            </w:r>
          </w:p>
        </w:tc>
        <w:tc>
          <w:tcPr>
            <w:tcW w:type="dxa" w:w="36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Kỳ vọng phản hồi trong 1 giờ (S27)</w:t>
            </w:r>
          </w:p>
        </w:tc>
        <w:tc>
          <w:tcPr>
            <w:tcW w:type="dxa" w:w="331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Chỉ có form liên hệ</w:t>
            </w:r>
          </w:p>
        </w:tc>
      </w:tr>
      <w:tr>
        <w:trPr>
          <w:cantSplit w:val="false"/>
        </w:trPr>
        <w:tc>
          <w:tcPr>
            <w:tcW w:type="dxa" w:w="231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N11 Chứng từ</w:t>
            </w:r>
          </w:p>
        </w:tc>
        <w:tc>
          <w:tcPr>
            <w:tcW w:type="dxa" w:w="165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FR-17</w:t>
            </w:r>
          </w:p>
        </w:tc>
        <w:tc>
          <w:tcPr>
            <w:tcW w:type="dxa" w:w="36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Lưu chứng từ, tạo tóm tắt</w:t>
            </w:r>
          </w:p>
        </w:tc>
        <w:tc>
          <w:tcPr>
            <w:tcW w:type="dxa" w:w="36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KLM cho tự đặt rồi xin hoàn (S39); thời hạn yêu cầu (S05)</w:t>
            </w:r>
          </w:p>
        </w:tc>
        <w:tc>
          <w:tcPr>
            <w:tcW w:type="dxa" w:w="331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r>
      <w:tr>
        <w:trPr>
          <w:cantSplit w:val="false"/>
        </w:trPr>
        <w:tc>
          <w:tcPr>
            <w:tcW w:type="dxa" w:w="231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N12 Giao diện đơn giản</w:t>
            </w:r>
          </w:p>
        </w:tc>
        <w:tc>
          <w:tcPr>
            <w:tcW w:type="dxa" w:w="165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FR-11, 18; NFR-07</w:t>
            </w:r>
          </w:p>
        </w:tc>
        <w:tc>
          <w:tcPr>
            <w:tcW w:type="dxa" w:w="36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≤3 bước đặt; không bắt đăng nhập; 1 hành động chính/màn hình</w:t>
            </w:r>
          </w:p>
        </w:tc>
        <w:tc>
          <w:tcPr>
            <w:tcW w:type="dxa" w:w="36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Stress cases (S69); H8</w:t>
            </w:r>
          </w:p>
        </w:tc>
        <w:tc>
          <w:tcPr>
            <w:tcW w:type="dxa" w:w="331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Luồng OTA đầy đủ (5–7 bước, upsell)</w:t>
            </w:r>
          </w:p>
        </w:tc>
      </w:tr>
    </w:tbl>
    <w:p>
      <w:pPr>
        <w:spacing w:after="120"/>
      </w:pPr>
    </w:p>
    <w:p>
      <w:pPr>
        <w:pStyle w:val="Heading1"/>
        <w:spacing w:after="160" w:before="320"/>
      </w:pPr>
      <w:r>
        <w:rPr>
          <w:rFonts w:ascii="Times New Roman" w:cs="Times New Roman" w:eastAsia="Times New Roman" w:hAnsi="Times New Roman"/>
        </w:rPr>
        <w:t xml:space="preserve">6. Chốt phạm vi MVP</w:t>
      </w:r>
    </w:p>
    <w:p>
      <w:pPr>
        <w:pStyle w:val="Heading2"/>
        <w:spacing w:after="120" w:before="240"/>
      </w:pPr>
      <w:r>
        <w:rPr>
          <w:rFonts w:ascii="Times New Roman" w:cs="Times New Roman" w:eastAsia="Times New Roman" w:hAnsi="Times New Roman"/>
        </w:rPr>
        <w:t xml:space="preserve">6.1. Thành phần MVP</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90"/>
        <w:gridCol w:w="7130"/>
        <w:gridCol w:w="4650"/>
      </w:tblGrid>
      <w:tr>
        <w:trPr>
          <w:tblHeader/>
        </w:trPr>
        <w:tc>
          <w:tcPr>
            <w:tcW w:type="dxa" w:w="2790"/>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Nhóm</w:t>
            </w:r>
          </w:p>
        </w:tc>
        <w:tc>
          <w:tcPr>
            <w:tcW w:type="dxa" w:w="7130"/>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Yêu cầu trong MVP</w:t>
            </w:r>
          </w:p>
        </w:tc>
        <w:tc>
          <w:tcPr>
            <w:tcW w:type="dxa" w:w="4650"/>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Để sau MVP</w:t>
            </w:r>
          </w:p>
        </w:tc>
      </w:tr>
      <w:tr>
        <w:trPr>
          <w:cantSplit w:val="false"/>
        </w:trPr>
        <w:tc>
          <w:tcPr>
            <w:tcW w:type="dxa" w:w="279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Must (12 FR + 5 NFR)</w:t>
            </w:r>
          </w:p>
        </w:tc>
        <w:tc>
          <w:tcPr>
            <w:tcW w:type="dxa" w:w="713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FR-01, 02, 03, 04, 06, 07, 10, 11, 18, 21, 22, 23; NFR-01, 02, 05, 06, 07</w:t>
            </w:r>
          </w:p>
        </w:tc>
        <w:tc>
          <w:tcPr>
            <w:tcW w:type="dxa" w:w="46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r>
      <w:tr>
        <w:trPr>
          <w:cantSplit w:val="false"/>
        </w:trPr>
        <w:tc>
          <w:tcPr>
            <w:tcW w:type="dxa" w:w="279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Should chọn vào MVP</w:t>
            </w:r>
          </w:p>
        </w:tc>
        <w:tc>
          <w:tcPr>
            <w:tcW w:type="dxa" w:w="713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FR-05 (gợi ý ở lại/đi nghỉ), FR-08 (bộ lọc nhanh), FR-13 (nhắc giờ), FR-15 (tiện ích nhà ga), FR-16 (hỗ trợ), FR-24 (chuyển luồng, cập nhật giờ bay)</w:t>
            </w:r>
          </w:p>
        </w:tc>
        <w:tc>
          <w:tcPr>
            <w:tcW w:type="dxa" w:w="46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FR-12 (thanh toán – prototype mô phỏng), NFR-03, 04, 08</w:t>
            </w:r>
          </w:p>
        </w:tc>
      </w:tr>
      <w:tr>
        <w:trPr>
          <w:cantSplit w:val="false"/>
        </w:trPr>
        <w:tc>
          <w:tcPr>
            <w:tcW w:type="dxa" w:w="279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Could</w:t>
            </w:r>
          </w:p>
        </w:tc>
        <w:tc>
          <w:tcPr>
            <w:tcW w:type="dxa" w:w="713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46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FR-09 bản đồ, FR-14 gọi xe, FR-17 chứng từ</w:t>
            </w:r>
          </w:p>
        </w:tc>
      </w:tr>
      <w:tr>
        <w:trPr>
          <w:cantSplit w:val="false"/>
        </w:trPr>
        <w:tc>
          <w:tcPr>
            <w:tcW w:type="dxa" w:w="279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Won’t this time</w:t>
            </w:r>
          </w:p>
        </w:tc>
        <w:tc>
          <w:tcPr>
            <w:tcW w:type="dxa" w:w="713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46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FR-19 tài khoản, FR-20 voucher B2B</w:t>
            </w:r>
          </w:p>
        </w:tc>
      </w:tr>
    </w:tbl>
    <w:p>
      <w:pPr>
        <w:spacing w:after="120"/>
      </w:pPr>
    </w:p>
    <w:p>
      <w:pPr>
        <w:pStyle w:val="Heading2"/>
        <w:spacing w:after="120" w:before="240"/>
      </w:pPr>
      <w:r>
        <w:rPr>
          <w:rFonts w:ascii="Times New Roman" w:cs="Times New Roman" w:eastAsia="Times New Roman" w:hAnsi="Times New Roman"/>
        </w:rPr>
        <w:t xml:space="preserve">6.2. Danh sách màn hình MVP và luồng chính</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24"/>
        <w:gridCol w:w="8514"/>
        <w:gridCol w:w="4732"/>
      </w:tblGrid>
      <w:tr>
        <w:trPr>
          <w:tblHeader/>
        </w:trPr>
        <w:tc>
          <w:tcPr>
            <w:tcW w:type="dxa" w:w="1324"/>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Mã</w:t>
            </w:r>
          </w:p>
        </w:tc>
        <w:tc>
          <w:tcPr>
            <w:tcW w:type="dxa" w:w="8514"/>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Màn hình</w:t>
            </w:r>
          </w:p>
        </w:tc>
        <w:tc>
          <w:tcPr>
            <w:tcW w:type="dxa" w:w="473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Yêu cầu đáp ứng</w:t>
            </w:r>
          </w:p>
        </w:tc>
      </w:tr>
      <w:tr>
        <w:trPr>
          <w:cantSplit w:val="false"/>
        </w:trPr>
        <w:tc>
          <w:tcPr>
            <w:tcW w:type="dxa" w:w="132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M0</w:t>
            </w:r>
          </w:p>
        </w:tc>
        <w:tc>
          <w:tcPr>
            <w:tcW w:type="dxa" w:w="851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Trang chủ – nhập số hiệu chuyến bay / chọn sân bay</w:t>
            </w:r>
          </w:p>
        </w:tc>
        <w:tc>
          <w:tcPr>
            <w:tcW w:type="dxa" w:w="473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FR-01, 02, 18</w:t>
            </w:r>
          </w:p>
        </w:tc>
      </w:tr>
      <w:tr>
        <w:trPr>
          <w:cantSplit w:val="false"/>
        </w:trPr>
        <w:tc>
          <w:tcPr>
            <w:tcW w:type="dxa" w:w="132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M1</w:t>
            </w:r>
          </w:p>
        </w:tc>
        <w:tc>
          <w:tcPr>
            <w:tcW w:type="dxa" w:w="851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Tình trạng chuyến bay + Quyền lợi của bạn</w:t>
            </w:r>
          </w:p>
        </w:tc>
        <w:tc>
          <w:tcPr>
            <w:tcW w:type="dxa" w:w="473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FR-03, 04</w:t>
            </w:r>
          </w:p>
        </w:tc>
      </w:tr>
      <w:tr>
        <w:trPr>
          <w:cantSplit w:val="false"/>
        </w:trPr>
        <w:tc>
          <w:tcPr>
            <w:tcW w:type="dxa" w:w="132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M2</w:t>
            </w:r>
          </w:p>
        </w:tc>
        <w:tc>
          <w:tcPr>
            <w:tcW w:type="dxa" w:w="851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Gợi ý: Ở lại sân bay / Nghỉ trong nhà ga / Đi khách sạn</w:t>
            </w:r>
          </w:p>
        </w:tc>
        <w:tc>
          <w:tcPr>
            <w:tcW w:type="dxa" w:w="473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FR-05</w:t>
            </w:r>
          </w:p>
        </w:tc>
      </w:tr>
      <w:tr>
        <w:trPr>
          <w:cantSplit w:val="false"/>
        </w:trPr>
        <w:tc>
          <w:tcPr>
            <w:tcW w:type="dxa" w:w="132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M3</w:t>
            </w:r>
          </w:p>
        </w:tc>
        <w:tc>
          <w:tcPr>
            <w:tcW w:type="dxa" w:w="851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Danh sách nơi nghỉ “nhận khách ngay” + bộ lọc</w:t>
            </w:r>
          </w:p>
        </w:tc>
        <w:tc>
          <w:tcPr>
            <w:tcW w:type="dxa" w:w="473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FR-06, 07, 08</w:t>
            </w:r>
          </w:p>
        </w:tc>
      </w:tr>
      <w:tr>
        <w:trPr>
          <w:cantSplit w:val="false"/>
        </w:trPr>
        <w:tc>
          <w:tcPr>
            <w:tcW w:type="dxa" w:w="132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M4</w:t>
            </w:r>
          </w:p>
        </w:tc>
        <w:tc>
          <w:tcPr>
            <w:tcW w:type="dxa" w:w="851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Chi tiết nơi nghỉ</w:t>
            </w:r>
          </w:p>
        </w:tc>
        <w:tc>
          <w:tcPr>
            <w:tcW w:type="dxa" w:w="473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FR-10</w:t>
            </w:r>
          </w:p>
        </w:tc>
      </w:tr>
      <w:tr>
        <w:trPr>
          <w:cantSplit w:val="false"/>
        </w:trPr>
        <w:tc>
          <w:tcPr>
            <w:tcW w:type="dxa" w:w="132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M5</w:t>
            </w:r>
          </w:p>
        </w:tc>
        <w:tc>
          <w:tcPr>
            <w:tcW w:type="dxa" w:w="851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Đặt chỗ (2 bước) + xác nhận</w:t>
            </w:r>
          </w:p>
        </w:tc>
        <w:tc>
          <w:tcPr>
            <w:tcW w:type="dxa" w:w="473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FR-11, 12</w:t>
            </w:r>
          </w:p>
        </w:tc>
      </w:tr>
      <w:tr>
        <w:trPr>
          <w:cantSplit w:val="false"/>
        </w:trPr>
        <w:tc>
          <w:tcPr>
            <w:tcW w:type="dxa" w:w="132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M6</w:t>
            </w:r>
          </w:p>
        </w:tc>
        <w:tc>
          <w:tcPr>
            <w:tcW w:type="dxa" w:w="851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Nhắc giờ quay lại sân bay</w:t>
            </w:r>
          </w:p>
        </w:tc>
        <w:tc>
          <w:tcPr>
            <w:tcW w:type="dxa" w:w="473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FR-13</w:t>
            </w:r>
          </w:p>
        </w:tc>
      </w:tr>
      <w:tr>
        <w:trPr>
          <w:cantSplit w:val="false"/>
        </w:trPr>
        <w:tc>
          <w:tcPr>
            <w:tcW w:type="dxa" w:w="132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M7</w:t>
            </w:r>
          </w:p>
        </w:tc>
        <w:tc>
          <w:tcPr>
            <w:tcW w:type="dxa" w:w="851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Tiện ích tại nhà ga</w:t>
            </w:r>
          </w:p>
        </w:tc>
        <w:tc>
          <w:tcPr>
            <w:tcW w:type="dxa" w:w="473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FR-15</w:t>
            </w:r>
          </w:p>
        </w:tc>
      </w:tr>
      <w:tr>
        <w:trPr>
          <w:cantSplit w:val="false"/>
        </w:trPr>
        <w:tc>
          <w:tcPr>
            <w:tcW w:type="dxa" w:w="132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M8</w:t>
            </w:r>
          </w:p>
        </w:tc>
        <w:tc>
          <w:tcPr>
            <w:tcW w:type="dxa" w:w="851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Hỗ trợ (lớp phủ toàn cục)</w:t>
            </w:r>
          </w:p>
        </w:tc>
        <w:tc>
          <w:tcPr>
            <w:tcW w:type="dxa" w:w="473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FR-16</w:t>
            </w:r>
          </w:p>
        </w:tc>
      </w:tr>
      <w:tr>
        <w:trPr>
          <w:cantSplit w:val="false"/>
        </w:trPr>
        <w:tc>
          <w:tcPr>
            <w:tcW w:type="dxa" w:w="132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M9</w:t>
            </w:r>
          </w:p>
        </w:tc>
        <w:tc>
          <w:tcPr>
            <w:tcW w:type="dxa" w:w="851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Đề nghị hãng hỗ trợ – trạng thái yêu cầu (chờ duyệt / hãng duyệt / hãng từ chối / cơ sở xác nhận / cơ sở từ chối / chuyển tự chi trả) – dữ liệu mô phỏng</w:t>
            </w:r>
          </w:p>
        </w:tc>
        <w:tc>
          <w:tcPr>
            <w:tcW w:type="dxa" w:w="473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FR-21, 22, 23, 24</w:t>
            </w:r>
          </w:p>
        </w:tc>
      </w:tr>
    </w:tbl>
    <w:p>
      <w:pPr>
        <w:spacing w:after="120"/>
      </w:pPr>
    </w:p>
    <w:p>
      <w:pPr>
        <w:spacing w:after="120" w:line="312"/>
        <w:jc w:val="both"/>
      </w:pPr>
      <w:r>
        <w:rPr>
          <w:rFonts w:ascii="Times New Roman" w:cs="Times New Roman" w:eastAsia="Times New Roman" w:hAnsi="Times New Roman"/>
          <w:b/>
          <w:bCs/>
        </w:rPr>
        <w:t>Luồng 1 – tự tìm, tự chi trả (happy path): M0 → M1 → M2 → M3 → M4 → M5 → M6. Luồng ở lại sân bay: M0 → M1 → M2 → M7. Luồng 2 – đề nghị hãng hỗ trợ: M0 → M1 → M9 → (M3 → M4 → M5 nếu chuyển sang tự chi trả) → M6; trạng thái chi tiết ở mục 6.4. Mục tiêu: từ M0 đến xác nhận đặt chỗ ≤ 7 lần chạm.</w:t>
      </w:r>
    </w:p>
    <w:p>
      <w:pPr>
        <w:pStyle w:val="Heading2"/>
        <w:spacing w:after="120" w:before="240"/>
      </w:pPr>
      <w:r>
        <w:rPr>
          <w:rFonts w:ascii="Times New Roman" w:cs="Times New Roman" w:eastAsia="Times New Roman" w:hAnsi="Times New Roman"/>
        </w:rPr>
        <w:t>6.4. Đặc tả hai luồng nghiệp vụ (trạng thái của luồng đề nghị hãng hỗ trợ)</w:t>
      </w:r>
    </w:p>
    <w:p>
      <w:pPr>
        <w:spacing w:after="120" w:line="312"/>
        <w:jc w:val="both"/>
      </w:pPr>
      <w:r>
        <w:rPr>
          <w:rFonts w:ascii="Times New Roman" w:cs="Times New Roman" w:eastAsia="Times New Roman" w:hAnsi="Times New Roman"/>
          <w:b/>
          <w:bCs/>
        </w:rPr>
        <w:t>Luồng 1 (tự tìm, tự chi trả) đi theo M0–M6 như trên. Luồng 2 (đề nghị hãng hỗ trợ) có các trạng thái dưới đây; mọi phản hồi của hãng và cơ sở lưu trú trong prototype là mô phỏng có nhãn.</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7"/>
        <w:gridCol w:w="6856"/>
        <w:gridCol w:w="4285"/>
        <w:gridCol w:w="2572"/>
      </w:tblGrid>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Trạng thái</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Điều kiện vào</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Hiển thị cho người dùng</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Chuyển tiếp</w:t>
            </w:r>
          </w:p>
        </w:tc>
      </w:tr>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1. Đủ điều kiện hỗ trợ</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FR-04 xác định chậm ≥6 giờ hoặc khung 22h–7h, nguyên nhân thuộc trách nhiệm hãng</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Nút “Đề nghị hãng hỗ trợ chỗ nghỉ” và nút “Tự tìm chỗ nghỉ”</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2 (FR-21) hoặc → Luồng 1</w:t>
            </w:r>
          </w:p>
        </w:tc>
      </w:tr>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2. Đang chờ hãng duyệt</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Đã gửi đề nghị (mô phỏng)</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Mã yêu cầu, thời điểm gửi, thời gian chờ dự kiến, nút “Chuyển sang tự chi trả”</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3 hoặc → 4 (FR-22)</w:t>
            </w:r>
          </w:p>
        </w:tc>
      </w:tr>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3. Hãng từ chối</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Hãng trả lời từ chối kèm lý do (bất khả kháng, chưa đủ mốc giờ, không đúng điều kiện)</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Lý do, điều khoản viện dẫn (NĐ 208/2026), hướng dẫn khiếu nại, nút “Tự tìm chỗ nghỉ”</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Luồng 1; giữ chứng từ (FR-17)</w:t>
            </w:r>
          </w:p>
        </w:tc>
      </w:tr>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4. Hãng đã duyệt – chờ cơ sở xác nhận</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Hãng duyệt và chỉ định hoặc đề xuất cơ sở lưu trú</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Tên cơ sở, thời gian di chuyển, trạng thái “Chờ cơ sở xác nhận”</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5 hoặc → 6 (FR-23)</w:t>
            </w:r>
          </w:p>
        </w:tc>
      </w:tr>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5. Cơ sở từ chối (hết phòng)</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Cơ sở trả lời không còn phòng</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3 cơ sở thay thế còn nhận khách; tuỳ chọn “Tự chi trả”</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4 (cơ sở khác) hoặc → Luồng 1</w:t>
            </w:r>
          </w:p>
        </w:tc>
      </w:tr>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6. Đã xác nhận phòng</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Cơ sở xác nhận</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Mã xác nhận, địa chỉ, giờ nhận phòng, nút gọi cơ sở, nhắc giờ quay lại sân bay (FR-13)</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M6; kết thúc luồng 2</w:t>
            </w:r>
          </w:p>
        </w:tc>
      </w:tr>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7. Giờ bay cập nhật (mọi trạng thái)</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FR-03 phát hiện giờ bay mới</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Nhãn “Giờ bay đã đổi”, tính lại giờ rời nơi nghỉ, gợi ý giữ/huỷ/đổi đề nghị</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Giữ trạng thái hiện tại hoặc → Luồng 1 (FR-24)</w:t>
            </w:r>
          </w:p>
        </w:tc>
      </w:tr>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8. Chuyển sang tự chi trả</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Người dùng chọn ở bất kỳ trạng thái nào</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Giữ mã yêu cầu và chứng từ để xin hoàn sau (FR-17)</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Luồng 1: M3 → M4 → M5 → M6</w:t>
            </w:r>
          </w:p>
        </w:tc>
      </w:tr>
    </w:tbl>
    <w:p>
      <w:pPr>
        <w:pStyle w:val="Heading2"/>
        <w:spacing w:after="120" w:before="240"/>
      </w:pPr>
      <w:r>
        <w:rPr>
          <w:rFonts w:ascii="Times New Roman" w:cs="Times New Roman" w:eastAsia="Times New Roman" w:hAnsi="Times New Roman"/>
        </w:rPr>
        <w:t xml:space="preserve">6.3. Chỉ số thành công của MVP (dùng ở giai đoạn đánh giá)</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99"/>
        <w:gridCol w:w="5142"/>
        <w:gridCol w:w="3429"/>
      </w:tblGrid>
      <w:tr>
        <w:trPr>
          <w:tblHeader/>
        </w:trPr>
        <w:tc>
          <w:tcPr>
            <w:tcW w:type="dxa" w:w="5999"/>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Chỉ số</w:t>
            </w:r>
          </w:p>
        </w:tc>
        <w:tc>
          <w:tcPr>
            <w:tcW w:type="dxa" w:w="514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Mục tiêu</w:t>
            </w:r>
          </w:p>
        </w:tc>
        <w:tc>
          <w:tcPr>
            <w:tcW w:type="dxa" w:w="3429"/>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Căn cứ</w:t>
            </w:r>
          </w:p>
        </w:tc>
      </w:tr>
      <w:tr>
        <w:trPr>
          <w:cantSplit w:val="false"/>
        </w:trPr>
        <w:tc>
          <w:tcPr>
            <w:tcW w:type="dxa" w:w="59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Tỷ lệ hoàn thành tác vụ “tìm và đặt chỗ nghỉ cho đêm nay”</w:t>
            </w:r>
          </w:p>
        </w:tc>
        <w:tc>
          <w:tcPr>
            <w:tcW w:type="dxa" w:w="51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≥80% người thử hoàn thành không cần trợ giúp</w:t>
            </w:r>
          </w:p>
        </w:tc>
        <w:tc>
          <w:tcPr>
            <w:tcW w:type="dxa" w:w="342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NFR-07</w:t>
            </w:r>
          </w:p>
        </w:tc>
      </w:tr>
      <w:tr>
        <w:trPr>
          <w:cantSplit w:val="false"/>
        </w:trPr>
        <w:tc>
          <w:tcPr>
            <w:tcW w:type="dxa" w:w="59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Thời gian hoàn thành tác vụ</w:t>
            </w:r>
          </w:p>
        </w:tc>
        <w:tc>
          <w:tcPr>
            <w:tcW w:type="dxa" w:w="51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≤3 phút (baseline: 43% hành khách sau &gt;2 giờ vẫn chưa quyết được bước tiếp theo – D03; chờ phản hồi trung bình gần 2 giờ – D02)</w:t>
            </w:r>
          </w:p>
        </w:tc>
        <w:tc>
          <w:tcPr>
            <w:tcW w:type="dxa" w:w="342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D02, D03 – A06</w:t>
            </w:r>
          </w:p>
        </w:tc>
      </w:tr>
      <w:tr>
        <w:trPr>
          <w:cantSplit w:val="false"/>
        </w:trPr>
        <w:tc>
          <w:tcPr>
            <w:tcW w:type="dxa" w:w="59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Hiểu đúng quyền lợi</w:t>
            </w:r>
          </w:p>
        </w:tc>
        <w:tc>
          <w:tcPr>
            <w:tcW w:type="dxa" w:w="51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≥4/5 người trả lời đúng “trường hợp của tôi được hưởng gì”</w:t>
            </w:r>
          </w:p>
        </w:tc>
        <w:tc>
          <w:tcPr>
            <w:tcW w:type="dxa" w:w="342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FR-04</w:t>
            </w:r>
          </w:p>
        </w:tc>
      </w:tr>
      <w:tr>
        <w:trPr>
          <w:cantSplit w:val="false"/>
        </w:trPr>
        <w:tc>
          <w:tcPr>
            <w:tcW w:type="dxa" w:w="59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Điểm SUS trung bình</w:t>
            </w:r>
          </w:p>
        </w:tc>
        <w:tc>
          <w:tcPr>
            <w:tcW w:type="dxa" w:w="51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≥71 (mức “Good”)</w:t>
            </w:r>
          </w:p>
        </w:tc>
        <w:tc>
          <w:tcPr>
            <w:tcW w:type="dxa" w:w="342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Brooke (1996); Bangor et al. (2009)</w:t>
            </w:r>
          </w:p>
        </w:tc>
      </w:tr>
      <w:tr>
        <w:trPr>
          <w:cantSplit w:val="false"/>
        </w:trPr>
        <w:tc>
          <w:tcPr>
            <w:tcW w:type="dxa" w:w="59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Lỗi khả dụng nghiêm trọng (heuristic)</w:t>
            </w:r>
          </w:p>
        </w:tc>
        <w:tc>
          <w:tcPr>
            <w:tcW w:type="dxa" w:w="51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0 lỗi mức 3–4 còn tồn tại sau vòng sửa</w:t>
            </w:r>
          </w:p>
        </w:tc>
        <w:tc>
          <w:tcPr>
            <w:tcW w:type="dxa" w:w="342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Nielsen (S57)</w:t>
            </w:r>
          </w:p>
        </w:tc>
      </w:tr>
    </w:tbl>
    <w:p>
      <w:pPr>
        <w:spacing w:after="120"/>
      </w:pPr>
    </w:p>
    <w:p>
      <w:pPr>
        <w:pStyle w:val="Heading1"/>
        <w:spacing w:after="160" w:before="320"/>
      </w:pPr>
      <w:r>
        <w:rPr>
          <w:rFonts w:ascii="Times New Roman" w:cs="Times New Roman" w:eastAsia="Times New Roman" w:hAnsi="Times New Roman"/>
        </w:rPr>
        <w:t xml:space="preserve">7. Nhật ký thay đổi yêu cầu</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3"/>
        <w:gridCol w:w="1425"/>
        <w:gridCol w:w="4434"/>
        <w:gridCol w:w="4751"/>
        <w:gridCol w:w="2377"/>
      </w:tblGrid>
      <w:tr>
        <w:trPr>
          <w:tblHeader/>
        </w:trPr>
        <w:tc>
          <w:tcPr>
            <w:tcW w:type="dxa" w:w="158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Ngày</w:t>
            </w:r>
          </w:p>
        </w:tc>
        <w:tc>
          <w:tcPr>
            <w:tcW w:type="dxa" w:w="142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Mã</w:t>
            </w:r>
          </w:p>
        </w:tc>
        <w:tc>
          <w:tcPr>
            <w:tcW w:type="dxa" w:w="4434"/>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Thay đổi</w:t>
            </w:r>
          </w:p>
        </w:tc>
        <w:tc>
          <w:tcPr>
            <w:tcW w:type="dxa" w:w="4751"/>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Lý do / dữ liệu</w:t>
            </w:r>
          </w:p>
        </w:tc>
        <w:tc>
          <w:tcPr>
            <w:tcW w:type="dxa" w:w="237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Người duyệt</w:t>
            </w:r>
          </w:p>
        </w:tc>
      </w:tr>
      <w:tr>
        <w:trPr>
          <w:cantSplit w:val="false"/>
        </w:trPr>
        <w:tc>
          <w:tcPr>
            <w:tcW w:type="dxa" w:w="158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07/10/2026</w:t>
            </w:r>
          </w:p>
        </w:tc>
        <w:tc>
          <w:tcPr>
            <w:tcW w:type="dxa" w:w="142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Tất cả</w:t>
            </w:r>
          </w:p>
        </w:tc>
        <w:tc>
          <w:tcPr>
            <w:tcW w:type="dxa" w:w="443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v1.0 – danh sách ban đầu 20 FR, 8 NFR</w:t>
            </w:r>
          </w:p>
        </w:tc>
        <w:tc>
          <w:tcPr>
            <w:tcW w:type="dxa" w:w="475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B01; A05</w:t>
            </w:r>
          </w:p>
        </w:tc>
        <w:tc>
          <w:tcPr>
            <w:tcW w:type="dxa" w:w="237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Chờ người hướng dẫn duyệt</w:t>
            </w:r>
          </w:p>
        </w:tc>
      </w:tr>
      <w:tr>
        <w:trPr>
          <w:cantSplit w:val="false"/>
        </w:trPr>
        <w:tc>
          <w:tcPr>
            <w:tcW w:type="dxa" w:w="158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08/10/2026</w:t>
            </w:r>
          </w:p>
        </w:tc>
        <w:tc>
          <w:tcPr>
            <w:tcW w:type="dxa" w:w="142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FR-13</w:t>
            </w:r>
          </w:p>
        </w:tc>
        <w:tc>
          <w:tcPr>
            <w:tcW w:type="dxa" w:w="443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v1.1 – đối chiếu với B01 (dữ liệu thứ cấp): giữ nguyên mức ưu tiên; FR-13 giữ mức S</w:t>
            </w:r>
          </w:p>
        </w:tc>
        <w:tc>
          <w:tcPr>
            <w:tcW w:type="dxa" w:w="475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N08 được hỗ trợ: 64% muốn SMS (D01); CS08 lỡ chuyến vì bỏ sót email</w:t>
            </w:r>
          </w:p>
        </w:tc>
        <w:tc>
          <w:tcPr>
            <w:tcW w:type="dxa" w:w="237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Chờ người hướng dẫn duyệt</w:t>
            </w:r>
          </w:p>
        </w:tc>
      </w:tr>
      <w:tr>
        <w:trPr>
          <w:cantSplit w:val="false"/>
        </w:trPr>
        <w:tc>
          <w:tcPr>
            <w:tcW w:type="dxa" w:w="158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10/10/2026</w:t>
            </w:r>
          </w:p>
        </w:tc>
        <w:tc>
          <w:tcPr>
            <w:tcW w:type="dxa" w:w="142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Phạm vi; FR-11; NFR-05; FR-21…24; M9</w:t>
            </w:r>
          </w:p>
        </w:tc>
        <w:tc>
          <w:tcPr>
            <w:tcW w:type="dxa" w:w="443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v1.3 – theo Báo cáo đánh giá: bỏ Đà Nẵng khỏi MVP (Nội Bài chính, Tân Sơn Nhất bổ sung); bỏ thu SĐT; gắn nhãn dữ liệu mô phỏng; thêm luồng hãng hỗ trợ FR-21…24 và màn hình M9; đặc tả hai luồng (mục 6.4)</w:t>
            </w:r>
          </w:p>
        </w:tc>
        <w:tc>
          <w:tcPr>
            <w:tcW w:type="dxa" w:w="475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Báo cáo đánh giá kết quả và kế hoạch hành động (10/10/2026)</w:t>
            </w:r>
          </w:p>
        </w:tc>
        <w:tc>
          <w:tcPr>
            <w:tcW w:type="dxa" w:w="237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Chờ GVHD duyệt</w:t>
            </w:r>
          </w:p>
        </w:tc>
      </w:tr>
    </w:tbl>
    <w:p>
      <w:pPr>
        <w:spacing w:after="120"/>
      </w:pPr>
    </w:p>
    <w:p>
      <w:pPr>
        <w:pStyle w:val="Heading1"/>
        <w:spacing w:after="160" w:before="320"/>
      </w:pPr>
      <w:r>
        <w:rPr>
          <w:rFonts w:ascii="Times New Roman" w:cs="Times New Roman" w:eastAsia="Times New Roman" w:hAnsi="Times New Roman"/>
        </w:rPr>
        <w:t xml:space="preserve">8. Đối chiếu đầu ra B03</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7"/>
        <w:gridCol w:w="6856"/>
        <w:gridCol w:w="4285"/>
        <w:gridCol w:w="2572"/>
      </w:tblGrid>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Tiêu chí đầu ra</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Vị trí trong tài liệu</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Trạng thái</w:t>
            </w:r>
          </w:p>
        </w:tc>
      </w:tr>
      <w:tr>
        <w:trPr>
          <w:cantSplit w:val="false"/>
        </w:trPr>
        <w:tc>
          <w:tcPr>
            <w:tcW w:type="dxa" w:w="8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w:t>
            </w:r>
          </w:p>
        </w:tc>
        <w:tc>
          <w:tcPr>
            <w:tcW w:type="dxa" w:w="68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Danh sách yêu cầu có mã</w:t>
            </w:r>
          </w:p>
        </w:tc>
        <w:tc>
          <w:tcPr>
            <w:tcW w:type="dxa" w:w="428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Mục 3, 4 (FR-01…20, NFR-01…08)</w:t>
            </w:r>
          </w:p>
        </w:tc>
        <w:tc>
          <w:tcPr>
            <w:tcW w:type="dxa" w:w="25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Đã có</w:t>
            </w:r>
          </w:p>
        </w:tc>
      </w:tr>
      <w:tr>
        <w:trPr>
          <w:cantSplit w:val="false"/>
        </w:trPr>
        <w:tc>
          <w:tcPr>
            <w:tcW w:type="dxa" w:w="8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w:t>
            </w:r>
          </w:p>
        </w:tc>
        <w:tc>
          <w:tcPr>
            <w:tcW w:type="dxa" w:w="68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Có ưu tiên</w:t>
            </w:r>
          </w:p>
        </w:tc>
        <w:tc>
          <w:tcPr>
            <w:tcW w:type="dxa" w:w="428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Cột Ưu tiên (MoSCoW) + Kano</w:t>
            </w:r>
          </w:p>
        </w:tc>
        <w:tc>
          <w:tcPr>
            <w:tcW w:type="dxa" w:w="25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Đã có (đề xuất)</w:t>
            </w:r>
          </w:p>
        </w:tc>
      </w:tr>
      <w:tr>
        <w:trPr>
          <w:cantSplit w:val="false"/>
        </w:trPr>
        <w:tc>
          <w:tcPr>
            <w:tcW w:type="dxa" w:w="8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3</w:t>
            </w:r>
          </w:p>
        </w:tc>
        <w:tc>
          <w:tcPr>
            <w:tcW w:type="dxa" w:w="68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Có căn cứ</w:t>
            </w:r>
          </w:p>
        </w:tc>
        <w:tc>
          <w:tcPr>
            <w:tcW w:type="dxa" w:w="428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Cột Căn cứ (N, S, G, H, mã câu hỏi)</w:t>
            </w:r>
          </w:p>
        </w:tc>
        <w:tc>
          <w:tcPr>
            <w:tcW w:type="dxa" w:w="25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Đã có · ☐ bổ sung số liệu thật</w:t>
            </w:r>
          </w:p>
        </w:tc>
      </w:tr>
      <w:tr>
        <w:trPr>
          <w:cantSplit w:val="false"/>
        </w:trPr>
        <w:tc>
          <w:tcPr>
            <w:tcW w:type="dxa" w:w="8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4</w:t>
            </w:r>
          </w:p>
        </w:tc>
        <w:tc>
          <w:tcPr>
            <w:tcW w:type="dxa" w:w="68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Có điều kiện chấp nhận</w:t>
            </w:r>
          </w:p>
        </w:tc>
        <w:tc>
          <w:tcPr>
            <w:tcW w:type="dxa" w:w="428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Cột Given–When–Then</w:t>
            </w:r>
          </w:p>
        </w:tc>
        <w:tc>
          <w:tcPr>
            <w:tcW w:type="dxa" w:w="25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Đã có</w:t>
            </w:r>
          </w:p>
        </w:tc>
      </w:tr>
      <w:tr>
        <w:trPr>
          <w:cantSplit w:val="false"/>
        </w:trPr>
        <w:tc>
          <w:tcPr>
            <w:tcW w:type="dxa" w:w="8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5</w:t>
            </w:r>
          </w:p>
        </w:tc>
        <w:tc>
          <w:tcPr>
            <w:tcW w:type="dxa" w:w="68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Liên kết nhu cầu với lựa chọn</w:t>
            </w:r>
          </w:p>
        </w:tc>
        <w:tc>
          <w:tcPr>
            <w:tcW w:type="dxa" w:w="428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Mục 5</w:t>
            </w:r>
          </w:p>
        </w:tc>
        <w:tc>
          <w:tcPr>
            <w:tcW w:type="dxa" w:w="25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Đã có</w:t>
            </w:r>
          </w:p>
        </w:tc>
      </w:tr>
      <w:tr>
        <w:trPr>
          <w:cantSplit w:val="false"/>
        </w:trPr>
        <w:tc>
          <w:tcPr>
            <w:tcW w:type="dxa" w:w="8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6</w:t>
            </w:r>
          </w:p>
        </w:tc>
        <w:tc>
          <w:tcPr>
            <w:tcW w:type="dxa" w:w="68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Chốt MVP</w:t>
            </w:r>
          </w:p>
        </w:tc>
        <w:tc>
          <w:tcPr>
            <w:tcW w:type="dxa" w:w="428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Mục 6</w:t>
            </w:r>
          </w:p>
        </w:tc>
        <w:tc>
          <w:tcPr>
            <w:tcW w:type="dxa" w:w="25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Đã có</w:t>
            </w:r>
          </w:p>
        </w:tc>
      </w:tr>
    </w:tbl>
    <w:p>
      <w:pPr>
        <w:spacing w:after="120"/>
      </w:pPr>
    </w:p>
    <w:sectPr>
      <w:headerReference w:type="default" r:id="rId7"/>
      <w:footerReference w:type="default" r:id="rId8"/>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A9BB0" w:sz="4" w:space="4"/>
      </w:pBdr>
      <w:jc w:val="right"/>
    </w:pPr>
    <w:r>
      <w:rPr>
        <w:rFonts w:ascii="Times New Roman" w:cs="Times New Roman" w:eastAsia="Times New Roman" w:hAnsi="Times New Roman"/>
        <w:color w:val="666666"/>
        <w:sz w:val="18"/>
        <w:szCs w:val="18"/>
      </w:rPr>
      <w:t xml:space="preserve">CNT421 · Lưu trú khẩn cấp khi chuyến bay chậm/huỷ · B03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lvl w:ilvl="2" w15:tentative="1">
      <w:start w:val="1"/>
      <w:numFmt w:val="bullet"/>
      <w:lvlText w:val="▪"/>
      <w:lvlJc w:val="left"/>
      <w:pPr>
        <w:ind w:left="1260" w:hanging="300"/>
      </w:pPr>
    </w:lvl>
  </w:abstractNum>
  <w:abstractNum w:abstractNumId="3" w15:restartNumberingAfterBreak="0">
    <w:multiLevelType w:val="hybridMultilevel"/>
    <w:lvl w:ilvl="0" w15:tentative="1">
      <w:start w:val="1"/>
      <w:numFmt w:val="decimal"/>
      <w:lvlText w:val="%1."/>
      <w:lvlJc w:val="left"/>
      <w:pPr>
        <w:ind w:left="540" w:hanging="300"/>
      </w:pPr>
    </w:lvl>
    <w:lvl w:ilvl="1" w15:tentative="1">
      <w:start w:val="1"/>
      <w:numFmt w:val="decimal"/>
      <w:lvlText w:val="%2."/>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F3B63"/>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color w:val="2E5A8C"/>
      <w:sz w:val="27"/>
      <w:szCs w:val="27"/>
    </w:rPr>
  </w:style>
  <w:style w:type="paragraph" w:styleId="Heading3">
    <w:name w:val="Heading 3"/>
    <w:basedOn w:val="Normal"/>
    <w:next w:val="Normal"/>
    <w:qFormat/>
    <w:pPr>
      <w:outlineLvl w:val="2"/>
    </w:pPr>
    <w:rPr>
      <w:rFonts w:ascii="Times New Roman" w:cs="Times New Roman" w:eastAsia="Times New Roman" w:hAnsi="Times New Roman"/>
      <w:b/>
      <w:bCs/>
      <w:i/>
      <w:iCs/>
      <w:color w:val="333333"/>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B03 – Chốt yêu cầu và MVP</dc:title>
  <dc:creator>Sinh viên CNT421</dc:creator>
  <cp:lastModifiedBy>Un-named</cp:lastModifiedBy>
  <cp:revision>1</cp:revision>
  <dcterms:created xsi:type="dcterms:W3CDTF">2026-10-08T14:43:30.385Z</dcterms:created>
  <dcterms:modified xsi:type="dcterms:W3CDTF">2026-10-08T14:43:30.386Z</dcterms:modified>
</cp:coreProperties>
</file>

<file path=docProps/custom.xml><?xml version="1.0" encoding="utf-8"?>
<Properties xmlns="http://schemas.openxmlformats.org/officeDocument/2006/custom-properties" xmlns:vt="http://schemas.openxmlformats.org/officeDocument/2006/docPropsVTypes"/>
</file>