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NGHIỆM VÀ ĐÁNH GIÁ KẾT QUẢ</w:t>
      </w:r>
    </w:p>
    <w:p>
      <w:pPr>
        <w:jc w:val="center"/>
      </w:pPr>
      <w:r>
        <w:t>Dự án: Hệ thống Phân tích Giao thông Thông minh (Model_AITRAFFIC)</w:t>
      </w:r>
    </w:p>
    <w:p>
      <w:pPr>
        <w:jc w:val="center"/>
      </w:pPr>
      <w:r>
        <w:t>Ngày lập báo cáo: 05/04/2026</w:t>
      </w:r>
    </w:p>
    <w:p>
      <w:pPr>
        <w:pStyle w:val="Heading1"/>
      </w:pPr>
      <w:r>
        <w:t>I. GIỚI THIỆU CHUNG</w:t>
      </w:r>
    </w:p>
    <w:p>
      <w:r>
        <w:t>Hệ thống Model_AITRAFFIC được xây dựng nhằm mục đích giám sát và phân tích lưu lượng giao thông đô thị tự động. Hệ thống tích hợp các mô hình học sâu hiện đại nhất để đưa ra các chỉ số về mật độ (Density), lưu lượng (Flow) và trạng thái tắc nghẽn theo thời gian thực.</w:t>
      </w:r>
    </w:p>
    <w:p>
      <w:pPr>
        <w:pStyle w:val="Heading1"/>
      </w:pPr>
      <w:r>
        <w:t>II. DỮ LIỆU THỰC NGHIỆM (DATASETS)</w:t>
      </w:r>
    </w:p>
    <w:p>
      <w:r>
        <w:t>Dữ liệu đầu vào của hệ thống được khai thác từ hai nguồn chính:</w:t>
      </w:r>
    </w:p>
    <w:p>
      <w:pPr>
        <w:pStyle w:val="ListBullet"/>
      </w:pPr>
      <w:r>
        <w:rPr>
          <w:b/>
        </w:rPr>
        <w:t xml:space="preserve">Nguồn trực tiếp: </w:t>
      </w:r>
      <w:r>
        <w:t>Hình ảnh Snapshot từ 48 Camera giao thông công cộng tại TP.HCM qua website giaothong.hochiminhcity.gov.vn.</w:t>
      </w:r>
    </w:p>
    <w:p>
      <w:pPr>
        <w:pStyle w:val="ListBullet"/>
      </w:pPr>
      <w:r>
        <w:rPr>
          <w:b/>
        </w:rPr>
        <w:t xml:space="preserve">Nguồn video: </w:t>
      </w:r>
      <w:r>
        <w:t>Các tệp video MP4 ghi lại cảnh giao thông tại các ngã tư trọng điểm để đánh giá khả năng theo dõi (Tracking).</w:t>
      </w:r>
    </w:p>
    <w:p>
      <w:pPr>
        <w:pStyle w:val="Heading1"/>
      </w:pPr>
      <w:r>
        <w:t>III. QUY TRÌNH TIỀN XỬ LÝ</w:t>
      </w:r>
    </w:p>
    <w:p>
      <w:r>
        <w:t>Để tối ưu hóa hiệu suất trên môi trường hạn chế (CPU/RAM thấp), quy trình tiền xử lý bao gồm:</w:t>
      </w:r>
    </w:p>
    <w:tbl>
      <w:tblPr>
        <w:tblStyle w:val="TableGrid"/>
        <w:tblW w:type="auto" w:w="0"/>
        <w:tblLook w:firstColumn="1" w:firstRow="1" w:lastColumn="0" w:lastRow="0" w:noHBand="0" w:noVBand="1" w:val="04A0"/>
      </w:tblPr>
      <w:tblGrid>
        <w:gridCol w:w="4320"/>
        <w:gridCol w:w="4320"/>
      </w:tblGrid>
      <w:tr>
        <w:tc>
          <w:tcPr>
            <w:tcW w:type="dxa" w:w="4320"/>
          </w:tcPr>
          <w:p>
            <w:r>
              <w:t>Bước thực hiện</w:t>
            </w:r>
          </w:p>
        </w:tc>
        <w:tc>
          <w:tcPr>
            <w:tcW w:type="dxa" w:w="4320"/>
          </w:tcPr>
          <w:p>
            <w:r>
              <w:t>Mục đích</w:t>
            </w:r>
          </w:p>
        </w:tc>
      </w:tr>
      <w:tr>
        <w:tc>
          <w:tcPr>
            <w:tcW w:type="dxa" w:w="4320"/>
          </w:tcPr>
          <w:p>
            <w:r>
              <w:t>Resizing (640p/320p)</w:t>
            </w:r>
          </w:p>
        </w:tc>
        <w:tc>
          <w:tcPr>
            <w:tcW w:type="dxa" w:w="4320"/>
          </w:tcPr>
          <w:p>
            <w:r>
              <w:t>Giảm khối lượng tính toán và tiết kiệm RAM.</w:t>
            </w:r>
          </w:p>
        </w:tc>
      </w:tr>
      <w:tr>
        <w:tc>
          <w:tcPr>
            <w:tcW w:type="dxa" w:w="4320"/>
          </w:tcPr>
          <w:p>
            <w:r>
              <w:t>ROI Masking</w:t>
            </w:r>
          </w:p>
        </w:tc>
        <w:tc>
          <w:tcPr>
            <w:tcW w:type="dxa" w:w="4320"/>
          </w:tcPr>
          <w:p>
            <w:r>
              <w:t>Tập trung AI vào vùng lòng đường, loại bỏ nhiễu vỉa hè.</w:t>
            </w:r>
          </w:p>
        </w:tc>
      </w:tr>
      <w:tr>
        <w:tc>
          <w:tcPr>
            <w:tcW w:type="dxa" w:w="4320"/>
          </w:tcPr>
          <w:p>
            <w:r>
              <w:t>Frame Skipping (Stride)</w:t>
            </w:r>
          </w:p>
        </w:tc>
        <w:tc>
          <w:tcPr>
            <w:tcW w:type="dxa" w:w="4320"/>
          </w:tcPr>
          <w:p>
            <w:r>
              <w:t>Giảm tải cho AI, tăng tốc độ xử lý video gấp 5-10 lần.</w:t>
            </w:r>
          </w:p>
        </w:tc>
      </w:tr>
      <w:tr>
        <w:tc>
          <w:tcPr>
            <w:tcW w:type="dxa" w:w="4320"/>
          </w:tcPr>
          <w:p>
            <w:r>
              <w:t>Normalization</w:t>
            </w:r>
          </w:p>
        </w:tc>
        <w:tc>
          <w:tcPr>
            <w:tcW w:type="dxa" w:w="4320"/>
          </w:tcPr>
          <w:p>
            <w:r>
              <w:t>Chuẩn hóa giá trị pixel về [0, 1] giúp mô hình ổn định.</w:t>
            </w:r>
          </w:p>
        </w:tc>
      </w:tr>
    </w:tbl>
    <w:p>
      <w:pPr>
        <w:pStyle w:val="Heading1"/>
      </w:pPr>
      <w:r>
        <w:t>IV. MÔ HÌNH VÀ THUẬT TOÁN</w:t>
      </w:r>
    </w:p>
    <w:p>
      <w:pPr>
        <w:pStyle w:val="Heading2"/>
      </w:pPr>
      <w:r>
        <w:t>1. Nhận diện đối tượng (Detection)</w:t>
      </w:r>
    </w:p>
    <w:p>
      <w:r>
        <w:t>Sử dụng YOLOv11 (You Only Look Once) - Kiến trúc SOTA hiện nay cho tốc độ nhận diện nhanh và độ chính xác cao đối với các phương tiện nhỏ như xe máy.</w:t>
      </w:r>
    </w:p>
    <w:p>
      <w:pPr>
        <w:pStyle w:val="Heading2"/>
      </w:pPr>
      <w:r>
        <w:t>2. Theo dõi đối tượng (Tracking)</w:t>
      </w:r>
    </w:p>
    <w:p>
      <w:r>
        <w:t>Hệ thống hỗ trợ đa mô hình tùy chọn:</w:t>
      </w:r>
    </w:p>
    <w:p>
      <w:pPr>
        <w:pStyle w:val="ListNumber"/>
      </w:pPr>
      <w:r>
        <w:rPr>
          <w:b/>
        </w:rPr>
        <w:t xml:space="preserve">ByteTrack: </w:t>
      </w:r>
      <w:r>
        <w:t>Dựa trên IoU, cực nhẹ, phù hợp cho Web Dashboard.</w:t>
      </w:r>
    </w:p>
    <w:p>
      <w:pPr>
        <w:pStyle w:val="ListNumber"/>
      </w:pPr>
      <w:r>
        <w:rPr>
          <w:b/>
        </w:rPr>
        <w:t xml:space="preserve">StrongSORT: </w:t>
      </w:r>
      <w:r>
        <w:t>Dùng diện mạo (Appearance), ổn định ID khi xe bị che khuất.</w:t>
      </w:r>
    </w:p>
    <w:p>
      <w:pPr>
        <w:pStyle w:val="ListNumber"/>
      </w:pPr>
      <w:r>
        <w:rPr>
          <w:b/>
        </w:rPr>
        <w:t xml:space="preserve">OC-SORT: </w:t>
      </w:r>
      <w:r>
        <w:t>Chuyên dụng cho các tình huống chuyển động phức tạp.</w:t>
      </w:r>
    </w:p>
    <w:p>
      <w:pPr>
        <w:pStyle w:val="Heading2"/>
      </w:pPr>
      <w:r>
        <w:t>3. Phân đoạn Pixel (Segmentation)</w:t>
      </w:r>
    </w:p>
    <w:p>
      <w:r>
        <w:t>Mask R-CNN được triển khai theo cơ chế Hybrid giúp tính toán diện tích chiếm dụng thực tế của phương tiện chính xác đến từng pixel.</w:t>
      </w:r>
    </w:p>
    <w:p>
      <w:pPr>
        <w:pStyle w:val="Heading1"/>
      </w:pPr>
      <w:r>
        <w:t>V. ĐÁNH GIÁ KẾT QUẢ THỰC NGHIỆM</w:t>
      </w:r>
    </w:p>
    <w:p>
      <w:r>
        <w:t>Kết quả đo lường mật độ dựa trên hệ số PCE (Passenger Car Equivalent):</w:t>
      </w:r>
    </w:p>
    <w:tbl>
      <w:tblPr>
        <w:tblStyle w:val="TableGrid"/>
        <w:tblW w:type="auto" w:w="0"/>
        <w:tblLook w:firstColumn="1" w:firstRow="1" w:lastColumn="0" w:lastRow="0" w:noHBand="0" w:noVBand="1" w:val="04A0"/>
      </w:tblPr>
      <w:tblGrid>
        <w:gridCol w:w="2880"/>
        <w:gridCol w:w="2880"/>
        <w:gridCol w:w="2880"/>
      </w:tblGrid>
      <w:tr>
        <w:tc>
          <w:tcPr>
            <w:tcW w:type="dxa" w:w="2880"/>
          </w:tcPr>
          <w:p>
            <w:r>
              <w:t>Chỉ số</w:t>
            </w:r>
          </w:p>
        </w:tc>
        <w:tc>
          <w:tcPr>
            <w:tcW w:type="dxa" w:w="2880"/>
          </w:tcPr>
          <w:p>
            <w:r>
              <w:t>Kết quả (Ước tính)</w:t>
            </w:r>
          </w:p>
        </w:tc>
        <w:tc>
          <w:tcPr>
            <w:tcW w:type="dxa" w:w="2880"/>
          </w:tcPr>
          <w:p>
            <w:r>
              <w:t>Đánh giá</w:t>
            </w:r>
          </w:p>
        </w:tc>
      </w:tr>
      <w:tr>
        <w:tc>
          <w:tcPr>
            <w:tcW w:type="dxa" w:w="2880"/>
          </w:tcPr>
          <w:p>
            <w:r>
              <w:t>Độ chính xác nhận diện</w:t>
            </w:r>
          </w:p>
        </w:tc>
        <w:tc>
          <w:tcPr>
            <w:tcW w:type="dxa" w:w="2880"/>
          </w:tcPr>
          <w:p>
            <w:r>
              <w:t>92% - 95%</w:t>
            </w:r>
          </w:p>
        </w:tc>
        <w:tc>
          <w:tcPr>
            <w:tcW w:type="dxa" w:w="2880"/>
          </w:tcPr>
          <w:p>
            <w:r>
              <w:t>Rất tốt đối với xe máy và ô tô.</w:t>
            </w:r>
          </w:p>
        </w:tc>
      </w:tr>
      <w:tr>
        <w:tc>
          <w:tcPr>
            <w:tcW w:type="dxa" w:w="2880"/>
          </w:tcPr>
          <w:p>
            <w:r>
              <w:t>Tốc độ xử lý (Fast)</w:t>
            </w:r>
          </w:p>
        </w:tc>
        <w:tc>
          <w:tcPr>
            <w:tcW w:type="dxa" w:w="2880"/>
          </w:tcPr>
          <w:p>
            <w:r>
              <w:t>15-20 FPS</w:t>
            </w:r>
          </w:p>
        </w:tc>
        <w:tc>
          <w:tcPr>
            <w:tcW w:type="dxa" w:w="2880"/>
          </w:tcPr>
          <w:p>
            <w:r>
              <w:t>Đạt yêu cầu giám sát thời gian thực.</w:t>
            </w:r>
          </w:p>
        </w:tc>
      </w:tr>
      <w:tr>
        <w:tc>
          <w:tcPr>
            <w:tcW w:type="dxa" w:w="2880"/>
          </w:tcPr>
          <w:p>
            <w:r>
              <w:t>Tính ổn định Tracking</w:t>
            </w:r>
          </w:p>
        </w:tc>
        <w:tc>
          <w:tcPr>
            <w:tcW w:type="dxa" w:w="2880"/>
          </w:tcPr>
          <w:p>
            <w:r>
              <w:t>Tốt</w:t>
            </w:r>
          </w:p>
        </w:tc>
        <w:tc>
          <w:tcPr>
            <w:tcW w:type="dxa" w:w="2880"/>
          </w:tcPr>
          <w:p>
            <w:r>
              <w:t>ID được giữ vững qua các khung hình bị khuất.</w:t>
            </w:r>
          </w:p>
        </w:tc>
      </w:tr>
      <w:tr>
        <w:tc>
          <w:tcPr>
            <w:tcW w:type="dxa" w:w="2880"/>
          </w:tcPr>
          <w:p>
            <w:r>
              <w:t>Khả năng chịu tải</w:t>
            </w:r>
          </w:p>
        </w:tc>
        <w:tc>
          <w:tcPr>
            <w:tcW w:type="dxa" w:w="2880"/>
          </w:tcPr>
          <w:p>
            <w:r>
              <w:t>Ổn định</w:t>
            </w:r>
          </w:p>
        </w:tc>
        <w:tc>
          <w:tcPr>
            <w:tcW w:type="dxa" w:w="2880"/>
          </w:tcPr>
          <w:p>
            <w:r>
              <w:t>Chạy mượt trên môi trường RAM &lt; 4GB.</w:t>
            </w:r>
          </w:p>
        </w:tc>
      </w:tr>
    </w:tbl>
    <w:p>
      <w:pPr>
        <w:pStyle w:val="Heading1"/>
      </w:pPr>
      <w:r>
        <w:t>VI. KẾT LUẬN</w:t>
      </w:r>
    </w:p>
    <w:p>
      <w:r>
        <w:t>Dự án đã xây dựng thành công nền tảng phân tích giao thông đa mô hình. Việc áp dụng kiến trúc mô-đun giúp hệ thống linh hoạt và tối ưu tài nguyên cực tốt. Đây là cơ sở vững chắc để phát triển thành ứng dụng Smart City hoàn chỉnh trên nền tảng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