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Toc24446"/>
      <w:r>
        <w:rPr>
          <w:rFonts w:hint="eastAsia"/>
          <w:lang w:val="en-US" w:eastAsia="zh-CN"/>
        </w:rPr>
        <w:t>3.eclipse搭建ssm框架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9982"/>
      <w:r>
        <w:rPr>
          <w:rFonts w:hint="eastAsia"/>
          <w:lang w:val="en-US" w:eastAsia="zh-CN"/>
        </w:rPr>
        <w:t>3.1.创建一个工程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如果左侧项目过多，可以创建working set来管理</w:t>
      </w:r>
    </w:p>
    <w:p>
      <w:pPr>
        <w:ind w:firstLine="420" w:firstLineChars="0"/>
      </w:pPr>
      <w:r>
        <w:drawing>
          <wp:inline distT="0" distB="0" distL="114300" distR="114300">
            <wp:extent cx="4277360" cy="2302510"/>
            <wp:effectExtent l="0" t="0" r="5080" b="139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84955" cy="1815465"/>
            <wp:effectExtent l="0" t="0" r="14605" b="133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1.选择骨架（webapps）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2.groupId：cn.tedu  artifactid：ORDER-USER-SSM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3.添加文件夹结构：src/main/java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4.在pom文件中添加插件资源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添加source生成插件（打包时连同源码一起打包）（课前资料，maven中的插件）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finalName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ORDER-USER-SSM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finalName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-source-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attach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attach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phase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compile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phase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添加编译插件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编译插件在maven工程进行编译时加载，按照java1.8使用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问题：加入插件后项目报错</w:t>
      </w:r>
    </w:p>
    <w:p>
      <w:r>
        <w:drawing>
          <wp:inline distT="0" distB="0" distL="114300" distR="114300">
            <wp:extent cx="2609850" cy="2257425"/>
            <wp:effectExtent l="0" t="0" r="11430" b="133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原因是项目没有更新</w:t>
      </w:r>
    </w:p>
    <w:p>
      <w:r>
        <w:drawing>
          <wp:inline distT="0" distB="0" distL="114300" distR="114300">
            <wp:extent cx="4238625" cy="590550"/>
            <wp:effectExtent l="0" t="0" r="13335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利用</w:t>
      </w:r>
      <w:r>
        <w:rPr>
          <w:rFonts w:hint="eastAsia"/>
          <w:lang w:val="en-US" w:eastAsia="zh-CN"/>
        </w:rPr>
        <w:t>eclipse插件执行项目更新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72305" cy="2907030"/>
            <wp:effectExtent l="0" t="0" r="8255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5075"/>
      <w:r>
        <w:rPr>
          <w:rFonts w:hint="eastAsia"/>
          <w:lang w:val="en-US" w:eastAsia="zh-CN"/>
        </w:rPr>
        <w:t>3.2.spring框架项目测试代码编写</w:t>
      </w:r>
      <w:bookmarkEnd w:id="2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3.2.1.引入spring-context依赖资源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由于依赖的传递性，其他的jar包也会被传递进来，例如spring-beans、spring-aop等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&lt;dependenc</w:t>
      </w:r>
      <w:r>
        <w:rPr>
          <w:rFonts w:hint="eastAsia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ies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Consolas" w:hAnsi="Consolas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标签中添加：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spring-context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4.3.7.RELEASE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3.2.2.spring配置文件spring.xml（application.xml）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将课前资料中的spring.xml拷贝到src/main/resources中，并清空之前的内容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517390" cy="1890395"/>
            <wp:effectExtent l="0" t="0" r="8890" b="146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添加扫描注解路径的配置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扫描当前工程注解的路径cn.tedu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context:component-scan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"cn.tedu"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3.2.3.编写代码实现类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HelloController(@Controller)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HelloController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HelloService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helloService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sayHi(String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  <w:u w:val="single"/>
              </w:rPr>
              <w:t>helloService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.sayHi(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HelloService(@Service)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HelloService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HelloRepository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helloRepository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sayHi(String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helloRepository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.sayHi(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HelloRepository(@Repository)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cn.tedu.repository;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org.springframework.stereotype.Repository;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@Repository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HelloRepository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sayHi(String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"hello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+name+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" good bye!"</w:t>
            </w: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u w:val="single"/>
                <w:lang w:val="en-US" w:eastAsia="zh-CN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实现了一个简单的业务逻辑，模拟调用业务层，调用持久层访问字符串，返回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3.2.4.加载配置文件，启动spring容器测试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在src/test/java中创建测试类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org.springframework.context.support.ClassPathXmlApplicationContext;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cn.tedu.controller.HelloController;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SpringTest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startSpring(){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//读取配置文件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ClassPathXmlApplicationContext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ClassPathXmlApplicationContext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"classpath:spring.xml"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//利用context读取容器中的controller对象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HelloController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controller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getBean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(HelloController.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//调用controller的sayHi方法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hi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controller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.sayHi(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"孙悟空"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hi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8503"/>
      <w:r>
        <w:rPr>
          <w:rFonts w:hint="eastAsia"/>
          <w:lang w:val="en-US" w:eastAsia="zh-CN"/>
        </w:rPr>
        <w:t>3.3.mybatis持久层整合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3.3.1.配置数据源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Bean标签指向一个类，如：c3p0\druid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首先需要连接池的依赖、数据库依赖、jdbc、mybatis依赖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4.3.7.RELEASE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5.0.8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连接池依赖c3p0\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druid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com.mchange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c3p0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0.9.5.2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druid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1.0.14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3.4.5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1.3.1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default" w:ascii="Consolas" w:hAnsi="Consolas" w:eastAsia="Consolas"/>
                <w:color w:val="00808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利用bean标签连接数据源，在spring.xml中配置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dataSource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&lt;bean id="dataSource"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class="com.mchange.v2.c3p0.ComboPooledDataSource"&gt;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4个属性配置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&lt;property name="driverClass" value="com.mysql.jdbc.Driver"&gt;&lt;/property&gt;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&lt;property name="jdbcUrl" value="jdbc:mysql:///test"&gt;&lt;/property&gt;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&lt;property name="user" value="root"&gt;&lt;/property&gt;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&lt;property name="password" value="root&gt;&lt;/property&gt;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&lt;/bean&gt;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"dataSource"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"com.alibaba.druid.pool.DruidDataSource"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"driverClassName"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"com.mysql.jdbc.Driver"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"url"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"jdbc:mysql:///test"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3.3.2.将数据源绑定sqlSession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在spring.xml中添加一个bean：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配置sqlSession，动态代理实现持久层接口的抽象方法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"sqlSession"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绑定数据源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"dataSource"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"dataSource"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如果有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独立配置，可以加载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"configLocation"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"classpath:mybatis-config.xml"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扫描映射文件，统一放在resources/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"mapperLocations"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"classpath:mapper/*.xml"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配置文件mybatis和映射文件mapper.xml都没有，所有需要加入这些配置文件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可以到课前资料中拷贝，将以下两个文件\文件夹拷贝到src/main/resources中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763770" cy="1963420"/>
            <wp:effectExtent l="0" t="0" r="6350" b="25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注意，拷贝过来的mapper.xml中的增删改查标签删除，清空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3.3.3.mapper接口类所在的包的扫描配置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在spring.xml中配置一个bean标签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接口所在包的扫描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"basePackage"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"cn.tedu.mapper"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3.3.4.查询案例，查询一个student表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可以按照sqlyog操作数据库（傻瓜式安装）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首先在test库中创建一个student表字段：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varchar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varchar</w:t>
      </w:r>
    </w:p>
    <w:p>
      <w:r>
        <w:drawing>
          <wp:inline distT="0" distB="0" distL="114300" distR="114300">
            <wp:extent cx="4685665" cy="746125"/>
            <wp:effectExtent l="0" t="0" r="825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添加数据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71650" cy="1533525"/>
            <wp:effectExtent l="0" t="0" r="11430" b="571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编写持久层的顺序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1.编写一个封装数据库表的实体类entity类（一个类对应一个表）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Student（String id，String name）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Get&amp;set&amp;toString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如果数据库字段类型中有int，long等，我们在封装类中最好用包装类：Integer、Long，这样可以更好的体现业务意义。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2.mapper接口类，按照扫描包的结构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StudentMapper {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3.映射的StudentMapper.xml文件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注意xml文件名和namespace要对应接口类的名称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"cn.tedu.mapper.StudentMapper"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</w:tc>
      </w:tr>
    </w:tbl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案例代码的实现：根据id查询student的数据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StudentController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cn.tedu.entity.Student;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StudentService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studentService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Student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queryStudentById(String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  <w:u w:val="single"/>
              </w:rPr>
              <w:t>studentService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.queryStudentById(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  <w:u w:val="singl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StudentService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cn.tedu.entity.Student;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cn.tedu.mapper.StudentMapper;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StudentMapper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studentMapper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 queryStudentById(String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studentMapper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.queryStudentById(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StudentMapper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cn.tedu.entity.Student;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Student queryStudentById(String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StrudentMapper.xml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"queryStudentById"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"String"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"cn.tedu.entity.Student"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select * from student where id=#{id};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如果实体类中属性名和数据库字段名一致，则可以自动将查询结果封装到实体类中，如果字段名和属性名不一致，解决方法：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1.可以利用sql的别名解决：select name studentName from student;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2.利用resultMap定义返回结果和属性的1对一、1对多的封装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测试代码，启动spring容器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queryStudent(){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//读取配置文件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ClassPathXmlApplicationContext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ClassPathXmlApplicationContext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"classpath:spring.xml"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//利用context读取容器中的controller对象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StudentController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controller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.getBean(StudentController.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//调用controller的查询方法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controller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.queryStudentById(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注意：在写bean标签中，property标签中的value内容必须写到value属性中，不能写到标签体中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三层结构调用是ssm的基础调用结构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都是通过controller调用service，再调用mapper最终访问数据库，返回结果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问题：页面中填写的数据需要增加到数据库，页面结构和数据库表结构一定一样吗？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不一定：1.有可能内容会存入多张表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2.有可能内容会经过整理后存储，和整理之前完全不同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假设存储地址时，山西省太原市杏花村，但是在数据库存时，可以通过service中的逻辑，存入-省：1023（存的是编号）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80840" cy="2239010"/>
            <wp:effectExtent l="0" t="0" r="10160" b="1270"/>
            <wp:docPr id="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1525"/>
      <w:r>
        <w:rPr>
          <w:rFonts w:hint="eastAsia"/>
          <w:lang w:val="en-US" w:eastAsia="zh-CN"/>
        </w:rPr>
        <w:t>3.4.springmvc的整合（最终由tomcat容器启动所有内容）</w:t>
      </w:r>
      <w:bookmarkEnd w:id="4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引入maven的tomcat插件（也可以将项目打成war包，扔到tomcat中启动）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实现需求：通过浏览器传递一个</w:t>
      </w:r>
      <w:r>
        <w:rPr>
          <w:rFonts w:hint="eastAsia"/>
          <w:lang w:val="en-US" w:eastAsia="zh-CN"/>
        </w:rPr>
        <w:t>get请求，请求参数：id=a，项目返回从数据库student包中查询的student对象，显示到浏览器</w:t>
      </w:r>
    </w:p>
    <w:p>
      <w:pPr>
        <w:ind w:firstLine="420" w:firstLineChars="0"/>
      </w:pPr>
      <w:r>
        <w:drawing>
          <wp:inline distT="0" distB="0" distL="114300" distR="114300">
            <wp:extent cx="4684395" cy="2402205"/>
            <wp:effectExtent l="0" t="0" r="9525" b="5715"/>
            <wp:docPr id="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3.4.1.pom.xml中引入springmvc相关依赖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Spring-web\spring-webmvc\对象转成json的辅助依赖jackson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辅助依赖</w:t>
      </w:r>
      <w:r>
        <w:rPr>
          <w:rFonts w:hint="eastAsia"/>
          <w:lang w:val="en-US" w:eastAsia="zh-CN"/>
        </w:rPr>
        <w:t>jackson作用：springmvc框架可以根据视图解析器进行拼接，例如在controller中：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white"/>
        </w:rPr>
        <w:t>//返回的是一个字符串，通过视图解析器，将字符串拼接为：</w:t>
      </w:r>
      <w:r>
        <w:rPr>
          <w:rFonts w:hint="eastAsia" w:ascii="Consolas" w:hAnsi="Consolas" w:eastAsia="宋体"/>
          <w:color w:val="3F7F5F"/>
          <w:sz w:val="21"/>
          <w:szCs w:val="21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3F7F5F"/>
          <w:sz w:val="21"/>
          <w:szCs w:val="21"/>
          <w:highlight w:val="white"/>
        </w:rPr>
        <w:t>WEB-INF/student.jsp</w:t>
      </w:r>
    </w:p>
    <w:p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  <w:u w:val="single"/>
        </w:rPr>
        <w:t>"student"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;</w:t>
      </w:r>
    </w:p>
    <w:p/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lang w:eastAsia="zh-CN"/>
        </w:rPr>
        <w:t>可以通过</w:t>
      </w:r>
      <w:r>
        <w:rPr>
          <w:rFonts w:hint="eastAsia"/>
          <w:color w:val="FF0000"/>
          <w:lang w:val="en-US" w:eastAsia="zh-CN"/>
        </w:rPr>
        <w:t>@ResponseBody：</w:t>
      </w:r>
      <w:r>
        <w:rPr>
          <w:rFonts w:hint="eastAsia"/>
          <w:color w:val="auto"/>
          <w:lang w:val="en-US" w:eastAsia="zh-CN"/>
        </w:rPr>
        <w:t>springmvc注解，实现解析数据时，将controller返回的所有内容放到响应体中，如果返回的是Student对象，配合jackson依赖，可以将Student对象转换为json格式放入响应体中响应到页面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Pom.xml中依赖：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相关依赖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spring-web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4.3.7.RELEASE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webmvc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4.3.7.RELEASE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对象转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的辅助依赖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com.fasterxml.jackson.core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2.8.8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com.fasterxml.jackson.core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databind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2.8.8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3.4.2.tomcat启动的web.xml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在web.xml中配置dispacherservlet，扫描spring*.xml文件，tomcat容器启动加载spring所有的配置内容，从而使得所有注解生效</w:t>
      </w:r>
    </w:p>
    <w:p>
      <w:pPr>
        <w:ind w:firstLine="420" w:firstLineChars="0"/>
      </w:pPr>
      <w:r>
        <w:drawing>
          <wp:inline distT="0" distB="0" distL="114300" distR="114300">
            <wp:extent cx="2162175" cy="1247775"/>
            <wp:effectExtent l="0" t="0" r="1905" b="1905"/>
            <wp:docPr id="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web.xml中配置：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org.springframework.web.servlet.DispatcherServlet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的配置，监听需要加载的容器配置文件spring*.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classpath:spring*.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映射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3.4.3.springmvc的xml配置文件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从课前资料中拷贝到</w:t>
      </w:r>
      <w:r>
        <w:rPr>
          <w:rFonts w:hint="eastAsia"/>
          <w:lang w:val="en-US" w:eastAsia="zh-CN"/>
        </w:rPr>
        <w:t>resources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11700" cy="1913255"/>
            <wp:effectExtent l="0" t="0" r="12700" b="6985"/>
            <wp:docPr id="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其他的可以清空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加入开启注解的配置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开启注解生效的配置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3.4.4.业务实现代码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修改Controller，在Controller中只需添加两个注解即可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org.springframework.web.bind.annotation.ResponseBody;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cn.tedu.entity.Student;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cn.tedu.service.StudentService;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StudentService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studentService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@RequestMapping("queryStudent")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@ResponseBody//此注解将return的内容放入响应体而非视图解析器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//由于添加了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，所以返回的student对象会转换为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 queryStudentById(String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studentService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.queryStudentById(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//返回的是一个字符串，通过视图解析器，将字符串拼接为：WEB-INF/student.jsp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//return "student";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3.4.5.maven的tomcat插件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我们可以利用外部的tomcat启动整个项目，不方便，需要打war包，可以引入maven的tomcat插件，一个项目专门有一个tomcat的进程进行维护，如果多个项目中使用多个tomcat，注意端口号不能冲突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在pom.xml中添加tomcat插件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org.apache.tomcat.maven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tomcat7-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2.2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启动的配置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端口号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80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应用程序访问的路径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编码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uriEncoding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uriEncoding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useBodyEncodingForURI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useBodyEncodingForURI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启动当前工程，需要运行tomcat插件命令：mvn tomcat7:run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在runas-&gt;maven build中创建一个运行的命令goals:tomcat7:run，然后点击run运行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69130" cy="3568700"/>
            <wp:effectExtent l="0" t="0" r="11430" b="1270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运行后可以在浏览器访问http://localhost/queryStudent?id=a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54500" cy="1118235"/>
            <wp:effectExtent l="0" t="0" r="12700" b="9525"/>
            <wp:docPr id="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如果需要debug，可以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685925" cy="1369695"/>
            <wp:effectExtent l="0" t="0" r="5715" b="1905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80510" cy="3543935"/>
            <wp:effectExtent l="0" t="0" r="3810" b="6985"/>
            <wp:docPr id="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json（javascript object notation）js对象简谱：一种轻量级的文本格式，进行数据的传输，web应用中json进行后台和前端的数据交互，web前端html+ajax的js代码实现请求,实现前后端分离，使用json字符串，可以在ajax回调函数data中直接使用，相当于就是js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依赖的jackson资源，在springmvc数据解析是，一旦扫描到@ResponseBody注解，不再进行页面的寻找，而是直接调用jackson的代码将返回的数据解析成json字符串放入响应体中响应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一个Demo测试对象转换json过程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com.fasterxml.jackson.core.JsonProcessingException;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com.fasterxml.jackson.databind.ObjectMapper;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cn.tedu.entity.Student;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JacksonTest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jsonTrans()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JsonProcessingException{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.setId(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"王麻子"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ObjectMapper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ObjectMapper();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.writeValueAsString(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ssm框架结构调用图</w:t>
      </w:r>
    </w:p>
    <w:p>
      <w:r>
        <w:drawing>
          <wp:inline distT="0" distB="0" distL="114300" distR="114300">
            <wp:extent cx="5268595" cy="2945130"/>
            <wp:effectExtent l="0" t="0" r="4445" b="11430"/>
            <wp:docPr id="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Springmvc：前端交互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Mybatis：和数据库交互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Spring贯穿整体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浏览器发起请求：一般需要返回页面的响应数据，html格式的文本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Ajax发起请求：异步请求，一般需要返回一个json字符串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7434"/>
      <w:r>
        <w:rPr>
          <w:rFonts w:hint="eastAsia"/>
          <w:lang w:val="en-US" w:eastAsia="zh-CN"/>
        </w:rPr>
        <w:t>3.5.其他配置的添加</w:t>
      </w:r>
      <w:bookmarkEnd w:id="5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3.5.1.springmvc.xml中配置的视图解析器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"viewResolver"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"org.springframework.web.servlet.view.InternalResourceViewResolver"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"prefix"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"/WEB-INF/views/"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"suffix"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".jsp"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3.5.2.解决springmvc返回数据的编码问题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返回数据编码问题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"org.springframework.http.converter.StringHttpMessageConverter"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"support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val="en-US" w:eastAsia="zh-CN"/>
              </w:rPr>
              <w:t>ed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MediaTypes"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"text/html;charset=utf-8"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3.5.3.mybatis-config.xml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驼峰命名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开启驼峰命名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settings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 xml:space="preserve">setting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"mapUnderscoreToCamelCase"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settings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解决对象字段与数据库字段的封装格式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例如数据库中字段为：order_pay_product_price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封装类中一般变量名的写法：orderPayProductPrice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3.5.4.别名包设置spring.xml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"sqlSession"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绑定数据源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"dataSource"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"dataSource"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如果有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独立配置，可以加载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"configLocation"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"classpath:mybatis-config.xml"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扫描映射文件，统一放在resources/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"mapperLocations"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"classpath:mapper/*.xml"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&lt;!-- 别名包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&lt;property name=</w:t>
            </w:r>
            <w:r>
              <w:rPr>
                <w:rFonts w:hint="eastAsia" w:ascii="Consolas" w:hAnsi="Consolas" w:eastAsia="Consolas"/>
                <w:i/>
                <w:color w:val="FF0000"/>
                <w:sz w:val="21"/>
                <w:szCs w:val="21"/>
              </w:rPr>
              <w:t>"typeAliase</w:t>
            </w:r>
            <w:r>
              <w:rPr>
                <w:rFonts w:hint="eastAsia" w:ascii="Consolas" w:hAnsi="Consolas" w:eastAsia="宋体"/>
                <w:i/>
                <w:color w:val="FF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i/>
                <w:color w:val="FF0000"/>
                <w:sz w:val="21"/>
                <w:szCs w:val="21"/>
              </w:rPr>
              <w:t>Package"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FF0000"/>
                <w:sz w:val="21"/>
                <w:szCs w:val="21"/>
              </w:rPr>
              <w:t>"cn.tedu.entity"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&gt;&lt;/property&gt;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别名包设置后，在mapper.xml的映射文件中，resultType="cn.tedu.entity.Student"可以简写为resultType="Student"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3.5.5.应用中静态资源springmvc访问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不是所有的请求需要经过springmvc的dispatcherservlet，比如访问html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在springmvc.xml中：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mvc:resources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"/"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"/**"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mvc:resources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490"/>
      <w:r>
        <w:rPr>
          <w:rFonts w:hint="eastAsia"/>
          <w:lang w:val="en-US" w:eastAsia="zh-CN"/>
        </w:rPr>
        <w:t>3.6.用户支付积分案例</w:t>
      </w:r>
      <w:bookmarkEnd w:id="6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完成一个ssm框架搭建的具有页面效果的系统，没有代码框架实现的页面跳转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实现两个功能：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1.查询用户的积分，这里用户的id写死了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2.点击支付按钮，完成订单的支付，并且根据支付金额和积分逻辑，对用户积分进行增加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3.6.2.准备数据库数据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在test数据库中准备两个表格：t_order\t_user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t_order表格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三个字段：order_id varchar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order_money int 订单金额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user_id varchar 用户id</w:t>
      </w:r>
    </w:p>
    <w:p>
      <w:r>
        <w:drawing>
          <wp:inline distT="0" distB="0" distL="114300" distR="114300">
            <wp:extent cx="4872355" cy="1004570"/>
            <wp:effectExtent l="0" t="0" r="4445" b="127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添加数据：</w:t>
      </w:r>
    </w:p>
    <w:p>
      <w:r>
        <w:drawing>
          <wp:inline distT="0" distB="0" distL="114300" distR="114300">
            <wp:extent cx="2569210" cy="1292860"/>
            <wp:effectExtent l="0" t="0" r="6350" b="254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t_user表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varchar 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 varchar 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user_password varchar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 int 用户等级，0表示普通用户，1表示银牌用户，2表示金牌用户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points int 用户的积分</w:t>
      </w:r>
    </w:p>
    <w:p>
      <w:r>
        <w:drawing>
          <wp:inline distT="0" distB="0" distL="114300" distR="114300">
            <wp:extent cx="4780915" cy="2383790"/>
            <wp:effectExtent l="0" t="0" r="4445" b="889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47515" cy="901700"/>
            <wp:effectExtent l="0" t="0" r="4445" b="1270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3.6.3.准备页面静态文件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课前资料中直接拷贝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747895" cy="1809750"/>
            <wp:effectExtent l="0" t="0" r="6985" b="38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拷贝到ORDER-USER-SSM项目下的webapp目录中</w:t>
      </w:r>
    </w:p>
    <w:p>
      <w:r>
        <w:drawing>
          <wp:inline distT="0" distB="0" distL="114300" distR="114300">
            <wp:extent cx="1880235" cy="2719070"/>
            <wp:effectExtent l="0" t="0" r="9525" b="889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为了防止dispatcherservlet拦截静态资源访问，在spring-mvc.xml中添加配置文件：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3.6.4.开发功能+分析前端页面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分析前端页面，一般后端开发工程师不做的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用户积分查询页面分析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分析views下的point.html页面ajax代码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$(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function</w:t>
      </w:r>
      <w:r>
        <w:rPr>
          <w:rFonts w:hint="eastAsia" w:ascii="Consolas" w:hAnsi="Consolas" w:eastAsia="Consolas"/>
          <w:color w:val="000000"/>
          <w:sz w:val="21"/>
          <w:szCs w:val="21"/>
        </w:rPr>
        <w:t>()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 //相当于window.onload()，当页面加载完成时调用次函数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$.ajax({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type: </w:t>
      </w:r>
      <w:r>
        <w:rPr>
          <w:rFonts w:hint="eastAsia" w:ascii="Consolas" w:hAnsi="Consolas" w:eastAsia="Consolas"/>
          <w:color w:val="2A00FF"/>
          <w:sz w:val="21"/>
          <w:szCs w:val="21"/>
        </w:rPr>
        <w:t>"GET"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//请求方式为get请求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url: </w:t>
      </w:r>
      <w:r>
        <w:rPr>
          <w:rFonts w:hint="eastAsia" w:ascii="Consolas" w:hAnsi="Consolas" w:eastAsia="Consolas"/>
          <w:color w:val="2A00FF"/>
          <w:sz w:val="21"/>
          <w:szCs w:val="21"/>
        </w:rPr>
        <w:t>'/user/query/point?userId=1'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//请求地址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dataType:</w:t>
      </w:r>
      <w:r>
        <w:rPr>
          <w:rFonts w:hint="eastAsia" w:ascii="Consolas" w:hAnsi="Consolas" w:eastAsia="Consolas"/>
          <w:color w:val="2A00FF"/>
          <w:sz w:val="21"/>
          <w:szCs w:val="21"/>
        </w:rPr>
        <w:t>"json"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//返回的数据类型</w:t>
      </w:r>
    </w:p>
    <w:p>
      <w:pPr>
        <w:spacing w:beforeLines="0" w:afterLines="0"/>
        <w:jc w:val="left"/>
        <w:rPr>
          <w:rFonts w:hint="default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success: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function</w:t>
      </w:r>
      <w:r>
        <w:rPr>
          <w:rFonts w:hint="eastAsia" w:ascii="Consolas" w:hAnsi="Consolas" w:eastAsia="Consolas"/>
          <w:color w:val="000000"/>
          <w:sz w:val="21"/>
          <w:szCs w:val="21"/>
        </w:rPr>
        <w:t>(data) {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//表示请求成功的时候，调用function回调函数，参数data就表示响应体的数据，例如响应体为data={</w:t>
      </w:r>
      <w:r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  <w:t>“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points</w:t>
      </w:r>
      <w:r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:</w:t>
      </w:r>
      <w:r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5000</w:t>
      </w:r>
      <w:r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3F7F5F"/>
          <w:sz w:val="21"/>
          <w:szCs w:val="21"/>
        </w:rPr>
        <w:t>// 将请求的数据放输出到div里面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$(</w:t>
      </w:r>
      <w:r>
        <w:rPr>
          <w:rFonts w:hint="eastAsia" w:ascii="Consolas" w:hAnsi="Consolas" w:eastAsia="Consolas"/>
          <w:color w:val="2A00FF"/>
          <w:sz w:val="21"/>
          <w:szCs w:val="21"/>
        </w:rPr>
        <w:t>'#div02'</w:t>
      </w:r>
      <w:r>
        <w:rPr>
          <w:rFonts w:hint="eastAsia" w:ascii="Consolas" w:hAnsi="Consolas" w:eastAsia="Consolas"/>
          <w:color w:val="000000"/>
          <w:sz w:val="21"/>
          <w:szCs w:val="21"/>
        </w:rPr>
        <w:t>).html(data.points+</w:t>
      </w:r>
      <w:r>
        <w:rPr>
          <w:rFonts w:hint="eastAsia" w:ascii="Consolas" w:hAnsi="Consolas" w:eastAsia="Consolas"/>
          <w:color w:val="2A00FF"/>
          <w:sz w:val="21"/>
          <w:szCs w:val="21"/>
        </w:rPr>
        <w:t>"分"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});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});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ajax回忆：页面前端异步请求技术，做到页面的局部刷新、局部数据获取等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原生ajax是js代码，分为4步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1.获取ajax请求对象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2.打开请求通道open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3.传递参数，发起请求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4.接收返回值，判断状态码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jQuery封装的ajax：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$.get()发起get请求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$.post()发起post请求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$.ajax()可以配置请求方式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页面分析结果：</w:t>
      </w:r>
    </w:p>
    <w:p>
      <w:pPr>
        <w:ind w:firstLine="420" w:firstLineChars="0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请求地址：</w:t>
      </w:r>
      <w:r>
        <w:rPr>
          <w:rFonts w:hint="eastAsia" w:ascii="Consolas" w:hAnsi="Consolas" w:eastAsia="Consolas"/>
          <w:color w:val="FF0000"/>
          <w:sz w:val="21"/>
          <w:szCs w:val="21"/>
        </w:rPr>
        <w:t>/user/query/point</w:t>
      </w:r>
    </w:p>
    <w:p>
      <w:pPr>
        <w:ind w:firstLine="420" w:firstLineChars="0"/>
        <w:rPr>
          <w:rFonts w:hint="eastAsia" w:ascii="Consolas" w:hAnsi="Consolas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FF0000"/>
          <w:sz w:val="21"/>
          <w:szCs w:val="21"/>
          <w:lang w:eastAsia="zh-CN"/>
        </w:rPr>
        <w:t>请求参数：</w:t>
      </w:r>
      <w:r>
        <w:rPr>
          <w:rFonts w:hint="eastAsia" w:ascii="Consolas" w:hAnsi="Consolas" w:eastAsia="宋体"/>
          <w:color w:val="FF0000"/>
          <w:sz w:val="21"/>
          <w:szCs w:val="21"/>
          <w:lang w:val="en-US" w:eastAsia="zh-CN"/>
        </w:rPr>
        <w:t xml:space="preserve">String </w:t>
      </w:r>
      <w:r>
        <w:rPr>
          <w:rFonts w:hint="eastAsia" w:ascii="Consolas" w:hAnsi="Consolas" w:eastAsia="Consolas"/>
          <w:color w:val="FF0000"/>
          <w:sz w:val="21"/>
          <w:szCs w:val="21"/>
        </w:rPr>
        <w:t>userId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请求方式：get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返回数据：对象的json字符串，至少包含一个points属性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在后台开发时，可以根据这个分析结果开发后台代码，无需了解前端页面逻辑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用户积分查询代码实现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UserController\UserService\UserMapper接口\entity user\UserMapper.xml映射文件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lev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points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get&amp;set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org.springframework.beans.factory.annotation.Autowired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org.springframework.web.bind.annotation.ResponseBody;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/*请求地址：/user/query/point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请求参数：String userId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请求方式：get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返回数据：对象的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字符串，至少包含一个points属性*/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"/user/query/point"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queryUserPoint(String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.queryUserPoint(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 queryUserPoint(String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.queryUser(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UserMapper接口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User queryUser(String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UserMapper.xml（拷贝其他的映射文件，修改文件名、namespace、清空内容）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mapper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"cn.tedu.mapper.UserMapper"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"queryUser"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"String"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select * from t_user where user_id=#{userId}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最后启动tomcat插件，可以访问localhost/user/query/point?userId=1,查看是否有数据返回（未整合页面情况下）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整合页面后，直接访问localhost/index.html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29785" cy="1528445"/>
            <wp:effectExtent l="0" t="0" r="3175" b="1079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3.6.5.接口文件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团队中，系统与系统，人与人，团队与团队，部门与部门，甚至是不同公司间配合工作，沟通交流需要极大的成本维护，为了协调工作之间的信息沟通，需要一种规范文档，这个文档就是接口文件，信息交互规范都在这个文件中定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意义：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1.高效的沟通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2.责任划分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前后端交互的接口文件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功能：用户积分查询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4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44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localhost/user</w:t>
            </w:r>
            <w:r>
              <w:rPr>
                <w:rFonts w:hint="default"/>
                <w:lang w:val="en-US" w:eastAsia="zh-CN"/>
              </w:rPr>
              <w:t>/query/point</w:t>
            </w:r>
            <w:r>
              <w:rPr>
                <w:rFonts w:hint="eastAsia"/>
                <w:lang w:val="en-US" w:eastAsia="zh-CN"/>
              </w:rPr>
              <w:t>?userId=1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后台接收地址</w:t>
            </w:r>
          </w:p>
        </w:tc>
        <w:tc>
          <w:tcPr>
            <w:tcW w:w="4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</w:t>
            </w:r>
            <w:r>
              <w:rPr>
                <w:rFonts w:hint="default"/>
                <w:lang w:val="en-US" w:eastAsia="zh-CN"/>
              </w:rPr>
              <w:t>/query/point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4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4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对象的json字符串，至少包含一个points属性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44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* from t_user where user_id=#{userId}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功能：支付并积分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4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44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localhost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/order/pay?orderId=a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后台接收地址</w:t>
            </w:r>
          </w:p>
        </w:tc>
        <w:tc>
          <w:tcPr>
            <w:tcW w:w="44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/order/pay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4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44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orderId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表示订单id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44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“1”表示成功，其他表示失败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利用接口文件开发订单支付与积分业务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OrderController、OrderService、OrderMapper接口、OrderMapper.xml映射文件、Order实体类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orderMoney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get&amp;set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org.springframework.web.bind.annotation.ResponseBody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"/order/pay"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orderPay(String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.orderPay(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Exception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//有异常表示支付失败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cn.tedu.entity.Order;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cn.tedu.mapper.UserMapper;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UserMapper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orderPay(String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"支付成功"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//通过orderId获取order对象，并获取orderMoney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Order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.queryOrder(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Integer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orderMoney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.getOrderMoney();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//根据orderMoney修改user表的积分,money:point=1:1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updateUserPoint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cn.tedu.entity.Order;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Order queryOrder(String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UserMapper加入一行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updateUserPoint(Integer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orderMoney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OrderMapper.xml（复制其他修改）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mapper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"cn.tedu.mapper.OrderMapper"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"queryOrder"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"Order"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"String"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select * from t_order where order_id=#{orderId}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UserMapper.xml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update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"updateUserPoint"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"int"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update t_user set points=points+#{orderMoney} where user_id=1;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update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测试：localhost/index.html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7772"/>
      <w:r>
        <w:rPr>
          <w:rFonts w:hint="eastAsia"/>
          <w:lang w:val="en-US" w:eastAsia="zh-CN"/>
        </w:rPr>
        <w:t>3.7.单体项目总结</w:t>
      </w:r>
      <w:bookmarkEnd w:id="7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3.7.1.什么是单体系统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系统：</w:t>
      </w:r>
      <w:r>
        <w:rPr>
          <w:rFonts w:hint="eastAsia"/>
          <w:lang w:val="en-US" w:eastAsia="zh-CN"/>
        </w:rPr>
        <w:t>就是用户可以访问使用的应用系统，例如：淘宝、京东等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单体系统：</w:t>
      </w:r>
      <w:r>
        <w:rPr>
          <w:rFonts w:hint="eastAsia"/>
          <w:lang w:val="en-US" w:eastAsia="zh-CN"/>
        </w:rPr>
        <w:t>一个系统的所有功能（用户相关功能，订单相关功能，购物车相关功能等）都只启动加载到一个web应用中，这种系统就是单体系统，例如ORDER-USER-SSM就是单体系统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3.7.2.单体系统的问题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高并发问题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并发的瓶颈在tomcat的技术（tomcat并发在200-500之间，cpu性能很高，可以调教到2000左右），想办法搭建tomcat集群，多个tomcat可能ip、端口不同，如何访问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静态页面资源没有分离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目前静态资源也是在tomcat中维护，浪费tomcat处理动态数据的性能，想办法将静态资源分离出来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bookmarkStart w:id="8" w:name="_GoBack"/>
      <w:bookmarkEnd w:id="8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2" name="文本框 4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bLUIWAgAAFw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TOdUKKZwpJOP76ffj6cfn0jUQmIWutn8NxY+Ibunemw6kHvoYyT&#10;d5VT8cZMBHaAfbwALLpAeAyaTqbTHCYO2/BA/uwx3Dof3gujSBQK6rDBBCw7rH3oXQeXWE2bVSNl&#10;2qLUpC3o1eu3eQq4WJBcatSIQ/TNRil02+482daURwzmTM8Ob/mqQfE18+GeOdABDYPi4Q5HJQ2K&#10;mLNESW3c17/poz+2BCslLehVUA3+UyI/aGwvMnEQ3CBsB0Hv1Y0BX8f4OpYnEQEuyEGsnFFfwPtl&#10;rAET0xyVChoG8Sb0FMe/4WK5TE5765pd3QeAe5aFtd5YHstEIL1d7gPATBhHgHpUzriBfWlL558S&#10;6f30nbwe//P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Z2y1C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01A"/>
    <w:rsid w:val="03194796"/>
    <w:rsid w:val="034B2565"/>
    <w:rsid w:val="03BF67E6"/>
    <w:rsid w:val="03F36121"/>
    <w:rsid w:val="04217A86"/>
    <w:rsid w:val="04B358CD"/>
    <w:rsid w:val="04EC2F45"/>
    <w:rsid w:val="04FA440F"/>
    <w:rsid w:val="059334F6"/>
    <w:rsid w:val="05A71DDC"/>
    <w:rsid w:val="06BC4B5B"/>
    <w:rsid w:val="071D6429"/>
    <w:rsid w:val="08FB3B30"/>
    <w:rsid w:val="09251339"/>
    <w:rsid w:val="097E1C1D"/>
    <w:rsid w:val="0B12248C"/>
    <w:rsid w:val="0B473D3B"/>
    <w:rsid w:val="0B805A01"/>
    <w:rsid w:val="0CD9188E"/>
    <w:rsid w:val="0D6B3713"/>
    <w:rsid w:val="0E265A1B"/>
    <w:rsid w:val="11333B4D"/>
    <w:rsid w:val="13466E8A"/>
    <w:rsid w:val="159B0B6E"/>
    <w:rsid w:val="16DE7343"/>
    <w:rsid w:val="18712F97"/>
    <w:rsid w:val="18A72BFF"/>
    <w:rsid w:val="18AF329D"/>
    <w:rsid w:val="18B945FD"/>
    <w:rsid w:val="19320BDD"/>
    <w:rsid w:val="1A9C11F8"/>
    <w:rsid w:val="1B9A2790"/>
    <w:rsid w:val="1BD66771"/>
    <w:rsid w:val="1C4C1B60"/>
    <w:rsid w:val="1DE41D45"/>
    <w:rsid w:val="1FE930A8"/>
    <w:rsid w:val="23452777"/>
    <w:rsid w:val="247752F2"/>
    <w:rsid w:val="26F2037B"/>
    <w:rsid w:val="2730094F"/>
    <w:rsid w:val="27951ECB"/>
    <w:rsid w:val="28685833"/>
    <w:rsid w:val="2A162B0A"/>
    <w:rsid w:val="2C311EFF"/>
    <w:rsid w:val="2C3D7064"/>
    <w:rsid w:val="2E566451"/>
    <w:rsid w:val="30E13D33"/>
    <w:rsid w:val="320A730E"/>
    <w:rsid w:val="3231588A"/>
    <w:rsid w:val="3348787C"/>
    <w:rsid w:val="33D929E0"/>
    <w:rsid w:val="35525519"/>
    <w:rsid w:val="392C6564"/>
    <w:rsid w:val="3CEF1E33"/>
    <w:rsid w:val="3ED07E23"/>
    <w:rsid w:val="3EEA1F56"/>
    <w:rsid w:val="417033A0"/>
    <w:rsid w:val="431C64A6"/>
    <w:rsid w:val="44D77F26"/>
    <w:rsid w:val="44EC3050"/>
    <w:rsid w:val="45604694"/>
    <w:rsid w:val="48040FDE"/>
    <w:rsid w:val="49A41D09"/>
    <w:rsid w:val="4C8F62F2"/>
    <w:rsid w:val="4D5274CC"/>
    <w:rsid w:val="4E45683B"/>
    <w:rsid w:val="4E991FE8"/>
    <w:rsid w:val="4FC44535"/>
    <w:rsid w:val="50350E4F"/>
    <w:rsid w:val="51A42EDA"/>
    <w:rsid w:val="522251AF"/>
    <w:rsid w:val="53911898"/>
    <w:rsid w:val="559F6707"/>
    <w:rsid w:val="55E44770"/>
    <w:rsid w:val="56387C2C"/>
    <w:rsid w:val="56410FF5"/>
    <w:rsid w:val="56C551B3"/>
    <w:rsid w:val="573F5B36"/>
    <w:rsid w:val="589457E8"/>
    <w:rsid w:val="59325AD6"/>
    <w:rsid w:val="5AF57FDC"/>
    <w:rsid w:val="5B8862F0"/>
    <w:rsid w:val="5C025B9E"/>
    <w:rsid w:val="5C8A4E7B"/>
    <w:rsid w:val="5CBF31C6"/>
    <w:rsid w:val="5CCE5C28"/>
    <w:rsid w:val="5EAB22D7"/>
    <w:rsid w:val="5ED92F05"/>
    <w:rsid w:val="5FF80277"/>
    <w:rsid w:val="61805BE0"/>
    <w:rsid w:val="63402763"/>
    <w:rsid w:val="63F3574C"/>
    <w:rsid w:val="652865DC"/>
    <w:rsid w:val="65D31309"/>
    <w:rsid w:val="68763C71"/>
    <w:rsid w:val="698C6F86"/>
    <w:rsid w:val="69955918"/>
    <w:rsid w:val="69EA0B1A"/>
    <w:rsid w:val="6AD74E24"/>
    <w:rsid w:val="6C4A553F"/>
    <w:rsid w:val="6E706456"/>
    <w:rsid w:val="70A77407"/>
    <w:rsid w:val="717B278B"/>
    <w:rsid w:val="73943546"/>
    <w:rsid w:val="73FE22D6"/>
    <w:rsid w:val="745B2F52"/>
    <w:rsid w:val="74826737"/>
    <w:rsid w:val="77A04D95"/>
    <w:rsid w:val="78AC2648"/>
    <w:rsid w:val="78E42C44"/>
    <w:rsid w:val="7A0A1D10"/>
    <w:rsid w:val="7A1159ED"/>
    <w:rsid w:val="7B140E34"/>
    <w:rsid w:val="7BD42452"/>
    <w:rsid w:val="7BF2373C"/>
    <w:rsid w:val="7C032A76"/>
    <w:rsid w:val="7E563C31"/>
    <w:rsid w:val="7EFB15C9"/>
    <w:rsid w:val="7FC5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2020-06-13T15:49:00Z</dcterms:created>
  <dc:creator>zhangqi</dc:creator>
  <cp:lastModifiedBy>若琦</cp:lastModifiedBy>
  <dcterms:modified xsi:type="dcterms:W3CDTF">2020-07-27T12:29:47Z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