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3634"/>
      <w:r>
        <w:rPr>
          <w:rFonts w:hint="eastAsia"/>
          <w:lang w:val="en-US" w:eastAsia="zh-CN"/>
        </w:rPr>
        <w:t>8.SpringCloudConfig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437"/>
      <w:r>
        <w:rPr>
          <w:rFonts w:hint="eastAsia"/>
          <w:lang w:val="en-US" w:eastAsia="zh-CN"/>
        </w:rPr>
        <w:t>8.1.SpringCloudConfig介绍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springcloudconfig是springcloud提供的一个共享配置的组件，可以实现从远程库读取配置文件，交给连接访问，根据读取文件的结构和规则，客户端可以选择使用那些配置。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SpringCloudConfig架构</w:t>
      </w:r>
    </w:p>
    <w:p>
      <w:r>
        <w:drawing>
          <wp:inline distT="0" distB="0" distL="114300" distR="114300">
            <wp:extent cx="5271135" cy="2952115"/>
            <wp:effectExtent l="0" t="0" r="1905" b="444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439"/>
      <w:r>
        <w:rPr>
          <w:rFonts w:hint="eastAsia"/>
          <w:lang w:val="en-US" w:eastAsia="zh-CN"/>
        </w:rPr>
        <w:t>8.2.springcloudconfig搭建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8.2.1.服务端系统搭建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1.quickstart(config-server)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2.pom继承springboot，依赖springcloud，导入config-server的依赖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config</w:t>
      </w:r>
      <w:r>
        <w:rPr>
          <w:rFonts w:hint="eastAsia" w:ascii="Consolas" w:hAnsi="Consolas" w:eastAsia="Consolas"/>
          <w:color w:val="000000"/>
          <w:sz w:val="21"/>
          <w:szCs w:val="21"/>
        </w:rPr>
        <w:t>-server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3.配置文件（指向gitee）</w:t>
      </w:r>
    </w:p>
    <w:p>
      <w:pPr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94835" cy="2650490"/>
            <wp:effectExtent l="0" t="0" r="9525" b="127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端口号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11000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指向自己的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gitee仓库地址</w:t>
      </w:r>
    </w:p>
    <w:p>
      <w:pPr>
        <w:spacing w:beforeLines="0" w:afterLines="0"/>
        <w:jc w:val="left"/>
        <w:rPr>
          <w:rFonts w:hint="default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spring.cloud.config.server.git.uri=</w:t>
      </w:r>
      <w:r>
        <w:rPr>
          <w:rFonts w:hint="eastAsia" w:ascii="Consolas" w:hAnsi="Consolas" w:eastAsia="Consolas"/>
          <w:color w:val="2A00FF"/>
          <w:sz w:val="21"/>
          <w:szCs w:val="21"/>
        </w:rPr>
        <w:t>https://gitee.com/zhangqi23/</w:t>
      </w:r>
      <w:r>
        <w:rPr>
          <w:rFonts w:hint="eastAsia" w:ascii="Consolas" w:hAnsi="Consolas" w:eastAsia="宋体"/>
          <w:color w:val="2A00FF"/>
          <w:sz w:val="21"/>
          <w:szCs w:val="21"/>
          <w:lang w:val="en-US" w:eastAsia="zh-CN"/>
        </w:rPr>
        <w:t>emconfig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一个仓库中可以有很多个文件夹，可以通过</w:t>
      </w:r>
      <w:r>
        <w:rPr>
          <w:rFonts w:hint="eastAsia" w:ascii="Consolas" w:hAnsi="Consolas" w:eastAsia="Consolas"/>
          <w:color w:val="000000"/>
          <w:sz w:val="21"/>
          <w:szCs w:val="21"/>
        </w:rPr>
        <w:t>searchPaths</w:t>
      </w: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指定访问哪个文件夹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spring.cloud.cinfig.server.git.searchPaths=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  <w:u w:val="single"/>
        </w:rPr>
        <w:t>emtest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指定分支为master（如果不指定，默认master）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spring.cloud.config.label=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master</w:t>
      </w:r>
    </w:p>
    <w:p>
      <w:pPr>
        <w:spacing w:beforeLines="0" w:afterLines="0"/>
        <w:jc w:val="left"/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如果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gitee是私有的，需要提供用户名密码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#spring.cloud.config.server.git.username=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zhangsan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#spring.cloud.config.server.git.password=123456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org.springframework.cloud.config.server.EnableConfigServer;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@EnableConfigServer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StarterConfigServer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(StarterConfigServer.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8.2.2.测试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1.读取配置文件规则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/{application}/{profile}/[{label}]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/[{label}]/{application}-{profile}.properties\.yml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例如：demo01-test.properites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application：就是文件名的前缀，这里就是demo01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profile：是文件名的后缀，这里就是test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label：是分支名称，不加默认master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浏览器测试访问：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"http://localhost:11000/demo01/test"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http://localhost:11000/demo01/test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"http://localhost:11000/demo01-test.properties"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http://localhost:11000/demo01-test.properties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2.如果前后缀非常复杂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如：demo01-version01-test01.properties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localhost:11000/demo01/version01-test01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或者localhost:11000/demo01-version01/test01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8.2.3.客户端系统搭建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1.quickstart（config-client）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springboot、springcloud、config-client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Edgware.RELEASE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type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import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scope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dependencyManagement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config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spring-boot-starter-web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default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配置文件的名称：bootstrap.properties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作用：连接config-server的配置信息需要在这里配置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和application.properites区别：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1.可以共存，也可以只有bootstrap.properties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2.相同内容不能在两个文件重复配置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端口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11100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注册到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eureka的服务名称，同时，如果不指定，也可以作为读取配置文件的前缀:demo01\demo02（application）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configclient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指定分支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spring.cloud.config.label=</w:t>
      </w:r>
      <w:r>
        <w:rPr>
          <w:rFonts w:hint="eastAsia" w:ascii="Consolas" w:hAnsi="Consolas" w:eastAsia="Consolas"/>
          <w:color w:val="2A00FF"/>
          <w:sz w:val="21"/>
          <w:szCs w:val="21"/>
        </w:rPr>
        <w:t>master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配置中心的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uri（目前写死了）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spring.cloud.config.uri=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http://localhost:11000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读取配置文件的前缀，如果不指定，由前面的application配置决定，只能指定一个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spring.cloud.config.name=</w:t>
      </w:r>
      <w:r>
        <w:rPr>
          <w:rFonts w:hint="eastAsia" w:ascii="Consolas" w:hAnsi="Consolas" w:eastAsia="Consolas"/>
          <w:color w:val="2A00FF"/>
          <w:sz w:val="21"/>
          <w:szCs w:val="21"/>
        </w:rPr>
        <w:t>demo01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读取配置文件的后缀，可以多个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spring.cloud.config.profile=</w:t>
      </w:r>
      <w:r>
        <w:rPr>
          <w:rFonts w:hint="eastAsia" w:ascii="Consolas" w:hAnsi="Consolas" w:eastAsia="Consolas"/>
          <w:color w:val="2A00FF"/>
          <w:sz w:val="21"/>
          <w:szCs w:val="21"/>
        </w:rPr>
        <w:t>test</w:t>
      </w:r>
      <w:r>
        <w:rPr>
          <w:rFonts w:hint="eastAsia" w:ascii="Consolas" w:hAnsi="Consolas" w:eastAsia="宋体"/>
          <w:color w:val="2A00FF"/>
          <w:sz w:val="21"/>
          <w:szCs w:val="21"/>
          <w:lang w:val="en-US" w:eastAsia="zh-CN"/>
        </w:rPr>
        <w:t>,test02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StarterConfigClient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(StarterConfigClient.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在启动类添加Controller的测试内容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StarterConfigClient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(StarterConfigClient.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"${name}"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"${age}"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"${location}"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"properties"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getProperties(){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1400" cy="1038225"/>
            <wp:effectExtent l="0" t="0" r="0" b="13335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gitee:</w:t>
      </w:r>
    </w:p>
    <w:p>
      <w:r>
        <w:drawing>
          <wp:inline distT="0" distB="0" distL="114300" distR="114300">
            <wp:extent cx="4550410" cy="3420110"/>
            <wp:effectExtent l="0" t="0" r="6350" b="889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9425" cy="2759710"/>
            <wp:effectExtent l="0" t="0" r="8255" b="1397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8.2.4.高可用的服务中心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问题：配置的服务中心只有一个，万一挂掉，则无法读取配置信息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解决方式：将配置中心注册到eureka注册中，作为一个微服务集群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客户端需要从eureka获取配置中心的节点信息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（1）搭建高可用的配置中心（config-server）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1.pom文件引入eureka资源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加入eureka的配置文件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configserver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3.启动类</w:t>
      </w:r>
    </w:p>
    <w:p>
      <w:pPr>
        <w:rPr>
          <w:rFonts w:hint="eastAsia" w:ascii="Consolas" w:hAnsi="Consolas" w:eastAsia="Consolas"/>
          <w:color w:val="646464"/>
          <w:sz w:val="21"/>
          <w:szCs w:val="21"/>
          <w:highlight w:val="lightGray"/>
        </w:rPr>
      </w:pPr>
      <w:r>
        <w:rPr>
          <w:rFonts w:hint="eastAsia" w:ascii="Consolas" w:hAnsi="Consolas" w:eastAsia="Consolas"/>
          <w:color w:val="646464"/>
          <w:sz w:val="21"/>
          <w:szCs w:val="21"/>
          <w:highlight w:val="white"/>
        </w:rPr>
        <w:t>@</w:t>
      </w:r>
      <w:r>
        <w:rPr>
          <w:rFonts w:hint="eastAsia" w:ascii="Consolas" w:hAnsi="Consolas" w:eastAsia="Consolas"/>
          <w:color w:val="646464"/>
          <w:sz w:val="21"/>
          <w:szCs w:val="21"/>
          <w:highlight w:val="lightGray"/>
        </w:rPr>
        <w:t>EnableEurekaClient</w:t>
      </w:r>
    </w:p>
    <w:p>
      <w:pPr>
        <w:rPr>
          <w:rFonts w:hint="eastAsia" w:ascii="Consolas" w:hAnsi="Consolas" w:eastAsia="Consolas"/>
          <w:color w:val="646464"/>
          <w:sz w:val="21"/>
          <w:szCs w:val="21"/>
          <w:highlight w:val="lightGray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（2）修改客户端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1.pom依赖eureka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eureka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注释掉之前的uri内容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#spring.cloud.config.uri=http://localhost:11000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注册到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eureka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开启发现功能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spring.cloud.config.discovery.enabled=</w:t>
      </w:r>
      <w:r>
        <w:rPr>
          <w:rFonts w:hint="eastAsia" w:ascii="Consolas" w:hAnsi="Consolas" w:eastAsia="Consolas"/>
          <w:color w:val="2A00FF"/>
          <w:sz w:val="21"/>
          <w:szCs w:val="21"/>
        </w:rPr>
        <w:t>true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拿到配置中心在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eureka的注册信息，底层通过ribbon+restTemplate获取的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spring.cloud.config.discovery.serviceId=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configserver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3.启动类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添加eureka注解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646464"/>
          <w:sz w:val="21"/>
          <w:szCs w:val="21"/>
          <w:highlight w:val="white"/>
        </w:rPr>
        <w:t>@</w:t>
      </w:r>
      <w:r>
        <w:rPr>
          <w:rFonts w:hint="eastAsia" w:ascii="Consolas" w:hAnsi="Consolas" w:eastAsia="Consolas"/>
          <w:color w:val="646464"/>
          <w:sz w:val="21"/>
          <w:szCs w:val="21"/>
          <w:highlight w:val="lightGray"/>
        </w:rPr>
        <w:t>EnableEurekaClient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041"/>
      <w:r>
        <w:rPr>
          <w:rFonts w:hint="eastAsia"/>
          <w:lang w:val="en-US" w:eastAsia="zh-CN"/>
        </w:rPr>
        <w:t>8.3.easymall引入springcloudconfig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8.3.1.架构</w:t>
      </w:r>
    </w:p>
    <w:p>
      <w:r>
        <w:drawing>
          <wp:inline distT="0" distB="0" distL="114300" distR="114300">
            <wp:extent cx="5266690" cy="2644775"/>
            <wp:effectExtent l="0" t="0" r="6350" b="6985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8.3.2.将用户系统整合springcloudconfig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前提：gitee上准备配置文件、configserver使用已有的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gitee库：easymall，文件夹：emconfig，配置文件：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spring.datasource.driverClassName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com.mysql.jdbc.Driver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spring.datasource.url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jdbc:mysql:///easydb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spring.datasource.username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spring.datasource.type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com.alibaba.druid.pool.DruidDataSource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spring.datasource.initialSize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spring.datasource.maxActive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spring.datasource.maxIdle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spring.datasource.minIdle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mybatis.typeAliasesPackage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com.jt.common.pojo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mybatis.mapperLocations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classpath:mapper/*.xml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mybatis.configuration.mapUnderscoreToCamelCase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mybatis.configuration.cacheEnables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spring.redis.cluster.nodes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192.168.171.138:8000,192.168.171.138:8001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spring.redis.cluster.maxTotal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spring.redis.cluster.maxIdle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6699"/>
          <w:spacing w:val="0"/>
          <w:kern w:val="0"/>
          <w:sz w:val="18"/>
          <w:szCs w:val="18"/>
          <w:lang w:val="en-US" w:eastAsia="zh-CN" w:bidi="ar"/>
        </w:rPr>
        <w:t>spring.redis.cluster.minIdle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2200"/>
          <w:spacing w:val="0"/>
          <w:kern w:val="0"/>
          <w:sz w:val="18"/>
          <w:szCs w:val="18"/>
          <w:lang w:val="en-US" w:eastAsia="zh-CN" w:bidi="ar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1.pom引入springcloudconfig依赖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org.springframework.cloud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spring-cloud-starter-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config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新建bootstrap.properties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10003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spring.application.name=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userservice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eureka.client.serviceUrl.defaultZone=</w:t>
      </w:r>
      <w:r>
        <w:rPr>
          <w:rFonts w:hint="eastAsia" w:ascii="Consolas" w:hAnsi="Consolas" w:eastAsia="Consolas"/>
          <w:color w:val="2A00FF"/>
          <w:sz w:val="21"/>
          <w:szCs w:val="21"/>
        </w:rPr>
        <w:t>http://localhost:8761/eureka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spring.cloud.config.label=</w:t>
      </w:r>
      <w:r>
        <w:rPr>
          <w:rFonts w:hint="eastAsia" w:ascii="Consolas" w:hAnsi="Consolas" w:eastAsia="Consolas"/>
          <w:color w:val="2A00FF"/>
          <w:sz w:val="21"/>
          <w:szCs w:val="21"/>
        </w:rPr>
        <w:t>master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redis</w:t>
      </w:r>
      <w:r>
        <w:rPr>
          <w:rFonts w:hint="eastAsia" w:ascii="Consolas" w:hAnsi="Consolas" w:eastAsia="Consolas"/>
          <w:color w:val="2A00FF"/>
          <w:sz w:val="21"/>
          <w:szCs w:val="21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datasource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spring.cloud.config.discovery.enabled=</w:t>
      </w:r>
      <w:r>
        <w:rPr>
          <w:rFonts w:hint="eastAsia" w:ascii="Consolas" w:hAnsi="Consolas" w:eastAsia="Consolas"/>
          <w:color w:val="2A00FF"/>
          <w:sz w:val="21"/>
          <w:szCs w:val="21"/>
        </w:rPr>
        <w:t>true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spring.cloud.config.discovery.serviceId=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configserver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启动nginx、eureka、zuul、configserver、user系统、RedisCluster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505"/>
      <w:r>
        <w:rPr>
          <w:rFonts w:hint="eastAsia"/>
          <w:lang w:val="en-US" w:eastAsia="zh-CN"/>
        </w:rPr>
        <w:t>8.4.购物车系统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8.4.1.数据库表格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t_cart表格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35480"/>
            <wp:effectExtent l="0" t="0" r="1905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id：主键自增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user_id:用户id，复合主键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product_id:商品id，复合主键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product_image:商品图片url（冗余字段，反范式设计）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product_name:商品名称（冗余字段，反范式设计）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product_price:商品价格（冗余字段，反范式设计）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8.4.2.搭建购物车系统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1.quickstart(easymall-microservice-cart)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2.pom继承easymall-parent，依赖repository、resources、redis、[config]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继承一个，依赖三个，通过视图完成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3.配置文件application.properties\[bootstrap.properties]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server.port=10004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#RedisCluster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spring.redis.cluster.nodes=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192.168.171.138:8000,192.168.171.138:8001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spring.redis.cluster.maxTotal=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spring.redis.cluster.maxIdle=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spring.redis.cluster.minIdle=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spring.datasource.url=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jdbc:mysql:///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easydb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spring.datasource.type=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spring.datasource.initialSize=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spring.datasource.maxActive=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spring.datasource.minIdle=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mybatis.typeAliasesPackage=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com.jt.common.pojo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mybatis.mapperLocations=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classpath:mapper/*.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mybatis.configuration.mapUnderscoreToCamelCase=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mybatis.configuration.cacheEnables=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spring.application.name=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cartservice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eureka.client.serviceUrl.defaultZone=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http://localhost:8761/eureka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org.springframework.cloud.client.loadbalancer.LoadBalanced;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org.springframework.web.client.RestTemplate;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"cn.tedu.cart.mapper"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StarterCartCenter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(StarterCartCenter.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@LoadBalanced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initCartRestTemplate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8.4.3.购物车查询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</w:t>
            </w:r>
            <w:r>
              <w:rPr>
                <w:rFonts w:hint="eastAsia"/>
                <w:kern w:val="0"/>
                <w:sz w:val="20"/>
              </w:rPr>
              <w:t>cart</w:t>
            </w:r>
            <w:r>
              <w:rPr>
                <w:kern w:val="0"/>
                <w:sz w:val="20"/>
              </w:rPr>
              <w:t>/query?userId=**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/cart/manage/query?userId=**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String 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返回List</w:t>
            </w:r>
            <w:r>
              <w:rPr>
                <w:kern w:val="0"/>
                <w:sz w:val="20"/>
              </w:rPr>
              <w:t>&lt;Cart&gt;</w:t>
            </w:r>
            <w:r>
              <w:rPr>
                <w:rFonts w:hint="eastAsia"/>
                <w:kern w:val="0"/>
                <w:sz w:val="20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cn.tedu.cart.controller;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org.apache.commons.lang.StringUtils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com.jt.common.pojo.Cart;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"/cart/manage/"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CartController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"/query"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List&lt;Cart&gt; queryCart(String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//判断userId是否为空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isNotEmpty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List&lt;Cart&gt;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.queryCart(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ind w:firstLine="1261" w:firstLineChars="60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cn.tedu.cart.service;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com.jt.common.pojo.Cart;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cn.tedu.cart.mapper.CartMapper;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CartMapper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List&lt;Cart&gt; queryCart(String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.queryCart(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cn.tedu.cart.mapper;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com.jt.common.pojo.Cart;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CartMapper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List&lt;Cart&gt; queryCart(String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CartMapper.xml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"cn.tedu.cart.mapper.CartMapper"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"queryCart"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"Cart"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t_cart where user_id=#{userId};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8.4.4.页面整合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/cart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proxy_pass http://127.0.0.1:9005/zuul-cart/cart/manage;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'Access-Control-Allow-Credentials' 'true';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add_header 'Access-Control-Allow-Origin' '*';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（2）zuul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zuul.routes.zuul-cart.path=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2A00FF"/>
          <w:sz w:val="21"/>
          <w:szCs w:val="21"/>
        </w:rPr>
        <w:t>-cart/**</w:t>
      </w: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zuul.routes.zuul-cart.serviceId=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cartservice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8.4.5.新增功能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</w:t>
            </w:r>
            <w:r>
              <w:rPr>
                <w:rFonts w:hint="eastAsia"/>
                <w:kern w:val="0"/>
                <w:sz w:val="20"/>
              </w:rPr>
              <w:t>cart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/cart/manage/save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Cart cart</w:t>
            </w:r>
            <w:r>
              <w:rPr>
                <w:rFonts w:hint="eastAsia"/>
                <w:kern w:val="0"/>
                <w:sz w:val="20"/>
              </w:rPr>
              <w:t>,缺少商品name,商品价钱,商品类型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需要调用商品查询功能将其他三个字段补齐,并且需要逻辑判断新增购物车是更新num还是新增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注意：前端页面只传过来userId和productId和num，缺少其他数据，需要通过ribbon+restTemplate访问商品系统拿到数据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购物车添加注意：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如果购物车没有当前商品，直接新增，如果有，只增加购买数量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"/save"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cartSave(Cart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cartSave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(201,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cartSave(Cart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//判断购物车是否已经存在当前商品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exisCart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queryOne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exisCart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//已存在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//修改购买数量，将原有数量和新数量相加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exisCart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.getNum()+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.getNum();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//设置到老的对象中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exisCart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//将对象交给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进行数量的修改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updateNum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exisCart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//在加入购物车之前，补充缺失数据，通过restTemplate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.getForObject(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"http://productservice/product/manage/item/"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.getProductId(), Product.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//将获取的product信息设置到购物车cart对象中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.setProductImage(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.getProductImgurl());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.setProductPrice(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.getProductPrice());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.setProductName(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.getProductName());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saveCart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Cart queryOne(Cart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updateNum(Cart exisCart);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saveCart(Cart cart);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CartMapper.xml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"queryOne"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"Cart"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t_cart where user_id=#{userId} 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product_id=#{productId};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"updateNum"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"Cart"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update t_cart set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=#{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 where user_id=#{userId} 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product_id=#{productId};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insert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"saveCart"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"Cart"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insert into t_cart(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user_id,product_id,product_image,product_name,product_price,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values(#{userId},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#{productImage},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#{productName},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#{productPrice},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8.4.6.修改num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</w:t>
            </w:r>
            <w:r>
              <w:rPr>
                <w:rFonts w:hint="eastAsia"/>
                <w:kern w:val="0"/>
                <w:sz w:val="20"/>
              </w:rPr>
              <w:t>cart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/cart/manage/update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Cart cart,</w:t>
            </w:r>
            <w:r>
              <w:rPr>
                <w:rFonts w:hint="eastAsia"/>
                <w:kern w:val="0"/>
                <w:sz w:val="20"/>
              </w:rPr>
              <w:t>具有三个属性userId</w:t>
            </w:r>
            <w:r>
              <w:rPr>
                <w:kern w:val="0"/>
                <w:sz w:val="20"/>
              </w:rPr>
              <w:t>,productid,num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//更新购买数量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"/update"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updateNum(Cart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updateNum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(201,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updateNum(Cart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.updateNum(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其他无需改动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8.4.7.购物车删除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http://www.easymall.com/</w:t>
            </w:r>
            <w:r>
              <w:rPr>
                <w:rFonts w:hint="eastAsia"/>
                <w:kern w:val="0"/>
                <w:sz w:val="20"/>
              </w:rPr>
              <w:t>cart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/cart/manage/delete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Cart cart,</w:t>
            </w:r>
            <w:r>
              <w:rPr>
                <w:rFonts w:hint="eastAsia"/>
                <w:kern w:val="0"/>
                <w:sz w:val="20"/>
              </w:rPr>
              <w:t>具有两个属性userId</w:t>
            </w:r>
            <w:r>
              <w:rPr>
                <w:kern w:val="0"/>
                <w:sz w:val="20"/>
              </w:rPr>
              <w:t>,productid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"/delete"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deleteCart(Cart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.deleteCart(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(201,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deleteCart(Cart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cartMapper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.deleteCart(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deleteCart(Cart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cart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CartMapper.xml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delete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"deleteCart"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"Cart"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delete from t_cart where user_id=#{userId} 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product_id=#{productId};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delete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8.4.8.游客购物车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一：数据库，并非重要数据，没必要存数据库，浪费资源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二：redis，游客加入购物车时，生成key，交给cookie，下次检查cookie内容并通过cookie的值去redis中查询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三：cookie保存游客购物车的所有商品内容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5" w:name="_GoBack"/>
      <w:bookmarkEnd w:id="5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3FF34652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