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17951"/>
      <w:r>
        <w:rPr>
          <w:rFonts w:hint="eastAsia"/>
          <w:lang w:val="en-US" w:eastAsia="zh-CN"/>
        </w:rPr>
        <w:t>3.</w:t>
      </w:r>
      <w:r>
        <w:rPr>
          <w:rFonts w:hint="eastAsia"/>
        </w:rPr>
        <w:t>Spring</w:t>
      </w:r>
      <w:r>
        <w:rPr>
          <w:rFonts w:hint="eastAsia"/>
          <w:lang w:val="en-US" w:eastAsia="zh-CN"/>
        </w:rPr>
        <w:t xml:space="preserve"> AOP入门</w:t>
      </w:r>
      <w:bookmarkEnd w:id="0"/>
    </w:p>
    <w:p>
      <w:pPr>
        <w:pStyle w:val="3"/>
        <w:bidi w:val="0"/>
      </w:pPr>
      <w:bookmarkStart w:id="1" w:name="_Toc24980"/>
      <w:r>
        <w:rPr>
          <w:rFonts w:hint="eastAsia"/>
          <w:lang w:val="en-US" w:eastAsia="zh-CN"/>
        </w:rPr>
        <w:t>3.1.</w:t>
      </w:r>
      <w:r>
        <w:rPr>
          <w:rFonts w:hint="eastAsia"/>
        </w:rPr>
        <w:t>AOP:面向切面编程</w:t>
      </w:r>
      <w:bookmarkEnd w:id="1"/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在程序运行时，动态地将代码切入到类的指定方法，指定位置上的编程思想。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核心思想：代理。</w:t>
      </w:r>
    </w:p>
    <w:p>
      <w:pPr>
        <w:pStyle w:val="3"/>
        <w:bidi w:val="0"/>
      </w:pPr>
      <w:bookmarkStart w:id="2" w:name="_Toc24426"/>
      <w:r>
        <w:rPr>
          <w:rFonts w:hint="eastAsia"/>
          <w:lang w:val="en-US" w:eastAsia="zh-CN"/>
        </w:rPr>
        <w:t>3.2.</w:t>
      </w:r>
      <w:r>
        <w:rPr>
          <w:rFonts w:hint="eastAsia"/>
        </w:rPr>
        <w:t>代理的入门案例</w:t>
      </w:r>
      <w:bookmarkEnd w:id="2"/>
    </w:p>
    <w:p>
      <w:pPr>
        <w:pStyle w:val="11"/>
        <w:tabs>
          <w:tab w:val="left" w:pos="3540"/>
        </w:tabs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角色：客户，中介，房东。（可以画图举例）</w:t>
      </w:r>
    </w:p>
    <w:p>
      <w:pPr>
        <w:pStyle w:val="11"/>
        <w:tabs>
          <w:tab w:val="left" w:pos="3540"/>
        </w:tabs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代理模式特点：</w:t>
      </w:r>
    </w:p>
    <w:p>
      <w:pPr>
        <w:pStyle w:val="11"/>
        <w:numPr>
          <w:ilvl w:val="0"/>
          <w:numId w:val="1"/>
        </w:numPr>
        <w:tabs>
          <w:tab w:val="left" w:pos="354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代理者要实现与被代理者相同的接口。</w:t>
      </w:r>
    </w:p>
    <w:p>
      <w:pPr>
        <w:pStyle w:val="11"/>
        <w:numPr>
          <w:ilvl w:val="0"/>
          <w:numId w:val="1"/>
        </w:numPr>
        <w:tabs>
          <w:tab w:val="left" w:pos="354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代理必须完成自己的本质工作。</w:t>
      </w:r>
    </w:p>
    <w:p>
      <w:pPr>
        <w:pStyle w:val="11"/>
        <w:numPr>
          <w:ilvl w:val="0"/>
          <w:numId w:val="1"/>
        </w:numPr>
        <w:tabs>
          <w:tab w:val="left" w:pos="354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在完成本质工作的同时，要完成额外的工作。</w:t>
      </w:r>
    </w:p>
    <w:p>
      <w:pPr>
        <w:pStyle w:val="3"/>
        <w:bidi w:val="0"/>
      </w:pPr>
      <w:bookmarkStart w:id="3" w:name="_Toc7091"/>
      <w:r>
        <w:rPr>
          <w:rFonts w:hint="eastAsia"/>
          <w:lang w:val="en-US" w:eastAsia="zh-CN"/>
        </w:rPr>
        <w:t>3.</w:t>
      </w:r>
      <w:r>
        <w:rPr>
          <w:rFonts w:hint="eastAsia"/>
        </w:rPr>
        <w:t>3.静态代理</w:t>
      </w:r>
      <w:bookmarkEnd w:id="3"/>
    </w:p>
    <w:p>
      <w:pPr>
        <w:pStyle w:val="11"/>
        <w:tabs>
          <w:tab w:val="left" w:pos="3540"/>
        </w:tabs>
        <w:ind w:left="7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以事务控制为例（直接复制day02-3，添加一个tx包，TransactionManager类）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tabs>
                <w:tab w:val="left" w:pos="3540"/>
              </w:tabs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pStyle w:val="11"/>
              <w:tabs>
                <w:tab w:val="left" w:pos="3540"/>
              </w:tabs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TransactionManager {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begin(){</w:t>
            </w:r>
          </w:p>
          <w:p>
            <w:pPr>
              <w:pStyle w:val="11"/>
              <w:tabs>
                <w:tab w:val="left" w:pos="3540"/>
              </w:tabs>
              <w:ind w:firstLine="1260" w:firstLineChars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System.out.println("事务开启");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commit(){</w:t>
            </w:r>
          </w:p>
          <w:p>
            <w:pPr>
              <w:pStyle w:val="11"/>
              <w:tabs>
                <w:tab w:val="left" w:pos="3540"/>
              </w:tabs>
              <w:ind w:firstLine="1260" w:firstLineChars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System.out.println("事务提交");</w:t>
            </w:r>
          </w:p>
          <w:p>
            <w:pPr>
              <w:tabs>
                <w:tab w:val="left" w:pos="3540"/>
              </w:tabs>
              <w:ind w:firstLine="787" w:firstLineChars="3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rollBack(){</w:t>
            </w:r>
          </w:p>
          <w:p>
            <w:pPr>
              <w:pStyle w:val="11"/>
              <w:tabs>
                <w:tab w:val="left" w:pos="3540"/>
              </w:tabs>
              <w:ind w:firstLine="1260" w:firstLineChars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System.out.println("事务回滚");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pStyle w:val="11"/>
              <w:tabs>
                <w:tab w:val="left" w:pos="3540"/>
              </w:tabs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tabs>
          <w:tab w:val="left" w:pos="3540"/>
        </w:tabs>
        <w:ind w:left="720" w:firstLine="0" w:firstLineChars="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ervice层加入事务代码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tabs>
                <w:tab w:val="left" w:pos="3540"/>
              </w:tabs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@Service</w:t>
            </w:r>
          </w:p>
          <w:p>
            <w:pPr>
              <w:pStyle w:val="11"/>
              <w:tabs>
                <w:tab w:val="left" w:pos="3540"/>
              </w:tabs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UserServiceImpl implements UserService {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@Autowired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UserDao userDao;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@Autowired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TransactionManager tx;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@Override</w:t>
            </w:r>
          </w:p>
          <w:p>
            <w:pPr>
              <w:pStyle w:val="11"/>
              <w:tabs>
                <w:tab w:val="left" w:pos="3540"/>
              </w:tabs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addUser() {</w:t>
            </w:r>
          </w:p>
          <w:p>
            <w:pPr>
              <w:pStyle w:val="11"/>
              <w:tabs>
                <w:tab w:val="left" w:pos="3540"/>
              </w:tabs>
              <w:ind w:firstLine="1155" w:firstLineChars="5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try {</w:t>
            </w:r>
          </w:p>
          <w:p>
            <w:pPr>
              <w:pStyle w:val="11"/>
              <w:tabs>
                <w:tab w:val="left" w:pos="3540"/>
              </w:tabs>
              <w:ind w:firstLine="1365" w:firstLineChars="6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tx.begin();</w:t>
            </w:r>
          </w:p>
          <w:p>
            <w:pPr>
              <w:pStyle w:val="11"/>
              <w:tabs>
                <w:tab w:val="left" w:pos="3540"/>
              </w:tabs>
              <w:ind w:firstLine="1365" w:firstLineChars="6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userDao.addUser();</w:t>
            </w:r>
          </w:p>
          <w:p>
            <w:pPr>
              <w:pStyle w:val="11"/>
              <w:tabs>
                <w:tab w:val="left" w:pos="3540"/>
              </w:tabs>
              <w:ind w:firstLine="1365" w:firstLineChars="6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tx.commit();</w:t>
            </w:r>
          </w:p>
          <w:p>
            <w:pPr>
              <w:pStyle w:val="11"/>
              <w:tabs>
                <w:tab w:val="left" w:pos="3540"/>
              </w:tabs>
              <w:ind w:firstLine="1155" w:firstLineChars="5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catch (Exception e) {</w:t>
            </w:r>
          </w:p>
          <w:p>
            <w:pPr>
              <w:pStyle w:val="11"/>
              <w:tabs>
                <w:tab w:val="left" w:pos="3540"/>
              </w:tabs>
              <w:ind w:firstLine="1365" w:firstLineChars="6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tx.rollBack();</w:t>
            </w:r>
          </w:p>
          <w:p>
            <w:pPr>
              <w:pStyle w:val="11"/>
              <w:tabs>
                <w:tab w:val="left" w:pos="3540"/>
              </w:tabs>
              <w:ind w:firstLine="1155" w:firstLineChars="5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11"/>
              <w:tabs>
                <w:tab w:val="left" w:pos="3540"/>
              </w:tabs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tabs>
          <w:tab w:val="left" w:pos="3540"/>
        </w:tabs>
        <w:ind w:left="720" w:firstLine="0" w:firstLineChars="0"/>
        <w:rPr>
          <w:sz w:val="21"/>
          <w:szCs w:val="21"/>
        </w:rPr>
      </w:pPr>
    </w:p>
    <w:p>
      <w:pPr>
        <w:pStyle w:val="11"/>
        <w:tabs>
          <w:tab w:val="left" w:pos="3540"/>
        </w:tabs>
        <w:ind w:left="7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传统的事务控制：</w:t>
      </w:r>
    </w:p>
    <w:p>
      <w:pPr>
        <w:pStyle w:val="11"/>
        <w:numPr>
          <w:ilvl w:val="0"/>
          <w:numId w:val="2"/>
        </w:numPr>
        <w:tabs>
          <w:tab w:val="left" w:pos="354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事务控制的代码和业务代码紧紧的耦合在一起</w:t>
      </w:r>
    </w:p>
    <w:p>
      <w:pPr>
        <w:pStyle w:val="11"/>
        <w:numPr>
          <w:ilvl w:val="0"/>
          <w:numId w:val="2"/>
        </w:numPr>
        <w:tabs>
          <w:tab w:val="left" w:pos="354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代码大量重复，不能复用。</w:t>
      </w:r>
    </w:p>
    <w:p>
      <w:pPr>
        <w:tabs>
          <w:tab w:val="left" w:pos="3540"/>
        </w:tabs>
        <w:ind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解决办法：1.将事务层代码和业务层代码分离，各干各的事</w:t>
      </w:r>
    </w:p>
    <w:p>
      <w:pPr>
        <w:tabs>
          <w:tab w:val="left" w:pos="3540"/>
        </w:tabs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2.代码尽可能不重复。</w:t>
      </w:r>
    </w:p>
    <w:p>
      <w:pPr>
        <w:ind w:firstLine="240"/>
        <w:rPr>
          <w:sz w:val="21"/>
          <w:szCs w:val="21"/>
        </w:rPr>
      </w:pPr>
    </w:p>
    <w:p>
      <w:pPr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>静态代理模式：</w:t>
      </w:r>
    </w:p>
    <w:p>
      <w:pPr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>添加proxy包并加入包扫描，添加StaticProxy类，实现事务代码和业务代码分离。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proxy;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org.springframework.beans.factory.annotation.Autowired;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org.springframework.stereotype.Component;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service.UserService;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tx.TransactionManager;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@Component("userService")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StaticProxy implements UserService{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@Autowired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UserService target;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@Autowired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TransactionManager tx;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addUser()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try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tx.begin();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target.addUser();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tx.commit();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 catch (Exception e)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tx.rollBack();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>修改UserServiceImpl，单纯做业务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service;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@Service("target")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UserServiceImpl implements UserService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@Autowired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UserDao userDao;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addUser()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userDao.addUser();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240"/>
        <w:rPr>
          <w:sz w:val="21"/>
          <w:szCs w:val="21"/>
        </w:rPr>
      </w:pPr>
    </w:p>
    <w:p>
      <w:pPr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>静态代理模式优点：可以实现业务层和事务层的分离</w:t>
      </w:r>
    </w:p>
    <w:p>
      <w:pPr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缺点：大量代码的重复。</w:t>
      </w:r>
    </w:p>
    <w:p>
      <w:pPr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一个静态代理只能代理一个类，做法不通用。</w:t>
      </w:r>
    </w:p>
    <w:p>
      <w:pPr>
        <w:ind w:firstLine="240"/>
        <w:rPr>
          <w:sz w:val="21"/>
          <w:szCs w:val="21"/>
        </w:rPr>
      </w:pPr>
      <w:r>
        <w:rPr>
          <w:rFonts w:hint="eastAsia"/>
          <w:sz w:val="21"/>
          <w:szCs w:val="21"/>
        </w:rPr>
        <w:t>说明： 静态代理只是一种思想，实际开发中不使用。</w:t>
      </w:r>
    </w:p>
    <w:p>
      <w:pPr>
        <w:pStyle w:val="3"/>
        <w:bidi w:val="0"/>
      </w:pPr>
      <w:bookmarkStart w:id="4" w:name="_Toc4647"/>
      <w:r>
        <w:rPr>
          <w:rFonts w:hint="eastAsia"/>
          <w:lang w:val="en-US" w:eastAsia="zh-CN"/>
        </w:rPr>
        <w:t>3.</w:t>
      </w:r>
      <w:r>
        <w:rPr>
          <w:rFonts w:hint="eastAsia"/>
        </w:rPr>
        <w:t>4.动态代理。</w:t>
      </w:r>
      <w:bookmarkEnd w:id="4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JDK动态代理：要与被代理者实现相同的接口。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CGlib动态代理：对指定类生成一个子类，覆盖其中的所有方法。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4.1.JDK动态代理：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动态代理使用了反射，一个代理可以为任意类提供代理。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步骤：首先，创建代理类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//创建代理对象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static Object getProxy(final Object target,final TransactionManager tx){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/**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* loader:真实对象的类加载器。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* interfaces：真实对象的接口。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*/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Object proxy = Proxy.newProxyInstance(target.getClass().getClassLoader(),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target.getClass().getInterfaces(), new InvocationHandler()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/*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* InvocationHandler:动态代理必须实现这个接口，这个接口只定义了一个invoke方法。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* invoke：其实就是用来反射我们真正要执行的方法。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*/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Object invoke(Object proxy, Method method, Object[] args)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throws Throwable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tx.begin();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object = method.invoke(target, args);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tx.commit();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object;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proxy;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//测试JDK动态代理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@Test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test01(){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ApplicationContext context = new ClassPathXmlApplicationContext("applicationContext.xml");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UserService userService = (UserService) context.getBean("target");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TransactionManager tx = (TransactionManager) context.getBean("transactionManager");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UserService proxy = (UserService) DynamicProxy.getProxy(userService, tx);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System.out.println(proxy.getClass());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proxy.addUser();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JDK动态代理的特点：可以继承静态代理的全部特点，并且可以实现代码的复用。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可以处理一类事务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缺点：动态代理的灵活性不强，如果需要指定方法，则比较麻烦。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被代理者必须实现接口，否则不能代理。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4.2.CGlib动态代理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步骤：创建代理类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proxy;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DynamicProxy{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//创建代理对象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static Object getProxy(final Object target,final TransactionManager tx){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//1.创建增强器，用来动态创建目标对象的子类，拦截所有的方法，执行方法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Enhancer enhancer = new Enhancer();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//2.设置父类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enhancer.setSuperclass(target.getClass());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//3.完成目标方法:设置回调。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enhancer.setCallback(new MethodInterceptor()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Object intercept(Object proxy, Method method, Object[] args,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MethodProxy methodProxy) throws Throwable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tx.begin();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Object result = method.invoke(target, args);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tx.commit();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result;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});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//获取代理对象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return enhancer.create();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测试，与JDK测试一样。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特点：不管有无接口，都能为目标对象生成代理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生成的代理对象是目标对象的子类。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5" w:name="_Toc1746"/>
      <w:r>
        <w:rPr>
          <w:rFonts w:hint="eastAsia"/>
          <w:lang w:val="en-US" w:eastAsia="zh-CN"/>
        </w:rPr>
        <w:t>3.</w:t>
      </w:r>
      <w:r>
        <w:rPr>
          <w:rFonts w:hint="eastAsia"/>
        </w:rPr>
        <w:t>5.Spring中的AOP</w:t>
      </w:r>
      <w:bookmarkEnd w:id="5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名词解释：</w:t>
      </w:r>
    </w:p>
    <w:p>
      <w:pPr>
        <w:pStyle w:val="11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切面（Aspect）：一个关注点的模块化，这个关注点可能会横切多个对象。</w:t>
      </w:r>
    </w:p>
    <w:p>
      <w:pPr>
        <w:pStyle w:val="11"/>
        <w:ind w:left="57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类</w:t>
      </w:r>
    </w:p>
    <w:p>
      <w:pPr>
        <w:pStyle w:val="11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连接点（Joinpoint）：在程序执行过程中某个特定的点。</w:t>
      </w:r>
    </w:p>
    <w:p>
      <w:pPr>
        <w:pStyle w:val="11"/>
        <w:ind w:left="57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目标方法</w:t>
      </w:r>
    </w:p>
    <w:p>
      <w:pPr>
        <w:pStyle w:val="11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通知（Advice）：在切面的某个特定的连接点上执行的动作。</w:t>
      </w:r>
    </w:p>
    <w:p>
      <w:pPr>
        <w:pStyle w:val="11"/>
        <w:ind w:left="57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执行目标方法之外的动作，写在切面中</w:t>
      </w:r>
    </w:p>
    <w:p>
      <w:pPr>
        <w:pStyle w:val="11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切入点（Pointcut）：匹配连接点的断言。</w:t>
      </w:r>
    </w:p>
    <w:p>
      <w:pPr>
        <w:pStyle w:val="11"/>
        <w:ind w:left="57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执行目标方法的匹配规则</w:t>
      </w:r>
    </w:p>
    <w:p>
      <w:pPr>
        <w:pStyle w:val="11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目标对象（Target Object）： 被一个或者多个切面所通知的对象。</w:t>
      </w:r>
    </w:p>
    <w:p>
      <w:pPr>
        <w:pStyle w:val="11"/>
        <w:ind w:left="57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被代理对象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6" w:name="_Toc21228"/>
      <w:r>
        <w:rPr>
          <w:rFonts w:hint="eastAsia"/>
          <w:lang w:val="en-US" w:eastAsia="zh-CN"/>
        </w:rPr>
        <w:t>3.</w:t>
      </w:r>
      <w:r>
        <w:rPr>
          <w:rFonts w:hint="eastAsia"/>
        </w:rPr>
        <w:t>6.AOP入门案例</w:t>
      </w:r>
      <w:bookmarkEnd w:id="6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先创建一个传统项目（只有service层即可）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步骤：6.1.导包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81250" cy="255270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6.2.创建一个切面类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aspect;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org.springframework.stereotype.Component;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TxAspect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6.3.定义一个通知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before(){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6.4.配置切入点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导入aop头文件(自己导入约束，加入模板)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&lt;?xml version="1.0" encoding="UTF-8"?&gt;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&lt;beans xmlns="http://www.springframework.org/schema/beans"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xmlns:context="http://www.springframework.org/schema/context"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xmlns:aop="http://www.springframework.org/schema/aop"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xmlns:xsi="http://www.w3.org/2001/XMLSchema-instance"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xsi:schemaLocation="http://www.springframework.org/schema/beans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http://www.springframework.org/schema/beans/spring-beans-3.2.xsd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http://www.springframework.org/schema/context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http://www.springframework.org/schema/context/spring-context-3.2.xsd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http://www.springframework.org/schema/aop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http://www.springframework.org/schema/aop/spring-aop-3.2.xsd "&gt;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配置切入点和切面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配置切面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&lt;aop:config&gt;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&lt;!-- expression:切入点表达式，匹配规则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id：唯一标识--&gt;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&lt;aop:pointcut expression="within(service.UserServiceImpl)" id="pc"/&gt;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&lt;aop:aspect ref="txAspect"&gt;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&lt;aop:before method="before" pointcut-ref="pc"/&gt;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&lt;/aop:aspect&gt;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&lt;/aop:config&gt;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测试，发现使用的是JDK动态代理。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@Test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test01(){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ApplicationContext context =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new ClassPathXmlApplicationContext("applicationContext.xml");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UserService userService = (UserService) context.getBean("userService");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System.out.println(userService.getClass());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userService.addUser();//连接点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满足切入点表达式则执行通知，如果在service包下创建一个ProductService，是否也执行通知呢？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可以测试一下。发现并没有执行。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pring自己集成了动态代理。那如果没有接口，spring是不是也集成了CGlib呢？做个试验：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@Component("userService")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UserServiceImpl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addUser() 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System.out.println("添加一个用户");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@Test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test01(){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ApplicationContext context =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new ClassPathXmlApplicationContext("applicationContext.xml");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UserServiceImpl userService = (UserServiceImpl) context.getBean("userService");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System.out.println(userService.getClass());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userService.addUser();//连接点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测试发现，输出的class类型为CGlib的动态代理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6.5.说明：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6.5.1.代理对象生成策略：在spring中，如果目标对象有接口，则使用JDK动态代理，如果目标对象没有接口，则使用cglib动态代理。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6.5.2.当从容器中获取对象的时候，如果获取的对象满足切入点表达式，那么就会为其创建代理对象。代理对象执行指定的方法，就会执行与之绑定的通知。</w:t>
      </w:r>
    </w:p>
    <w:p>
      <w:pPr>
        <w:pStyle w:val="3"/>
        <w:bidi w:val="0"/>
        <w:rPr>
          <w:rFonts w:hint="eastAsia"/>
        </w:rPr>
      </w:pPr>
      <w:bookmarkStart w:id="7" w:name="_Toc6587"/>
      <w:r>
        <w:rPr>
          <w:rFonts w:hint="eastAsia"/>
          <w:lang w:val="en-US" w:eastAsia="zh-CN"/>
        </w:rPr>
        <w:t>3.</w:t>
      </w:r>
      <w:r>
        <w:rPr>
          <w:rFonts w:hint="eastAsia"/>
        </w:rPr>
        <w:t>7.切入点表达式</w:t>
      </w:r>
      <w:bookmarkEnd w:id="7"/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7.1.within()表达式：根据类进行匹配，控制粒度较粗。</w:t>
      </w:r>
    </w:p>
    <w:p>
      <w:pPr>
        <w:ind w:left="42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语法：</w:t>
      </w:r>
    </w:p>
    <w:p>
      <w:pPr>
        <w:ind w:left="42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within(service.UserServiceImpl)</w:t>
      </w:r>
      <w:r>
        <w:rPr>
          <w:rFonts w:hint="eastAsia"/>
          <w:sz w:val="21"/>
          <w:szCs w:val="21"/>
        </w:rPr>
        <w:t>：匹配UserServiceImpl这个类</w:t>
      </w:r>
    </w:p>
    <w:p>
      <w:pPr>
        <w:ind w:left="42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within(service.*)</w:t>
      </w:r>
      <w:r>
        <w:rPr>
          <w:rFonts w:hint="eastAsia"/>
          <w:sz w:val="21"/>
          <w:szCs w:val="21"/>
        </w:rPr>
        <w:t>：匹配service包下第一层类。（如果再写一个包，发现不能匹配）</w:t>
      </w:r>
    </w:p>
    <w:p>
      <w:pPr>
        <w:ind w:left="42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within(service.*.*)</w:t>
      </w:r>
      <w:r>
        <w:rPr>
          <w:rFonts w:hint="eastAsia"/>
          <w:sz w:val="21"/>
          <w:szCs w:val="21"/>
        </w:rPr>
        <w:t>：匹配service包下的第二层包（但是不能匹配其他层）</w:t>
      </w:r>
    </w:p>
    <w:p>
      <w:pPr>
        <w:ind w:left="42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within(service..*)</w:t>
      </w:r>
      <w:r>
        <w:rPr>
          <w:rFonts w:hint="eastAsia"/>
          <w:sz w:val="21"/>
          <w:szCs w:val="21"/>
        </w:rPr>
        <w:t>：匹配service包下所有层的所有类。</w:t>
      </w:r>
    </w:p>
    <w:p>
      <w:pPr>
        <w:ind w:left="420" w:firstLine="420"/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7.2.execution()表达式：根据方法名、方法参数类型、返回值等进行匹配，控制粒度细。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语法：execution(返回值类型 包名.类名.方法名(参数列表))</w:t>
      </w:r>
    </w:p>
    <w:p>
      <w:pPr>
        <w:rPr>
          <w:rFonts w:hint="eastAsia"/>
          <w:sz w:val="21"/>
          <w:szCs w:val="21"/>
        </w:rPr>
      </w:pP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例子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1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：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  <w:shd w:val="clear" w:color="auto" w:fill="FFFFFF"/>
        </w:rPr>
        <w:t>aop:pointcut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expression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"execution(int service.UserServiceImpl.add())"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id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"txPointcut"</w:t>
      </w: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/&gt;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改切点表达式表示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 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返回值为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int  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包名类名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serviceUserServiceImpl   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方法为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add()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的匹配规则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例子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2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：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 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  <w:shd w:val="clear" w:color="auto" w:fill="FFFFFF"/>
        </w:rPr>
        <w:t>aop:pointcut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expression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"execution(* service.*.add())"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id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"txPointcut"</w:t>
      </w: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/&gt;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规则：返回值值任意，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包名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service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下子类的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add(),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只能包含一层，子孙类不行。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例子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3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：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  <w:shd w:val="clear" w:color="auto" w:fill="FFFFFF"/>
        </w:rPr>
        <w:t>aop:pointcut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expression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"execution(* service..*.add())"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id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"txPointcut"</w:t>
      </w: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/&gt;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规则：方法返回值任意，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 service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包下的所有子孙类的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add()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例子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4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：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    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  <w:shd w:val="clear" w:color="auto" w:fill="FFFFFF"/>
        </w:rPr>
        <w:t>aop:pointcut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expression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"execution(* service..*.add(int,String))"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id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"txPointcut"</w:t>
      </w: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/&gt;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规则：返回值的类型任意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   service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子孙包下的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add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方法参数类型为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int,String 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例子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5: 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  <w:shd w:val="clear" w:color="auto" w:fill="FFFFFF"/>
        </w:rPr>
        <w:t>aop:pointcut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expression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"execution(* service..*.add(..))"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>
      <w:pPr>
        <w:widowControl/>
        <w:ind w:left="1080"/>
        <w:jc w:val="left"/>
        <w:rPr>
          <w:rFonts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ascii="Consolas" w:hAnsi="Consolas" w:eastAsia="宋体" w:cs="Consolas"/>
          <w:color w:val="7F007F"/>
          <w:kern w:val="0"/>
          <w:sz w:val="21"/>
          <w:szCs w:val="21"/>
          <w:shd w:val="clear" w:color="auto" w:fill="FFFFFF"/>
        </w:rPr>
        <w:t>id</w:t>
      </w:r>
      <w:r>
        <w:rPr>
          <w:rFonts w:ascii="Consolas" w:hAnsi="Consolas" w:eastAsia="宋体" w:cs="Consolas"/>
          <w:color w:val="000000"/>
          <w:kern w:val="0"/>
          <w:sz w:val="21"/>
          <w:szCs w:val="21"/>
          <w:shd w:val="clear" w:color="auto" w:fill="FFFFFF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  <w:shd w:val="clear" w:color="auto" w:fill="FFFFFF"/>
        </w:rPr>
        <w:t>"txPointcut"</w:t>
      </w:r>
      <w:r>
        <w:rPr>
          <w:rFonts w:ascii="Consolas" w:hAnsi="Consolas" w:eastAsia="宋体" w:cs="Consolas"/>
          <w:color w:val="008080"/>
          <w:kern w:val="0"/>
          <w:sz w:val="21"/>
          <w:szCs w:val="21"/>
          <w:shd w:val="clear" w:color="auto" w:fill="FFFFFF"/>
        </w:rPr>
        <w:t>/&gt;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规则：返回值类型任意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 xml:space="preserve">   service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下的所有子孙类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.add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方法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() (</w:t>
      </w:r>
      <w:r>
        <w:rPr>
          <w:rFonts w:hint="eastAsia" w:ascii="宋体" w:hAnsi="宋体" w:eastAsia="宋体" w:cs="Calibri"/>
          <w:color w:val="000000"/>
          <w:kern w:val="0"/>
          <w:sz w:val="21"/>
          <w:szCs w:val="21"/>
        </w:rPr>
        <w:t>参数任意</w:t>
      </w:r>
      <w:r>
        <w:rPr>
          <w:rFonts w:ascii="Calibri" w:hAnsi="Calibri" w:eastAsia="宋体" w:cs="Calibri"/>
          <w:color w:val="000000"/>
          <w:kern w:val="0"/>
          <w:sz w:val="21"/>
          <w:szCs w:val="21"/>
        </w:rPr>
        <w:t>)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</w:rPr>
      </w:pPr>
    </w:p>
    <w:p>
      <w:pPr>
        <w:widowControl/>
        <w:ind w:left="1080"/>
        <w:jc w:val="left"/>
        <w:rPr>
          <w:rFonts w:ascii="Calibri" w:hAnsi="Calibri" w:eastAsia="宋体" w:cs="Calibri"/>
          <w:color w:val="000000"/>
          <w:kern w:val="0"/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</w:rPr>
        <w:t>说明：一般除了有特殊约定，很少会定义返回值类型。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例子:在UserService中再加入一个updateUser方法，用execution（）表达式只匹配addUser而不匹配updateUser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&lt;aop:pointcut expression="execution(* service.UserServiceImpl.addUser())"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id="pc"/&gt;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如果想匹配service下的所有类的所有方法，应该如何配置。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&lt;aop:pointcut expression="execution(* service..*.*(..))" id="pc"/&gt;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当然，也可以简写，</w:t>
      </w:r>
      <w:r>
        <w:rPr>
          <w:sz w:val="21"/>
          <w:szCs w:val="21"/>
        </w:rPr>
        <w:t>* service..*(..)</w:t>
      </w:r>
      <w:r>
        <w:rPr>
          <w:rFonts w:hint="eastAsia"/>
          <w:sz w:val="21"/>
          <w:szCs w:val="21"/>
        </w:rPr>
        <w:t>，不过一般也不这么写。还是按正规的写。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补充：强制使用cglib来创建代理对象：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配置切面 --&gt;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&lt;aop:config proxy-target-class="true"&gt;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8" w:name="_Toc1958"/>
      <w:r>
        <w:rPr>
          <w:rFonts w:hint="eastAsia"/>
          <w:lang w:val="en-US" w:eastAsia="zh-CN"/>
        </w:rPr>
        <w:t>3.</w:t>
      </w:r>
      <w:r>
        <w:rPr>
          <w:rFonts w:hint="eastAsia"/>
        </w:rPr>
        <w:t>8.spring中的五大通知。</w:t>
      </w:r>
      <w:bookmarkEnd w:id="8"/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前置通知（Before advice）：目标方法执行之前执行。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后置通知（After returning advice）：目标方法执行之后执行。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异常通知（After throwing advice）：目标方法抛出异常后执行。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最终通知（After (finally) advice）：目标方法执行之后都会执行。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前四大通知不能控制目标方法是否执行。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环绕通知（Around Advice）：目标方法执行之前、执行之后都会执行。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只有环绕通知可以控制目标方法执行，功能最强大。</w:t>
      </w:r>
    </w:p>
    <w:p>
      <w:pPr>
        <w:ind w:firstLine="420" w:firstLineChars="200"/>
        <w:rPr>
          <w:rFonts w:hint="eastAsia"/>
          <w:sz w:val="21"/>
          <w:szCs w:val="21"/>
        </w:rPr>
      </w:pP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之前我们的例子就是一个前置通知，接下来，在切面中配通知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TxAspect 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//前置通知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before(){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System.out.println("我是一个前置通知");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//后置通知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afterReturn(){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System.out.println("我是一个后置通知");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//异常通知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afterThrow(){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System.out.println("我是一个异常通知");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//最终通知，用的很少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after(){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System.out.println("我是一个最终通知");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//环绕通知,要求必须添加ProceedingJoinPoint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around(ProceedingJoinPoint joinPoint) throws Throwable{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System.out.println("环绕通知开始");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//目标方法执行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joinPoint.proceed();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System.out.println("环绕通知结束");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配置文件中配置通知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配置切面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&lt;aop:config proxy-target-class="true"&gt;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&lt;!-- expression:切入点表达式，匹配规则 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id：唯一标识--&gt;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&lt;!-- &lt;aop:pointcut expression="within(service..*)" id="pc"/&gt;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&lt;aop:pointcut expression="execution(* service..*(..))" id="pc"/&gt;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&lt;aop:aspect ref="txAspect"&gt;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&lt;!-- &lt;aop:before method="before" pointcut-ref="pc"/&gt;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&lt;aop:after-returning method="afterReturn" pointcut-ref="pc"/&gt;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&lt;aop:after-throwing method="afterThrow" pointcut-ref="pc"/&gt;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&lt;aop:after method="after" pointcut-ref="pc"/&gt;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&lt;aop:around method="around" pointcut-ref="pc"/&gt;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&lt;/aop:aspect&gt;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&lt;/aop:config&gt;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9" w:name="_Toc27597"/>
      <w:r>
        <w:rPr>
          <w:rFonts w:hint="eastAsia"/>
          <w:lang w:val="en-US" w:eastAsia="zh-CN"/>
        </w:rPr>
        <w:t>3.</w:t>
      </w:r>
      <w:r>
        <w:rPr>
          <w:rFonts w:hint="eastAsia"/>
        </w:rPr>
        <w:t>9.通知的具体用法</w:t>
      </w:r>
      <w:bookmarkEnd w:id="9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9.1.如果要控制目标方法的执行（权限、事务）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首选环绕通知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9.2.日志的收集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前置通知和后置通知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9.3.收集异常信息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异常通知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9.4.如果想获取目标对象，或者目标方法，如何获取。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//前置通知,要求，其他通知中禁止添加ProceedingJoinPoint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before(JoinPoint joinPoint){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System.out.println("我是一个前置通知");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//获取目标对象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Class targetClass = joinPoint.getTarget().getClass();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//获取目标对象的类型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String methodName = joinPoint.getSignature().getName();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System.out.println("目标对象："+targetClass);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System.out.println("目标方法："+methodName);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ProceedingJoinPoint只有一个方法，就是控制目标对象执行，如果把这里的JoinPoint换做ProceedingJoinPoint，则会报错。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ProceedingJoinPoint只能用在环绕通知中。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9.5.如何获取异常信息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//异常通知,通常需要加入JoinPoint，获取目标对象和目标方法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afterThrow(JoinPoint joinPoint,Throwable throwable){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System.out.println("我是一个异常通知");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System.out.println("目标方法："+joinPoint.getSignature().getName());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System.out.println("异常信息："+throwable.getMessage());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System.out.println("异常类型："+throwable.getClass());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&lt;aop:after-throwing method="afterThrow" pointcut-ref="pc"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throwing="throwable"/&gt;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注意：配置文件中的变量名必须与切面中的参数名称相同，否则报错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JoinPoint参数必须放在第一位，否则报错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876550" cy="34290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一般看到如上报错信息，都是参数问题导致。</w:t>
      </w:r>
    </w:p>
    <w:p>
      <w:bookmarkStart w:id="10" w:name="_GoBack"/>
      <w:bookmarkEnd w:id="1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017"/>
    <w:multiLevelType w:val="multilevel"/>
    <w:tmpl w:val="025770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535B45"/>
    <w:multiLevelType w:val="multilevel"/>
    <w:tmpl w:val="0D535B4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66112B3"/>
    <w:multiLevelType w:val="multilevel"/>
    <w:tmpl w:val="566112B3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145E"/>
    <w:rsid w:val="1D074AE0"/>
    <w:rsid w:val="351E7609"/>
    <w:rsid w:val="3BC550E0"/>
    <w:rsid w:val="3D387F86"/>
    <w:rsid w:val="5E4D7A02"/>
    <w:rsid w:val="5F8D3E8B"/>
    <w:rsid w:val="689845DD"/>
    <w:rsid w:val="73486C6D"/>
    <w:rsid w:val="7C261C0A"/>
    <w:rsid w:val="7E912E28"/>
    <w:rsid w:val="7FC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2020-06-13T15:20:00Z</dcterms:created>
  <dc:creator>zhangqi</dc:creator>
  <cp:lastModifiedBy>若琦</cp:lastModifiedBy>
  <dcterms:modified xsi:type="dcterms:W3CDTF">2020-07-27T11:06:21Z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