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Toc3222"/>
      <w:r>
        <w:rPr>
          <w:rFonts w:hint="eastAsia"/>
          <w:lang w:val="en-US" w:eastAsia="zh-CN"/>
        </w:rPr>
        <w:t>18.</w:t>
      </w:r>
      <w:r>
        <w:rPr>
          <w:rFonts w:hint="eastAsia"/>
        </w:rPr>
        <w:t>Listener</w:t>
      </w:r>
      <w:r>
        <w:rPr>
          <w:rFonts w:hint="eastAsia"/>
          <w:lang w:val="en-US" w:eastAsia="zh-CN"/>
        </w:rPr>
        <w:t>监听器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Servlet技术中三大组件之一 - Servlet Filter Listener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Servlet技术规范中sun预先定义了八大监听器用来监听web开发中对应的事件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监听器可以用来监听web应用执行过程中相关的事件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来进行对应的处理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bidi w:val="0"/>
      </w:pPr>
      <w:bookmarkStart w:id="1" w:name="_Toc24199"/>
      <w:r>
        <w:rPr>
          <w:rFonts w:hint="eastAsia"/>
          <w:lang w:val="en-US" w:eastAsia="zh-CN"/>
        </w:rPr>
        <w:t>18.1.</w:t>
      </w:r>
      <w:r>
        <w:rPr>
          <w:rFonts w:hint="eastAsia"/>
        </w:rPr>
        <w:t>开发监听器步骤</w:t>
      </w:r>
      <w:bookmarkEnd w:id="1"/>
    </w:p>
    <w:p>
      <w:pPr>
        <w:numPr>
          <w:ilvl w:val="0"/>
          <w:numId w:val="0"/>
        </w:numPr>
        <w:ind w:firstLine="420" w:firstLineChars="0"/>
        <w:outlineLvl w:val="2"/>
        <w:rPr>
          <w:sz w:val="21"/>
          <w:szCs w:val="21"/>
        </w:rPr>
      </w:pPr>
      <w:bookmarkStart w:id="2" w:name="_Toc30427"/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写一个监听器类: 要求必须实现对应的监听器接口，如：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public class MyXxxListener implements XxxListener{...}</w:t>
      </w:r>
    </w:p>
    <w:p>
      <w:pPr>
        <w:numPr>
          <w:ilvl w:val="0"/>
          <w:numId w:val="0"/>
        </w:numPr>
        <w:ind w:firstLine="420" w:firstLineChars="0"/>
        <w:outlineLvl w:val="2"/>
        <w:rPr>
          <w:sz w:val="21"/>
          <w:szCs w:val="21"/>
        </w:rPr>
      </w:pPr>
      <w:bookmarkStart w:id="3" w:name="_Toc27797"/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注册监听: 在web.xml中配置完成注册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&lt;listener&gt;</w:t>
      </w:r>
    </w:p>
    <w:p>
      <w:pPr>
        <w:numPr>
          <w:ilvl w:val="0"/>
          <w:numId w:val="0"/>
        </w:numPr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&lt;listener-class&gt;cn.tedu.listener.MyXxxListener&lt;/listener-class&gt;</w:t>
      </w:r>
    </w:p>
    <w:p>
      <w:pPr>
        <w:numPr>
          <w:ilvl w:val="0"/>
          <w:numId w:val="0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&lt;/listener&gt;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428"/>
      <w:r>
        <w:rPr>
          <w:rFonts w:hint="eastAsia"/>
          <w:lang w:val="en-US" w:eastAsia="zh-CN"/>
        </w:rPr>
        <w:t>18.2.javaweb中的监听器（八个）</w:t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30752"/>
      <w:r>
        <w:rPr>
          <w:rFonts w:hint="eastAsia"/>
          <w:lang w:val="en-US" w:eastAsia="zh-CN"/>
        </w:rPr>
        <w:t>18.2.1.监听三大作用域创建和销毁的监听器（三个）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ServletContextListener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生命周期：在web应用启动时创建出来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之后一直驻留在内存中唯一的代表当前web应用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直到web应用移除出容易或服务器关闭时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随着web应用的销毁ServletContext对象跟着被销毁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作用范围：整个web应用范围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主要功能：在整个web应用范围内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整个web应用存活期间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共享数据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HttpSessionListener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生命周期：在第一次调用request.getSession()时创建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自杀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session.invalidate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超时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30分钟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意外身亡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服务器非正常关闭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作用范围：整个会话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主要功能：在整个会话范围内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整个会话的生命周期期间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共享数据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钝化：在服务器正常关闭时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仍然在存活期间的session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会被序列化后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保存在tomcat的work目录下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这个过程称之为session的钝化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活化：在服务器正常启动时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会将钝化的session再恢复到内存中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继续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这个过程称之为session的活化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ServletRequestListener</w:t>
      </w:r>
      <w:r>
        <w:rPr>
          <w:rFonts w:hint="eastAsia"/>
          <w:b/>
          <w:bCs/>
          <w:sz w:val="21"/>
          <w:szCs w:val="21"/>
          <w:lang w:eastAsia="zh-CN"/>
        </w:rPr>
        <w:t>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生命周期：请求开始时创建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请求结束时销毁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作用范围：整个请求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主要功能：在请求过程中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在请求范围内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共享数据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这三个接口中都定义了</w:t>
      </w:r>
      <w:r>
        <w:rPr>
          <w:rFonts w:hint="eastAsia"/>
          <w:sz w:val="21"/>
          <w:szCs w:val="21"/>
          <w:lang w:val="en-US" w:eastAsia="zh-CN"/>
        </w:rPr>
        <w:t>两个</w:t>
      </w:r>
      <w:r>
        <w:rPr>
          <w:rFonts w:hint="eastAsia"/>
          <w:sz w:val="21"/>
          <w:szCs w:val="21"/>
        </w:rPr>
        <w:t>方法来处理被监听对象中的</w:t>
      </w:r>
      <w:r>
        <w:rPr>
          <w:rFonts w:hint="eastAsia"/>
          <w:sz w:val="21"/>
          <w:szCs w:val="21"/>
          <w:lang w:val="en-US" w:eastAsia="zh-CN"/>
        </w:rPr>
        <w:t>创建和销毁</w:t>
      </w:r>
      <w:r>
        <w:rPr>
          <w:rFonts w:hint="eastAsia"/>
          <w:sz w:val="21"/>
          <w:szCs w:val="21"/>
        </w:rPr>
        <w:t>事件。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contextInitialized(ServletContextEvent sce) 创建ServletContext时调用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contextDestroyed(ServletContextEvent sce) 销毁ServletContext是调用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9584"/>
      <w:r>
        <w:rPr>
          <w:rFonts w:hint="eastAsia"/>
          <w:lang w:val="en-US" w:eastAsia="zh-CN"/>
        </w:rPr>
        <w:t>18.2.2.监听三大作用域中属性变化的监听器（三个）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ServletContextAttributeListener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HttpSessionAttributeListener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ServletRequestAttributeListener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这三个接口中都定义了三个方法来处理被监听对象中的属性的增加，删除和替换的事件。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attributeAdded(ServletContextAttributeEvent scae) 添加属性时调用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attributeReplaced(ServletContextAttributeEvent scae) 替换属性时调用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attributeRemoved(ServletContextAttributeEvent scae) 删除属性时调用</w:t>
      </w:r>
    </w:p>
    <w:p>
      <w:pPr>
        <w:pStyle w:val="4"/>
        <w:bidi w:val="0"/>
        <w:rPr>
          <w:rFonts w:hint="eastAsia"/>
        </w:rPr>
      </w:pPr>
      <w:bookmarkStart w:id="7" w:name="_Toc5620"/>
      <w:r>
        <w:rPr>
          <w:rFonts w:hint="eastAsia"/>
          <w:lang w:val="en-US" w:eastAsia="zh-CN"/>
        </w:rPr>
        <w:t>18.2.3.</w:t>
      </w:r>
      <w:r>
        <w:rPr>
          <w:rFonts w:hint="eastAsia"/>
        </w:rPr>
        <w:t>监听</w:t>
      </w:r>
      <w:r>
        <w:rPr>
          <w:rFonts w:hint="eastAsia"/>
          <w:lang w:val="en-US" w:eastAsia="zh-CN"/>
        </w:rPr>
        <w:t>JavaBean</w:t>
      </w:r>
      <w:r>
        <w:rPr>
          <w:rFonts w:hint="eastAsia"/>
        </w:rPr>
        <w:t>在Session域中状态变化的监听器</w:t>
      </w:r>
      <w:bookmarkEnd w:id="7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HttpSessionBindingListener：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使JavaBean 可以感知自己被绑定到 Session 中和从 Session 中删除的监听器。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//当对象被绑定到 HttpSession 对象中时触发  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void valueBound(HttpSessionBindingEvent event) 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//当对象从 HttpSession 对象中解除绑定时触发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valueUnbound(HttpSessionBindingEvent event)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HttpSessionActivationListener：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使javabean可以感知自己在session域中随着session被钝化、活化的状态变化的监听器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//当 HttpSession 对象中的对象将要被钝化时触发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sessionWillPassivate(HttpSessionBindingEvent event)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//当 HttpSession 对象中的对象将要被活化时触发（注意：javabean对象如果需要被活化，需要实现序列化接口：Serializable）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sessionDidActive(HttpSessionBindingEvent event)方法。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这两个监听器比较特殊，不需要单独写类来实现，也不需要在web.xml中进行配置，只需要让javabean自己来实现即可。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HttpSessionBindingListener,HttpSessionActivationListener,Serializable{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Person(String name,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age)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setName(String 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getAge()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setAge(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age)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valueBound(HttpSessionBindingEvent event)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"Person感知到自己被存入session中了。。。。"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valueUnbound(HttpSessionBindingEvent event)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"Person感知到自己移出session中了。。。。"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sessionWillPassivate(HttpSessionEvent se)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"Person感知到自己被钝化了。。。。"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sessionDidActivate(HttpSessionEvent se)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"Person感知到自己被活化了。。。。"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024"/>
      <w:r>
        <w:rPr>
          <w:rFonts w:hint="eastAsia"/>
          <w:lang w:val="en-US" w:eastAsia="zh-CN"/>
        </w:rPr>
        <w:t>18.3.EasyMall中监听器的应用</w:t>
      </w:r>
      <w:bookmarkEnd w:id="8"/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在src下创建包：cn.tedu.listener，创建类：MyServletContextListener，实现ServletContextListener接口，并在contextInitialized方法中添加如下代码：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contextInitialized(ServletContextEvent sce)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ServletContext sc = sce.getServletContext();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sc.setAttribute(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"app"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sc.getContextPath());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修改所有jsp文件中的获取web应用虚拟路径的el表达式，将：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${ pageContext.request.contextPath }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改为：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${ app }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bookmarkStart w:id="9" w:name="_GoBack"/>
      <w:bookmarkEnd w:id="9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A3B1142"/>
    <w:rsid w:val="0F8C4EE0"/>
    <w:rsid w:val="118C0493"/>
    <w:rsid w:val="11FB6D26"/>
    <w:rsid w:val="1360057B"/>
    <w:rsid w:val="14C92381"/>
    <w:rsid w:val="155A1A3F"/>
    <w:rsid w:val="177D2FEA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7231F06"/>
    <w:rsid w:val="2BFD1CA5"/>
    <w:rsid w:val="2C4C2E84"/>
    <w:rsid w:val="2ED91C4B"/>
    <w:rsid w:val="3170014B"/>
    <w:rsid w:val="34B956C5"/>
    <w:rsid w:val="360F1F9E"/>
    <w:rsid w:val="3953414D"/>
    <w:rsid w:val="40F633C8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7561DF3"/>
    <w:rsid w:val="6A8C5263"/>
    <w:rsid w:val="6B621D8A"/>
    <w:rsid w:val="6BD14147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