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Bài 10: So Sánh Hai Chiến Lược Soạn Thảo Prompt AI Cho Sinh Viên</w:t>
      </w:r>
    </w:p>
    <w:p>
      <w:pPr>
        <w:pStyle w:val="Heading2"/>
      </w:pPr>
      <w:r>
        <w:t xml:space="preserve">1. Phân tích yêu cầu</w:t>
      </w:r>
    </w:p>
    <w:p>
      <w:pPr>
        <w:pStyle w:val="ListParagraph"/>
        <w:numPr>
          <w:ilvl w:val="0"/>
          <w:numId w:val="2"/>
        </w:numPr>
      </w:pPr>
      <w:r>
        <w:rPr>
          <w:b/>
        </w:rPr>
        <w:t xml:space="preserve">Đầu vào:</w:t>
      </w:r>
      <w:r>
        <w:t xml:space="preserve"> sinh viên năm 1 PTIT, chưa biết lập trình, muốn hiểu cơ bản về </w:t>
      </w:r>
      <w:r>
        <w:rPr>
          <w:i/>
        </w:rPr>
        <w:t xml:space="preserve">Markdown Parser</w:t>
      </w:r>
      <w:r>
        <w:t xml:space="preserve"> để ôn thi.</w:t>
      </w:r>
    </w:p>
    <w:p>
      <w:pPr>
        <w:pStyle w:val="ListParagraph"/>
        <w:numPr>
          <w:ilvl w:val="0"/>
          <w:numId w:val="2"/>
        </w:numPr>
      </w:pPr>
      <w:r>
        <w:rPr>
          <w:b/>
        </w:rPr>
        <w:t xml:space="preserve">Đầu ra:</w:t>
      </w:r>
      <w:r>
        <w:t xml:space="preserve"> giải thích bằng ngôn ngữ đời thường, ngắn gọn (100–150 từ), có so sánh quen thuộc và 1 ví dụ Markdown + kết quả render, không thuật ngữ khó.</w:t>
      </w:r>
    </w:p>
    <w:p>
      <w:pPr>
        <w:pStyle w:val="Heading2"/>
      </w:pPr>
      <w:r>
        <w:t xml:space="preserve">2. Ưu – nhược điểm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Chiến lược A (văn xuôi)</w:t>
            </w:r>
          </w:p>
        </w:tc>
        <w:tc>
          <w:tcPr>
            <w:tcW w:w="3120" w:type="dxa"/>
            <w:shd w:val="clear" w:color="auto" w:fill="F2F2F2"/>
          </w:tcPr>
          <w:p>
            <w:pPr/>
            <w:r>
              <w:t xml:space="preserve">Chiến lược B (Markdown 3 phần)</w:t>
            </w:r>
          </w:p>
        </w:tc>
      </w:tr>
      <w:tr>
        <w:tc>
          <w:tcPr>
            <w:tcW w:w="3120" w:type="dxa"/>
          </w:tcPr>
          <w:p>
            <w:pPr/>
            <w:r>
              <w:rPr>
                <w:b/>
              </w:rPr>
              <w:t xml:space="preserve">Ưu</w:t>
            </w:r>
          </w:p>
        </w:tc>
        <w:tc>
          <w:tcPr>
            <w:tcW w:w="3120" w:type="dxa"/>
          </w:tcPr>
          <w:p>
            <w:pPr/>
            <w:r>
              <w:t xml:space="preserve">Viết nhanh, tự nhiên, ít token, không cần học cú pháp</w:t>
            </w:r>
          </w:p>
        </w:tc>
        <w:tc>
          <w:tcPr>
            <w:tcW w:w="3120" w:type="dxa"/>
          </w:tcPr>
          <w:p>
            <w:pPr/>
            <w:r>
              <w:t xml:space="preserve">Tách rõ bối cảnh/khái niệm/yêu cầu, ràng buộc đo được, dễ sửa, dễ tái sử dụng</w:t>
            </w:r>
          </w:p>
        </w:tc>
      </w:tr>
      <w:tr>
        <w:tc>
          <w:tcPr>
            <w:tcW w:w="3120" w:type="dxa"/>
          </w:tcPr>
          <w:p>
            <w:pPr/>
            <w:r>
              <w:rPr>
                <w:b/>
              </w:rPr>
              <w:t xml:space="preserve">Nhược</w:t>
            </w:r>
          </w:p>
        </w:tc>
        <w:tc>
          <w:tcPr>
            <w:tcW w:w="3120" w:type="dxa"/>
          </w:tcPr>
          <w:p>
            <w:pPr/>
            <w:r>
              <w:t xml:space="preserve">Thông tin trộn lẫn, mơ hồ ("cơ bản thôi"), kết quả không ổn định, phải viết lại mỗi lần</w:t>
            </w:r>
          </w:p>
        </w:tc>
        <w:tc>
          <w:tcPr>
            <w:tcW w:w="3120" w:type="dxa"/>
          </w:tcPr>
          <w:p>
            <w:pPr/>
            <w:r>
              <w:t xml:space="preserve">Tốn token và thời gian soạn hơn, dễ đặt nhầm phần nếu chưa quen</w:t>
            </w:r>
          </w:p>
        </w:tc>
      </w:tr>
    </w:tbl>
    <w:p>
      <w:pPr>
        <w:pStyle w:val="Heading2"/>
      </w:pPr>
      <w:r>
        <w:t xml:space="preserve">3. Bảng so sánh 4 tiêu chí</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Tiêu chí</w:t>
            </w:r>
          </w:p>
        </w:tc>
        <w:tc>
          <w:tcPr>
            <w:tcW w:w="2340" w:type="dxa"/>
            <w:shd w:val="clear" w:color="auto" w:fill="F2F2F2"/>
          </w:tcPr>
          <w:p>
            <w:pPr/>
            <w:r>
              <w:t xml:space="preserve">A</w:t>
            </w:r>
          </w:p>
        </w:tc>
        <w:tc>
          <w:tcPr>
            <w:tcW w:w="2340" w:type="dxa"/>
            <w:shd w:val="clear" w:color="auto" w:fill="F2F2F2"/>
          </w:tcPr>
          <w:p>
            <w:pPr/>
            <w:r>
              <w:t xml:space="preserve">B</w:t>
            </w:r>
          </w:p>
        </w:tc>
        <w:tc>
          <w:tcPr>
            <w:tcW w:w="2340" w:type="dxa"/>
            <w:shd w:val="clear" w:color="auto" w:fill="F2F2F2"/>
          </w:tcPr>
          <w:p>
            <w:pPr/>
            <w:r>
              <w:t xml:space="preserve">Thắng</w:t>
            </w:r>
          </w:p>
        </w:tc>
      </w:tr>
      <w:tr>
        <w:tc>
          <w:tcPr>
            <w:tcW w:w="2340" w:type="dxa"/>
          </w:tcPr>
          <w:p>
            <w:pPr/>
            <w:r>
              <w:t xml:space="preserve">Độ chính xác</w:t>
            </w:r>
          </w:p>
        </w:tc>
        <w:tc>
          <w:tcPr>
            <w:tcW w:w="2340" w:type="dxa"/>
          </w:tcPr>
          <w:p>
            <w:pPr/>
            <w:r>
              <w:t xml:space="preserve">Trung bình: AI tự đoán độ dài, định dạng, ví dụ</w:t>
            </w:r>
          </w:p>
        </w:tc>
        <w:tc>
          <w:tcPr>
            <w:tcW w:w="2340" w:type="dxa"/>
          </w:tcPr>
          <w:p>
            <w:pPr/>
            <w:r>
              <w:t xml:space="preserve">Cao: mọi yêu cầu tường minh</w:t>
            </w:r>
          </w:p>
        </w:tc>
        <w:tc>
          <w:tcPr>
            <w:tcW w:w="2340" w:type="dxa"/>
          </w:tcPr>
          <w:p>
            <w:pPr/>
            <w:r>
              <w:rPr>
                <w:b/>
              </w:rPr>
              <w:t xml:space="preserve">B</w:t>
            </w:r>
          </w:p>
        </w:tc>
      </w:tr>
      <w:tr>
        <w:tc>
          <w:tcPr>
            <w:tcW w:w="2340" w:type="dxa"/>
          </w:tcPr>
          <w:p>
            <w:pPr/>
            <w:r>
              <w:t xml:space="preserve">Tiêu thụ token</w:t>
            </w:r>
          </w:p>
        </w:tc>
        <w:tc>
          <w:tcPr>
            <w:tcW w:w="2340" w:type="dxa"/>
          </w:tcPr>
          <w:p>
            <w:pPr/>
            <w:r>
              <w:t xml:space="preserve">Thấp (~45 từ)</w:t>
            </w:r>
          </w:p>
        </w:tc>
        <w:tc>
          <w:tcPr>
            <w:tcW w:w="2340" w:type="dxa"/>
          </w:tcPr>
          <w:p>
            <w:pPr/>
            <w:r>
              <w:t xml:space="preserve">Cao hơn (~80 từ + ký hiệu)</w:t>
            </w:r>
          </w:p>
        </w:tc>
        <w:tc>
          <w:tcPr>
            <w:tcW w:w="2340" w:type="dxa"/>
          </w:tcPr>
          <w:p>
            <w:pPr/>
            <w:r>
              <w:rPr>
                <w:b/>
              </w:rPr>
              <w:t xml:space="preserve">A</w:t>
            </w:r>
          </w:p>
        </w:tc>
      </w:tr>
      <w:tr>
        <w:tc>
          <w:tcPr>
            <w:tcW w:w="2340" w:type="dxa"/>
          </w:tcPr>
          <w:p>
            <w:pPr/>
            <w:r>
              <w:t xml:space="preserve">Tái sử dụng</w:t>
            </w:r>
          </w:p>
        </w:tc>
        <w:tc>
          <w:tcPr>
            <w:tcW w:w="2340" w:type="dxa"/>
          </w:tcPr>
          <w:p>
            <w:pPr/>
            <w:r>
              <w:t xml:space="preserve">Thấp: viết lại cả đoạn</w:t>
            </w:r>
          </w:p>
        </w:tc>
        <w:tc>
          <w:tcPr>
            <w:tcW w:w="2340" w:type="dxa"/>
          </w:tcPr>
          <w:p>
            <w:pPr/>
            <w:r>
              <w:t xml:space="preserve">Cao: chỉ đổi mục "Khái niệm"</w:t>
            </w:r>
          </w:p>
        </w:tc>
        <w:tc>
          <w:tcPr>
            <w:tcW w:w="2340" w:type="dxa"/>
          </w:tcPr>
          <w:p>
            <w:pPr/>
            <w:r>
              <w:rPr>
                <w:b/>
              </w:rPr>
              <w:t xml:space="preserve">B</w:t>
            </w:r>
          </w:p>
        </w:tc>
      </w:tr>
      <w:tr>
        <w:tc>
          <w:tcPr>
            <w:tcW w:w="2340" w:type="dxa"/>
          </w:tcPr>
          <w:p>
            <w:pPr/>
            <w:r>
              <w:t xml:space="preserve">Dễ học cho người mới</w:t>
            </w:r>
          </w:p>
        </w:tc>
        <w:tc>
          <w:tcPr>
            <w:tcW w:w="2340" w:type="dxa"/>
          </w:tcPr>
          <w:p>
            <w:pPr/>
            <w:r>
              <w:t xml:space="preserve">Rất dễ: viết như nói chuyện</w:t>
            </w:r>
          </w:p>
        </w:tc>
        <w:tc>
          <w:tcPr>
            <w:tcW w:w="2340" w:type="dxa"/>
          </w:tcPr>
          <w:p>
            <w:pPr/>
            <w:r>
              <w:t xml:space="preserve">Khá dễ khi có template</w:t>
            </w:r>
          </w:p>
        </w:tc>
        <w:tc>
          <w:tcPr>
            <w:tcW w:w="2340" w:type="dxa"/>
          </w:tcPr>
          <w:p>
            <w:pPr/>
            <w:r>
              <w:rPr>
                <w:b/>
              </w:rPr>
              <w:t xml:space="preserve">A</w:t>
            </w:r>
            <w:r>
              <w:t xml:space="preserve"> (nhẹ)</w:t>
            </w:r>
          </w:p>
        </w:tc>
      </w:tr>
    </w:tbl>
    <w:p>
      <w:pPr>
        <w:pStyle w:val="Heading2"/>
      </w:pPr>
      <w:r>
        <w:t xml:space="preserve">4. Chốt lựa chọn</w:t>
      </w:r>
    </w:p>
    <w:p>
      <w:pPr>
        <w:pStyle w:val="ListParagraph"/>
        <w:numPr>
          <w:ilvl w:val="0"/>
          <w:numId w:val="3"/>
        </w:numPr>
      </w:pPr>
      <w:r>
        <w:rPr>
          <w:b/>
        </w:rPr>
        <w:t xml:space="preserve">Dùng A</w:t>
      </w:r>
      <w:r>
        <w:t xml:space="preserve"> khi hỏi nhanh một câu đơn giản, đang trong hội thoại đã có ngữ cảnh, câu hỏi nối tiếp, hoặc không cần định dạng cụ thể: lợi thế token và tốc độ lớn hơn lợi ích của cấu trúc.</w:t>
      </w:r>
    </w:p>
    <w:p>
      <w:pPr>
        <w:pStyle w:val="ListParagraph"/>
        <w:numPr>
          <w:ilvl w:val="0"/>
          <w:numId w:val="3"/>
        </w:numPr>
      </w:pPr>
      <w:r>
        <w:rPr>
          <w:b/>
        </w:rPr>
        <w:t xml:space="preserve">Dùng B</w:t>
      </w:r>
      <w:r>
        <w:t xml:space="preserve"> khi cần đúng trình độ và đúng định dạng (như ôn thi), có ràng buộc đo được, hoặc sẽ hỏi lặp nhiều khái niệm: tốn thêm vài chục token nhưng đỡ phải hỏi lại.</w:t>
      </w:r>
    </w:p>
    <w:p>
      <w:pPr>
        <w:pStyle w:val="ListParagraph"/>
        <w:numPr>
          <w:ilvl w:val="0"/>
          <w:numId w:val="3"/>
        </w:numPr>
      </w:pPr>
      <w:r>
        <w:rPr>
          <w:b/>
        </w:rPr>
        <w:t xml:space="preserve">Sinh viên năm 1 ôn thi:</w:t>
      </w:r>
      <w:r>
        <w:t xml:space="preserve"> dùng B qua template làm mặc định, chuyển sang A cho câu hỏi nối tiếp ngắn.</w:t>
      </w:r>
    </w:p>
    <w:p>
      <w:pPr>
        <w:pStyle w:val="Heading2"/>
      </w:pPr>
      <w:r>
        <w:t xml:space="preserve">5. Prompt mẫu hỏi về "Token" (Chiến lược B)</w:t>
      </w:r>
    </w:p>
    <w:p>
      <w:pPr>
        <w:pStyle w:val="Code"/>
      </w:pPr>
      <w:r>
        <w:t xml:space="preserve">## Bối cảnh</w:t>
        <w:br/>
        <w:t xml:space="preserve">Tôi là sinh viên năm 1 PTIT, chưa có nền tảng lập trình.</w:t>
        <w:br/>
        <w:t xml:space="preserve">Đang ôn thi IT-101, Lesson 01, gặp thuật ngữ "Token" khi học về AI.</w:t>
        <w:br/>
        <w:br/>
        <w:t xml:space="preserve">## Khái niệm cần giải thích</w:t>
        <w:br/>
        <w:t xml:space="preserve">Token (trong ngữ cảnh mô hình AI, ví dụ ChatGPT, Gemini)</w:t>
        <w:br/>
        <w:br/>
        <w:t xml:space="preserve">## Yêu cầu</w:t>
        <w:br/>
        <w:t xml:space="preserve">- Dùng ngôn ngữ đời thường, so sánh với vật dụng quen thuộc</w:t>
        <w:br/>
        <w:t xml:space="preserve">- Giải thích trong khoảng 100-150 từ</w:t>
        <w:br/>
        <w:t xml:space="preserve">- Cho ví dụ: 1 câu tiếng Việt ngắn và cách nó có thể bị chia thành các token</w:t>
        <w:br/>
        <w:t xml:space="preserve">- Kết thúc bằng 1 câu nói vì sao token ảnh hưởng đến chi phí và tốc độ</w:t>
        <w:br/>
        <w:br/>
        <w:t xml:space="preserve">## Không cần</w:t>
        <w:br/>
        <w:t xml:space="preserve">- Thuật ngữ kỹ thuật phức tạp</w:t>
        <w:br/>
        <w:t xml:space="preserve">- Ví dụ code lập trình</w:t>
      </w:r>
    </w:p>
    <w:p>
      <w:pPr/>
      <w:r>
        <w:t xml:space="preserve">Ghi chú "trong ngữ cảnh mô hình AI" tránh nhầm với token xác thực. Muốn hỏi khái niệm khác, chỉ đổi mục "Khái niệm".</w:t>
      </w:r>
    </w:p>
    <w:p>
      <w:pPr>
        <w:pStyle w:val="Heading2"/>
      </w:pPr>
      <w:r>
        <w:t xml:space="preserve">6. Trả lời 2 bẫy</w:t>
      </w:r>
    </w:p>
    <w:p>
      <w:pPr/>
      <w:r>
        <w:rPr>
          <w:b/>
        </w:rPr>
        <w:t xml:space="preserve">Bẫy 1: đặt nội dung sai phần (ví dụ độ dài nằm trong </w:t>
      </w:r>
      <w:r>
        <w:rPr>
          <w:rStyle w:val="CodeChar"/>
          <w:b/>
        </w:rPr>
        <w:t xml:space="preserve">## Bối cảnh</w:t>
      </w:r>
      <w:r>
        <w:rPr>
          <w:b/>
        </w:rPr>
        <w:t xml:space="preserve">).</w:t>
      </w:r>
      <w:r>
        <w:t xml:space="preserve"> AI thường vẫn hiểu vì đọc theo ngữ nghĩa, nhưng không đảm bảo: tiêu đề </w:t>
      </w:r>
      <w:r>
        <w:rPr>
          <w:rStyle w:val="CodeChar"/>
        </w:rPr>
        <w:t xml:space="preserve">##</w:t>
      </w:r>
      <w:r>
        <w:t xml:space="preserve"> chỉ là gợi ý, không phải quy tắc cứng. Hậu quả: yêu cầu bị coi là thông tin nền nên dễ bị bỏ qua hoặc làm lệch (câu trả lời dài hơn yêu cầu), kết quả không nhất quán giữa các lần chạy, và khi tái sử dụng dễ sửa sót hay xóa nhầm. Cách tránh: dùng template cố định; Bối cảnh = </w:t>
      </w:r>
      <w:r>
        <w:rPr>
          <w:i/>
        </w:rPr>
        <w:t xml:space="preserve">tôi là ai</w:t>
      </w:r>
      <w:r>
        <w:t xml:space="preserve">, Khái niệm = </w:t>
      </w:r>
      <w:r>
        <w:rPr>
          <w:i/>
        </w:rPr>
        <w:t xml:space="preserve">hỏi gì</w:t>
      </w:r>
      <w:r>
        <w:t xml:space="preserve">, Yêu cầu = </w:t>
      </w:r>
      <w:r>
        <w:rPr>
          <w:i/>
        </w:rPr>
        <w:t xml:space="preserve">trả lời thế nào</w:t>
      </w:r>
      <w:r>
        <w:t xml:space="preserve">, Không cần = </w:t>
      </w:r>
      <w:r>
        <w:rPr>
          <w:i/>
        </w:rPr>
        <w:t xml:space="preserve">tránh gì</w:t>
      </w:r>
      <w:r>
        <w:t xml:space="preserve">.</w:t>
      </w:r>
    </w:p>
    <w:p>
      <w:pPr/>
      <w:r>
        <w:rPr>
          <w:b/>
        </w:rPr>
        <w:t xml:space="preserve">Bẫy 2: khi nào ưu tiên A dù B hay hơn?</w:t>
      </w:r>
      <w:r>
        <w:t xml:space="preserve"> Khi câu hỏi đơn giản và chỉ hỏi một lần, đã có ngữ cảnh trong hội thoại, là câu nối tiếp ngắn ("cho thêm ví dụ"), không cần định dạng cụ thể, gõ trên điện thoại, hoặc gọi API quy mô lớn cho tác vụ đơn giản. Quy tắc: nếu hỏi lại/sửa tốn hơn phần token tiết kiệm được thì dùng B, ngược lại dùng A (vẫn nên nêu trình độ và mong muốn chính).</w:t>
      </w:r>
    </w:p>
    <w:p>
      <w:pPr>
        <w:pStyle w:val="Heading2"/>
      </w:pPr>
      <w:r>
        <w:t xml:space="preserve">Ghi chú nộp bài</w:t>
      </w:r>
    </w:p>
    <w:p>
      <w:pPr/>
      <w:r>
        <w:t xml:space="preserve">Đặt tên repository theo </w:t>
      </w:r>
      <w:r>
        <w:rPr>
          <w:rStyle w:val="CodeChar"/>
        </w:rPr>
        <w:t xml:space="preserve">[Tên Lớp]_[Môn Học]_[Session]_[Bài]</w:t>
      </w:r>
      <w:r>
        <w:t xml:space="preserve"> (ví dụ </w:t>
      </w:r>
      <w:r>
        <w:rPr>
          <w:rStyle w:val="CodeChar"/>
        </w:rPr>
        <w:t xml:space="preserve">IT101_&lt;MonHoc&gt;_Session&lt;N&gt;_Bai10</w:t>
      </w:r>
      <w:r>
        <w:t xml:space="preserve">), đưa file này lên GitHub rồi nộp đường dẫn lên Portal.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Bài 10 So Sánh Hai Chiến Lược Soạn Thảo Prompt AI Cho Sinh Viên</dc:title>
  <dc:description>Claude Docs node/e9e6aabd-998a@4 docx-w6</dc:description>
  <cp:revision>4</cp:revision>
</cp:coreProperties>
</file>