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73.33333333333337" w:lineRule="auto"/>
        <w:rPr>
          <w:b w:val="1"/>
          <w:bCs w:val="1"/>
          <w:color w:val="020617"/>
          <w:sz w:val="37"/>
          <w:szCs w:val="37"/>
        </w:rPr>
      </w:pPr>
      <w:r w:rsidDel="00000000" w:rsidR="00000000" w:rsidRPr="00000000">
        <w:rPr>
          <w:b w:val="1"/>
          <w:bCs w:val="1"/>
          <w:color w:val="020617"/>
          <w:sz w:val="37"/>
          <w:szCs w:val="37"/>
          <w:rtl w:val="0"/>
        </w:rPr>
        <w:t xml:space="preserve">Bài 3 : Thống kê sự cố TIMEOUT trên máy chủ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a0zn4t1ibjql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Phần 1: Phân tích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Sơ đồ mô tả luồng dữ liệu khi qua Pipeline PowerShell: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Tệp log.txt -&gt; Đọc tệp (Get-Ctent) -&gt;Lộc từ khoá (Whare object) -&gt;Đếm kết quả</w:t>
      </w:r>
      <w:r w:rsidDel="00000000" w:rsidR="00000000" w:rsidRPr="00000000">
        <w:rPr>
          <w:sz w:val="32"/>
          <w:szCs w:val="32"/>
          <w:rtl w:val="0"/>
        </w:rPr>
        <w:t xml:space="preserve"> Maesure-object</w:t>
      </w:r>
      <w:r w:rsidDel="00000000" w:rsidR="00000000" w:rsidRPr="00000000">
        <w:rPr>
          <w:sz w:val="26"/>
          <w:szCs w:val="26"/>
          <w:rtl w:val="0"/>
        </w:rPr>
        <w:t xml:space="preserve"> hoặc Maesure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mxr0d2bhak5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Phần 2: Triển khai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Get-Content -Path .\server.log | Where-Object { $_ -match "TIMEOUT" -and $_ -notmatch "NOT TIMEOUT" } | Measure-Object | Select-Object -ExpandProperty Count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