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COMEDOR UNIVERSITARIO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INTEGRANTES:</w:t>
      </w:r>
      <w:r w:rsidDel="00000000" w:rsidR="00000000" w:rsidRPr="00000000">
        <w:rPr>
          <w:rtl w:val="0"/>
        </w:rPr>
        <w:t xml:space="preserve">          Yesica Fuentes Garate                   </w:t>
      </w:r>
      <w:hyperlink r:id="rId5">
        <w:r w:rsidDel="00000000" w:rsidR="00000000" w:rsidRPr="00000000">
          <w:rPr>
            <w:color w:val="1155cc"/>
            <w:u w:val="single"/>
            <w:rtl w:val="0"/>
          </w:rPr>
          <w:t xml:space="preserve">yesi.garate@gmail.com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Virgilia Quispe Humalla                  </w:t>
        <w:tab/>
      </w:r>
      <w:hyperlink r:id="rId6">
        <w:r w:rsidDel="00000000" w:rsidR="00000000" w:rsidRPr="00000000">
          <w:rPr>
            <w:color w:val="1155cc"/>
            <w:u w:val="single"/>
            <w:rtl w:val="0"/>
          </w:rPr>
          <w:t xml:space="preserve">q.vicky.h@gmail.com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Mauricio Maldonado Portilla              </w:t>
      </w:r>
      <w:hyperlink r:id="rId7">
        <w:r w:rsidDel="00000000" w:rsidR="00000000" w:rsidRPr="00000000">
          <w:rPr>
            <w:color w:val="1155cc"/>
            <w:u w:val="single"/>
            <w:rtl w:val="0"/>
          </w:rPr>
          <w:t xml:space="preserve">mauriciomaldonadop@gmail.com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DESCRIPCIÓN DEL PROBLEMA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Colas para el canje de tarjeta.</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Preparación de platos no agradables a los estudiantes que toman este servicio.</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Desmedida de platos preparados por el comedor.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OBJETIVOS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Suscripción de los universitarios a la página web, para diversos usos.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Canje de la tarjeta, para evitar hacer colas.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El universitario podrá separar su sitio un dia anterior, para evitar largas colas a la hora de ingreso y un asiento.</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Se podrá escoger el menú de la semana, de alimentos vistos por nutricionista para mejorar el desempeño académico.</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Se harán encuestas mensuales, para mejoras del servicio.</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El nutricionista podrá crear, modificar, administrar el Menú (semanal).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El Universitario podrá proponer un Menú como sugerencia al Nutricionista.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El Administrador podrá agregar, eliminar, modificar a otros administradores.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Matricular en el comedor universitario mediante el código dado por el banco de haber pagado.</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Cuadros estadísticos de las comidas más pedidas por el Universitario.</w:t>
      </w:r>
    </w:p>
    <w:p w:rsidR="00000000" w:rsidDel="00000000" w:rsidP="00000000" w:rsidRDefault="00000000" w:rsidRPr="00000000">
      <w:pPr>
        <w:ind w:hanging="360"/>
        <w:contextualSpacing w:val="0"/>
        <w:jc w:val="both"/>
      </w:pPr>
      <w:r w:rsidDel="00000000" w:rsidR="00000000" w:rsidRPr="00000000">
        <w:rPr>
          <w:rtl w:val="0"/>
        </w:rPr>
        <w:t xml:space="preserve"> </w:t>
      </w:r>
    </w:p>
    <w:p w:rsidR="00000000" w:rsidDel="00000000" w:rsidP="00000000" w:rsidRDefault="00000000" w:rsidRPr="00000000">
      <w:pPr>
        <w:ind w:left="120" w:hanging="120"/>
        <w:contextualSpacing w:val="0"/>
        <w:jc w:val="both"/>
      </w:pPr>
      <w:r w:rsidDel="00000000" w:rsidR="00000000" w:rsidRPr="00000000">
        <w:rPr>
          <w:b w:val="1"/>
          <w:rtl w:val="0"/>
        </w:rPr>
        <w:t xml:space="preserve">FUNCIONALIDADES</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F01: Iniciar Sesión</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administrador, nutricionista y pensionista, podrán iniciar sesión y cerrar sesión.</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F02: Registro de un Usuario</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administrador tendrá que registrar un usuario, el cual serán alumnos aceptados a poder hacer uso del comedor. Cuando un pensionista quiera registrarse a la pagina web, habrá una verificación con su CUI, si no es un usuario no podra registrarse.</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F03: Cambiar Contraseña</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pensionista como el nutricionista, podran cambiar su contraseña, para mayor seguridad.</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F04: Recuperar Contraseña</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Si por algún motivo el pensionista o nutricionista olvida su contraseña, la manera de recuperarla será, enviando un mensaje al e-mail de la pagina, asi el administrador hará una consulta a su base de datos.</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F05: Gestionar Pensionista</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administrador podrá visualizar todos pensionistas registrados, como eliminarlos, modificar el estado del pensionistas (activo, si es que pago; e inactivo).</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F06: Canje de Tarjeta</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pensionista hará el canje de la tarjeta, con el número de recibo.</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F07: Establecer Menú</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nutricionista pondrá diversos opciones a la semana (9 opciones), las cuales dia a dia, tendrá que descartar uno (esta tendra que se automatico).</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F08: Votación del Pensionista</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pensionista podrá votar un dia antes por las opciones dadas por el nutricionista, el solo podrá votar una vez por dia. Cada día verá menos opciones, el último de la semana solo tendrá 4 opciones.</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F09: Cuadro Estadistico</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nutricionista podrá visualizar diariamente un cuadro estadístico con las 4 opciones más votadas. </w:t>
      </w:r>
    </w:p>
    <w:p w:rsidR="00000000" w:rsidDel="00000000" w:rsidP="00000000" w:rsidRDefault="00000000" w:rsidRPr="00000000">
      <w:pPr>
        <w:ind w:left="120" w:hanging="120"/>
        <w:contextualSpacing w:val="0"/>
        <w:jc w:val="both"/>
      </w:pPr>
      <w:r w:rsidDel="00000000" w:rsidR="00000000" w:rsidRPr="00000000">
        <w:rPr>
          <w:rtl w:val="0"/>
        </w:rPr>
      </w:r>
    </w:p>
    <w:p w:rsidR="00000000" w:rsidDel="00000000" w:rsidP="00000000" w:rsidRDefault="00000000" w:rsidRPr="00000000">
      <w:pPr>
        <w:ind w:left="120" w:hanging="120"/>
        <w:contextualSpacing w:val="0"/>
        <w:jc w:val="both"/>
      </w:pPr>
      <w:r w:rsidDel="00000000" w:rsidR="00000000" w:rsidRPr="00000000">
        <w:rPr>
          <w:b w:val="1"/>
          <w:rtl w:val="0"/>
        </w:rPr>
        <w:t xml:space="preserve">F10: Seleccionar Menú</w:t>
      </w:r>
    </w:p>
    <w:p w:rsidR="00000000" w:rsidDel="00000000" w:rsidP="00000000" w:rsidRDefault="00000000" w:rsidRPr="00000000">
      <w:pPr>
        <w:ind w:left="120" w:hanging="120"/>
        <w:contextualSpacing w:val="0"/>
        <w:jc w:val="both"/>
      </w:pPr>
      <w:r w:rsidDel="00000000" w:rsidR="00000000" w:rsidRPr="00000000">
        <w:rPr>
          <w:b w:val="1"/>
          <w:rtl w:val="0"/>
        </w:rPr>
        <w:tab/>
        <w:tab/>
      </w:r>
      <w:r w:rsidDel="00000000" w:rsidR="00000000" w:rsidRPr="00000000">
        <w:rPr>
          <w:rtl w:val="0"/>
        </w:rPr>
        <w:t xml:space="preserve">El nutricionista basándose de la cantidad de votos se elegirá a la opción más votada, y tendrá que mostrarla el dia q se servirá, para que los pensionistas sepan que comerán ese día. </w:t>
      </w:r>
    </w:p>
    <w:p w:rsidR="00000000" w:rsidDel="00000000" w:rsidP="00000000" w:rsidRDefault="00000000" w:rsidRPr="00000000">
      <w:pPr>
        <w:contextualSpacing w:val="0"/>
      </w:pPr>
      <w:r w:rsidDel="00000000" w:rsidR="00000000" w:rsidRPr="00000000">
        <w:rPr>
          <w:rtl w:val="0"/>
        </w:rPr>
      </w:r>
    </w:p>
    <w:sectPr>
      <w:pgSz w:h="16834" w:w="11909"/>
      <w:pgMar w:bottom="1440" w:top="1440" w:left="141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yesi.garate@gmail.com" TargetMode="External"/><Relationship Id="rId6" Type="http://schemas.openxmlformats.org/officeDocument/2006/relationships/hyperlink" Target="mailto:q.vicky.h@gmail.com" TargetMode="External"/><Relationship Id="rId7" Type="http://schemas.openxmlformats.org/officeDocument/2006/relationships/hyperlink" Target="mailto:mauriciomaldonadop@gmail.com" TargetMode="External"/></Relationships>
</file>