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8950D">
      <w:pPr>
        <w:spacing w:before="120" w:after="12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SWINBURNE VIETNAM</w:t>
      </w:r>
      <w:r>
        <w:rPr>
          <w:rFonts w:ascii="Times New Roman" w:hAnsi="Times New Roman" w:cs="Times New Roman"/>
          <w:b/>
          <w:bCs/>
          <w:color w:val="000000"/>
          <w:sz w:val="24"/>
          <w:szCs w:val="24"/>
        </w:rPr>
        <w:br w:type="textWrapping"/>
      </w:r>
      <w:r>
        <w:rPr>
          <w:rFonts w:ascii="Times New Roman" w:hAnsi="Times New Roman" w:cs="Times New Roman"/>
          <w:b/>
          <w:bCs/>
          <w:color w:val="000000"/>
          <w:sz w:val="24"/>
          <w:szCs w:val="24"/>
        </w:rPr>
        <w:t>ALLIANCE PROGRAM</w:t>
      </w:r>
    </w:p>
    <w:p w14:paraId="3F10156D">
      <w:pPr>
        <w:spacing w:before="120" w:after="12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drawing>
          <wp:inline distT="0" distB="0" distL="0" distR="0">
            <wp:extent cx="1492250" cy="1206500"/>
            <wp:effectExtent l="0" t="0" r="0" b="0"/>
            <wp:docPr id="37207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70610" name="Picture 1"/>
                    <pic:cNvPicPr>
                      <a:picLocks noChangeAspect="1"/>
                    </pic:cNvPicPr>
                  </pic:nvPicPr>
                  <pic:blipFill>
                    <a:blip r:embed="rId9"/>
                    <a:stretch>
                      <a:fillRect/>
                    </a:stretch>
                  </pic:blipFill>
                  <pic:spPr>
                    <a:xfrm>
                      <a:off x="0" y="0"/>
                      <a:ext cx="1492327" cy="1206562"/>
                    </a:xfrm>
                    <a:prstGeom prst="rect">
                      <a:avLst/>
                    </a:prstGeom>
                  </pic:spPr>
                </pic:pic>
              </a:graphicData>
            </a:graphic>
          </wp:inline>
        </w:drawing>
      </w:r>
    </w:p>
    <w:p w14:paraId="067AE8D8">
      <w:pPr>
        <w:spacing w:before="120" w:after="120" w:line="240" w:lineRule="auto"/>
        <w:jc w:val="center"/>
        <w:rPr>
          <w:rFonts w:ascii="Times New Roman" w:hAnsi="Times New Roman" w:cs="Times New Roman"/>
          <w:sz w:val="24"/>
          <w:szCs w:val="24"/>
          <w:lang w:eastAsia="ja-JP"/>
        </w:rPr>
      </w:pPr>
    </w:p>
    <w:p w14:paraId="6FA283A4">
      <w:pPr>
        <w:spacing w:before="120" w:after="120" w:line="240" w:lineRule="auto"/>
        <w:jc w:val="center"/>
        <w:rPr>
          <w:rFonts w:ascii="Times New Roman" w:hAnsi="Times New Roman" w:cs="Times New Roman"/>
          <w:sz w:val="24"/>
          <w:szCs w:val="24"/>
          <w:lang w:eastAsia="ja-JP"/>
        </w:rPr>
      </w:pPr>
    </w:p>
    <w:p w14:paraId="4A6B4C63">
      <w:pPr>
        <w:spacing w:before="120" w:after="120" w:line="240" w:lineRule="auto"/>
        <w:jc w:val="center"/>
        <w:rPr>
          <w:rFonts w:ascii="Times New Roman" w:hAnsi="Times New Roman" w:cs="Times New Roman"/>
          <w:sz w:val="24"/>
          <w:szCs w:val="24"/>
          <w:lang w:eastAsia="ja-JP"/>
        </w:rPr>
      </w:pPr>
    </w:p>
    <w:p w14:paraId="6AE2203F">
      <w:pPr>
        <w:spacing w:before="120" w:after="120" w:line="240" w:lineRule="auto"/>
        <w:jc w:val="center"/>
        <w:rPr>
          <w:rFonts w:ascii="Times New Roman" w:hAnsi="Times New Roman" w:cs="Times New Roman"/>
          <w:sz w:val="24"/>
          <w:szCs w:val="24"/>
          <w:lang w:eastAsia="ja-JP"/>
        </w:rPr>
      </w:pPr>
    </w:p>
    <w:p w14:paraId="193E02EE">
      <w:pPr>
        <w:spacing w:before="120" w:after="120" w:line="240" w:lineRule="auto"/>
        <w:jc w:val="center"/>
        <w:rPr>
          <w:rFonts w:ascii="Times New Roman" w:hAnsi="Times New Roman" w:cs="Times New Roman"/>
          <w:sz w:val="24"/>
          <w:szCs w:val="24"/>
          <w:lang w:eastAsia="ja-JP"/>
        </w:rPr>
      </w:pPr>
    </w:p>
    <w:p w14:paraId="20A274D7">
      <w:pPr>
        <w:spacing w:before="120" w:after="120" w:line="240" w:lineRule="auto"/>
        <w:jc w:val="center"/>
        <w:rPr>
          <w:rFonts w:ascii="Times New Roman" w:hAnsi="Times New Roman" w:cs="Times New Roman"/>
          <w:sz w:val="24"/>
          <w:szCs w:val="24"/>
          <w:lang w:eastAsia="ja-JP"/>
        </w:rPr>
      </w:pPr>
    </w:p>
    <w:p w14:paraId="382F1EB1">
      <w:pPr>
        <w:spacing w:before="120" w:after="120" w:line="240" w:lineRule="auto"/>
        <w:jc w:val="center"/>
        <w:rPr>
          <w:rFonts w:ascii="Times New Roman" w:hAnsi="Times New Roman" w:cs="Times New Roman"/>
          <w:sz w:val="24"/>
          <w:szCs w:val="24"/>
          <w:lang w:eastAsia="ja-JP"/>
        </w:rPr>
      </w:pPr>
    </w:p>
    <w:p w14:paraId="177733C1">
      <w:pPr>
        <w:spacing w:before="120" w:after="120" w:line="240" w:lineRule="auto"/>
        <w:jc w:val="center"/>
        <w:rPr>
          <w:rFonts w:ascii="Times New Roman" w:hAnsi="Times New Roman" w:cs="Times New Roman"/>
          <w:sz w:val="24"/>
          <w:szCs w:val="24"/>
          <w:lang w:eastAsia="ja-JP"/>
        </w:rPr>
      </w:pPr>
    </w:p>
    <w:p w14:paraId="43A0F51B">
      <w:pPr>
        <w:spacing w:before="120" w:after="120" w:line="240" w:lineRule="auto"/>
        <w:jc w:val="center"/>
        <w:rPr>
          <w:rFonts w:ascii="Times New Roman" w:hAnsi="Times New Roman" w:cs="Times New Roman"/>
          <w:sz w:val="24"/>
          <w:szCs w:val="24"/>
          <w:lang w:eastAsia="ja-JP"/>
        </w:rPr>
      </w:pPr>
    </w:p>
    <w:p w14:paraId="55DBA885">
      <w:pPr>
        <w:spacing w:before="120" w:after="120" w:line="240" w:lineRule="auto"/>
        <w:jc w:val="center"/>
        <w:rPr>
          <w:rFonts w:hint="default" w:ascii="Times New Roman" w:hAnsi="Times New Roman" w:cs="Times New Roman"/>
          <w:b/>
          <w:bCs/>
          <w:i/>
          <w:iCs/>
          <w:sz w:val="40"/>
          <w:szCs w:val="40"/>
          <w:lang w:val="en-US" w:eastAsia="ja-JP"/>
        </w:rPr>
      </w:pPr>
      <w:r>
        <w:rPr>
          <w:rFonts w:hint="default" w:ascii="Times New Roman" w:hAnsi="Times New Roman" w:cs="Times New Roman"/>
          <w:b/>
          <w:bCs/>
          <w:i/>
          <w:iCs/>
          <w:sz w:val="40"/>
          <w:szCs w:val="40"/>
          <w:lang w:val="en-US" w:eastAsia="ja-JP"/>
        </w:rPr>
        <w:t xml:space="preserve">Assignment </w:t>
      </w:r>
      <w:r>
        <w:rPr>
          <w:rFonts w:hint="default" w:cs="Times New Roman"/>
          <w:b/>
          <w:bCs/>
          <w:i/>
          <w:iCs/>
          <w:sz w:val="40"/>
          <w:szCs w:val="40"/>
          <w:lang w:val="en-US" w:eastAsia="ja-JP"/>
        </w:rPr>
        <w:t>2C</w:t>
      </w:r>
      <w:r>
        <w:rPr>
          <w:rFonts w:hint="default" w:ascii="Times New Roman" w:hAnsi="Times New Roman" w:cs="Times New Roman"/>
          <w:b/>
          <w:bCs/>
          <w:i/>
          <w:iCs/>
          <w:sz w:val="40"/>
          <w:szCs w:val="40"/>
          <w:lang w:val="en-US" w:eastAsia="ja-JP"/>
        </w:rPr>
        <w:t>:</w:t>
      </w:r>
    </w:p>
    <w:p w14:paraId="0330007E">
      <w:pPr>
        <w:spacing w:before="120" w:after="120" w:line="240" w:lineRule="auto"/>
        <w:jc w:val="center"/>
        <w:rPr>
          <w:rFonts w:ascii="Times New Roman" w:hAnsi="Times New Roman" w:cs="Times New Roman"/>
          <w:sz w:val="24"/>
          <w:szCs w:val="24"/>
          <w:lang w:eastAsia="ja-JP"/>
        </w:rPr>
      </w:pPr>
      <w:r>
        <w:rPr>
          <w:rFonts w:hint="default" w:ascii="Times New Roman" w:hAnsi="Times New Roman" w:eastAsia="Helvetica" w:cs="Times New Roman"/>
          <w:b/>
          <w:bCs/>
          <w:i w:val="0"/>
          <w:iCs w:val="0"/>
          <w:caps w:val="0"/>
          <w:color w:val="000000"/>
          <w:spacing w:val="0"/>
          <w:sz w:val="46"/>
          <w:szCs w:val="46"/>
          <w:shd w:val="clear" w:fill="FFFFFF"/>
        </w:rPr>
        <w:t>Ethical Analysis of Design Decisions for TBRGS+</w:t>
      </w:r>
      <w:r>
        <w:rPr>
          <w:rFonts w:ascii="Times New Roman" w:hAnsi="Times New Roman" w:cs="Times New Roman"/>
          <w:sz w:val="24"/>
          <w:szCs w:val="24"/>
          <w:lang w:eastAsia="ja-JP"/>
        </w:rPr>
        <w:t xml:space="preserve"> </w:t>
      </w:r>
    </w:p>
    <w:p w14:paraId="17A25B50">
      <w:pPr>
        <w:spacing w:before="120" w:after="120" w:line="240" w:lineRule="auto"/>
        <w:jc w:val="center"/>
        <w:rPr>
          <w:rFonts w:ascii="Times New Roman" w:hAnsi="Times New Roman" w:cs="Times New Roman"/>
          <w:sz w:val="24"/>
          <w:szCs w:val="24"/>
          <w:lang w:eastAsia="ja-JP"/>
        </w:rPr>
      </w:pPr>
    </w:p>
    <w:p w14:paraId="7077050F">
      <w:pPr>
        <w:spacing w:before="120" w:after="120" w:line="240" w:lineRule="auto"/>
        <w:jc w:val="center"/>
        <w:rPr>
          <w:rFonts w:ascii="Times New Roman" w:hAnsi="Times New Roman" w:cs="Times New Roman"/>
          <w:sz w:val="24"/>
          <w:szCs w:val="24"/>
          <w:lang w:eastAsia="ja-JP"/>
        </w:rPr>
      </w:pPr>
    </w:p>
    <w:p w14:paraId="160BD802">
      <w:pPr>
        <w:spacing w:before="120" w:after="120" w:line="240" w:lineRule="auto"/>
        <w:jc w:val="center"/>
        <w:rPr>
          <w:rFonts w:ascii="Times New Roman" w:hAnsi="Times New Roman" w:cs="Times New Roman"/>
          <w:sz w:val="24"/>
          <w:szCs w:val="24"/>
          <w:lang w:eastAsia="ja-JP"/>
        </w:rPr>
      </w:pPr>
    </w:p>
    <w:p w14:paraId="169A2623">
      <w:pPr>
        <w:spacing w:before="120" w:after="120" w:line="240" w:lineRule="auto"/>
        <w:jc w:val="center"/>
        <w:rPr>
          <w:rFonts w:ascii="Times New Roman" w:hAnsi="Times New Roman" w:cs="Times New Roman"/>
          <w:sz w:val="24"/>
          <w:szCs w:val="24"/>
          <w:lang w:eastAsia="ja-JP"/>
        </w:rPr>
      </w:pPr>
    </w:p>
    <w:p w14:paraId="040AAD6A">
      <w:pPr>
        <w:spacing w:before="120" w:after="120" w:line="240" w:lineRule="auto"/>
        <w:jc w:val="center"/>
        <w:rPr>
          <w:rFonts w:ascii="Times New Roman" w:hAnsi="Times New Roman" w:cs="Times New Roman"/>
          <w:sz w:val="24"/>
          <w:szCs w:val="24"/>
          <w:lang w:eastAsia="ja-JP"/>
        </w:rPr>
      </w:pPr>
    </w:p>
    <w:p w14:paraId="51F3408F">
      <w:pPr>
        <w:spacing w:before="120" w:after="120" w:line="240" w:lineRule="auto"/>
        <w:jc w:val="center"/>
        <w:rPr>
          <w:rFonts w:ascii="Times New Roman" w:hAnsi="Times New Roman" w:cs="Times New Roman"/>
          <w:sz w:val="24"/>
          <w:szCs w:val="24"/>
          <w:lang w:eastAsia="ja-JP"/>
        </w:rPr>
      </w:pPr>
    </w:p>
    <w:p w14:paraId="1371E7F9">
      <w:pPr>
        <w:spacing w:before="120" w:after="120" w:line="240" w:lineRule="auto"/>
        <w:jc w:val="both"/>
        <w:rPr>
          <w:rFonts w:ascii="Times New Roman" w:hAnsi="Times New Roman" w:cs="Times New Roman"/>
          <w:sz w:val="24"/>
          <w:szCs w:val="24"/>
          <w:lang w:eastAsia="ja-JP"/>
        </w:rPr>
      </w:pPr>
    </w:p>
    <w:p w14:paraId="005641AB">
      <w:pPr>
        <w:spacing w:before="120" w:after="120" w:line="240" w:lineRule="auto"/>
        <w:jc w:val="both"/>
        <w:rPr>
          <w:rFonts w:hint="default" w:ascii="Times New Roman" w:hAnsi="Times New Roman" w:cs="Times New Roman"/>
          <w:sz w:val="24"/>
          <w:szCs w:val="24"/>
          <w:lang w:val="en-US" w:eastAsia="ja-JP"/>
        </w:rPr>
      </w:pPr>
      <w:r>
        <w:rPr>
          <w:rFonts w:hint="default" w:ascii="Times New Roman" w:hAnsi="Times New Roman" w:cs="Times New Roman"/>
          <w:sz w:val="24"/>
          <w:szCs w:val="24"/>
          <w:lang w:val="en-US" w:eastAsia="ja-JP"/>
        </w:rPr>
        <w:t>Tittle: Ethical Analysis of Design Decisions for TBRGS+</w:t>
      </w:r>
    </w:p>
    <w:p w14:paraId="60C7F56B">
      <w:pPr>
        <w:spacing w:before="120" w:after="120" w:line="240" w:lineRule="auto"/>
        <w:jc w:val="both"/>
        <w:rPr>
          <w:rFonts w:hint="default" w:ascii="Times New Roman" w:hAnsi="Times New Roman"/>
          <w:sz w:val="24"/>
          <w:szCs w:val="24"/>
          <w:lang w:val="en-US" w:eastAsia="ja-JP"/>
        </w:rPr>
      </w:pPr>
      <w:r>
        <w:rPr>
          <w:rFonts w:ascii="Times New Roman" w:hAnsi="Times New Roman" w:cs="Times New Roman"/>
          <w:sz w:val="24"/>
          <w:szCs w:val="24"/>
          <w:lang w:eastAsia="ja-JP"/>
        </w:rPr>
        <w:t xml:space="preserve">Course Name: </w:t>
      </w:r>
      <w:r>
        <w:rPr>
          <w:rFonts w:hint="default" w:ascii="Times New Roman" w:hAnsi="Times New Roman" w:cs="Times New Roman"/>
          <w:sz w:val="24"/>
          <w:szCs w:val="24"/>
          <w:lang w:val="en-US" w:eastAsia="ja-JP"/>
        </w:rPr>
        <w:t xml:space="preserve">COS30019 - </w:t>
      </w:r>
      <w:r>
        <w:rPr>
          <w:rFonts w:hint="default" w:ascii="Times New Roman" w:hAnsi="Times New Roman"/>
          <w:sz w:val="24"/>
          <w:szCs w:val="24"/>
          <w:lang w:val="en-US" w:eastAsia="ja-JP"/>
        </w:rPr>
        <w:t>Introduction to Artificial Intelligence</w:t>
      </w:r>
    </w:p>
    <w:p w14:paraId="4CD7F9F8">
      <w:pPr>
        <w:spacing w:before="120" w:after="120" w:line="240" w:lineRule="auto"/>
        <w:jc w:val="both"/>
        <w:rPr>
          <w:rFonts w:hint="default" w:ascii="Times New Roman" w:hAnsi="Times New Roman"/>
          <w:sz w:val="24"/>
          <w:szCs w:val="24"/>
          <w:lang w:val="en-US" w:eastAsia="ja-JP"/>
        </w:rPr>
      </w:pPr>
      <w:r>
        <w:rPr>
          <w:rFonts w:hint="default" w:ascii="Times New Roman" w:hAnsi="Times New Roman"/>
          <w:sz w:val="24"/>
          <w:szCs w:val="24"/>
          <w:lang w:val="en-US" w:eastAsia="ja-JP"/>
        </w:rPr>
        <w:t>Student Name: DUONG NGUYEN DANG</w:t>
      </w:r>
    </w:p>
    <w:p w14:paraId="60C1300C">
      <w:pPr>
        <w:spacing w:before="120" w:after="120" w:line="240" w:lineRule="auto"/>
        <w:jc w:val="both"/>
        <w:rPr>
          <w:rFonts w:hint="default" w:ascii="Times New Roman" w:hAnsi="Times New Roman"/>
          <w:sz w:val="24"/>
          <w:szCs w:val="24"/>
          <w:lang w:val="en-US" w:eastAsia="ja-JP"/>
        </w:rPr>
      </w:pPr>
      <w:r>
        <w:rPr>
          <w:rFonts w:hint="default" w:ascii="Times New Roman" w:hAnsi="Times New Roman"/>
          <w:sz w:val="24"/>
          <w:szCs w:val="24"/>
          <w:lang w:val="en-US" w:eastAsia="ja-JP"/>
        </w:rPr>
        <w:t>Student ID: 105508444 / SWS01389</w:t>
      </w:r>
      <w:bookmarkStart w:id="8" w:name="_GoBack"/>
      <w:bookmarkEnd w:id="8"/>
    </w:p>
    <w:p w14:paraId="4E206CC5">
      <w:pPr>
        <w:spacing w:before="120" w:after="120" w:line="240" w:lineRule="auto"/>
        <w:jc w:val="both"/>
        <w:rPr>
          <w:rFonts w:hint="default" w:ascii="Times New Roman" w:hAnsi="Times New Roman" w:cs="Times New Roman"/>
          <w:sz w:val="24"/>
          <w:szCs w:val="24"/>
          <w:lang w:val="en-US" w:eastAsia="ja-JP"/>
        </w:rPr>
      </w:pPr>
      <w:r>
        <w:rPr>
          <w:rFonts w:ascii="Times New Roman" w:hAnsi="Times New Roman" w:cs="Times New Roman"/>
          <w:sz w:val="24"/>
          <w:szCs w:val="24"/>
          <w:lang w:eastAsia="ja-JP"/>
        </w:rPr>
        <w:t xml:space="preserve">Instructor Name: </w:t>
      </w:r>
      <w:r>
        <w:rPr>
          <w:rFonts w:hint="default" w:ascii="Times New Roman" w:hAnsi="Times New Roman" w:cs="Times New Roman"/>
          <w:sz w:val="24"/>
          <w:szCs w:val="24"/>
          <w:lang w:val="en-US" w:eastAsia="ja-JP"/>
        </w:rPr>
        <w:t>Quang Chiem</w:t>
      </w:r>
    </w:p>
    <w:p w14:paraId="734B4450">
      <w:pPr>
        <w:spacing w:before="120" w:after="120" w:line="240" w:lineRule="auto"/>
        <w:jc w:val="both"/>
        <w:rPr>
          <w:rFonts w:hint="default" w:ascii="Times New Roman" w:hAnsi="Times New Roman" w:cs="Times New Roman"/>
          <w:sz w:val="24"/>
          <w:szCs w:val="24"/>
          <w:lang w:val="en-US" w:eastAsia="ja-JP"/>
        </w:rPr>
      </w:pPr>
      <w:r>
        <w:rPr>
          <w:rFonts w:ascii="Times New Roman" w:hAnsi="Times New Roman" w:cs="Times New Roman"/>
          <w:sz w:val="24"/>
          <w:szCs w:val="24"/>
          <w:lang w:eastAsia="ja-JP"/>
        </w:rPr>
        <w:t xml:space="preserve">Submission Date: </w:t>
      </w:r>
      <w:r>
        <w:rPr>
          <w:rFonts w:hint="default" w:cs="Times New Roman"/>
          <w:sz w:val="24"/>
          <w:szCs w:val="24"/>
          <w:lang w:val="en-US" w:eastAsia="ja-JP"/>
        </w:rPr>
        <w:t>08</w:t>
      </w:r>
      <w:r>
        <w:rPr>
          <w:rFonts w:hint="default" w:ascii="Times New Roman" w:hAnsi="Times New Roman" w:cs="Times New Roman"/>
          <w:sz w:val="24"/>
          <w:szCs w:val="24"/>
          <w:lang w:val="en-US" w:eastAsia="ja-JP"/>
        </w:rPr>
        <w:t>/0</w:t>
      </w:r>
      <w:r>
        <w:rPr>
          <w:rFonts w:hint="default" w:cs="Times New Roman"/>
          <w:sz w:val="24"/>
          <w:szCs w:val="24"/>
          <w:lang w:val="en-US" w:eastAsia="ja-JP"/>
        </w:rPr>
        <w:t>4</w:t>
      </w:r>
      <w:r>
        <w:rPr>
          <w:rFonts w:hint="default" w:ascii="Times New Roman" w:hAnsi="Times New Roman" w:cs="Times New Roman"/>
          <w:sz w:val="24"/>
          <w:szCs w:val="24"/>
          <w:lang w:val="en-US" w:eastAsia="ja-JP"/>
        </w:rPr>
        <w:t>/2026</w:t>
      </w:r>
    </w:p>
    <w:p w14:paraId="376881D7">
      <w:pPr>
        <w:spacing w:before="120" w:after="120" w:line="240" w:lineRule="auto"/>
        <w:jc w:val="both"/>
        <w:rPr>
          <w:rFonts w:hint="default" w:ascii="Times New Roman" w:hAnsi="Times New Roman" w:cs="Times New Roman"/>
          <w:sz w:val="24"/>
          <w:szCs w:val="24"/>
          <w:lang w:val="en-US"/>
        </w:rPr>
        <w:sectPr>
          <w:headerReference r:id="rId5" w:type="default"/>
          <w:footerReference r:id="rId6" w:type="default"/>
          <w:pgSz w:w="12240" w:h="15840"/>
          <w:pgMar w:top="1134" w:right="1134" w:bottom="1134" w:left="1701" w:header="850" w:footer="850" w:gutter="0"/>
          <w:pgBorders w:display="firstPage" w:offsetFrom="page">
            <w:top w:val="single" w:color="auto" w:sz="24" w:space="24"/>
            <w:left w:val="single" w:color="auto" w:sz="24" w:space="24"/>
            <w:bottom w:val="single" w:color="auto" w:sz="24" w:space="24"/>
            <w:right w:val="single" w:color="auto" w:sz="24" w:space="24"/>
          </w:pgBorders>
          <w:pgNumType w:fmt="decimal" w:start="1"/>
          <w:cols w:space="720" w:num="1"/>
          <w:titlePg/>
          <w:docGrid w:linePitch="360" w:charSpace="0"/>
        </w:sectPr>
      </w:pPr>
      <w:r>
        <w:rPr>
          <w:rFonts w:ascii="Times New Roman" w:hAnsi="Times New Roman" w:cs="Times New Roman"/>
          <w:sz w:val="24"/>
          <w:szCs w:val="24"/>
          <w:lang w:eastAsia="ja-JP"/>
        </w:rPr>
        <w:t xml:space="preserve">Word count: </w:t>
      </w:r>
      <w:r>
        <w:rPr>
          <w:rFonts w:hint="default" w:cs="Times New Roman"/>
          <w:sz w:val="24"/>
          <w:szCs w:val="24"/>
          <w:lang w:val="en-US" w:eastAsia="ja-JP"/>
        </w:rPr>
        <w:t xml:space="preserve">1519 </w:t>
      </w:r>
      <w:r>
        <w:rPr>
          <w:rFonts w:hint="default" w:ascii="Times New Roman" w:hAnsi="Times New Roman" w:cs="Times New Roman"/>
          <w:sz w:val="24"/>
          <w:szCs w:val="24"/>
          <w:lang w:val="en-US" w:eastAsia="ja-JP"/>
        </w:rPr>
        <w:t>word</w:t>
      </w:r>
      <w:r>
        <w:rPr>
          <w:rFonts w:hint="default" w:cs="Times New Roman"/>
          <w:sz w:val="24"/>
          <w:szCs w:val="24"/>
          <w:lang w:val="en-US" w:eastAsia="ja-JP"/>
        </w:rPr>
        <w:t>s</w:t>
      </w:r>
    </w:p>
    <w:p w14:paraId="4C835616">
      <w:pPr>
        <w:numPr>
          <w:ilvl w:val="0"/>
          <w:numId w:val="0"/>
        </w:numPr>
        <w:spacing w:line="240" w:lineRule="auto"/>
        <w:ind w:leftChars="0"/>
        <w:jc w:val="both"/>
        <w:rPr>
          <w:rFonts w:hint="default" w:ascii="Times New Roman" w:hAnsi="Times New Roman" w:cs="Times New Roman"/>
          <w:i/>
          <w:sz w:val="28"/>
          <w:szCs w:val="28"/>
          <w:lang w:val="en-US"/>
        </w:rPr>
      </w:pPr>
    </w:p>
    <w:sdt>
      <w:sdtPr>
        <w:rPr>
          <w:rFonts w:ascii="SimSun" w:hAnsi="SimSun" w:eastAsia="SimSun" w:cstheme="minorBidi"/>
          <w:sz w:val="28"/>
          <w:szCs w:val="32"/>
          <w:lang w:val="en-US" w:eastAsia="en-US" w:bidi="ar-SA"/>
        </w:rPr>
        <w:id w:val="147468375"/>
        <w15:color w:val="DBDBDB"/>
        <w:docPartObj>
          <w:docPartGallery w:val="Table of Contents"/>
          <w:docPartUnique/>
        </w:docPartObj>
      </w:sdtPr>
      <w:sdtEndPr>
        <w:rPr>
          <w:rFonts w:hint="default" w:ascii="Times New Roman" w:hAnsi="Times New Roman" w:cs="Times New Roman" w:eastAsiaTheme="minorEastAsia"/>
          <w:b/>
          <w:i/>
          <w:sz w:val="22"/>
          <w:szCs w:val="28"/>
          <w:lang w:val="en-US" w:eastAsia="en-US" w:bidi="ar-SA"/>
        </w:rPr>
      </w:sdtEndPr>
      <w:sdtContent>
        <w:p w14:paraId="72C51B46">
          <w:pPr>
            <w:spacing w:before="0" w:beforeLines="0" w:after="0" w:afterLines="0" w:line="360" w:lineRule="auto"/>
            <w:ind w:left="0" w:leftChars="0" w:right="0" w:rightChars="0" w:firstLine="0" w:firstLineChars="0"/>
            <w:jc w:val="center"/>
            <w:rPr>
              <w:rFonts w:hint="default" w:ascii="Times New Roman" w:hAnsi="Times New Roman" w:eastAsia="SimSun" w:cs="Times New Roman"/>
              <w:b/>
              <w:bCs/>
              <w:sz w:val="32"/>
              <w:szCs w:val="36"/>
              <w:lang w:val="en-US"/>
            </w:rPr>
          </w:pPr>
          <w:r>
            <w:rPr>
              <w:rFonts w:hint="default" w:ascii="Times New Roman" w:hAnsi="Times New Roman" w:eastAsia="SimSun" w:cs="Times New Roman"/>
              <w:b/>
              <w:bCs/>
              <w:sz w:val="32"/>
              <w:szCs w:val="36"/>
              <w:lang w:val="en-US"/>
            </w:rPr>
            <w:t>TABLE OF CONTENT</w:t>
          </w:r>
        </w:p>
        <w:p w14:paraId="2667EB84">
          <w:pPr>
            <w:spacing w:before="0" w:beforeLines="0" w:after="0" w:afterLines="0" w:line="360" w:lineRule="auto"/>
            <w:ind w:left="0" w:leftChars="0" w:right="0" w:rightChars="0" w:firstLine="0" w:firstLineChars="0"/>
            <w:jc w:val="center"/>
            <w:rPr>
              <w:rFonts w:hint="default" w:ascii="Times New Roman" w:hAnsi="Times New Roman" w:eastAsia="SimSun" w:cs="Times New Roman"/>
              <w:b/>
              <w:bCs/>
              <w:sz w:val="32"/>
              <w:szCs w:val="36"/>
              <w:lang w:val="en-US"/>
            </w:rPr>
          </w:pPr>
        </w:p>
        <w:p w14:paraId="287C51D3">
          <w:pPr>
            <w:pStyle w:val="19"/>
            <w:tabs>
              <w:tab w:val="right" w:leader="dot" w:pos="8784"/>
            </w:tabs>
            <w:rPr>
              <w:b/>
              <w:bCs/>
              <w:sz w:val="28"/>
              <w:szCs w:val="28"/>
            </w:rPr>
          </w:pPr>
          <w:r>
            <w:rPr>
              <w:rFonts w:hint="default" w:ascii="Times New Roman" w:hAnsi="Times New Roman" w:cs="Times New Roman"/>
              <w:b/>
              <w:bCs/>
              <w:i/>
              <w:sz w:val="18"/>
              <w:szCs w:val="18"/>
              <w:lang w:val="en-US"/>
            </w:rPr>
            <w:fldChar w:fldCharType="begin"/>
          </w:r>
          <w:r>
            <w:rPr>
              <w:rFonts w:hint="default" w:ascii="Times New Roman" w:hAnsi="Times New Roman" w:cs="Times New Roman"/>
              <w:b/>
              <w:bCs/>
              <w:i/>
              <w:sz w:val="18"/>
              <w:szCs w:val="18"/>
              <w:lang w:val="en-US"/>
            </w:rPr>
            <w:instrText xml:space="preserve">TOC \o "1-2" \h \u </w:instrText>
          </w:r>
          <w:r>
            <w:rPr>
              <w:rFonts w:hint="default" w:ascii="Times New Roman" w:hAnsi="Times New Roman" w:cs="Times New Roman"/>
              <w:b/>
              <w:bCs/>
              <w:i/>
              <w:sz w:val="18"/>
              <w:szCs w:val="18"/>
              <w:lang w:val="en-US"/>
            </w:rPr>
            <w:fldChar w:fldCharType="separate"/>
          </w:r>
          <w:r>
            <w:rPr>
              <w:rFonts w:hint="default" w:ascii="Times New Roman" w:hAnsi="Times New Roman" w:cs="Times New Roman"/>
              <w:b/>
              <w:bCs/>
              <w:i/>
              <w:sz w:val="28"/>
              <w:szCs w:val="21"/>
              <w:lang w:val="en-US"/>
            </w:rPr>
            <w:fldChar w:fldCharType="begin"/>
          </w:r>
          <w:r>
            <w:rPr>
              <w:rFonts w:hint="default" w:ascii="Times New Roman" w:hAnsi="Times New Roman" w:cs="Times New Roman"/>
              <w:b/>
              <w:bCs/>
              <w:i/>
              <w:sz w:val="28"/>
              <w:szCs w:val="21"/>
              <w:lang w:val="en-US"/>
            </w:rPr>
            <w:instrText xml:space="preserve"> HYPERLINK \l _Toc21132 </w:instrText>
          </w:r>
          <w:r>
            <w:rPr>
              <w:rFonts w:hint="default" w:ascii="Times New Roman" w:hAnsi="Times New Roman" w:cs="Times New Roman"/>
              <w:b/>
              <w:bCs/>
              <w:i/>
              <w:sz w:val="28"/>
              <w:szCs w:val="21"/>
              <w:lang w:val="en-US"/>
            </w:rPr>
            <w:fldChar w:fldCharType="separate"/>
          </w:r>
          <w:r>
            <w:rPr>
              <w:rFonts w:hint="default"/>
              <w:b/>
              <w:bCs/>
              <w:sz w:val="28"/>
              <w:szCs w:val="28"/>
              <w:lang w:val="en-US" w:eastAsia="zh-CN"/>
            </w:rPr>
            <w:t>I. Executive Summary</w:t>
          </w:r>
          <w:r>
            <w:rPr>
              <w:b/>
              <w:bCs/>
              <w:sz w:val="28"/>
              <w:szCs w:val="28"/>
            </w:rPr>
            <w:tab/>
          </w:r>
          <w:r>
            <w:rPr>
              <w:b/>
              <w:bCs/>
              <w:sz w:val="28"/>
              <w:szCs w:val="28"/>
            </w:rPr>
            <w:fldChar w:fldCharType="begin"/>
          </w:r>
          <w:r>
            <w:rPr>
              <w:b/>
              <w:bCs/>
              <w:sz w:val="28"/>
              <w:szCs w:val="28"/>
            </w:rPr>
            <w:instrText xml:space="preserve"> PAGEREF _Toc21132 \h </w:instrText>
          </w:r>
          <w:r>
            <w:rPr>
              <w:b/>
              <w:bCs/>
              <w:sz w:val="28"/>
              <w:szCs w:val="28"/>
            </w:rPr>
            <w:fldChar w:fldCharType="separate"/>
          </w:r>
          <w:r>
            <w:rPr>
              <w:b/>
              <w:bCs/>
              <w:sz w:val="28"/>
              <w:szCs w:val="28"/>
            </w:rPr>
            <w:t>2</w:t>
          </w:r>
          <w:r>
            <w:rPr>
              <w:b/>
              <w:bCs/>
              <w:sz w:val="28"/>
              <w:szCs w:val="28"/>
            </w:rPr>
            <w:fldChar w:fldCharType="end"/>
          </w:r>
          <w:r>
            <w:rPr>
              <w:rFonts w:hint="default" w:ascii="Times New Roman" w:hAnsi="Times New Roman" w:cs="Times New Roman"/>
              <w:b/>
              <w:bCs/>
              <w:i/>
              <w:sz w:val="28"/>
              <w:szCs w:val="21"/>
              <w:lang w:val="en-US"/>
            </w:rPr>
            <w:fldChar w:fldCharType="end"/>
          </w:r>
        </w:p>
        <w:p w14:paraId="6B9A831A">
          <w:pPr>
            <w:pStyle w:val="19"/>
            <w:tabs>
              <w:tab w:val="right" w:leader="dot" w:pos="8784"/>
            </w:tabs>
            <w:rPr>
              <w:b/>
              <w:bCs/>
              <w:sz w:val="28"/>
              <w:szCs w:val="28"/>
            </w:rPr>
          </w:pPr>
          <w:r>
            <w:rPr>
              <w:rFonts w:hint="default" w:ascii="Times New Roman" w:hAnsi="Times New Roman" w:cs="Times New Roman"/>
              <w:b/>
              <w:bCs/>
              <w:i/>
              <w:sz w:val="28"/>
              <w:szCs w:val="21"/>
              <w:lang w:val="en-US"/>
            </w:rPr>
            <w:fldChar w:fldCharType="begin"/>
          </w:r>
          <w:r>
            <w:rPr>
              <w:rFonts w:hint="default" w:ascii="Times New Roman" w:hAnsi="Times New Roman" w:cs="Times New Roman"/>
              <w:b/>
              <w:bCs/>
              <w:i/>
              <w:sz w:val="28"/>
              <w:szCs w:val="21"/>
              <w:lang w:val="en-US"/>
            </w:rPr>
            <w:instrText xml:space="preserve"> HYPERLINK \l _Toc26346 </w:instrText>
          </w:r>
          <w:r>
            <w:rPr>
              <w:rFonts w:hint="default" w:ascii="Times New Roman" w:hAnsi="Times New Roman" w:cs="Times New Roman"/>
              <w:b/>
              <w:bCs/>
              <w:i/>
              <w:sz w:val="28"/>
              <w:szCs w:val="21"/>
              <w:lang w:val="en-US"/>
            </w:rPr>
            <w:fldChar w:fldCharType="separate"/>
          </w:r>
          <w:r>
            <w:rPr>
              <w:rFonts w:hint="default"/>
              <w:b/>
              <w:bCs/>
              <w:sz w:val="28"/>
              <w:szCs w:val="28"/>
              <w:lang w:val="en-US" w:eastAsia="zh-CN"/>
            </w:rPr>
            <w:t>II. Introduction</w:t>
          </w:r>
          <w:r>
            <w:rPr>
              <w:b/>
              <w:bCs/>
              <w:sz w:val="28"/>
              <w:szCs w:val="28"/>
            </w:rPr>
            <w:tab/>
          </w:r>
          <w:r>
            <w:rPr>
              <w:b/>
              <w:bCs/>
              <w:sz w:val="28"/>
              <w:szCs w:val="28"/>
            </w:rPr>
            <w:fldChar w:fldCharType="begin"/>
          </w:r>
          <w:r>
            <w:rPr>
              <w:b/>
              <w:bCs/>
              <w:sz w:val="28"/>
              <w:szCs w:val="28"/>
            </w:rPr>
            <w:instrText xml:space="preserve"> PAGEREF _Toc26346 \h </w:instrText>
          </w:r>
          <w:r>
            <w:rPr>
              <w:b/>
              <w:bCs/>
              <w:sz w:val="28"/>
              <w:szCs w:val="28"/>
            </w:rPr>
            <w:fldChar w:fldCharType="separate"/>
          </w:r>
          <w:r>
            <w:rPr>
              <w:b/>
              <w:bCs/>
              <w:sz w:val="28"/>
              <w:szCs w:val="28"/>
            </w:rPr>
            <w:t>3</w:t>
          </w:r>
          <w:r>
            <w:rPr>
              <w:b/>
              <w:bCs/>
              <w:sz w:val="28"/>
              <w:szCs w:val="28"/>
            </w:rPr>
            <w:fldChar w:fldCharType="end"/>
          </w:r>
          <w:r>
            <w:rPr>
              <w:rFonts w:hint="default" w:ascii="Times New Roman" w:hAnsi="Times New Roman" w:cs="Times New Roman"/>
              <w:b/>
              <w:bCs/>
              <w:i/>
              <w:sz w:val="28"/>
              <w:szCs w:val="21"/>
              <w:lang w:val="en-US"/>
            </w:rPr>
            <w:fldChar w:fldCharType="end"/>
          </w:r>
        </w:p>
        <w:p w14:paraId="2BA97AE8">
          <w:pPr>
            <w:pStyle w:val="19"/>
            <w:tabs>
              <w:tab w:val="right" w:leader="dot" w:pos="8784"/>
            </w:tabs>
            <w:rPr>
              <w:b/>
              <w:bCs/>
              <w:sz w:val="28"/>
              <w:szCs w:val="28"/>
            </w:rPr>
          </w:pPr>
          <w:r>
            <w:rPr>
              <w:rFonts w:hint="default" w:ascii="Times New Roman" w:hAnsi="Times New Roman" w:cs="Times New Roman"/>
              <w:b/>
              <w:bCs/>
              <w:i/>
              <w:sz w:val="28"/>
              <w:szCs w:val="21"/>
              <w:lang w:val="en-US"/>
            </w:rPr>
            <w:fldChar w:fldCharType="begin"/>
          </w:r>
          <w:r>
            <w:rPr>
              <w:rFonts w:hint="default" w:ascii="Times New Roman" w:hAnsi="Times New Roman" w:cs="Times New Roman"/>
              <w:b/>
              <w:bCs/>
              <w:i/>
              <w:sz w:val="28"/>
              <w:szCs w:val="21"/>
              <w:lang w:val="en-US"/>
            </w:rPr>
            <w:instrText xml:space="preserve"> HYPERLINK \l _Toc19676 </w:instrText>
          </w:r>
          <w:r>
            <w:rPr>
              <w:rFonts w:hint="default" w:ascii="Times New Roman" w:hAnsi="Times New Roman" w:cs="Times New Roman"/>
              <w:b/>
              <w:bCs/>
              <w:i/>
              <w:sz w:val="28"/>
              <w:szCs w:val="21"/>
              <w:lang w:val="en-US"/>
            </w:rPr>
            <w:fldChar w:fldCharType="separate"/>
          </w:r>
          <w:r>
            <w:rPr>
              <w:rFonts w:hint="default"/>
              <w:b/>
              <w:bCs/>
              <w:sz w:val="28"/>
              <w:szCs w:val="28"/>
              <w:lang w:val="en-US" w:eastAsia="zh-CN"/>
            </w:rPr>
            <w:t>III. Findings</w:t>
          </w:r>
          <w:r>
            <w:rPr>
              <w:b/>
              <w:bCs/>
              <w:sz w:val="28"/>
              <w:szCs w:val="28"/>
            </w:rPr>
            <w:tab/>
          </w:r>
          <w:r>
            <w:rPr>
              <w:b/>
              <w:bCs/>
              <w:sz w:val="28"/>
              <w:szCs w:val="28"/>
            </w:rPr>
            <w:fldChar w:fldCharType="begin"/>
          </w:r>
          <w:r>
            <w:rPr>
              <w:b/>
              <w:bCs/>
              <w:sz w:val="28"/>
              <w:szCs w:val="28"/>
            </w:rPr>
            <w:instrText xml:space="preserve"> PAGEREF _Toc19676 \h </w:instrText>
          </w:r>
          <w:r>
            <w:rPr>
              <w:b/>
              <w:bCs/>
              <w:sz w:val="28"/>
              <w:szCs w:val="28"/>
            </w:rPr>
            <w:fldChar w:fldCharType="separate"/>
          </w:r>
          <w:r>
            <w:rPr>
              <w:b/>
              <w:bCs/>
              <w:sz w:val="28"/>
              <w:szCs w:val="28"/>
            </w:rPr>
            <w:t>3</w:t>
          </w:r>
          <w:r>
            <w:rPr>
              <w:b/>
              <w:bCs/>
              <w:sz w:val="28"/>
              <w:szCs w:val="28"/>
            </w:rPr>
            <w:fldChar w:fldCharType="end"/>
          </w:r>
          <w:r>
            <w:rPr>
              <w:rFonts w:hint="default" w:ascii="Times New Roman" w:hAnsi="Times New Roman" w:cs="Times New Roman"/>
              <w:b/>
              <w:bCs/>
              <w:i/>
              <w:sz w:val="28"/>
              <w:szCs w:val="21"/>
              <w:lang w:val="en-US"/>
            </w:rPr>
            <w:fldChar w:fldCharType="end"/>
          </w:r>
        </w:p>
        <w:p w14:paraId="2F2A2F80">
          <w:pPr>
            <w:pStyle w:val="20"/>
            <w:tabs>
              <w:tab w:val="right" w:leader="dot" w:pos="8784"/>
            </w:tabs>
            <w:rPr>
              <w:b/>
              <w:bCs/>
              <w:sz w:val="28"/>
              <w:szCs w:val="28"/>
            </w:rPr>
          </w:pPr>
          <w:r>
            <w:rPr>
              <w:rFonts w:hint="default" w:ascii="Times New Roman" w:hAnsi="Times New Roman" w:cs="Times New Roman"/>
              <w:b/>
              <w:bCs/>
              <w:i/>
              <w:sz w:val="28"/>
              <w:szCs w:val="21"/>
              <w:lang w:val="en-US"/>
            </w:rPr>
            <w:fldChar w:fldCharType="begin"/>
          </w:r>
          <w:r>
            <w:rPr>
              <w:rFonts w:hint="default" w:ascii="Times New Roman" w:hAnsi="Times New Roman" w:cs="Times New Roman"/>
              <w:b/>
              <w:bCs/>
              <w:i/>
              <w:sz w:val="28"/>
              <w:szCs w:val="21"/>
              <w:lang w:val="en-US"/>
            </w:rPr>
            <w:instrText xml:space="preserve"> HYPERLINK \l _Toc8981 </w:instrText>
          </w:r>
          <w:r>
            <w:rPr>
              <w:rFonts w:hint="default" w:ascii="Times New Roman" w:hAnsi="Times New Roman" w:cs="Times New Roman"/>
              <w:b/>
              <w:bCs/>
              <w:i/>
              <w:sz w:val="28"/>
              <w:szCs w:val="21"/>
              <w:lang w:val="en-US"/>
            </w:rPr>
            <w:fldChar w:fldCharType="separate"/>
          </w:r>
          <w:r>
            <w:rPr>
              <w:rFonts w:hint="default"/>
              <w:b/>
              <w:bCs/>
              <w:sz w:val="28"/>
              <w:szCs w:val="28"/>
              <w:lang w:val="en-US" w:eastAsia="zh-CN"/>
            </w:rPr>
            <w:t>3.1 Real-Time Location Tracking</w:t>
          </w:r>
          <w:r>
            <w:rPr>
              <w:b/>
              <w:bCs/>
              <w:sz w:val="28"/>
              <w:szCs w:val="28"/>
            </w:rPr>
            <w:tab/>
          </w:r>
          <w:r>
            <w:rPr>
              <w:b/>
              <w:bCs/>
              <w:sz w:val="28"/>
              <w:szCs w:val="28"/>
            </w:rPr>
            <w:fldChar w:fldCharType="begin"/>
          </w:r>
          <w:r>
            <w:rPr>
              <w:b/>
              <w:bCs/>
              <w:sz w:val="28"/>
              <w:szCs w:val="28"/>
            </w:rPr>
            <w:instrText xml:space="preserve"> PAGEREF _Toc8981 \h </w:instrText>
          </w:r>
          <w:r>
            <w:rPr>
              <w:b/>
              <w:bCs/>
              <w:sz w:val="28"/>
              <w:szCs w:val="28"/>
            </w:rPr>
            <w:fldChar w:fldCharType="separate"/>
          </w:r>
          <w:r>
            <w:rPr>
              <w:b/>
              <w:bCs/>
              <w:sz w:val="28"/>
              <w:szCs w:val="28"/>
            </w:rPr>
            <w:t>3</w:t>
          </w:r>
          <w:r>
            <w:rPr>
              <w:b/>
              <w:bCs/>
              <w:sz w:val="28"/>
              <w:szCs w:val="28"/>
            </w:rPr>
            <w:fldChar w:fldCharType="end"/>
          </w:r>
          <w:r>
            <w:rPr>
              <w:rFonts w:hint="default" w:ascii="Times New Roman" w:hAnsi="Times New Roman" w:cs="Times New Roman"/>
              <w:b/>
              <w:bCs/>
              <w:i/>
              <w:sz w:val="28"/>
              <w:szCs w:val="21"/>
              <w:lang w:val="en-US"/>
            </w:rPr>
            <w:fldChar w:fldCharType="end"/>
          </w:r>
        </w:p>
        <w:p w14:paraId="488DDAE4">
          <w:pPr>
            <w:pStyle w:val="20"/>
            <w:tabs>
              <w:tab w:val="right" w:leader="dot" w:pos="8784"/>
            </w:tabs>
            <w:rPr>
              <w:b/>
              <w:bCs/>
              <w:sz w:val="28"/>
              <w:szCs w:val="28"/>
            </w:rPr>
          </w:pPr>
          <w:r>
            <w:rPr>
              <w:rFonts w:hint="default" w:ascii="Times New Roman" w:hAnsi="Times New Roman" w:cs="Times New Roman"/>
              <w:b/>
              <w:bCs/>
              <w:i/>
              <w:sz w:val="28"/>
              <w:szCs w:val="21"/>
              <w:lang w:val="en-US"/>
            </w:rPr>
            <w:fldChar w:fldCharType="begin"/>
          </w:r>
          <w:r>
            <w:rPr>
              <w:rFonts w:hint="default" w:ascii="Times New Roman" w:hAnsi="Times New Roman" w:cs="Times New Roman"/>
              <w:b/>
              <w:bCs/>
              <w:i/>
              <w:sz w:val="28"/>
              <w:szCs w:val="21"/>
              <w:lang w:val="en-US"/>
            </w:rPr>
            <w:instrText xml:space="preserve"> HYPERLINK \l _Toc29867 </w:instrText>
          </w:r>
          <w:r>
            <w:rPr>
              <w:rFonts w:hint="default" w:ascii="Times New Roman" w:hAnsi="Times New Roman" w:cs="Times New Roman"/>
              <w:b/>
              <w:bCs/>
              <w:i/>
              <w:sz w:val="28"/>
              <w:szCs w:val="21"/>
              <w:lang w:val="en-US"/>
            </w:rPr>
            <w:fldChar w:fldCharType="separate"/>
          </w:r>
          <w:r>
            <w:rPr>
              <w:rFonts w:hint="default"/>
              <w:b/>
              <w:bCs/>
              <w:sz w:val="28"/>
              <w:szCs w:val="28"/>
              <w:lang w:val="en-US" w:eastAsia="zh-CN"/>
            </w:rPr>
            <w:t>3.2 Predictive Destination Suggestion</w:t>
          </w:r>
          <w:r>
            <w:rPr>
              <w:b/>
              <w:bCs/>
              <w:sz w:val="28"/>
              <w:szCs w:val="28"/>
            </w:rPr>
            <w:tab/>
          </w:r>
          <w:r>
            <w:rPr>
              <w:b/>
              <w:bCs/>
              <w:sz w:val="28"/>
              <w:szCs w:val="28"/>
            </w:rPr>
            <w:fldChar w:fldCharType="begin"/>
          </w:r>
          <w:r>
            <w:rPr>
              <w:b/>
              <w:bCs/>
              <w:sz w:val="28"/>
              <w:szCs w:val="28"/>
            </w:rPr>
            <w:instrText xml:space="preserve"> PAGEREF _Toc29867 \h </w:instrText>
          </w:r>
          <w:r>
            <w:rPr>
              <w:b/>
              <w:bCs/>
              <w:sz w:val="28"/>
              <w:szCs w:val="28"/>
            </w:rPr>
            <w:fldChar w:fldCharType="separate"/>
          </w:r>
          <w:r>
            <w:rPr>
              <w:b/>
              <w:bCs/>
              <w:sz w:val="28"/>
              <w:szCs w:val="28"/>
            </w:rPr>
            <w:t>4</w:t>
          </w:r>
          <w:r>
            <w:rPr>
              <w:b/>
              <w:bCs/>
              <w:sz w:val="28"/>
              <w:szCs w:val="28"/>
            </w:rPr>
            <w:fldChar w:fldCharType="end"/>
          </w:r>
          <w:r>
            <w:rPr>
              <w:rFonts w:hint="default" w:ascii="Times New Roman" w:hAnsi="Times New Roman" w:cs="Times New Roman"/>
              <w:b/>
              <w:bCs/>
              <w:i/>
              <w:sz w:val="28"/>
              <w:szCs w:val="21"/>
              <w:lang w:val="en-US"/>
            </w:rPr>
            <w:fldChar w:fldCharType="end"/>
          </w:r>
        </w:p>
        <w:p w14:paraId="5BFE74AB">
          <w:pPr>
            <w:pStyle w:val="20"/>
            <w:tabs>
              <w:tab w:val="right" w:leader="dot" w:pos="8784"/>
            </w:tabs>
            <w:rPr>
              <w:b/>
              <w:bCs/>
              <w:sz w:val="28"/>
              <w:szCs w:val="28"/>
            </w:rPr>
          </w:pPr>
          <w:r>
            <w:rPr>
              <w:rFonts w:hint="default" w:ascii="Times New Roman" w:hAnsi="Times New Roman" w:cs="Times New Roman"/>
              <w:b/>
              <w:bCs/>
              <w:i/>
              <w:sz w:val="28"/>
              <w:szCs w:val="21"/>
              <w:lang w:val="en-US"/>
            </w:rPr>
            <w:fldChar w:fldCharType="begin"/>
          </w:r>
          <w:r>
            <w:rPr>
              <w:rFonts w:hint="default" w:ascii="Times New Roman" w:hAnsi="Times New Roman" w:cs="Times New Roman"/>
              <w:b/>
              <w:bCs/>
              <w:i/>
              <w:sz w:val="28"/>
              <w:szCs w:val="21"/>
              <w:lang w:val="en-US"/>
            </w:rPr>
            <w:instrText xml:space="preserve"> HYPERLINK \l _Toc32220 </w:instrText>
          </w:r>
          <w:r>
            <w:rPr>
              <w:rFonts w:hint="default" w:ascii="Times New Roman" w:hAnsi="Times New Roman" w:cs="Times New Roman"/>
              <w:b/>
              <w:bCs/>
              <w:i/>
              <w:sz w:val="28"/>
              <w:szCs w:val="21"/>
              <w:lang w:val="en-US"/>
            </w:rPr>
            <w:fldChar w:fldCharType="separate"/>
          </w:r>
          <w:r>
            <w:rPr>
              <w:rFonts w:hint="default"/>
              <w:b/>
              <w:bCs/>
              <w:sz w:val="28"/>
              <w:szCs w:val="28"/>
              <w:lang w:val="en-US" w:eastAsia="zh-CN"/>
            </w:rPr>
            <w:t>3.3  Selling Anonymised Data to Third Parties</w:t>
          </w:r>
          <w:r>
            <w:rPr>
              <w:b/>
              <w:bCs/>
              <w:sz w:val="28"/>
              <w:szCs w:val="28"/>
            </w:rPr>
            <w:tab/>
          </w:r>
          <w:r>
            <w:rPr>
              <w:b/>
              <w:bCs/>
              <w:sz w:val="28"/>
              <w:szCs w:val="28"/>
            </w:rPr>
            <w:fldChar w:fldCharType="begin"/>
          </w:r>
          <w:r>
            <w:rPr>
              <w:b/>
              <w:bCs/>
              <w:sz w:val="28"/>
              <w:szCs w:val="28"/>
            </w:rPr>
            <w:instrText xml:space="preserve"> PAGEREF _Toc32220 \h </w:instrText>
          </w:r>
          <w:r>
            <w:rPr>
              <w:b/>
              <w:bCs/>
              <w:sz w:val="28"/>
              <w:szCs w:val="28"/>
            </w:rPr>
            <w:fldChar w:fldCharType="separate"/>
          </w:r>
          <w:r>
            <w:rPr>
              <w:b/>
              <w:bCs/>
              <w:sz w:val="28"/>
              <w:szCs w:val="28"/>
            </w:rPr>
            <w:t>4</w:t>
          </w:r>
          <w:r>
            <w:rPr>
              <w:b/>
              <w:bCs/>
              <w:sz w:val="28"/>
              <w:szCs w:val="28"/>
            </w:rPr>
            <w:fldChar w:fldCharType="end"/>
          </w:r>
          <w:r>
            <w:rPr>
              <w:rFonts w:hint="default" w:ascii="Times New Roman" w:hAnsi="Times New Roman" w:cs="Times New Roman"/>
              <w:b/>
              <w:bCs/>
              <w:i/>
              <w:sz w:val="28"/>
              <w:szCs w:val="21"/>
              <w:lang w:val="en-US"/>
            </w:rPr>
            <w:fldChar w:fldCharType="end"/>
          </w:r>
        </w:p>
        <w:p w14:paraId="427EC3D7">
          <w:pPr>
            <w:pStyle w:val="19"/>
            <w:tabs>
              <w:tab w:val="right" w:leader="dot" w:pos="8784"/>
            </w:tabs>
            <w:rPr>
              <w:b/>
              <w:bCs/>
              <w:sz w:val="28"/>
              <w:szCs w:val="28"/>
            </w:rPr>
          </w:pPr>
          <w:r>
            <w:rPr>
              <w:rFonts w:hint="default" w:ascii="Times New Roman" w:hAnsi="Times New Roman" w:cs="Times New Roman"/>
              <w:b/>
              <w:bCs/>
              <w:i/>
              <w:sz w:val="28"/>
              <w:szCs w:val="21"/>
              <w:lang w:val="en-US"/>
            </w:rPr>
            <w:fldChar w:fldCharType="begin"/>
          </w:r>
          <w:r>
            <w:rPr>
              <w:rFonts w:hint="default" w:ascii="Times New Roman" w:hAnsi="Times New Roman" w:cs="Times New Roman"/>
              <w:b/>
              <w:bCs/>
              <w:i/>
              <w:sz w:val="28"/>
              <w:szCs w:val="21"/>
              <w:lang w:val="en-US"/>
            </w:rPr>
            <w:instrText xml:space="preserve"> HYPERLINK \l _Toc14431 </w:instrText>
          </w:r>
          <w:r>
            <w:rPr>
              <w:rFonts w:hint="default" w:ascii="Times New Roman" w:hAnsi="Times New Roman" w:cs="Times New Roman"/>
              <w:b/>
              <w:bCs/>
              <w:i/>
              <w:sz w:val="28"/>
              <w:szCs w:val="21"/>
              <w:lang w:val="en-US"/>
            </w:rPr>
            <w:fldChar w:fldCharType="separate"/>
          </w:r>
          <w:r>
            <w:rPr>
              <w:rFonts w:hint="default"/>
              <w:b/>
              <w:bCs/>
              <w:sz w:val="28"/>
              <w:szCs w:val="28"/>
              <w:lang w:val="en-US" w:eastAsia="zh-CN"/>
            </w:rPr>
            <w:t>IV. Conclusion and Recommendations</w:t>
          </w:r>
          <w:r>
            <w:rPr>
              <w:b/>
              <w:bCs/>
              <w:sz w:val="28"/>
              <w:szCs w:val="28"/>
            </w:rPr>
            <w:tab/>
          </w:r>
          <w:r>
            <w:rPr>
              <w:b/>
              <w:bCs/>
              <w:sz w:val="28"/>
              <w:szCs w:val="28"/>
            </w:rPr>
            <w:fldChar w:fldCharType="begin"/>
          </w:r>
          <w:r>
            <w:rPr>
              <w:b/>
              <w:bCs/>
              <w:sz w:val="28"/>
              <w:szCs w:val="28"/>
            </w:rPr>
            <w:instrText xml:space="preserve"> PAGEREF _Toc14431 \h </w:instrText>
          </w:r>
          <w:r>
            <w:rPr>
              <w:b/>
              <w:bCs/>
              <w:sz w:val="28"/>
              <w:szCs w:val="28"/>
            </w:rPr>
            <w:fldChar w:fldCharType="separate"/>
          </w:r>
          <w:r>
            <w:rPr>
              <w:b/>
              <w:bCs/>
              <w:sz w:val="28"/>
              <w:szCs w:val="28"/>
            </w:rPr>
            <w:t>5</w:t>
          </w:r>
          <w:r>
            <w:rPr>
              <w:b/>
              <w:bCs/>
              <w:sz w:val="28"/>
              <w:szCs w:val="28"/>
            </w:rPr>
            <w:fldChar w:fldCharType="end"/>
          </w:r>
          <w:r>
            <w:rPr>
              <w:rFonts w:hint="default" w:ascii="Times New Roman" w:hAnsi="Times New Roman" w:cs="Times New Roman"/>
              <w:b/>
              <w:bCs/>
              <w:i/>
              <w:sz w:val="28"/>
              <w:szCs w:val="21"/>
              <w:lang w:val="en-US"/>
            </w:rPr>
            <w:fldChar w:fldCharType="end"/>
          </w:r>
        </w:p>
        <w:p w14:paraId="0EF62EAF">
          <w:pPr>
            <w:pStyle w:val="19"/>
            <w:tabs>
              <w:tab w:val="right" w:leader="dot" w:pos="8784"/>
            </w:tabs>
          </w:pPr>
          <w:r>
            <w:rPr>
              <w:rFonts w:hint="default" w:ascii="Times New Roman" w:hAnsi="Times New Roman" w:cs="Times New Roman"/>
              <w:b/>
              <w:bCs/>
              <w:i/>
              <w:sz w:val="28"/>
              <w:szCs w:val="21"/>
              <w:lang w:val="en-US"/>
            </w:rPr>
            <w:fldChar w:fldCharType="begin"/>
          </w:r>
          <w:r>
            <w:rPr>
              <w:rFonts w:hint="default" w:ascii="Times New Roman" w:hAnsi="Times New Roman" w:cs="Times New Roman"/>
              <w:b/>
              <w:bCs/>
              <w:i/>
              <w:sz w:val="28"/>
              <w:szCs w:val="21"/>
              <w:lang w:val="en-US"/>
            </w:rPr>
            <w:instrText xml:space="preserve"> HYPERLINK \l _Toc22211 </w:instrText>
          </w:r>
          <w:r>
            <w:rPr>
              <w:rFonts w:hint="default" w:ascii="Times New Roman" w:hAnsi="Times New Roman" w:cs="Times New Roman"/>
              <w:b/>
              <w:bCs/>
              <w:i/>
              <w:sz w:val="28"/>
              <w:szCs w:val="21"/>
              <w:lang w:val="en-US"/>
            </w:rPr>
            <w:fldChar w:fldCharType="separate"/>
          </w:r>
          <w:r>
            <w:rPr>
              <w:rFonts w:hint="default"/>
              <w:b/>
              <w:bCs/>
              <w:sz w:val="28"/>
              <w:szCs w:val="28"/>
              <w:lang w:val="en-US" w:eastAsia="zh-CN"/>
            </w:rPr>
            <w:t>V. References</w:t>
          </w:r>
          <w:r>
            <w:rPr>
              <w:b/>
              <w:bCs/>
              <w:sz w:val="28"/>
              <w:szCs w:val="28"/>
            </w:rPr>
            <w:tab/>
          </w:r>
          <w:r>
            <w:rPr>
              <w:b/>
              <w:bCs/>
              <w:sz w:val="28"/>
              <w:szCs w:val="28"/>
            </w:rPr>
            <w:fldChar w:fldCharType="begin"/>
          </w:r>
          <w:r>
            <w:rPr>
              <w:b/>
              <w:bCs/>
              <w:sz w:val="28"/>
              <w:szCs w:val="28"/>
            </w:rPr>
            <w:instrText xml:space="preserve"> PAGEREF _Toc22211 \h </w:instrText>
          </w:r>
          <w:r>
            <w:rPr>
              <w:b/>
              <w:bCs/>
              <w:sz w:val="28"/>
              <w:szCs w:val="28"/>
            </w:rPr>
            <w:fldChar w:fldCharType="separate"/>
          </w:r>
          <w:r>
            <w:rPr>
              <w:b/>
              <w:bCs/>
              <w:sz w:val="28"/>
              <w:szCs w:val="28"/>
            </w:rPr>
            <w:t>5</w:t>
          </w:r>
          <w:r>
            <w:rPr>
              <w:b/>
              <w:bCs/>
              <w:sz w:val="28"/>
              <w:szCs w:val="28"/>
            </w:rPr>
            <w:fldChar w:fldCharType="end"/>
          </w:r>
          <w:r>
            <w:rPr>
              <w:rFonts w:hint="default" w:ascii="Times New Roman" w:hAnsi="Times New Roman" w:cs="Times New Roman"/>
              <w:b/>
              <w:bCs/>
              <w:i/>
              <w:sz w:val="28"/>
              <w:szCs w:val="21"/>
              <w:lang w:val="en-US"/>
            </w:rPr>
            <w:fldChar w:fldCharType="end"/>
          </w:r>
        </w:p>
        <w:p w14:paraId="6F47ADBE">
          <w:pPr>
            <w:numPr>
              <w:ilvl w:val="0"/>
              <w:numId w:val="0"/>
            </w:numPr>
            <w:spacing w:line="360" w:lineRule="auto"/>
            <w:ind w:leftChars="0"/>
            <w:jc w:val="both"/>
            <w:rPr>
              <w:rFonts w:hint="default" w:ascii="Times New Roman" w:hAnsi="Times New Roman" w:cs="Times New Roman" w:eastAsiaTheme="minorEastAsia"/>
              <w:b/>
              <w:i/>
              <w:sz w:val="22"/>
              <w:szCs w:val="28"/>
              <w:lang w:val="en-US" w:eastAsia="en-US" w:bidi="ar-SA"/>
            </w:rPr>
          </w:pPr>
          <w:r>
            <w:rPr>
              <w:rFonts w:hint="default" w:ascii="Times New Roman" w:hAnsi="Times New Roman" w:cs="Times New Roman"/>
              <w:bCs/>
              <w:i/>
              <w:szCs w:val="18"/>
              <w:lang w:val="en-US"/>
            </w:rPr>
            <w:fldChar w:fldCharType="end"/>
          </w:r>
        </w:p>
      </w:sdtContent>
    </w:sdt>
    <w:p w14:paraId="62640ACE">
      <w:pPr>
        <w:numPr>
          <w:ilvl w:val="0"/>
          <w:numId w:val="0"/>
        </w:numPr>
        <w:spacing w:line="240" w:lineRule="auto"/>
        <w:ind w:leftChars="0"/>
        <w:jc w:val="both"/>
        <w:rPr>
          <w:rFonts w:hint="default" w:ascii="Times New Roman" w:hAnsi="Times New Roman" w:cs="Times New Roman" w:eastAsiaTheme="minorEastAsia"/>
          <w:b/>
          <w:i/>
          <w:sz w:val="22"/>
          <w:szCs w:val="28"/>
          <w:lang w:val="en-US" w:eastAsia="en-US" w:bidi="ar-SA"/>
        </w:rPr>
      </w:pPr>
    </w:p>
    <w:p w14:paraId="3D251D9B">
      <w:pPr>
        <w:spacing w:line="240" w:lineRule="auto"/>
        <w:jc w:val="both"/>
        <w:rPr>
          <w:rFonts w:ascii="Times New Roman" w:hAnsi="Times New Roman" w:cs="Times New Roman"/>
          <w:i/>
          <w:sz w:val="28"/>
          <w:szCs w:val="28"/>
        </w:rPr>
      </w:pPr>
    </w:p>
    <w:p w14:paraId="38EF7332">
      <w:pPr>
        <w:spacing w:line="240" w:lineRule="auto"/>
        <w:jc w:val="center"/>
        <w:rPr>
          <w:rFonts w:ascii="Times New Roman" w:hAnsi="Times New Roman" w:cs="Times New Roman"/>
          <w:i/>
          <w:sz w:val="28"/>
          <w:szCs w:val="28"/>
        </w:rPr>
      </w:pPr>
    </w:p>
    <w:p w14:paraId="466EA03F">
      <w:pPr>
        <w:spacing w:line="240" w:lineRule="auto"/>
        <w:jc w:val="both"/>
        <w:rPr>
          <w:rFonts w:ascii="Times New Roman" w:hAnsi="Times New Roman" w:cs="Times New Roman"/>
          <w:i/>
          <w:sz w:val="28"/>
          <w:szCs w:val="28"/>
        </w:rPr>
      </w:pPr>
    </w:p>
    <w:p w14:paraId="5210E19C">
      <w:pPr>
        <w:spacing w:line="240" w:lineRule="auto"/>
        <w:jc w:val="both"/>
        <w:rPr>
          <w:rFonts w:ascii="Times New Roman" w:hAnsi="Times New Roman" w:cs="Times New Roman"/>
          <w:i/>
          <w:sz w:val="28"/>
          <w:szCs w:val="28"/>
        </w:rPr>
      </w:pPr>
    </w:p>
    <w:p w14:paraId="573DB3C5">
      <w:pPr>
        <w:spacing w:line="240" w:lineRule="auto"/>
        <w:jc w:val="both"/>
        <w:rPr>
          <w:rFonts w:ascii="Times New Roman" w:hAnsi="Times New Roman" w:cs="Times New Roman"/>
          <w:i/>
          <w:sz w:val="28"/>
          <w:szCs w:val="28"/>
        </w:rPr>
      </w:pPr>
    </w:p>
    <w:p w14:paraId="380F27DA">
      <w:pPr>
        <w:spacing w:line="240" w:lineRule="auto"/>
        <w:jc w:val="both"/>
        <w:rPr>
          <w:rFonts w:ascii="Times New Roman" w:hAnsi="Times New Roman" w:cs="Times New Roman"/>
          <w:i/>
          <w:sz w:val="28"/>
          <w:szCs w:val="28"/>
        </w:rPr>
      </w:pPr>
    </w:p>
    <w:p w14:paraId="46EE5023">
      <w:pPr>
        <w:spacing w:line="240" w:lineRule="auto"/>
        <w:jc w:val="both"/>
        <w:rPr>
          <w:rFonts w:ascii="Times New Roman" w:hAnsi="Times New Roman" w:cs="Times New Roman"/>
          <w:i/>
          <w:sz w:val="28"/>
          <w:szCs w:val="28"/>
        </w:rPr>
      </w:pPr>
    </w:p>
    <w:p w14:paraId="47BD2852">
      <w:pPr>
        <w:spacing w:line="240" w:lineRule="auto"/>
        <w:jc w:val="both"/>
        <w:rPr>
          <w:rFonts w:ascii="Times New Roman" w:hAnsi="Times New Roman" w:cs="Times New Roman"/>
          <w:i/>
          <w:sz w:val="28"/>
          <w:szCs w:val="28"/>
        </w:rPr>
      </w:pPr>
    </w:p>
    <w:p w14:paraId="5A04543A">
      <w:pPr>
        <w:spacing w:line="240" w:lineRule="auto"/>
        <w:jc w:val="both"/>
        <w:rPr>
          <w:rFonts w:ascii="Times New Roman" w:hAnsi="Times New Roman" w:cs="Times New Roman"/>
          <w:i/>
          <w:sz w:val="28"/>
          <w:szCs w:val="28"/>
        </w:rPr>
      </w:pPr>
    </w:p>
    <w:p w14:paraId="46FA1168">
      <w:pPr>
        <w:spacing w:line="240" w:lineRule="auto"/>
        <w:jc w:val="both"/>
        <w:rPr>
          <w:rFonts w:ascii="Times New Roman" w:hAnsi="Times New Roman" w:cs="Times New Roman"/>
          <w:i/>
          <w:sz w:val="28"/>
          <w:szCs w:val="28"/>
        </w:rPr>
      </w:pPr>
    </w:p>
    <w:p w14:paraId="1315957E">
      <w:pPr>
        <w:spacing w:line="240" w:lineRule="auto"/>
        <w:jc w:val="both"/>
        <w:rPr>
          <w:rFonts w:ascii="Times New Roman" w:hAnsi="Times New Roman" w:cs="Times New Roman"/>
          <w:i/>
          <w:sz w:val="28"/>
          <w:szCs w:val="28"/>
        </w:rPr>
      </w:pPr>
    </w:p>
    <w:p w14:paraId="4AD4E23F">
      <w:pPr>
        <w:spacing w:line="240" w:lineRule="auto"/>
        <w:jc w:val="both"/>
        <w:rPr>
          <w:rFonts w:ascii="Times New Roman" w:hAnsi="Times New Roman" w:cs="Times New Roman"/>
          <w:i/>
          <w:sz w:val="28"/>
          <w:szCs w:val="28"/>
        </w:rPr>
      </w:pPr>
    </w:p>
    <w:p w14:paraId="6DD50A81">
      <w:pPr>
        <w:pStyle w:val="2"/>
        <w:numPr>
          <w:ilvl w:val="0"/>
          <w:numId w:val="2"/>
        </w:numPr>
        <w:bidi w:val="0"/>
        <w:spacing w:line="360" w:lineRule="auto"/>
        <w:rPr>
          <w:rFonts w:hint="default"/>
          <w:lang w:val="en-US" w:eastAsia="zh-CN"/>
        </w:rPr>
      </w:pPr>
      <w:r>
        <w:rPr>
          <w:rFonts w:hint="default"/>
          <w:lang w:val="en-US" w:eastAsia="zh-CN"/>
        </w:rPr>
        <w:t xml:space="preserve"> </w:t>
      </w:r>
      <w:bookmarkStart w:id="0" w:name="_Toc21132"/>
      <w:r>
        <w:rPr>
          <w:rFonts w:hint="default"/>
          <w:lang w:val="en-US" w:eastAsia="zh-CN"/>
        </w:rPr>
        <w:t>Executive Summary</w:t>
      </w:r>
      <w:bookmarkEnd w:id="0"/>
    </w:p>
    <w:p w14:paraId="3E1521C2">
      <w:pPr>
        <w:spacing w:line="240" w:lineRule="auto"/>
        <w:rPr>
          <w:rFonts w:hint="default"/>
          <w:lang w:val="en-US" w:eastAsia="zh-CN"/>
        </w:rPr>
      </w:pPr>
      <w:r>
        <w:rPr>
          <w:rFonts w:hint="default"/>
          <w:lang w:val="en-US" w:eastAsia="zh-CN"/>
        </w:rPr>
        <w:t>This report analyzes the ethical issues arising from three design decisions of TBRGS+, a route planning upgrade system based on TBRGS, using GRU, LSTM, and BLSTM models to determine program priorities. Potential features include real-time location tracking, predictive recommendations, and the sale of third-party anonymized user data. Those making these decisions raise concerns regarding privacy, informed consent, the risk of behavioral manipulation, diminished autonomy, the risk of re-identification of data, and the commercial exploitation of personal information.</w:t>
      </w:r>
    </w:p>
    <w:p w14:paraId="5BE5195E">
      <w:pPr>
        <w:spacing w:line="240" w:lineRule="auto"/>
        <w:rPr>
          <w:rFonts w:hint="default"/>
          <w:lang w:val="en-US" w:eastAsia="zh-CN"/>
        </w:rPr>
      </w:pPr>
    </w:p>
    <w:p w14:paraId="0CBBB8C2">
      <w:pPr>
        <w:spacing w:line="240" w:lineRule="auto"/>
        <w:rPr>
          <w:rFonts w:hint="default"/>
          <w:lang w:val="en-US" w:eastAsia="zh-CN"/>
        </w:rPr>
      </w:pPr>
      <w:r>
        <w:rPr>
          <w:rFonts w:hint="default"/>
          <w:lang w:val="en-US" w:eastAsia="zh-CN"/>
        </w:rPr>
        <w:t>For each decision, report a comparison of alternatives and an assessment of the impact on users, developers, and the owner's system. Track implementation time to improve routing accuracy while also facilitating monitoring. Proposals predict increased utility but may influence user choice. Data sales generate revenue but risk undermining anonymity and trust. The report argues that TBRGS+ needs to ensure clear informed consent, prioritize data processing on devices, be transparent in data sharing, and conduct regular ethical audits to balance technological innovation and protect user rights.</w:t>
      </w:r>
    </w:p>
    <w:p w14:paraId="2E1F67D6">
      <w:pPr>
        <w:spacing w:line="240" w:lineRule="auto"/>
        <w:rPr>
          <w:rFonts w:hint="default"/>
          <w:lang w:val="en-US" w:eastAsia="zh-CN"/>
        </w:rPr>
      </w:pPr>
    </w:p>
    <w:p w14:paraId="03EBA341">
      <w:pPr>
        <w:pStyle w:val="2"/>
        <w:numPr>
          <w:ilvl w:val="0"/>
          <w:numId w:val="2"/>
        </w:numPr>
        <w:bidi w:val="0"/>
        <w:spacing w:line="360" w:lineRule="auto"/>
        <w:rPr>
          <w:rFonts w:hint="default"/>
          <w:lang w:val="en-US" w:eastAsia="zh-CN"/>
        </w:rPr>
      </w:pPr>
      <w:r>
        <w:rPr>
          <w:rFonts w:hint="default"/>
          <w:lang w:val="en-US" w:eastAsia="zh-CN"/>
        </w:rPr>
        <w:t xml:space="preserve"> </w:t>
      </w:r>
      <w:bookmarkStart w:id="1" w:name="_Toc26346"/>
      <w:r>
        <w:rPr>
          <w:rFonts w:hint="default"/>
          <w:lang w:val="en-US" w:eastAsia="zh-CN"/>
        </w:rPr>
        <w:t>Introduction</w:t>
      </w:r>
      <w:bookmarkEnd w:id="1"/>
    </w:p>
    <w:p w14:paraId="109B7CB3">
      <w:pPr>
        <w:rPr>
          <w:rFonts w:hint="default"/>
          <w:lang w:val="en-US" w:eastAsia="zh-CN"/>
        </w:rPr>
      </w:pPr>
      <w:r>
        <w:rPr>
          <w:rFonts w:hint="default"/>
          <w:lang w:val="en-US" w:eastAsia="zh-CN"/>
        </w:rPr>
        <w:t>Our team created a route planner called TBRGS, which uses special computer models to figure out the best way to get from one place to another. These models, like GRU, LSTM, and BLSTM, are trained to look at how far and how long it takes to travel somewhere. To use it, pick where to start and where to go, and the system shows the best route. The good thing is that it doesn't collect much information about the user and doesn't store any personal stuff.</w:t>
      </w:r>
    </w:p>
    <w:p w14:paraId="27B40AD4">
      <w:pPr>
        <w:rPr>
          <w:rFonts w:hint="default"/>
          <w:lang w:val="en-US" w:eastAsia="zh-CN"/>
        </w:rPr>
      </w:pPr>
    </w:p>
    <w:p w14:paraId="79235A87">
      <w:pPr>
        <w:rPr>
          <w:rFonts w:hint="default"/>
          <w:lang w:val="en-US" w:eastAsia="zh-CN"/>
        </w:rPr>
      </w:pPr>
      <w:r>
        <w:rPr>
          <w:rFonts w:hint="default"/>
          <w:lang w:val="en-US" w:eastAsia="zh-CN"/>
        </w:rPr>
        <w:t>However, the proposed TBRGS+ is seen as a mobile application similar to Google Maps, which can collect personal data such as real-time location, user profiles, and preferences. This report analyses three specific design decisions for TBRGS+:</w:t>
      </w:r>
    </w:p>
    <w:p w14:paraId="590CA275">
      <w:pPr>
        <w:rPr>
          <w:rFonts w:hint="default"/>
          <w:lang w:val="en-US" w:eastAsia="zh-CN"/>
        </w:rPr>
      </w:pPr>
      <w:r>
        <w:rPr>
          <w:rFonts w:hint="default"/>
          <w:lang w:val="en-US" w:eastAsia="zh-CN"/>
        </w:rPr>
        <w:t>- Continuous real-time location tracking, even when the app runs in the background.</w:t>
      </w:r>
    </w:p>
    <w:p w14:paraId="35801B26">
      <w:pPr>
        <w:rPr>
          <w:rFonts w:hint="default"/>
          <w:lang w:val="en-US" w:eastAsia="zh-CN"/>
        </w:rPr>
      </w:pPr>
      <w:r>
        <w:rPr>
          <w:rFonts w:hint="default"/>
          <w:lang w:val="en-US" w:eastAsia="zh-CN"/>
        </w:rPr>
        <w:t>- Predictive destination suggestion – the system learns user behaviour and predicts where the user wants to go at specific times or days.</w:t>
      </w:r>
    </w:p>
    <w:p w14:paraId="7AC79F29">
      <w:pPr>
        <w:rPr>
          <w:rFonts w:hint="default"/>
          <w:lang w:val="en-US" w:eastAsia="zh-CN"/>
        </w:rPr>
      </w:pPr>
      <w:r>
        <w:rPr>
          <w:rFonts w:hint="default"/>
          <w:lang w:val="en-US" w:eastAsia="zh-CN"/>
        </w:rPr>
        <w:t>- Selling anonymised user data to third parties (e.g., advertisers, traffic researchers).</w:t>
      </w:r>
    </w:p>
    <w:p w14:paraId="4127F05E">
      <w:pPr>
        <w:rPr>
          <w:rFonts w:hint="default"/>
          <w:lang w:val="en-US" w:eastAsia="zh-CN"/>
        </w:rPr>
      </w:pPr>
    </w:p>
    <w:p w14:paraId="3228B456">
      <w:pPr>
        <w:rPr>
          <w:rFonts w:hint="default"/>
          <w:lang w:val="en-US" w:eastAsia="zh-CN"/>
        </w:rPr>
      </w:pPr>
      <w:r>
        <w:rPr>
          <w:rFonts w:hint="default"/>
          <w:lang w:val="en-US" w:eastAsia="zh-CN"/>
        </w:rPr>
        <w:t>For each decision, I identify the ethical suggestions, describe the options, and evaluate the impacts on three stakeholder groups: users, developers, and product owners. The goal is to help the development team make well ethically responsible solutions.</w:t>
      </w:r>
    </w:p>
    <w:p w14:paraId="317E6969">
      <w:pPr>
        <w:rPr>
          <w:rFonts w:hint="default"/>
          <w:lang w:val="en-US" w:eastAsia="zh-CN"/>
        </w:rPr>
      </w:pPr>
    </w:p>
    <w:p w14:paraId="505A9CEF">
      <w:pPr>
        <w:pStyle w:val="2"/>
        <w:numPr>
          <w:ilvl w:val="0"/>
          <w:numId w:val="2"/>
        </w:numPr>
        <w:bidi w:val="0"/>
        <w:spacing w:line="360" w:lineRule="auto"/>
        <w:rPr>
          <w:rFonts w:hint="default"/>
          <w:lang w:val="en-US" w:eastAsia="zh-CN"/>
        </w:rPr>
      </w:pPr>
      <w:r>
        <w:rPr>
          <w:rFonts w:hint="default"/>
          <w:lang w:val="en-US" w:eastAsia="zh-CN"/>
        </w:rPr>
        <w:t xml:space="preserve"> </w:t>
      </w:r>
      <w:bookmarkStart w:id="2" w:name="_Toc19676"/>
      <w:r>
        <w:rPr>
          <w:rFonts w:hint="default"/>
          <w:lang w:val="en-US" w:eastAsia="zh-CN"/>
        </w:rPr>
        <w:t>Findings</w:t>
      </w:r>
      <w:bookmarkEnd w:id="2"/>
    </w:p>
    <w:p w14:paraId="6C934EC6">
      <w:pPr>
        <w:pStyle w:val="3"/>
        <w:bidi w:val="0"/>
        <w:spacing w:line="360" w:lineRule="auto"/>
        <w:rPr>
          <w:rFonts w:hint="default"/>
          <w:lang w:val="en-US" w:eastAsia="zh-CN"/>
        </w:rPr>
      </w:pPr>
      <w:bookmarkStart w:id="3" w:name="_Toc8981"/>
      <w:r>
        <w:rPr>
          <w:rFonts w:hint="default"/>
          <w:lang w:val="en-US" w:eastAsia="zh-CN"/>
        </w:rPr>
        <w:t>3.1 Real-Time Location Tracking</w:t>
      </w:r>
      <w:bookmarkEnd w:id="3"/>
    </w:p>
    <w:p w14:paraId="78E1E50D">
      <w:pPr>
        <w:bidi w:val="0"/>
        <w:rPr>
          <w:rFonts w:hint="default"/>
          <w:lang w:val="en-US" w:eastAsia="zh-CN"/>
        </w:rPr>
      </w:pPr>
      <w:r>
        <w:rPr>
          <w:rFonts w:hint="default"/>
          <w:lang w:val="en-US" w:eastAsia="zh-CN"/>
        </w:rPr>
        <w:t>TBRGS+ tracks its users' GPS locations on an ongoing basis, even when the app is in the background. This ongoing collection of location information is used to provide better routing advice so that estimated times of arrival can be more easily calculated, help keep users informed about potential traffic delays, etc. The TBRGS+ development team evaluated three options for tracking users' locations: no tracking (current TBRGS method where user inputs their own start &amp; finish locations), tracking when user has provided input to generate a route, and tracking continuously when TBRGS+ is running in either foreground or background mode (the third option has been selected).</w:t>
      </w:r>
    </w:p>
    <w:p w14:paraId="16FB43C8">
      <w:pPr>
        <w:bidi w:val="0"/>
        <w:rPr>
          <w:rFonts w:hint="default"/>
          <w:lang w:val="en-US" w:eastAsia="zh-CN"/>
        </w:rPr>
      </w:pPr>
    </w:p>
    <w:p w14:paraId="3457D944">
      <w:pPr>
        <w:bidi w:val="0"/>
        <w:rPr>
          <w:rFonts w:hint="default"/>
          <w:lang w:val="en-US" w:eastAsia="zh-CN"/>
        </w:rPr>
      </w:pPr>
      <w:r>
        <w:rPr>
          <w:rFonts w:hint="default"/>
          <w:lang w:val="en-US" w:eastAsia="zh-CN"/>
        </w:rPr>
        <w:t>The ethical implications associated with tracking location continuously have become a serious concern. For example, the user could be identified through analysis of their location data. Because continued placement ability may expose certain sensitive information, such as where a user resides, works or has received medical care, along with any political or religious activities they perform or have planned; finding that they did not provide their consent may also be problematic, especially for many users that do not have full knowledge of these forms of "informed consent" being included in lengthy, technical, and cumbersome agreements. In addition, once location information is shared with others, it can potentially be utilized or exploited for various purposes by third parties (such as employers, insurance companies, governmental agencies, etc.) without consent or knowledge by the user.</w:t>
      </w:r>
    </w:p>
    <w:p w14:paraId="1C65B80F">
      <w:pPr>
        <w:bidi w:val="0"/>
        <w:rPr>
          <w:rFonts w:hint="default"/>
          <w:lang w:val="en-US" w:eastAsia="zh-CN"/>
        </w:rPr>
      </w:pPr>
    </w:p>
    <w:p w14:paraId="7EFF9A45">
      <w:pPr>
        <w:pStyle w:val="3"/>
        <w:bidi w:val="0"/>
        <w:spacing w:line="360" w:lineRule="auto"/>
        <w:rPr>
          <w:rFonts w:hint="default"/>
          <w:lang w:val="en-US" w:eastAsia="zh-CN"/>
        </w:rPr>
      </w:pPr>
      <w:bookmarkStart w:id="4" w:name="_Toc29867"/>
      <w:r>
        <w:rPr>
          <w:rFonts w:hint="default"/>
          <w:lang w:val="en-US" w:eastAsia="zh-CN"/>
        </w:rPr>
        <w:t>3.2 Predictive Destination Suggestion</w:t>
      </w:r>
      <w:bookmarkEnd w:id="4"/>
    </w:p>
    <w:p w14:paraId="19657D2A">
      <w:pPr>
        <w:rPr>
          <w:rFonts w:hint="default"/>
          <w:lang w:val="en-US" w:eastAsia="zh-CN"/>
        </w:rPr>
      </w:pPr>
      <w:r>
        <w:rPr>
          <w:rFonts w:hint="default"/>
          <w:lang w:val="en-US" w:eastAsia="zh-CN"/>
        </w:rPr>
        <w:t>The TBRGS+ system uses previous data from users for a variety of data such as time of day, day of the week, and location. It can predict where users will eventually want to go next. For example, it might suggest "To Work" at 8 a.m. on a weekday, or "To the Gym," or "Home" during the weekend. TBRGS+ uses the same predictive feature as Google Maps' "Commute" feature. The developers of TBRGS+ looked at three options: no prediction with the user entering the tip once; simple rule-based predictions; and machine learning-based predictions (i.e., GRU, LSTM, BLSTM). TBRGS+ was built using machine learning-based predictions.</w:t>
      </w:r>
    </w:p>
    <w:p w14:paraId="0E5E9B7D">
      <w:pPr>
        <w:rPr>
          <w:rFonts w:hint="default"/>
          <w:lang w:val="en-US" w:eastAsia="zh-CN"/>
        </w:rPr>
      </w:pPr>
    </w:p>
    <w:p w14:paraId="78AA8430">
      <w:pPr>
        <w:rPr>
          <w:rFonts w:hint="default"/>
          <w:lang w:val="en-US" w:eastAsia="zh-CN"/>
        </w:rPr>
      </w:pPr>
      <w:r>
        <w:rPr>
          <w:rFonts w:hint="default"/>
          <w:lang w:val="en-US" w:eastAsia="zh-CN"/>
        </w:rPr>
        <w:t>Machine learning-based predictions for tips comes with a whole range of ethical concerns to users. When users receive tips from the machine multiple times, they may be inclined to continue to follow "outsource" habits and no longer make choices or explore independently. Additionally, without lymphatic functions, tips may be used to manipulate user behaviour (such as prioritizing sponsored commercial venues and representing them as neutral expectations). As users become accustomed to "predictions" provided by the system, they may becoming desensitized to future new instances of relatively harmless surveillance become more likely to become immune to future intrusive episodes. False predictions, such as providing a location in the past related to their relationship, may cause psychological discomfort, embarrassment or emotional distress to users.</w:t>
      </w:r>
    </w:p>
    <w:p w14:paraId="00A4A8A9">
      <w:pPr>
        <w:rPr>
          <w:rFonts w:hint="default"/>
          <w:lang w:val="en-US" w:eastAsia="zh-CN"/>
        </w:rPr>
      </w:pPr>
    </w:p>
    <w:p w14:paraId="2DC5AB84">
      <w:pPr>
        <w:pStyle w:val="3"/>
        <w:bidi w:val="0"/>
        <w:spacing w:line="360" w:lineRule="auto"/>
        <w:rPr>
          <w:rFonts w:hint="default"/>
          <w:lang w:val="en-US" w:eastAsia="zh-CN"/>
        </w:rPr>
      </w:pPr>
      <w:bookmarkStart w:id="5" w:name="_Toc32220"/>
      <w:r>
        <w:rPr>
          <w:rFonts w:hint="default"/>
          <w:lang w:val="en-US" w:eastAsia="zh-CN"/>
        </w:rPr>
        <w:t>3.3  Selling Anonymised Data to Third Parties</w:t>
      </w:r>
      <w:bookmarkEnd w:id="5"/>
    </w:p>
    <w:p w14:paraId="3FE646BA">
      <w:pPr>
        <w:rPr>
          <w:rFonts w:hint="default"/>
          <w:lang w:val="en-US" w:eastAsia="zh-CN"/>
        </w:rPr>
      </w:pPr>
      <w:r>
        <w:rPr>
          <w:rFonts w:hint="default"/>
          <w:lang w:val="en-US" w:eastAsia="zh-CN"/>
        </w:rPr>
        <w:t>TBRGS+ intends to create a gross source of revenue for the application owner, by collecting location data from users, aggregating it and purchasing anonymised, de-identified data (no names or identifiers) without timestamps, then selling the data to third parties for various reasons. It has three potential methods of distribution: data is not shared externally; or data can be shared at no cost for commercial purposes, and commercial advertisers will be permitted to use it to adapt to the application owner's wishes and/or commercial producers will be able to purchase and use the data. In the case of the first option, external users could not access the data; and for the third option, TBRGS+ is unintentionally creating a secondary commercial use of the location data.</w:t>
      </w:r>
    </w:p>
    <w:p w14:paraId="41EA4A92">
      <w:pPr>
        <w:rPr>
          <w:rFonts w:hint="default"/>
          <w:lang w:val="en-US" w:eastAsia="zh-CN"/>
        </w:rPr>
      </w:pPr>
    </w:p>
    <w:p w14:paraId="1AA086BF">
      <w:pPr>
        <w:rPr>
          <w:rFonts w:hint="default"/>
          <w:lang w:val="en-US" w:eastAsia="zh-CN"/>
        </w:rPr>
      </w:pPr>
      <w:r>
        <w:rPr>
          <w:rFonts w:hint="default"/>
          <w:lang w:val="en-US" w:eastAsia="zh-CN"/>
        </w:rPr>
        <w:t>Despite the commercial benefits of selling location tracking data to third parties – even if “anonymised” – the morality of doing so presents a multitude of concerns. A number of studies have shown that with very few spatial and time coordinates, identifying individuals’ reproducible and repeated movement can be accomplished. Additionally, homes and workplaces frequently provide very distinct identifiers. Furthermore, users may have difficulty understanding the implications of the data being sold, as users typically do not understand the long-term risks of sharing location data with commercial businesses, especially if the application requires a user’s permission to function. Potential harm to individual users as a result of data being sold and used for secondary, limited purposes, such as targeted marketing, or risk assessment, may occur in the simplest of manners. Last but not least, the sale of location data does not align with the user’s expectations and core beliefs about TBRGS+, which provide a route setting tool for TBRG instead of serving as a data storage location.</w:t>
      </w:r>
    </w:p>
    <w:p w14:paraId="624237FE">
      <w:pPr>
        <w:rPr>
          <w:rFonts w:hint="default"/>
          <w:lang w:val="en-US" w:eastAsia="zh-CN"/>
        </w:rPr>
      </w:pPr>
    </w:p>
    <w:p w14:paraId="4891F09C">
      <w:pPr>
        <w:rPr>
          <w:rFonts w:hint="default"/>
          <w:lang w:val="en-US" w:eastAsia="zh-CN"/>
        </w:rPr>
      </w:pPr>
      <w:r>
        <w:rPr>
          <w:rFonts w:hint="default"/>
          <w:lang w:val="en-US" w:eastAsia="zh-CN"/>
        </w:rPr>
        <w:t>In total, the end-users receive essentially no direct advantage from using this app (it provides a way that it can stay free), but they will be exposed to the risks of losing their privacy and/or being used as statistical subject matter. While developers/product owners could receive additional financial resources, these new financial resources will come with the need for developers/product owners to address the ethical/legal risks associated with the additional financial resources, as well as potentially face new legal liabilities under the various current data protection laws.\</w:t>
      </w:r>
    </w:p>
    <w:p w14:paraId="2A423DDD">
      <w:pPr>
        <w:rPr>
          <w:rFonts w:hint="default"/>
          <w:lang w:val="en-US" w:eastAsia="zh-CN"/>
        </w:rPr>
      </w:pPr>
    </w:p>
    <w:p w14:paraId="7A6CDA0F">
      <w:pPr>
        <w:rPr>
          <w:rFonts w:hint="default"/>
          <w:lang w:val="en-US" w:eastAsia="zh-CN"/>
        </w:rPr>
      </w:pPr>
    </w:p>
    <w:p w14:paraId="238713B4">
      <w:pPr>
        <w:rPr>
          <w:rFonts w:hint="default"/>
          <w:lang w:val="en-US" w:eastAsia="zh-CN"/>
        </w:rPr>
      </w:pPr>
    </w:p>
    <w:p w14:paraId="29FC9974">
      <w:pPr>
        <w:rPr>
          <w:rFonts w:hint="default"/>
          <w:lang w:val="en-US" w:eastAsia="zh-CN"/>
        </w:rPr>
      </w:pPr>
    </w:p>
    <w:p w14:paraId="0C1493F7">
      <w:pPr>
        <w:rPr>
          <w:rFonts w:hint="default"/>
          <w:lang w:val="en-US" w:eastAsia="zh-CN"/>
        </w:rPr>
      </w:pPr>
    </w:p>
    <w:p w14:paraId="0474B32F">
      <w:pPr>
        <w:rPr>
          <w:rFonts w:hint="default"/>
          <w:lang w:val="en-US" w:eastAsia="zh-CN"/>
        </w:rPr>
      </w:pPr>
    </w:p>
    <w:p w14:paraId="1DCA2799">
      <w:pPr>
        <w:rPr>
          <w:rFonts w:hint="default"/>
          <w:lang w:val="en-US" w:eastAsia="zh-CN"/>
        </w:rPr>
      </w:pPr>
    </w:p>
    <w:p w14:paraId="21CD5CE1">
      <w:pPr>
        <w:rPr>
          <w:rFonts w:hint="default"/>
          <w:lang w:val="en-US" w:eastAsia="zh-CN"/>
        </w:rPr>
      </w:pPr>
    </w:p>
    <w:p w14:paraId="554B7A37">
      <w:pPr>
        <w:rPr>
          <w:rFonts w:hint="default"/>
          <w:lang w:val="en-US" w:eastAsia="zh-CN"/>
        </w:rPr>
      </w:pPr>
    </w:p>
    <w:p w14:paraId="2A5245D6">
      <w:pPr>
        <w:pStyle w:val="2"/>
        <w:numPr>
          <w:ilvl w:val="0"/>
          <w:numId w:val="2"/>
        </w:numPr>
        <w:bidi w:val="0"/>
        <w:spacing w:line="360" w:lineRule="auto"/>
        <w:rPr>
          <w:rFonts w:hint="default"/>
          <w:lang w:val="en-US" w:eastAsia="zh-CN"/>
        </w:rPr>
      </w:pPr>
      <w:r>
        <w:rPr>
          <w:rFonts w:hint="default"/>
          <w:lang w:val="en-US" w:eastAsia="zh-CN"/>
        </w:rPr>
        <w:t xml:space="preserve"> </w:t>
      </w:r>
      <w:bookmarkStart w:id="6" w:name="_Toc14431"/>
      <w:r>
        <w:rPr>
          <w:rFonts w:hint="default"/>
          <w:lang w:val="en-US" w:eastAsia="zh-CN"/>
        </w:rPr>
        <w:t>Conclusion and Recommendations</w:t>
      </w:r>
      <w:bookmarkEnd w:id="6"/>
    </w:p>
    <w:p w14:paraId="2DFB70AB">
      <w:pPr>
        <w:bidi w:val="0"/>
        <w:spacing w:line="360" w:lineRule="auto"/>
        <w:rPr>
          <w:rFonts w:hint="default"/>
          <w:b/>
          <w:bCs/>
          <w:sz w:val="24"/>
          <w:szCs w:val="24"/>
          <w:lang w:val="en-US" w:eastAsia="zh-CN"/>
        </w:rPr>
      </w:pPr>
      <w:r>
        <w:rPr>
          <w:rFonts w:hint="default"/>
          <w:b/>
          <w:bCs/>
          <w:sz w:val="24"/>
          <w:szCs w:val="24"/>
          <w:lang w:val="en-US" w:eastAsia="zh-CN"/>
        </w:rPr>
        <w:t>Summary of Analysis</w:t>
      </w:r>
    </w:p>
    <w:p w14:paraId="06E7EDBD">
      <w:pPr>
        <w:rPr>
          <w:rFonts w:hint="default"/>
          <w:lang w:val="en-US" w:eastAsia="zh-CN"/>
        </w:rPr>
      </w:pPr>
      <w:r>
        <w:rPr>
          <w:rFonts w:hint="default"/>
          <w:lang w:val="en-US" w:eastAsia="zh-CN"/>
        </w:rPr>
        <w:t>The ethical analysis shows that there are three types of functional benefits from these designs and that they will have different levels of risk. Time-based tracking (design B3) has a high privacy and surveillance risk; machine learning-based destination planning (design F3) will have a high risk of infringing on user rights due to lack of transparency and control; and sale of anonymized user location data (design I3) has a very high risk of having their identity re-created and thus significantly decrease user trust.</w:t>
      </w:r>
    </w:p>
    <w:p w14:paraId="094B4669">
      <w:pPr>
        <w:rPr>
          <w:rFonts w:hint="default"/>
          <w:lang w:val="en-US" w:eastAsia="zh-CN"/>
        </w:rPr>
      </w:pPr>
    </w:p>
    <w:p w14:paraId="7EAD46F3">
      <w:pPr>
        <w:bidi w:val="0"/>
        <w:spacing w:line="360" w:lineRule="auto"/>
        <w:rPr>
          <w:rFonts w:hint="default"/>
          <w:b/>
          <w:bCs/>
          <w:sz w:val="24"/>
          <w:szCs w:val="24"/>
          <w:lang w:val="en-US" w:eastAsia="zh-CN"/>
        </w:rPr>
      </w:pPr>
      <w:r>
        <w:rPr>
          <w:rFonts w:hint="default"/>
          <w:b/>
          <w:bCs/>
          <w:sz w:val="24"/>
          <w:szCs w:val="24"/>
          <w:lang w:val="en-US" w:eastAsia="zh-CN"/>
        </w:rPr>
        <w:t>TBRGS+ Recommendation</w:t>
      </w:r>
    </w:p>
    <w:p w14:paraId="75768637">
      <w:pPr>
        <w:rPr>
          <w:rFonts w:hint="default"/>
          <w:lang w:val="en-US" w:eastAsia="zh-CN"/>
        </w:rPr>
      </w:pPr>
      <w:r>
        <w:rPr>
          <w:rFonts w:hint="default"/>
          <w:lang w:val="en-US" w:eastAsia="zh-CN"/>
        </w:rPr>
        <w:t>To ensure TBRGS+ is developed in a new healthy direction, the team must implement Privacy by Design principles; this means collecting only necessary data (i.e., only what the feature does) and not allowing background tracking by default. The sensors must have clearly defined features (for example: location tracking, prediction of traffic, and sharing of data) that are itemized with easy-to-understand language and have a defined means for opting-in or out. Prioritization of on-device processing will also provide a high degree of privacy protection by limiting the amount of commercial data that is also used. If machine learning techniques will be used to develop models for TBRGS+, then Explanatory Artificial Intelligence (XAI) must also be developed in order to allow users an understanding of the 'feature' being provided (the 'feature' being the user opinion, erasure of any history, or override of existing decisions). Furthermore, to reduce the risk of disclosure, location data should not be sold anonymously; if necessary to share, that data should have strict limits on non-commercial research use with legal oversight. Finally, prior to each release, periodic ethical impact assessments must be conducted by the team and published in a summary to build user confidence in the overall system.</w:t>
      </w:r>
    </w:p>
    <w:p w14:paraId="02B9495B">
      <w:pPr>
        <w:rPr>
          <w:rFonts w:hint="default"/>
          <w:lang w:val="en-US" w:eastAsia="zh-CN"/>
        </w:rPr>
      </w:pPr>
    </w:p>
    <w:p w14:paraId="5F62AD21">
      <w:pPr>
        <w:rPr>
          <w:rFonts w:hint="default"/>
          <w:lang w:val="en-US" w:eastAsia="zh-CN"/>
        </w:rPr>
      </w:pPr>
    </w:p>
    <w:p w14:paraId="0874D989">
      <w:pPr>
        <w:rPr>
          <w:rFonts w:hint="default"/>
          <w:lang w:val="en-US" w:eastAsia="zh-CN"/>
        </w:rPr>
      </w:pPr>
    </w:p>
    <w:p w14:paraId="52BFAF10">
      <w:pPr>
        <w:rPr>
          <w:rFonts w:hint="default"/>
          <w:lang w:val="en-US" w:eastAsia="zh-CN"/>
        </w:rPr>
      </w:pPr>
    </w:p>
    <w:p w14:paraId="1B79FC83">
      <w:pPr>
        <w:rPr>
          <w:rFonts w:hint="default"/>
          <w:lang w:val="en-US" w:eastAsia="zh-CN"/>
        </w:rPr>
      </w:pPr>
    </w:p>
    <w:p w14:paraId="0BE6B17D">
      <w:pPr>
        <w:rPr>
          <w:rFonts w:hint="default"/>
          <w:lang w:val="en-US" w:eastAsia="zh-CN"/>
        </w:rPr>
      </w:pPr>
    </w:p>
    <w:p w14:paraId="3209AE5D">
      <w:pPr>
        <w:rPr>
          <w:rFonts w:hint="default"/>
          <w:lang w:val="en-US" w:eastAsia="zh-CN"/>
        </w:rPr>
      </w:pPr>
    </w:p>
    <w:p w14:paraId="40466E4A">
      <w:pPr>
        <w:rPr>
          <w:rFonts w:hint="default"/>
          <w:lang w:val="en-US" w:eastAsia="zh-CN"/>
        </w:rPr>
      </w:pPr>
    </w:p>
    <w:p w14:paraId="739BB030">
      <w:pPr>
        <w:rPr>
          <w:rFonts w:hint="default"/>
          <w:lang w:val="en-US" w:eastAsia="zh-CN"/>
        </w:rPr>
      </w:pPr>
    </w:p>
    <w:p w14:paraId="17A796A5">
      <w:pPr>
        <w:rPr>
          <w:rFonts w:hint="default"/>
          <w:lang w:val="en-US" w:eastAsia="zh-CN"/>
        </w:rPr>
      </w:pPr>
    </w:p>
    <w:p w14:paraId="46CE9815">
      <w:pPr>
        <w:rPr>
          <w:rFonts w:hint="default"/>
          <w:lang w:val="en-US" w:eastAsia="zh-CN"/>
        </w:rPr>
      </w:pPr>
    </w:p>
    <w:p w14:paraId="21904D32">
      <w:pPr>
        <w:rPr>
          <w:rFonts w:hint="default"/>
          <w:lang w:val="en-US" w:eastAsia="zh-CN"/>
        </w:rPr>
      </w:pPr>
    </w:p>
    <w:p w14:paraId="3E627BC2">
      <w:pPr>
        <w:pStyle w:val="2"/>
        <w:numPr>
          <w:ilvl w:val="0"/>
          <w:numId w:val="2"/>
        </w:numPr>
        <w:tabs>
          <w:tab w:val="left" w:pos="0"/>
        </w:tabs>
        <w:bidi w:val="0"/>
        <w:ind w:left="0" w:leftChars="0" w:firstLine="0" w:firstLineChars="0"/>
        <w:rPr>
          <w:rFonts w:hint="default"/>
          <w:lang w:val="en-US" w:eastAsia="zh-CN"/>
        </w:rPr>
      </w:pPr>
      <w:bookmarkStart w:id="7" w:name="_Toc22211"/>
      <w:r>
        <w:rPr>
          <w:rFonts w:hint="default"/>
          <w:lang w:val="en-US" w:eastAsia="zh-CN"/>
        </w:rPr>
        <w:t xml:space="preserve"> References</w:t>
      </w:r>
      <w:bookmarkEnd w:id="7"/>
    </w:p>
    <w:p w14:paraId="7011FA16">
      <w:pPr>
        <w:numPr>
          <w:numId w:val="0"/>
        </w:numPr>
        <w:ind w:leftChars="0"/>
        <w:rPr>
          <w:rFonts w:hint="default"/>
          <w:lang w:val="en-US"/>
        </w:rPr>
      </w:pPr>
    </w:p>
    <w:p w14:paraId="795EACE6">
      <w:pPr>
        <w:pStyle w:val="16"/>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Cavoukian, A. (2011). </w:t>
      </w:r>
      <w:r>
        <w:rPr>
          <w:rFonts w:hint="default" w:ascii="Times New Roman" w:hAnsi="Times New Roman" w:cs="Times New Roman"/>
          <w:i/>
          <w:iCs/>
          <w:sz w:val="24"/>
          <w:szCs w:val="24"/>
        </w:rPr>
        <w:t>Privacy by Design</w:t>
      </w:r>
      <w:r>
        <w:rPr>
          <w:rFonts w:hint="default" w:ascii="Times New Roman" w:hAnsi="Times New Roman" w:cs="Times New Roman"/>
          <w:sz w:val="24"/>
          <w:szCs w:val="24"/>
        </w:rPr>
        <w:t xml:space="preserve">. </w:t>
      </w:r>
      <w:r>
        <w:rPr>
          <w:rFonts w:hint="default" w:ascii="Times New Roman" w:hAnsi="Times New Roman" w:cs="Times New Roman"/>
          <w:color w:val="auto"/>
          <w:sz w:val="24"/>
          <w:szCs w:val="24"/>
          <w:u w:val="none"/>
        </w:rPr>
        <w:t>https://www.ipc.on.ca/wp-</w:t>
      </w:r>
      <w:r>
        <w:rPr>
          <w:rFonts w:hint="default" w:cs="Times New Roman"/>
          <w:sz w:val="24"/>
          <w:szCs w:val="24"/>
          <w:lang w:val="en-US"/>
        </w:rPr>
        <w:tab/>
        <w:t/>
      </w:r>
      <w:r>
        <w:rPr>
          <w:rFonts w:hint="default" w:cs="Times New Roman"/>
          <w:sz w:val="24"/>
          <w:szCs w:val="24"/>
          <w:lang w:val="en-US"/>
        </w:rPr>
        <w:tab/>
      </w:r>
      <w:r>
        <w:rPr>
          <w:rFonts w:hint="default" w:ascii="Times New Roman" w:hAnsi="Times New Roman" w:cs="Times New Roman"/>
          <w:sz w:val="24"/>
          <w:szCs w:val="24"/>
        </w:rPr>
        <w:t>content/uploads/Resources/7foundationalprinciples.pdf</w:t>
      </w:r>
    </w:p>
    <w:p w14:paraId="3D08FFBD">
      <w:pPr>
        <w:pStyle w:val="16"/>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de Montjoye, Y.-A., Hidalgo, C. A., Verleysen, M., &amp; Blondel, V. D. (2013). Unique in </w:t>
      </w:r>
      <w:r>
        <w:rPr>
          <w:rFonts w:hint="default" w:cs="Times New Roman"/>
          <w:sz w:val="24"/>
          <w:szCs w:val="24"/>
          <w:lang w:val="en-US"/>
        </w:rPr>
        <w:tab/>
        <w:t/>
      </w:r>
      <w:r>
        <w:rPr>
          <w:rFonts w:hint="default" w:cs="Times New Roman"/>
          <w:sz w:val="24"/>
          <w:szCs w:val="24"/>
          <w:lang w:val="en-US"/>
        </w:rPr>
        <w:tab/>
      </w:r>
      <w:r>
        <w:rPr>
          <w:rFonts w:hint="default" w:ascii="Times New Roman" w:hAnsi="Times New Roman" w:cs="Times New Roman"/>
          <w:sz w:val="24"/>
          <w:szCs w:val="24"/>
        </w:rPr>
        <w:t xml:space="preserve">the Crowd: The privacy bounds of human mobility. </w:t>
      </w:r>
      <w:r>
        <w:rPr>
          <w:rFonts w:hint="default" w:ascii="Times New Roman" w:hAnsi="Times New Roman" w:cs="Times New Roman"/>
          <w:i/>
          <w:iCs/>
          <w:sz w:val="24"/>
          <w:szCs w:val="24"/>
        </w:rPr>
        <w:t>Scientific Reports</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3</w:t>
      </w:r>
      <w:r>
        <w:rPr>
          <w:rFonts w:hint="default" w:ascii="Times New Roman" w:hAnsi="Times New Roman" w:cs="Times New Roman"/>
          <w:sz w:val="24"/>
          <w:szCs w:val="24"/>
        </w:rPr>
        <w:t xml:space="preserve">(1). </w:t>
      </w:r>
      <w:r>
        <w:rPr>
          <w:rFonts w:hint="default" w:cs="Times New Roman"/>
          <w:sz w:val="24"/>
          <w:szCs w:val="24"/>
          <w:lang w:val="en-US"/>
        </w:rPr>
        <w:tab/>
        <w:t/>
      </w:r>
      <w:r>
        <w:rPr>
          <w:rFonts w:hint="default" w:cs="Times New Roman"/>
          <w:sz w:val="24"/>
          <w:szCs w:val="24"/>
          <w:lang w:val="en-US"/>
        </w:rPr>
        <w:tab/>
      </w:r>
      <w:r>
        <w:rPr>
          <w:rFonts w:hint="default" w:ascii="Times New Roman" w:hAnsi="Times New Roman" w:cs="Times New Roman"/>
          <w:sz w:val="24"/>
          <w:szCs w:val="24"/>
        </w:rPr>
        <w:t>https://doi.org/10.1038/srep01376</w:t>
      </w:r>
    </w:p>
    <w:p w14:paraId="5CE5A1A1">
      <w:pPr>
        <w:pStyle w:val="16"/>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Department of Industry, Science and Resources. (2019, November 7). </w:t>
      </w:r>
      <w:r>
        <w:rPr>
          <w:rFonts w:hint="default" w:ascii="Times New Roman" w:hAnsi="Times New Roman" w:cs="Times New Roman"/>
          <w:i/>
          <w:iCs/>
          <w:sz w:val="24"/>
          <w:szCs w:val="24"/>
        </w:rPr>
        <w:t xml:space="preserve">Australia’s Artificial </w:t>
      </w:r>
      <w:r>
        <w:rPr>
          <w:rFonts w:hint="default" w:cs="Times New Roman"/>
          <w:i/>
          <w:iCs/>
          <w:sz w:val="24"/>
          <w:szCs w:val="24"/>
          <w:lang w:val="en-US"/>
        </w:rPr>
        <w:tab/>
      </w:r>
      <w:r>
        <w:rPr>
          <w:rFonts w:hint="default" w:ascii="Times New Roman" w:hAnsi="Times New Roman" w:cs="Times New Roman"/>
          <w:i/>
          <w:iCs/>
          <w:sz w:val="24"/>
          <w:szCs w:val="24"/>
        </w:rPr>
        <w:t>Intelligence Ethics Framework</w:t>
      </w:r>
      <w:r>
        <w:rPr>
          <w:rFonts w:hint="default" w:ascii="Times New Roman" w:hAnsi="Times New Roman" w:cs="Times New Roman"/>
          <w:sz w:val="24"/>
          <w:szCs w:val="24"/>
        </w:rPr>
        <w:t xml:space="preserve">. Industry.gov.au. </w:t>
      </w:r>
      <w:r>
        <w:rPr>
          <w:rFonts w:hint="default" w:cs="Times New Roman"/>
          <w:sz w:val="24"/>
          <w:szCs w:val="24"/>
          <w:lang w:val="en-US"/>
        </w:rPr>
        <w:tab/>
        <w:t/>
      </w:r>
      <w:r>
        <w:rPr>
          <w:rFonts w:hint="default" w:cs="Times New Roman"/>
          <w:sz w:val="24"/>
          <w:szCs w:val="24"/>
          <w:lang w:val="en-US"/>
        </w:rPr>
        <w:tab/>
      </w:r>
      <w:r>
        <w:rPr>
          <w:rFonts w:hint="default" w:ascii="Times New Roman" w:hAnsi="Times New Roman" w:cs="Times New Roman"/>
          <w:color w:val="auto"/>
          <w:sz w:val="24"/>
          <w:szCs w:val="24"/>
          <w:u w:val="none"/>
        </w:rPr>
        <w:t>https://www.industry.gov.au/publications/australias-artificial-intelligence-ethics-</w:t>
      </w:r>
      <w:r>
        <w:rPr>
          <w:rFonts w:hint="default" w:cs="Times New Roman"/>
          <w:color w:val="auto"/>
          <w:sz w:val="24"/>
          <w:szCs w:val="24"/>
          <w:u w:val="none"/>
          <w:lang w:val="en-US"/>
        </w:rPr>
        <w:tab/>
        <w:t/>
      </w:r>
      <w:r>
        <w:rPr>
          <w:rFonts w:hint="default" w:cs="Times New Roman"/>
          <w:color w:val="auto"/>
          <w:sz w:val="24"/>
          <w:szCs w:val="24"/>
          <w:u w:val="none"/>
          <w:lang w:val="en-US"/>
        </w:rPr>
        <w:tab/>
      </w:r>
      <w:r>
        <w:rPr>
          <w:rFonts w:hint="default" w:ascii="Times New Roman" w:hAnsi="Times New Roman" w:cs="Times New Roman"/>
          <w:sz w:val="24"/>
          <w:szCs w:val="24"/>
        </w:rPr>
        <w:t>framework</w:t>
      </w:r>
    </w:p>
    <w:p w14:paraId="52BBFEE5">
      <w:pPr>
        <w:pStyle w:val="16"/>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EUROPEAN COMMISSION. (2024, February 10). </w:t>
      </w:r>
      <w:r>
        <w:rPr>
          <w:rFonts w:hint="default" w:ascii="Times New Roman" w:hAnsi="Times New Roman" w:cs="Times New Roman"/>
          <w:i/>
          <w:iCs/>
          <w:sz w:val="24"/>
          <w:szCs w:val="24"/>
        </w:rPr>
        <w:t>The Act</w:t>
      </w:r>
      <w:r>
        <w:rPr>
          <w:rFonts w:hint="default" w:ascii="Times New Roman" w:hAnsi="Times New Roman" w:cs="Times New Roman"/>
          <w:sz w:val="24"/>
          <w:szCs w:val="24"/>
        </w:rPr>
        <w:t xml:space="preserve">. The Artificial Intelligence </w:t>
      </w:r>
      <w:r>
        <w:rPr>
          <w:rFonts w:hint="default" w:cs="Times New Roman"/>
          <w:sz w:val="24"/>
          <w:szCs w:val="24"/>
          <w:lang w:val="en-US"/>
        </w:rPr>
        <w:tab/>
        <w:t/>
      </w:r>
      <w:r>
        <w:rPr>
          <w:rFonts w:hint="default" w:cs="Times New Roman"/>
          <w:sz w:val="24"/>
          <w:szCs w:val="24"/>
          <w:lang w:val="en-US"/>
        </w:rPr>
        <w:tab/>
      </w:r>
      <w:r>
        <w:rPr>
          <w:rFonts w:hint="default" w:ascii="Times New Roman" w:hAnsi="Times New Roman" w:cs="Times New Roman"/>
          <w:sz w:val="24"/>
          <w:szCs w:val="24"/>
        </w:rPr>
        <w:t>Act. https://artificialintelligenceact.eu/the-act/</w:t>
      </w:r>
    </w:p>
    <w:p w14:paraId="48C614C3">
      <w:pPr>
        <w:pStyle w:val="16"/>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European Union. (2016, April 27). </w:t>
      </w:r>
      <w:r>
        <w:rPr>
          <w:rFonts w:hint="default" w:ascii="Times New Roman" w:hAnsi="Times New Roman" w:cs="Times New Roman"/>
          <w:i/>
          <w:iCs/>
          <w:sz w:val="24"/>
          <w:szCs w:val="24"/>
        </w:rPr>
        <w:t xml:space="preserve">Regulation (EU) 2016/679 of the European Parliament </w:t>
      </w:r>
      <w:r>
        <w:rPr>
          <w:rFonts w:hint="default" w:cs="Times New Roman"/>
          <w:i/>
          <w:iCs/>
          <w:sz w:val="24"/>
          <w:szCs w:val="24"/>
          <w:lang w:val="en-US"/>
        </w:rPr>
        <w:tab/>
      </w:r>
      <w:r>
        <w:rPr>
          <w:rFonts w:hint="default" w:ascii="Times New Roman" w:hAnsi="Times New Roman" w:cs="Times New Roman"/>
          <w:i/>
          <w:iCs/>
          <w:sz w:val="24"/>
          <w:szCs w:val="24"/>
        </w:rPr>
        <w:t xml:space="preserve">and of the Council of 27 April 2016 on the protection of natural persons with </w:t>
      </w:r>
      <w:r>
        <w:rPr>
          <w:rFonts w:hint="default" w:cs="Times New Roman"/>
          <w:i/>
          <w:iCs/>
          <w:sz w:val="24"/>
          <w:szCs w:val="24"/>
          <w:lang w:val="en-US"/>
        </w:rPr>
        <w:tab/>
        <w:t/>
      </w:r>
      <w:r>
        <w:rPr>
          <w:rFonts w:hint="default" w:cs="Times New Roman"/>
          <w:i/>
          <w:iCs/>
          <w:sz w:val="24"/>
          <w:szCs w:val="24"/>
          <w:lang w:val="en-US"/>
        </w:rPr>
        <w:tab/>
      </w:r>
      <w:r>
        <w:rPr>
          <w:rFonts w:hint="default" w:ascii="Times New Roman" w:hAnsi="Times New Roman" w:cs="Times New Roman"/>
          <w:i/>
          <w:iCs/>
          <w:sz w:val="24"/>
          <w:szCs w:val="24"/>
        </w:rPr>
        <w:t xml:space="preserve">regard to the processing of personal data and on the free movement of such data, </w:t>
      </w:r>
      <w:r>
        <w:rPr>
          <w:rFonts w:hint="default" w:cs="Times New Roman"/>
          <w:i/>
          <w:iCs/>
          <w:sz w:val="24"/>
          <w:szCs w:val="24"/>
          <w:lang w:val="en-US"/>
        </w:rPr>
        <w:tab/>
        <w:t/>
      </w:r>
      <w:r>
        <w:rPr>
          <w:rFonts w:hint="default" w:cs="Times New Roman"/>
          <w:i/>
          <w:iCs/>
          <w:sz w:val="24"/>
          <w:szCs w:val="24"/>
          <w:lang w:val="en-US"/>
        </w:rPr>
        <w:tab/>
      </w:r>
      <w:r>
        <w:rPr>
          <w:rFonts w:hint="default" w:ascii="Times New Roman" w:hAnsi="Times New Roman" w:cs="Times New Roman"/>
          <w:i/>
          <w:iCs/>
          <w:sz w:val="24"/>
          <w:szCs w:val="24"/>
        </w:rPr>
        <w:t>and repealing Directive 95/46/EC (General Data Protection Regulation)</w:t>
      </w:r>
      <w:r>
        <w:rPr>
          <w:rFonts w:hint="default" w:ascii="Times New Roman" w:hAnsi="Times New Roman" w:cs="Times New Roman"/>
          <w:sz w:val="24"/>
          <w:szCs w:val="24"/>
        </w:rPr>
        <w:t xml:space="preserve">. </w:t>
      </w:r>
      <w:r>
        <w:rPr>
          <w:rFonts w:hint="default" w:cs="Times New Roman"/>
          <w:sz w:val="24"/>
          <w:szCs w:val="24"/>
          <w:lang w:val="en-US"/>
        </w:rPr>
        <w:tab/>
        <w:t/>
      </w:r>
      <w:r>
        <w:rPr>
          <w:rFonts w:hint="default" w:cs="Times New Roman"/>
          <w:sz w:val="24"/>
          <w:szCs w:val="24"/>
          <w:lang w:val="en-US"/>
        </w:rPr>
        <w:tab/>
      </w:r>
      <w:r>
        <w:rPr>
          <w:rFonts w:hint="default" w:ascii="Times New Roman" w:hAnsi="Times New Roman" w:cs="Times New Roman"/>
          <w:sz w:val="24"/>
          <w:szCs w:val="24"/>
        </w:rPr>
        <w:t>Europa.eu. https://eur-lex.europa.eu/eli/reg/2016/679/oj</w:t>
      </w:r>
    </w:p>
    <w:p w14:paraId="72730CFB">
      <w:pPr>
        <w:pStyle w:val="16"/>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Floridi, L., &amp; Cowls, J. (2019). A Unified Framework of Five Principles for AI in Society. </w:t>
      </w:r>
      <w:r>
        <w:rPr>
          <w:rFonts w:hint="default" w:cs="Times New Roman"/>
          <w:sz w:val="24"/>
          <w:szCs w:val="24"/>
          <w:lang w:val="en-US"/>
        </w:rPr>
        <w:tab/>
      </w:r>
      <w:r>
        <w:rPr>
          <w:rFonts w:hint="default" w:ascii="Times New Roman" w:hAnsi="Times New Roman" w:cs="Times New Roman"/>
          <w:i/>
          <w:iCs/>
          <w:sz w:val="24"/>
          <w:szCs w:val="24"/>
        </w:rPr>
        <w:t>Harvard Data Science Review</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w:t>
      </w:r>
      <w:r>
        <w:rPr>
          <w:rFonts w:hint="default" w:ascii="Times New Roman" w:hAnsi="Times New Roman" w:cs="Times New Roman"/>
          <w:sz w:val="24"/>
          <w:szCs w:val="24"/>
        </w:rPr>
        <w:t>(1). https://doi.org/10.1162/99608f92.8cd550d1</w:t>
      </w:r>
    </w:p>
    <w:p w14:paraId="2F885234">
      <w:pPr>
        <w:pStyle w:val="16"/>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Milano, S., Taddeo, M., &amp; Floridi, L. (2020). Recommender systems and their ethical </w:t>
      </w:r>
      <w:r>
        <w:rPr>
          <w:rFonts w:hint="default" w:cs="Times New Roman"/>
          <w:sz w:val="24"/>
          <w:szCs w:val="24"/>
          <w:lang w:val="en-US"/>
        </w:rPr>
        <w:tab/>
        <w:t/>
      </w:r>
      <w:r>
        <w:rPr>
          <w:rFonts w:hint="default" w:cs="Times New Roman"/>
          <w:sz w:val="24"/>
          <w:szCs w:val="24"/>
          <w:lang w:val="en-US"/>
        </w:rPr>
        <w:tab/>
      </w:r>
      <w:r>
        <w:rPr>
          <w:rFonts w:hint="default" w:ascii="Times New Roman" w:hAnsi="Times New Roman" w:cs="Times New Roman"/>
          <w:sz w:val="24"/>
          <w:szCs w:val="24"/>
        </w:rPr>
        <w:t xml:space="preserve">challenges. </w:t>
      </w:r>
      <w:r>
        <w:rPr>
          <w:rFonts w:hint="default" w:ascii="Times New Roman" w:hAnsi="Times New Roman" w:cs="Times New Roman"/>
          <w:i/>
          <w:iCs/>
          <w:sz w:val="24"/>
          <w:szCs w:val="24"/>
        </w:rPr>
        <w:t>AI &amp; SOCIETY</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35</w:t>
      </w:r>
      <w:r>
        <w:rPr>
          <w:rFonts w:hint="default" w:ascii="Times New Roman" w:hAnsi="Times New Roman" w:cs="Times New Roman"/>
          <w:sz w:val="24"/>
          <w:szCs w:val="24"/>
        </w:rPr>
        <w:t>(4). https://doi.org/10.1007/s00146-020-00950-y</w:t>
      </w:r>
    </w:p>
    <w:p w14:paraId="63FF0942">
      <w:pPr>
        <w:pStyle w:val="16"/>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rPr>
        <w:t>Rocher, L., Hendrickx, J. M., &amp; de Montjoye, Y.-A. (2019). Estimating the success of re-</w:t>
      </w:r>
      <w:r>
        <w:rPr>
          <w:rFonts w:hint="default" w:cs="Times New Roman"/>
          <w:sz w:val="24"/>
          <w:szCs w:val="24"/>
          <w:lang w:val="en-US"/>
        </w:rPr>
        <w:tab/>
        <w:t/>
      </w:r>
      <w:r>
        <w:rPr>
          <w:rFonts w:hint="default" w:cs="Times New Roman"/>
          <w:sz w:val="24"/>
          <w:szCs w:val="24"/>
          <w:lang w:val="en-US"/>
        </w:rPr>
        <w:tab/>
      </w:r>
      <w:r>
        <w:rPr>
          <w:rFonts w:hint="default" w:ascii="Times New Roman" w:hAnsi="Times New Roman" w:cs="Times New Roman"/>
          <w:sz w:val="24"/>
          <w:szCs w:val="24"/>
        </w:rPr>
        <w:t xml:space="preserve">identifications in incomplete datasets using generative models. </w:t>
      </w:r>
      <w:r>
        <w:rPr>
          <w:rFonts w:hint="default" w:ascii="Times New Roman" w:hAnsi="Times New Roman" w:cs="Times New Roman"/>
          <w:i/>
          <w:iCs/>
          <w:sz w:val="24"/>
          <w:szCs w:val="24"/>
        </w:rPr>
        <w:t xml:space="preserve">Nature </w:t>
      </w:r>
      <w:r>
        <w:rPr>
          <w:rFonts w:hint="default" w:cs="Times New Roman"/>
          <w:i/>
          <w:iCs/>
          <w:sz w:val="24"/>
          <w:szCs w:val="24"/>
          <w:lang w:val="en-US"/>
        </w:rPr>
        <w:tab/>
        <w:t/>
      </w:r>
      <w:r>
        <w:rPr>
          <w:rFonts w:hint="default" w:cs="Times New Roman"/>
          <w:i/>
          <w:iCs/>
          <w:sz w:val="24"/>
          <w:szCs w:val="24"/>
          <w:lang w:val="en-US"/>
        </w:rPr>
        <w:tab/>
      </w:r>
      <w:r>
        <w:rPr>
          <w:rFonts w:hint="default" w:ascii="Times New Roman" w:hAnsi="Times New Roman" w:cs="Times New Roman"/>
          <w:i/>
          <w:iCs/>
          <w:sz w:val="24"/>
          <w:szCs w:val="24"/>
        </w:rPr>
        <w:t>Communications</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10</w:t>
      </w:r>
      <w:r>
        <w:rPr>
          <w:rFonts w:hint="default" w:ascii="Times New Roman" w:hAnsi="Times New Roman" w:cs="Times New Roman"/>
          <w:sz w:val="24"/>
          <w:szCs w:val="24"/>
        </w:rPr>
        <w:t>(1). https://doi.org/10.1038/s41467-019-10933-3</w:t>
      </w:r>
    </w:p>
    <w:sectPr>
      <w:footerReference r:id="rId7" w:type="default"/>
      <w:pgSz w:w="12240" w:h="15840"/>
      <w:pgMar w:top="993" w:right="1728" w:bottom="1282" w:left="1728" w:header="720" w:footer="720" w:gutter="0"/>
      <w:pgNumType w:fmt="decimal"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HelveticaNeue-Italic">
    <w:altName w:val="Times New Roman"/>
    <w:panose1 w:val="00000000000000000000"/>
    <w:charset w:val="00"/>
    <w:family w:val="auto"/>
    <w:pitch w:val="default"/>
    <w:sig w:usb0="00000000" w:usb1="00000000" w:usb2="00001010" w:usb3="00000000" w:csb0="00000001"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游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F418D">
    <w:pPr>
      <w:tabs>
        <w:tab w:val="center" w:pos="4550"/>
        <w:tab w:val="left" w:pos="5818"/>
      </w:tabs>
      <w:ind w:right="260"/>
      <w:jc w:val="right"/>
      <w:rPr>
        <w:color w:val="222A35" w:themeColor="text2" w:themeShade="80"/>
        <w:sz w:val="24"/>
        <w:szCs w:val="24"/>
      </w:rPr>
    </w:pPr>
  </w:p>
  <w:p w14:paraId="254E428D">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361B1">
    <w:pPr>
      <w:pStyle w:val="11"/>
      <w:rPr>
        <w:rFonts w:hint="default"/>
        <w:lang w:val="en-US"/>
      </w:rPr>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BDC019">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69BDC019">
                    <w:pPr>
                      <w:pStyle w:val="11"/>
                    </w:pPr>
                    <w:r>
                      <w:fldChar w:fldCharType="begin"/>
                    </w:r>
                    <w:r>
                      <w:instrText xml:space="preserve"> PAGE  \* MERGEFORMAT </w:instrText>
                    </w:r>
                    <w:r>
                      <w:fldChar w:fldCharType="separate"/>
                    </w:r>
                    <w:r>
                      <w:t>1</w:t>
                    </w:r>
                    <w:r>
                      <w:fldChar w:fldCharType="end"/>
                    </w: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margin">
                <wp:posOffset>4956810</wp:posOffset>
              </wp:positionH>
              <wp:positionV relativeFrom="paragraph">
                <wp:posOffset>233045</wp:posOffset>
              </wp:positionV>
              <wp:extent cx="621030" cy="76200"/>
              <wp:effectExtent l="0" t="0" r="0" b="0"/>
              <wp:wrapNone/>
              <wp:docPr id="5" name="Text Box 5"/>
              <wp:cNvGraphicFramePr/>
              <a:graphic xmlns:a="http://schemas.openxmlformats.org/drawingml/2006/main">
                <a:graphicData uri="http://schemas.microsoft.com/office/word/2010/wordprocessingShape">
                  <wps:wsp>
                    <wps:cNvSpPr txBox="1"/>
                    <wps:spPr>
                      <a:xfrm flipV="1">
                        <a:off x="0" y="0"/>
                        <a:ext cx="621030" cy="762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69E923"/>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y;margin-left:390.3pt;margin-top:18.35pt;height:6pt;width:48.9pt;mso-position-horizontal-relative:margin;z-index:251660288;mso-width-relative:page;mso-height-relative:page;" filled="f" stroked="f" coordsize="21600,21600" o:gfxdata="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wPU2VNgAAAAJAQAADwAAAAAAAAABACAAAAAiAAAAZHJzL2Rvd25yZXYueG1sUEsBAhQA&#10;FAAAAAgAh07iQECwonsrAgAAaQQAAA4AAAAAAAAAAQAgAAAAJwEAAGRycy9lMm9Eb2MueG1sUEsF&#10;BgAAAAAGAAYAWQEAAMQFAAAAAA==&#10;">
              <v:fill on="f" focussize="0,0"/>
              <v:stroke on="f" weight="0.5pt"/>
              <v:imagedata o:title=""/>
              <o:lock v:ext="edit" aspectratio="f"/>
              <v:textbox inset="0mm,0mm,0mm,0mm">
                <w:txbxContent>
                  <w:p w14:paraId="7769E923"/>
                </w:txbxContent>
              </v:textbox>
            </v:shap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66000F">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6B66000F">
                    <w:pPr>
                      <w:pStyle w:val="11"/>
                    </w:pPr>
                  </w:p>
                </w:txbxContent>
              </v:textbox>
            </v:shape>
          </w:pict>
        </mc:Fallback>
      </mc:AlternateContent>
    </w:r>
    <w:r>
      <w:rPr>
        <w:rFonts w:hint="default"/>
        <w:lang w:val="en-US"/>
      </w:rPr>
      <w:t>Duong Nguyen Dang - 105508444 / SWS01389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250E9">
    <w:pPr>
      <w:pStyle w:val="12"/>
      <w:pBdr>
        <w:bottom w:val="none" w:color="auto" w:sz="0" w:space="0"/>
      </w:pBdr>
      <w:ind w:firstLine="110" w:firstLineChars="50"/>
      <w:rPr>
        <w:rFonts w:hint="default"/>
        <w:lang w:val="en-US"/>
      </w:rPr>
    </w:pPr>
    <w:r>
      <w:rPr>
        <w:rFonts w:hint="default"/>
        <w:lang w:val="en-US"/>
      </w:rPr>
      <w:t>COS30019 - Introduction to Artificial Intelligence</w:t>
    </w:r>
    <w:r>
      <w:tab/>
    </w:r>
    <w:r>
      <w:rPr>
        <w:rFonts w:hint="default"/>
        <w:lang w:val="en-US"/>
      </w:rPr>
      <w:t xml:space="preserve">                 Swinburne University of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2px;height:12px" o:bullet="t">
        <v:imagedata r:id="rId1" o:title=""/>
      </v:shape>
    </w:pict>
  </w:numPicBullet>
  <w:numPicBullet w:numPicBulletId="1">
    <w:pict>
      <v:shape id="1" type="#_x0000_t75" style="width:12px;height:12px" o:bullet="t">
        <v:imagedata r:id="rId2" o:title=""/>
      </v:shape>
    </w:pict>
  </w:numPicBullet>
  <w:numPicBullet w:numPicBulletId="2">
    <w:pict>
      <v:shape id="2" type="#_x0000_t75" style="width:12px;height:12px" o:bullet="t">
        <v:imagedata r:id="rId3" o:title=""/>
      </v:shape>
    </w:pict>
  </w:numPicBullet>
  <w:numPicBullet w:numPicBulletId="3">
    <w:pict>
      <v:shape id="3" type="#_x0000_t75" style="width:12px;height:12px" o:bullet="t">
        <v:imagedata r:id="rId4" o:title=""/>
      </v:shape>
    </w:pict>
  </w:numPicBullet>
  <w:numPicBullet w:numPicBulletId="4">
    <w:pict>
      <v:shape id="4" type="#_x0000_t75" style="width:12px;height:12px" o:bullet="t">
        <v:imagedata r:id="rId5" o:title=""/>
      </v:shape>
    </w:pict>
  </w:numPicBullet>
  <w:numPicBullet w:numPicBulletId="5">
    <w:pict>
      <v:shape id="5" type="#_x0000_t75" style="width:12px;height:12px" o:bullet="t">
        <v:imagedata r:id="rId6" o:title=""/>
      </v:shape>
    </w:pict>
  </w:numPicBullet>
  <w:numPicBullet w:numPicBulletId="6">
    <w:pict>
      <v:shape id="6" type="#_x0000_t75" style="width:12px;height:12px" o:bullet="t">
        <v:imagedata r:id="rId7" o:title=""/>
      </v:shape>
    </w:pict>
  </w:numPicBullet>
  <w:numPicBullet w:numPicBulletId="7">
    <w:pict>
      <v:shape id="7" type="#_x0000_t75" style="width:12px;height:12px" o:bullet="t">
        <v:imagedata r:id="rId8" o:title=""/>
      </v:shape>
    </w:pict>
  </w:numPicBullet>
  <w:abstractNum w:abstractNumId="0">
    <w:nsid w:val="FAB0D731"/>
    <w:multiLevelType w:val="singleLevel"/>
    <w:tmpl w:val="FAB0D731"/>
    <w:lvl w:ilvl="0" w:tentative="0">
      <w:start w:val="1"/>
      <w:numFmt w:val="upperRoman"/>
      <w:suff w:val="space"/>
      <w:lvlText w:val="%1."/>
      <w:lvlJc w:val="left"/>
    </w:lvl>
  </w:abstractNum>
  <w:abstractNum w:abstractNumId="1">
    <w:nsid w:val="53842E10"/>
    <w:multiLevelType w:val="multilevel"/>
    <w:tmpl w:val="53842E10"/>
    <w:lvl w:ilvl="0" w:tentative="0">
      <w:start w:val="1"/>
      <w:numFmt w:val="bullet"/>
      <w:pStyle w:val="31"/>
      <w:lvlText w:val=""/>
      <w:lvlPicBulletId w:val="0"/>
      <w:lvlJc w:val="left"/>
      <w:pPr>
        <w:tabs>
          <w:tab w:val="left" w:pos="720"/>
        </w:tabs>
        <w:ind w:left="720" w:hanging="360"/>
      </w:pPr>
      <w:rPr>
        <w:rFonts w:hint="default" w:ascii="Times New Roman" w:hAnsi="Times New Roman"/>
      </w:rPr>
    </w:lvl>
    <w:lvl w:ilvl="1" w:tentative="0">
      <w:start w:val="253"/>
      <w:numFmt w:val="bullet"/>
      <w:lvlText w:val="–"/>
      <w:lvlJc w:val="left"/>
      <w:pPr>
        <w:tabs>
          <w:tab w:val="left" w:pos="1440"/>
        </w:tabs>
        <w:ind w:left="1440" w:hanging="360"/>
      </w:pPr>
      <w:rPr>
        <w:rFonts w:hint="default" w:ascii="Arial" w:hAnsi="Arial"/>
      </w:rPr>
    </w:lvl>
    <w:lvl w:ilvl="2" w:tentative="0">
      <w:start w:val="1"/>
      <w:numFmt w:val="bullet"/>
      <w:lvlText w:val=""/>
      <w:lvlPicBulletId w:val="1"/>
      <w:lvlJc w:val="left"/>
      <w:pPr>
        <w:tabs>
          <w:tab w:val="left" w:pos="2160"/>
        </w:tabs>
        <w:ind w:left="2160" w:hanging="360"/>
      </w:pPr>
      <w:rPr>
        <w:rFonts w:hint="default" w:ascii="Times New Roman" w:hAnsi="Times New Roman"/>
      </w:rPr>
    </w:lvl>
    <w:lvl w:ilvl="3" w:tentative="0">
      <w:start w:val="1"/>
      <w:numFmt w:val="bullet"/>
      <w:lvlText w:val=""/>
      <w:lvlPicBulletId w:val="2"/>
      <w:lvlJc w:val="left"/>
      <w:pPr>
        <w:tabs>
          <w:tab w:val="left" w:pos="2880"/>
        </w:tabs>
        <w:ind w:left="2880" w:hanging="360"/>
      </w:pPr>
      <w:rPr>
        <w:rFonts w:hint="default" w:ascii="Times New Roman" w:hAnsi="Times New Roman"/>
      </w:rPr>
    </w:lvl>
    <w:lvl w:ilvl="4" w:tentative="0">
      <w:start w:val="1"/>
      <w:numFmt w:val="bullet"/>
      <w:lvlText w:val=""/>
      <w:lvlPicBulletId w:val="3"/>
      <w:lvlJc w:val="left"/>
      <w:pPr>
        <w:tabs>
          <w:tab w:val="left" w:pos="3600"/>
        </w:tabs>
        <w:ind w:left="3600" w:hanging="360"/>
      </w:pPr>
      <w:rPr>
        <w:rFonts w:hint="default" w:ascii="Times New Roman" w:hAnsi="Times New Roman"/>
      </w:rPr>
    </w:lvl>
    <w:lvl w:ilvl="5" w:tentative="0">
      <w:start w:val="1"/>
      <w:numFmt w:val="bullet"/>
      <w:lvlText w:val=""/>
      <w:lvlPicBulletId w:val="4"/>
      <w:lvlJc w:val="left"/>
      <w:pPr>
        <w:tabs>
          <w:tab w:val="left" w:pos="4320"/>
        </w:tabs>
        <w:ind w:left="4320" w:hanging="360"/>
      </w:pPr>
      <w:rPr>
        <w:rFonts w:hint="default" w:ascii="Times New Roman" w:hAnsi="Times New Roman"/>
      </w:rPr>
    </w:lvl>
    <w:lvl w:ilvl="6" w:tentative="0">
      <w:start w:val="1"/>
      <w:numFmt w:val="bullet"/>
      <w:lvlText w:val=""/>
      <w:lvlPicBulletId w:val="5"/>
      <w:lvlJc w:val="left"/>
      <w:pPr>
        <w:tabs>
          <w:tab w:val="left" w:pos="5040"/>
        </w:tabs>
        <w:ind w:left="5040" w:hanging="360"/>
      </w:pPr>
      <w:rPr>
        <w:rFonts w:hint="default" w:ascii="Times New Roman" w:hAnsi="Times New Roman"/>
      </w:rPr>
    </w:lvl>
    <w:lvl w:ilvl="7" w:tentative="0">
      <w:start w:val="1"/>
      <w:numFmt w:val="bullet"/>
      <w:lvlText w:val=""/>
      <w:lvlPicBulletId w:val="6"/>
      <w:lvlJc w:val="left"/>
      <w:pPr>
        <w:tabs>
          <w:tab w:val="left" w:pos="5760"/>
        </w:tabs>
        <w:ind w:left="5760" w:hanging="360"/>
      </w:pPr>
      <w:rPr>
        <w:rFonts w:hint="default" w:ascii="Times New Roman" w:hAnsi="Times New Roman"/>
      </w:rPr>
    </w:lvl>
    <w:lvl w:ilvl="8" w:tentative="0">
      <w:start w:val="1"/>
      <w:numFmt w:val="bullet"/>
      <w:lvlText w:val=""/>
      <w:lvlPicBulletId w:val="7"/>
      <w:lvlJc w:val="left"/>
      <w:pPr>
        <w:tabs>
          <w:tab w:val="left" w:pos="6480"/>
        </w:tabs>
        <w:ind w:left="6480" w:hanging="360"/>
      </w:pPr>
      <w:rPr>
        <w:rFonts w:hint="default" w:ascii="Times New Roman" w:hAnsi="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447"/>
    <w:rsid w:val="00000B4F"/>
    <w:rsid w:val="00001B6F"/>
    <w:rsid w:val="000034C8"/>
    <w:rsid w:val="0000377A"/>
    <w:rsid w:val="000049CA"/>
    <w:rsid w:val="00004E98"/>
    <w:rsid w:val="00006E44"/>
    <w:rsid w:val="00007CC7"/>
    <w:rsid w:val="00007DD4"/>
    <w:rsid w:val="000114C8"/>
    <w:rsid w:val="000144B3"/>
    <w:rsid w:val="00014F91"/>
    <w:rsid w:val="000202CF"/>
    <w:rsid w:val="000231ED"/>
    <w:rsid w:val="000249F7"/>
    <w:rsid w:val="00030FED"/>
    <w:rsid w:val="000313AD"/>
    <w:rsid w:val="00033446"/>
    <w:rsid w:val="00034E92"/>
    <w:rsid w:val="00041887"/>
    <w:rsid w:val="000426E1"/>
    <w:rsid w:val="00047B48"/>
    <w:rsid w:val="000551A6"/>
    <w:rsid w:val="00055C72"/>
    <w:rsid w:val="00056DA7"/>
    <w:rsid w:val="0005797A"/>
    <w:rsid w:val="00061260"/>
    <w:rsid w:val="00062DAA"/>
    <w:rsid w:val="0006423C"/>
    <w:rsid w:val="00064B41"/>
    <w:rsid w:val="000733D4"/>
    <w:rsid w:val="00086D19"/>
    <w:rsid w:val="0009070E"/>
    <w:rsid w:val="00090953"/>
    <w:rsid w:val="00090968"/>
    <w:rsid w:val="0009525C"/>
    <w:rsid w:val="0009799E"/>
    <w:rsid w:val="000A4CEF"/>
    <w:rsid w:val="000A5FBB"/>
    <w:rsid w:val="000B30EC"/>
    <w:rsid w:val="000C0CB6"/>
    <w:rsid w:val="000C49E6"/>
    <w:rsid w:val="000C557A"/>
    <w:rsid w:val="000C580C"/>
    <w:rsid w:val="000C5857"/>
    <w:rsid w:val="000C6CFC"/>
    <w:rsid w:val="000D286C"/>
    <w:rsid w:val="000D5A82"/>
    <w:rsid w:val="000D5F0D"/>
    <w:rsid w:val="000E024C"/>
    <w:rsid w:val="000E27BD"/>
    <w:rsid w:val="000E53A9"/>
    <w:rsid w:val="000E5C7A"/>
    <w:rsid w:val="000E70DA"/>
    <w:rsid w:val="000F389A"/>
    <w:rsid w:val="000F469A"/>
    <w:rsid w:val="000F6475"/>
    <w:rsid w:val="000F6CDA"/>
    <w:rsid w:val="0010077B"/>
    <w:rsid w:val="0010132A"/>
    <w:rsid w:val="001020F0"/>
    <w:rsid w:val="0010267C"/>
    <w:rsid w:val="001035C2"/>
    <w:rsid w:val="00107E3D"/>
    <w:rsid w:val="001115CF"/>
    <w:rsid w:val="001130E3"/>
    <w:rsid w:val="00120BC6"/>
    <w:rsid w:val="001210E0"/>
    <w:rsid w:val="00123786"/>
    <w:rsid w:val="00126084"/>
    <w:rsid w:val="001301BC"/>
    <w:rsid w:val="001310FE"/>
    <w:rsid w:val="001315E5"/>
    <w:rsid w:val="00132B07"/>
    <w:rsid w:val="00136724"/>
    <w:rsid w:val="001371B3"/>
    <w:rsid w:val="00141668"/>
    <w:rsid w:val="00146308"/>
    <w:rsid w:val="001467B9"/>
    <w:rsid w:val="00150819"/>
    <w:rsid w:val="001527FA"/>
    <w:rsid w:val="00154205"/>
    <w:rsid w:val="001553FE"/>
    <w:rsid w:val="00155D15"/>
    <w:rsid w:val="001633B3"/>
    <w:rsid w:val="001643F2"/>
    <w:rsid w:val="00167546"/>
    <w:rsid w:val="001678A4"/>
    <w:rsid w:val="00170005"/>
    <w:rsid w:val="001718DE"/>
    <w:rsid w:val="001718F8"/>
    <w:rsid w:val="00174C95"/>
    <w:rsid w:val="00174D0B"/>
    <w:rsid w:val="001754E7"/>
    <w:rsid w:val="00176C07"/>
    <w:rsid w:val="001801FE"/>
    <w:rsid w:val="00180A42"/>
    <w:rsid w:val="00182DAE"/>
    <w:rsid w:val="00183452"/>
    <w:rsid w:val="0018621C"/>
    <w:rsid w:val="00186E46"/>
    <w:rsid w:val="0019002E"/>
    <w:rsid w:val="001906CC"/>
    <w:rsid w:val="001926E6"/>
    <w:rsid w:val="00196DE0"/>
    <w:rsid w:val="001A12C7"/>
    <w:rsid w:val="001A29FD"/>
    <w:rsid w:val="001A56ED"/>
    <w:rsid w:val="001A7E1F"/>
    <w:rsid w:val="001B1590"/>
    <w:rsid w:val="001B1A82"/>
    <w:rsid w:val="001B1A9E"/>
    <w:rsid w:val="001B6105"/>
    <w:rsid w:val="001C04D4"/>
    <w:rsid w:val="001C0854"/>
    <w:rsid w:val="001C442C"/>
    <w:rsid w:val="001C4B71"/>
    <w:rsid w:val="001C5406"/>
    <w:rsid w:val="001C63F7"/>
    <w:rsid w:val="001C7D44"/>
    <w:rsid w:val="001D1638"/>
    <w:rsid w:val="001D340C"/>
    <w:rsid w:val="001D4B85"/>
    <w:rsid w:val="001D5CD4"/>
    <w:rsid w:val="001D60F1"/>
    <w:rsid w:val="001D7DCF"/>
    <w:rsid w:val="001E0624"/>
    <w:rsid w:val="001E13B7"/>
    <w:rsid w:val="001E14FE"/>
    <w:rsid w:val="001E43A7"/>
    <w:rsid w:val="001E449C"/>
    <w:rsid w:val="001E787D"/>
    <w:rsid w:val="001F2736"/>
    <w:rsid w:val="001F39D8"/>
    <w:rsid w:val="001F5E19"/>
    <w:rsid w:val="00200769"/>
    <w:rsid w:val="00201456"/>
    <w:rsid w:val="00203D66"/>
    <w:rsid w:val="002052A4"/>
    <w:rsid w:val="002115ED"/>
    <w:rsid w:val="00222781"/>
    <w:rsid w:val="00225613"/>
    <w:rsid w:val="00227C35"/>
    <w:rsid w:val="0023004A"/>
    <w:rsid w:val="0023170C"/>
    <w:rsid w:val="00231932"/>
    <w:rsid w:val="00234093"/>
    <w:rsid w:val="00236356"/>
    <w:rsid w:val="00236AD5"/>
    <w:rsid w:val="00236F41"/>
    <w:rsid w:val="0023713A"/>
    <w:rsid w:val="00240014"/>
    <w:rsid w:val="0024094C"/>
    <w:rsid w:val="0024169D"/>
    <w:rsid w:val="002463AD"/>
    <w:rsid w:val="0025104D"/>
    <w:rsid w:val="00252758"/>
    <w:rsid w:val="00256DAC"/>
    <w:rsid w:val="002571FE"/>
    <w:rsid w:val="00262909"/>
    <w:rsid w:val="00265346"/>
    <w:rsid w:val="002679A8"/>
    <w:rsid w:val="00267E1E"/>
    <w:rsid w:val="00270D04"/>
    <w:rsid w:val="0027176B"/>
    <w:rsid w:val="0027611E"/>
    <w:rsid w:val="00281DDE"/>
    <w:rsid w:val="00283168"/>
    <w:rsid w:val="0028467C"/>
    <w:rsid w:val="00285932"/>
    <w:rsid w:val="002875D2"/>
    <w:rsid w:val="00291C69"/>
    <w:rsid w:val="00291CC5"/>
    <w:rsid w:val="0029321C"/>
    <w:rsid w:val="00293466"/>
    <w:rsid w:val="002955DF"/>
    <w:rsid w:val="00296C9C"/>
    <w:rsid w:val="002A06A7"/>
    <w:rsid w:val="002A19EA"/>
    <w:rsid w:val="002A5328"/>
    <w:rsid w:val="002A68E4"/>
    <w:rsid w:val="002A7537"/>
    <w:rsid w:val="002B1276"/>
    <w:rsid w:val="002B222F"/>
    <w:rsid w:val="002B2E00"/>
    <w:rsid w:val="002B3297"/>
    <w:rsid w:val="002B6559"/>
    <w:rsid w:val="002B6A40"/>
    <w:rsid w:val="002B7B43"/>
    <w:rsid w:val="002C07D9"/>
    <w:rsid w:val="002C23E2"/>
    <w:rsid w:val="002C30A5"/>
    <w:rsid w:val="002D0061"/>
    <w:rsid w:val="002D22C4"/>
    <w:rsid w:val="002D2EB9"/>
    <w:rsid w:val="002D4D9A"/>
    <w:rsid w:val="002D4FBB"/>
    <w:rsid w:val="002D5041"/>
    <w:rsid w:val="002D57A0"/>
    <w:rsid w:val="002E25DF"/>
    <w:rsid w:val="002E2C1F"/>
    <w:rsid w:val="002E3954"/>
    <w:rsid w:val="002F0840"/>
    <w:rsid w:val="002F10BB"/>
    <w:rsid w:val="002F205A"/>
    <w:rsid w:val="002F484E"/>
    <w:rsid w:val="003001CF"/>
    <w:rsid w:val="003039B7"/>
    <w:rsid w:val="003059BC"/>
    <w:rsid w:val="00305B4B"/>
    <w:rsid w:val="0030626F"/>
    <w:rsid w:val="0030758D"/>
    <w:rsid w:val="003128A3"/>
    <w:rsid w:val="003157DF"/>
    <w:rsid w:val="00315E35"/>
    <w:rsid w:val="00316604"/>
    <w:rsid w:val="00322A59"/>
    <w:rsid w:val="00323FCB"/>
    <w:rsid w:val="00324AAE"/>
    <w:rsid w:val="003255FC"/>
    <w:rsid w:val="003273FE"/>
    <w:rsid w:val="003330BD"/>
    <w:rsid w:val="003339EE"/>
    <w:rsid w:val="00334FCA"/>
    <w:rsid w:val="00336AAD"/>
    <w:rsid w:val="00337FC4"/>
    <w:rsid w:val="00340B0E"/>
    <w:rsid w:val="003410BF"/>
    <w:rsid w:val="003421DF"/>
    <w:rsid w:val="00343CB2"/>
    <w:rsid w:val="00352B3B"/>
    <w:rsid w:val="0035346C"/>
    <w:rsid w:val="00355B1C"/>
    <w:rsid w:val="00356348"/>
    <w:rsid w:val="00356900"/>
    <w:rsid w:val="00357F07"/>
    <w:rsid w:val="0036102E"/>
    <w:rsid w:val="00363C49"/>
    <w:rsid w:val="0036597A"/>
    <w:rsid w:val="0036609F"/>
    <w:rsid w:val="00367211"/>
    <w:rsid w:val="00367D57"/>
    <w:rsid w:val="003716C8"/>
    <w:rsid w:val="00372858"/>
    <w:rsid w:val="00374357"/>
    <w:rsid w:val="00374DD0"/>
    <w:rsid w:val="003771DA"/>
    <w:rsid w:val="00382A5E"/>
    <w:rsid w:val="00382B86"/>
    <w:rsid w:val="003832CD"/>
    <w:rsid w:val="00394F93"/>
    <w:rsid w:val="00395074"/>
    <w:rsid w:val="003A0BCE"/>
    <w:rsid w:val="003A140F"/>
    <w:rsid w:val="003A287F"/>
    <w:rsid w:val="003A2A3E"/>
    <w:rsid w:val="003A2BB2"/>
    <w:rsid w:val="003A3255"/>
    <w:rsid w:val="003A32BE"/>
    <w:rsid w:val="003A38AA"/>
    <w:rsid w:val="003A59C9"/>
    <w:rsid w:val="003B1344"/>
    <w:rsid w:val="003B438A"/>
    <w:rsid w:val="003B6E0B"/>
    <w:rsid w:val="003B79E4"/>
    <w:rsid w:val="003C0595"/>
    <w:rsid w:val="003C1B52"/>
    <w:rsid w:val="003C294B"/>
    <w:rsid w:val="003C2FB4"/>
    <w:rsid w:val="003C7C8D"/>
    <w:rsid w:val="003D04E3"/>
    <w:rsid w:val="003D163F"/>
    <w:rsid w:val="003D1EB2"/>
    <w:rsid w:val="003D2E47"/>
    <w:rsid w:val="003D38FA"/>
    <w:rsid w:val="003E4739"/>
    <w:rsid w:val="003E53D5"/>
    <w:rsid w:val="003E717A"/>
    <w:rsid w:val="003E7CF1"/>
    <w:rsid w:val="003E7D61"/>
    <w:rsid w:val="003F0230"/>
    <w:rsid w:val="003F0626"/>
    <w:rsid w:val="003F4FA2"/>
    <w:rsid w:val="003F5120"/>
    <w:rsid w:val="003F7530"/>
    <w:rsid w:val="003F7C0B"/>
    <w:rsid w:val="0040045C"/>
    <w:rsid w:val="00404471"/>
    <w:rsid w:val="00404811"/>
    <w:rsid w:val="00407597"/>
    <w:rsid w:val="00414AD5"/>
    <w:rsid w:val="004163D0"/>
    <w:rsid w:val="00417A4F"/>
    <w:rsid w:val="00420239"/>
    <w:rsid w:val="0042049A"/>
    <w:rsid w:val="00420BFA"/>
    <w:rsid w:val="00423485"/>
    <w:rsid w:val="00423A99"/>
    <w:rsid w:val="00423B7E"/>
    <w:rsid w:val="004257EF"/>
    <w:rsid w:val="0042634E"/>
    <w:rsid w:val="0043255D"/>
    <w:rsid w:val="00436AF7"/>
    <w:rsid w:val="00436FB0"/>
    <w:rsid w:val="00437776"/>
    <w:rsid w:val="0044044C"/>
    <w:rsid w:val="004406A5"/>
    <w:rsid w:val="004419FF"/>
    <w:rsid w:val="0044342D"/>
    <w:rsid w:val="00444D10"/>
    <w:rsid w:val="00447C9A"/>
    <w:rsid w:val="0045360F"/>
    <w:rsid w:val="0045449E"/>
    <w:rsid w:val="00454D7B"/>
    <w:rsid w:val="00457DE1"/>
    <w:rsid w:val="0046223A"/>
    <w:rsid w:val="004624ED"/>
    <w:rsid w:val="00462BDD"/>
    <w:rsid w:val="00464BA6"/>
    <w:rsid w:val="004657C7"/>
    <w:rsid w:val="00465928"/>
    <w:rsid w:val="004704A7"/>
    <w:rsid w:val="00470A41"/>
    <w:rsid w:val="00481F57"/>
    <w:rsid w:val="00482FC8"/>
    <w:rsid w:val="004872E5"/>
    <w:rsid w:val="00491D03"/>
    <w:rsid w:val="00497252"/>
    <w:rsid w:val="004974DA"/>
    <w:rsid w:val="004979DC"/>
    <w:rsid w:val="004A0FC5"/>
    <w:rsid w:val="004A1F98"/>
    <w:rsid w:val="004B0C12"/>
    <w:rsid w:val="004B1F32"/>
    <w:rsid w:val="004B257F"/>
    <w:rsid w:val="004B2CEA"/>
    <w:rsid w:val="004B458F"/>
    <w:rsid w:val="004B47BD"/>
    <w:rsid w:val="004C069C"/>
    <w:rsid w:val="004C0EBC"/>
    <w:rsid w:val="004C1399"/>
    <w:rsid w:val="004C71D8"/>
    <w:rsid w:val="004C7237"/>
    <w:rsid w:val="004C7A68"/>
    <w:rsid w:val="004D0090"/>
    <w:rsid w:val="004D00DA"/>
    <w:rsid w:val="004D102B"/>
    <w:rsid w:val="004D39CF"/>
    <w:rsid w:val="004D4336"/>
    <w:rsid w:val="004D4672"/>
    <w:rsid w:val="004D7B79"/>
    <w:rsid w:val="004E01B5"/>
    <w:rsid w:val="004E1419"/>
    <w:rsid w:val="004E193A"/>
    <w:rsid w:val="004E64ED"/>
    <w:rsid w:val="004E7785"/>
    <w:rsid w:val="004E7F42"/>
    <w:rsid w:val="00502791"/>
    <w:rsid w:val="0050573E"/>
    <w:rsid w:val="00507CF1"/>
    <w:rsid w:val="00511FE2"/>
    <w:rsid w:val="005148DC"/>
    <w:rsid w:val="00515E34"/>
    <w:rsid w:val="00517619"/>
    <w:rsid w:val="00524DC6"/>
    <w:rsid w:val="00524E1E"/>
    <w:rsid w:val="005339CF"/>
    <w:rsid w:val="0053549E"/>
    <w:rsid w:val="00537B19"/>
    <w:rsid w:val="00537E93"/>
    <w:rsid w:val="0054151B"/>
    <w:rsid w:val="00544BC0"/>
    <w:rsid w:val="00545717"/>
    <w:rsid w:val="00546497"/>
    <w:rsid w:val="0054767D"/>
    <w:rsid w:val="0055512A"/>
    <w:rsid w:val="00555A1D"/>
    <w:rsid w:val="005605BD"/>
    <w:rsid w:val="00560BEB"/>
    <w:rsid w:val="005633C6"/>
    <w:rsid w:val="0057296D"/>
    <w:rsid w:val="005744EF"/>
    <w:rsid w:val="00585E40"/>
    <w:rsid w:val="00585EE4"/>
    <w:rsid w:val="00587BCD"/>
    <w:rsid w:val="00587CCE"/>
    <w:rsid w:val="0059073D"/>
    <w:rsid w:val="00590BBD"/>
    <w:rsid w:val="0059195C"/>
    <w:rsid w:val="00592E19"/>
    <w:rsid w:val="005937F1"/>
    <w:rsid w:val="00597A33"/>
    <w:rsid w:val="005A03CD"/>
    <w:rsid w:val="005A0A05"/>
    <w:rsid w:val="005A23EA"/>
    <w:rsid w:val="005A441F"/>
    <w:rsid w:val="005A71D1"/>
    <w:rsid w:val="005A7523"/>
    <w:rsid w:val="005A7F63"/>
    <w:rsid w:val="005B1CF8"/>
    <w:rsid w:val="005B3B9B"/>
    <w:rsid w:val="005B6B57"/>
    <w:rsid w:val="005C0120"/>
    <w:rsid w:val="005C0D44"/>
    <w:rsid w:val="005C78E5"/>
    <w:rsid w:val="005D144B"/>
    <w:rsid w:val="005D3DD3"/>
    <w:rsid w:val="005D3F75"/>
    <w:rsid w:val="005D4300"/>
    <w:rsid w:val="005D47DB"/>
    <w:rsid w:val="005D5428"/>
    <w:rsid w:val="005D5EC7"/>
    <w:rsid w:val="005D627A"/>
    <w:rsid w:val="005E0B5B"/>
    <w:rsid w:val="005E1FE7"/>
    <w:rsid w:val="005E24C2"/>
    <w:rsid w:val="005E2FD6"/>
    <w:rsid w:val="005E3D3E"/>
    <w:rsid w:val="005E3E06"/>
    <w:rsid w:val="005E6EFC"/>
    <w:rsid w:val="005F4298"/>
    <w:rsid w:val="005F5D7B"/>
    <w:rsid w:val="005F7007"/>
    <w:rsid w:val="00601B51"/>
    <w:rsid w:val="006035BC"/>
    <w:rsid w:val="0060652C"/>
    <w:rsid w:val="006068B7"/>
    <w:rsid w:val="00606DE3"/>
    <w:rsid w:val="0061115C"/>
    <w:rsid w:val="00611A2C"/>
    <w:rsid w:val="00611FAF"/>
    <w:rsid w:val="00613445"/>
    <w:rsid w:val="006158C5"/>
    <w:rsid w:val="00616391"/>
    <w:rsid w:val="00617913"/>
    <w:rsid w:val="006221AD"/>
    <w:rsid w:val="006224EA"/>
    <w:rsid w:val="00630646"/>
    <w:rsid w:val="006309B6"/>
    <w:rsid w:val="00630A8E"/>
    <w:rsid w:val="006347D6"/>
    <w:rsid w:val="00634F8B"/>
    <w:rsid w:val="00635E9D"/>
    <w:rsid w:val="00637518"/>
    <w:rsid w:val="00642792"/>
    <w:rsid w:val="0064315B"/>
    <w:rsid w:val="006502D9"/>
    <w:rsid w:val="0065244F"/>
    <w:rsid w:val="00654E30"/>
    <w:rsid w:val="0065627B"/>
    <w:rsid w:val="0065750D"/>
    <w:rsid w:val="006618E4"/>
    <w:rsid w:val="006655CD"/>
    <w:rsid w:val="00665C20"/>
    <w:rsid w:val="00667B1E"/>
    <w:rsid w:val="006707CB"/>
    <w:rsid w:val="006720CD"/>
    <w:rsid w:val="00684666"/>
    <w:rsid w:val="00685D0A"/>
    <w:rsid w:val="00690A30"/>
    <w:rsid w:val="00692ABD"/>
    <w:rsid w:val="00694A8F"/>
    <w:rsid w:val="00695B62"/>
    <w:rsid w:val="00696B04"/>
    <w:rsid w:val="006A04A9"/>
    <w:rsid w:val="006A0D75"/>
    <w:rsid w:val="006A2400"/>
    <w:rsid w:val="006A3796"/>
    <w:rsid w:val="006A4313"/>
    <w:rsid w:val="006A710C"/>
    <w:rsid w:val="006B0CB9"/>
    <w:rsid w:val="006B0D8A"/>
    <w:rsid w:val="006B1216"/>
    <w:rsid w:val="006B46B0"/>
    <w:rsid w:val="006B48BE"/>
    <w:rsid w:val="006B6428"/>
    <w:rsid w:val="006B7211"/>
    <w:rsid w:val="006C2507"/>
    <w:rsid w:val="006C3968"/>
    <w:rsid w:val="006C6588"/>
    <w:rsid w:val="006C6B4D"/>
    <w:rsid w:val="006D15AE"/>
    <w:rsid w:val="006D1D76"/>
    <w:rsid w:val="006D5B5F"/>
    <w:rsid w:val="006E05E9"/>
    <w:rsid w:val="006E09E9"/>
    <w:rsid w:val="006E2470"/>
    <w:rsid w:val="006E55F9"/>
    <w:rsid w:val="006F012E"/>
    <w:rsid w:val="006F1956"/>
    <w:rsid w:val="006F45D4"/>
    <w:rsid w:val="006F67AE"/>
    <w:rsid w:val="006F6AA1"/>
    <w:rsid w:val="0070052F"/>
    <w:rsid w:val="00701241"/>
    <w:rsid w:val="0070142E"/>
    <w:rsid w:val="0070295C"/>
    <w:rsid w:val="007074AA"/>
    <w:rsid w:val="00707B7E"/>
    <w:rsid w:val="00707C2E"/>
    <w:rsid w:val="00712441"/>
    <w:rsid w:val="007129F0"/>
    <w:rsid w:val="0071550E"/>
    <w:rsid w:val="007159A2"/>
    <w:rsid w:val="00715D5B"/>
    <w:rsid w:val="00716512"/>
    <w:rsid w:val="00716956"/>
    <w:rsid w:val="00717C17"/>
    <w:rsid w:val="0072050E"/>
    <w:rsid w:val="00731047"/>
    <w:rsid w:val="00740DAE"/>
    <w:rsid w:val="00743439"/>
    <w:rsid w:val="00747435"/>
    <w:rsid w:val="00750329"/>
    <w:rsid w:val="007518FA"/>
    <w:rsid w:val="007562A6"/>
    <w:rsid w:val="00756843"/>
    <w:rsid w:val="007577E9"/>
    <w:rsid w:val="00757FD0"/>
    <w:rsid w:val="007621DA"/>
    <w:rsid w:val="00762EF9"/>
    <w:rsid w:val="007633A6"/>
    <w:rsid w:val="00763D9C"/>
    <w:rsid w:val="00765BC1"/>
    <w:rsid w:val="007664F5"/>
    <w:rsid w:val="00770A84"/>
    <w:rsid w:val="00771812"/>
    <w:rsid w:val="00772831"/>
    <w:rsid w:val="0077390B"/>
    <w:rsid w:val="00773A6F"/>
    <w:rsid w:val="007777DF"/>
    <w:rsid w:val="007804EC"/>
    <w:rsid w:val="00780793"/>
    <w:rsid w:val="00781C19"/>
    <w:rsid w:val="00782279"/>
    <w:rsid w:val="00784B1E"/>
    <w:rsid w:val="00790289"/>
    <w:rsid w:val="00792449"/>
    <w:rsid w:val="00794240"/>
    <w:rsid w:val="007A27DD"/>
    <w:rsid w:val="007A3075"/>
    <w:rsid w:val="007B4BF7"/>
    <w:rsid w:val="007B5EC8"/>
    <w:rsid w:val="007B7B09"/>
    <w:rsid w:val="007C0B65"/>
    <w:rsid w:val="007C1146"/>
    <w:rsid w:val="007C20EA"/>
    <w:rsid w:val="007C2659"/>
    <w:rsid w:val="007C2F7F"/>
    <w:rsid w:val="007C4B1B"/>
    <w:rsid w:val="007D3954"/>
    <w:rsid w:val="007D4504"/>
    <w:rsid w:val="007D4CBB"/>
    <w:rsid w:val="007D5F62"/>
    <w:rsid w:val="007D7064"/>
    <w:rsid w:val="007E0330"/>
    <w:rsid w:val="007E03EF"/>
    <w:rsid w:val="007E28B9"/>
    <w:rsid w:val="007E3FB0"/>
    <w:rsid w:val="007F087A"/>
    <w:rsid w:val="007F2063"/>
    <w:rsid w:val="007F299A"/>
    <w:rsid w:val="007F638D"/>
    <w:rsid w:val="0080120B"/>
    <w:rsid w:val="00801905"/>
    <w:rsid w:val="008019E0"/>
    <w:rsid w:val="0080221E"/>
    <w:rsid w:val="00806C82"/>
    <w:rsid w:val="00807468"/>
    <w:rsid w:val="00812AD1"/>
    <w:rsid w:val="00813D7C"/>
    <w:rsid w:val="008163D0"/>
    <w:rsid w:val="00817A0C"/>
    <w:rsid w:val="00821CB8"/>
    <w:rsid w:val="00824CD9"/>
    <w:rsid w:val="0083278B"/>
    <w:rsid w:val="00835784"/>
    <w:rsid w:val="0084012D"/>
    <w:rsid w:val="00843D86"/>
    <w:rsid w:val="00844B86"/>
    <w:rsid w:val="00844F2C"/>
    <w:rsid w:val="00847B4B"/>
    <w:rsid w:val="00852B82"/>
    <w:rsid w:val="00854274"/>
    <w:rsid w:val="008550DF"/>
    <w:rsid w:val="008561D0"/>
    <w:rsid w:val="008638C3"/>
    <w:rsid w:val="0086522F"/>
    <w:rsid w:val="008653ED"/>
    <w:rsid w:val="00870D99"/>
    <w:rsid w:val="00873E5E"/>
    <w:rsid w:val="008743D0"/>
    <w:rsid w:val="0087481B"/>
    <w:rsid w:val="0088154D"/>
    <w:rsid w:val="00892BCB"/>
    <w:rsid w:val="00895DF9"/>
    <w:rsid w:val="008974C3"/>
    <w:rsid w:val="008A0D26"/>
    <w:rsid w:val="008A3E30"/>
    <w:rsid w:val="008A4D21"/>
    <w:rsid w:val="008A5329"/>
    <w:rsid w:val="008B12FA"/>
    <w:rsid w:val="008B3D1C"/>
    <w:rsid w:val="008B4314"/>
    <w:rsid w:val="008B53FC"/>
    <w:rsid w:val="008B56A3"/>
    <w:rsid w:val="008B609A"/>
    <w:rsid w:val="008C0B2C"/>
    <w:rsid w:val="008C0D29"/>
    <w:rsid w:val="008C2716"/>
    <w:rsid w:val="008C2870"/>
    <w:rsid w:val="008C2A15"/>
    <w:rsid w:val="008C6D7D"/>
    <w:rsid w:val="008C7CEC"/>
    <w:rsid w:val="008D39BB"/>
    <w:rsid w:val="008D528F"/>
    <w:rsid w:val="008D6342"/>
    <w:rsid w:val="008D74C2"/>
    <w:rsid w:val="008E0A35"/>
    <w:rsid w:val="008E0B70"/>
    <w:rsid w:val="008E0D2C"/>
    <w:rsid w:val="008E2D0B"/>
    <w:rsid w:val="008E4402"/>
    <w:rsid w:val="008E7A85"/>
    <w:rsid w:val="008F178D"/>
    <w:rsid w:val="008F184A"/>
    <w:rsid w:val="008F2960"/>
    <w:rsid w:val="008F2D65"/>
    <w:rsid w:val="008F4DFE"/>
    <w:rsid w:val="008F5818"/>
    <w:rsid w:val="008F5A9D"/>
    <w:rsid w:val="008F7381"/>
    <w:rsid w:val="008F7E38"/>
    <w:rsid w:val="00901E54"/>
    <w:rsid w:val="00904FB6"/>
    <w:rsid w:val="00906F8C"/>
    <w:rsid w:val="00911F3C"/>
    <w:rsid w:val="009137C5"/>
    <w:rsid w:val="00915258"/>
    <w:rsid w:val="009170E5"/>
    <w:rsid w:val="00920389"/>
    <w:rsid w:val="0092202A"/>
    <w:rsid w:val="00922AEC"/>
    <w:rsid w:val="009234A6"/>
    <w:rsid w:val="00923C35"/>
    <w:rsid w:val="00925110"/>
    <w:rsid w:val="00935DD1"/>
    <w:rsid w:val="00942BE7"/>
    <w:rsid w:val="009443EB"/>
    <w:rsid w:val="00950457"/>
    <w:rsid w:val="00951DE4"/>
    <w:rsid w:val="009523A4"/>
    <w:rsid w:val="00953030"/>
    <w:rsid w:val="009552E0"/>
    <w:rsid w:val="009552F5"/>
    <w:rsid w:val="009603A2"/>
    <w:rsid w:val="00961052"/>
    <w:rsid w:val="00962A0F"/>
    <w:rsid w:val="0097273E"/>
    <w:rsid w:val="00972CEA"/>
    <w:rsid w:val="00975CFD"/>
    <w:rsid w:val="00976141"/>
    <w:rsid w:val="0098434F"/>
    <w:rsid w:val="00984DC6"/>
    <w:rsid w:val="00986DC4"/>
    <w:rsid w:val="009907C4"/>
    <w:rsid w:val="009923B9"/>
    <w:rsid w:val="009950C4"/>
    <w:rsid w:val="00995D10"/>
    <w:rsid w:val="00997B6D"/>
    <w:rsid w:val="00997C21"/>
    <w:rsid w:val="009A0B40"/>
    <w:rsid w:val="009A1AE5"/>
    <w:rsid w:val="009A1F87"/>
    <w:rsid w:val="009A2BB7"/>
    <w:rsid w:val="009A50B0"/>
    <w:rsid w:val="009A606A"/>
    <w:rsid w:val="009A6930"/>
    <w:rsid w:val="009B311C"/>
    <w:rsid w:val="009B4285"/>
    <w:rsid w:val="009B4955"/>
    <w:rsid w:val="009B4D46"/>
    <w:rsid w:val="009B66C0"/>
    <w:rsid w:val="009C0311"/>
    <w:rsid w:val="009C19A5"/>
    <w:rsid w:val="009C35A2"/>
    <w:rsid w:val="009C387B"/>
    <w:rsid w:val="009C4C40"/>
    <w:rsid w:val="009D049B"/>
    <w:rsid w:val="009D24C7"/>
    <w:rsid w:val="009D357F"/>
    <w:rsid w:val="009D6974"/>
    <w:rsid w:val="009D7DCD"/>
    <w:rsid w:val="009E2015"/>
    <w:rsid w:val="009E4474"/>
    <w:rsid w:val="009F2833"/>
    <w:rsid w:val="009F2B11"/>
    <w:rsid w:val="009F2B1D"/>
    <w:rsid w:val="009F529A"/>
    <w:rsid w:val="009F5D2D"/>
    <w:rsid w:val="009F7D0D"/>
    <w:rsid w:val="00A0047F"/>
    <w:rsid w:val="00A00C75"/>
    <w:rsid w:val="00A00EF8"/>
    <w:rsid w:val="00A02C00"/>
    <w:rsid w:val="00A036A1"/>
    <w:rsid w:val="00A03B23"/>
    <w:rsid w:val="00A05B9B"/>
    <w:rsid w:val="00A074CB"/>
    <w:rsid w:val="00A0767E"/>
    <w:rsid w:val="00A12460"/>
    <w:rsid w:val="00A1631A"/>
    <w:rsid w:val="00A201B6"/>
    <w:rsid w:val="00A219CE"/>
    <w:rsid w:val="00A260AB"/>
    <w:rsid w:val="00A2652C"/>
    <w:rsid w:val="00A26789"/>
    <w:rsid w:val="00A271B3"/>
    <w:rsid w:val="00A3033C"/>
    <w:rsid w:val="00A31C90"/>
    <w:rsid w:val="00A31CC1"/>
    <w:rsid w:val="00A321CC"/>
    <w:rsid w:val="00A35394"/>
    <w:rsid w:val="00A36805"/>
    <w:rsid w:val="00A406B0"/>
    <w:rsid w:val="00A40C58"/>
    <w:rsid w:val="00A423D4"/>
    <w:rsid w:val="00A43D87"/>
    <w:rsid w:val="00A453EB"/>
    <w:rsid w:val="00A50C94"/>
    <w:rsid w:val="00A5275D"/>
    <w:rsid w:val="00A52B58"/>
    <w:rsid w:val="00A54012"/>
    <w:rsid w:val="00A55123"/>
    <w:rsid w:val="00A5612F"/>
    <w:rsid w:val="00A60E61"/>
    <w:rsid w:val="00A62748"/>
    <w:rsid w:val="00A63B29"/>
    <w:rsid w:val="00A64546"/>
    <w:rsid w:val="00A64833"/>
    <w:rsid w:val="00A663A7"/>
    <w:rsid w:val="00A66DFA"/>
    <w:rsid w:val="00A671EF"/>
    <w:rsid w:val="00A67B30"/>
    <w:rsid w:val="00A716C9"/>
    <w:rsid w:val="00A721CF"/>
    <w:rsid w:val="00A76632"/>
    <w:rsid w:val="00A7738E"/>
    <w:rsid w:val="00A8104F"/>
    <w:rsid w:val="00A8266F"/>
    <w:rsid w:val="00A83D2B"/>
    <w:rsid w:val="00A83F48"/>
    <w:rsid w:val="00A844A8"/>
    <w:rsid w:val="00A856A3"/>
    <w:rsid w:val="00A86FB2"/>
    <w:rsid w:val="00A90348"/>
    <w:rsid w:val="00A93D92"/>
    <w:rsid w:val="00A948C5"/>
    <w:rsid w:val="00A9543B"/>
    <w:rsid w:val="00A97E59"/>
    <w:rsid w:val="00AA0B52"/>
    <w:rsid w:val="00AA1281"/>
    <w:rsid w:val="00AA1CCB"/>
    <w:rsid w:val="00AA27B3"/>
    <w:rsid w:val="00AA3A1B"/>
    <w:rsid w:val="00AA3DB5"/>
    <w:rsid w:val="00AA75D6"/>
    <w:rsid w:val="00AB0128"/>
    <w:rsid w:val="00AB0D9C"/>
    <w:rsid w:val="00AB1A3F"/>
    <w:rsid w:val="00AB7B97"/>
    <w:rsid w:val="00AC0D2D"/>
    <w:rsid w:val="00AC0D86"/>
    <w:rsid w:val="00AC136C"/>
    <w:rsid w:val="00AD16BB"/>
    <w:rsid w:val="00AD346C"/>
    <w:rsid w:val="00AD5343"/>
    <w:rsid w:val="00AD62B8"/>
    <w:rsid w:val="00AE1607"/>
    <w:rsid w:val="00AE189D"/>
    <w:rsid w:val="00AE2B94"/>
    <w:rsid w:val="00AE621E"/>
    <w:rsid w:val="00AF3D01"/>
    <w:rsid w:val="00AF7AE1"/>
    <w:rsid w:val="00B01AB5"/>
    <w:rsid w:val="00B030C5"/>
    <w:rsid w:val="00B14823"/>
    <w:rsid w:val="00B14E98"/>
    <w:rsid w:val="00B16E9F"/>
    <w:rsid w:val="00B217BA"/>
    <w:rsid w:val="00B23F4E"/>
    <w:rsid w:val="00B2495B"/>
    <w:rsid w:val="00B270D2"/>
    <w:rsid w:val="00B30189"/>
    <w:rsid w:val="00B31C90"/>
    <w:rsid w:val="00B34E0F"/>
    <w:rsid w:val="00B40DDB"/>
    <w:rsid w:val="00B44BB5"/>
    <w:rsid w:val="00B507DC"/>
    <w:rsid w:val="00B52F9F"/>
    <w:rsid w:val="00B546D7"/>
    <w:rsid w:val="00B608D1"/>
    <w:rsid w:val="00B60D64"/>
    <w:rsid w:val="00B6138D"/>
    <w:rsid w:val="00B61896"/>
    <w:rsid w:val="00B618FF"/>
    <w:rsid w:val="00B631B5"/>
    <w:rsid w:val="00B6518B"/>
    <w:rsid w:val="00B65E76"/>
    <w:rsid w:val="00B700F7"/>
    <w:rsid w:val="00B70EE7"/>
    <w:rsid w:val="00B72132"/>
    <w:rsid w:val="00B727A2"/>
    <w:rsid w:val="00B7442B"/>
    <w:rsid w:val="00B74B48"/>
    <w:rsid w:val="00B765E8"/>
    <w:rsid w:val="00B80BE8"/>
    <w:rsid w:val="00B80E56"/>
    <w:rsid w:val="00B8232B"/>
    <w:rsid w:val="00B84A3F"/>
    <w:rsid w:val="00B86B78"/>
    <w:rsid w:val="00B87D26"/>
    <w:rsid w:val="00B90CF3"/>
    <w:rsid w:val="00B91264"/>
    <w:rsid w:val="00B9164B"/>
    <w:rsid w:val="00BA1F9C"/>
    <w:rsid w:val="00BA227A"/>
    <w:rsid w:val="00BA5198"/>
    <w:rsid w:val="00BA5EAD"/>
    <w:rsid w:val="00BB02F3"/>
    <w:rsid w:val="00BB0FC2"/>
    <w:rsid w:val="00BB3230"/>
    <w:rsid w:val="00BB487C"/>
    <w:rsid w:val="00BB4EA0"/>
    <w:rsid w:val="00BB613E"/>
    <w:rsid w:val="00BB6479"/>
    <w:rsid w:val="00BB7CD2"/>
    <w:rsid w:val="00BC2900"/>
    <w:rsid w:val="00BC4450"/>
    <w:rsid w:val="00BC7C34"/>
    <w:rsid w:val="00BD1B4D"/>
    <w:rsid w:val="00BD3598"/>
    <w:rsid w:val="00BD4143"/>
    <w:rsid w:val="00BD60C9"/>
    <w:rsid w:val="00BD6990"/>
    <w:rsid w:val="00BE0C42"/>
    <w:rsid w:val="00BE188C"/>
    <w:rsid w:val="00BE3410"/>
    <w:rsid w:val="00BE4CB7"/>
    <w:rsid w:val="00BE51A7"/>
    <w:rsid w:val="00C027ED"/>
    <w:rsid w:val="00C02E47"/>
    <w:rsid w:val="00C03543"/>
    <w:rsid w:val="00C0461B"/>
    <w:rsid w:val="00C0530E"/>
    <w:rsid w:val="00C11223"/>
    <w:rsid w:val="00C11C8D"/>
    <w:rsid w:val="00C16E32"/>
    <w:rsid w:val="00C25451"/>
    <w:rsid w:val="00C25FA0"/>
    <w:rsid w:val="00C262AB"/>
    <w:rsid w:val="00C264B2"/>
    <w:rsid w:val="00C36A23"/>
    <w:rsid w:val="00C36BDD"/>
    <w:rsid w:val="00C37A94"/>
    <w:rsid w:val="00C46CE2"/>
    <w:rsid w:val="00C47524"/>
    <w:rsid w:val="00C47BCD"/>
    <w:rsid w:val="00C47ECA"/>
    <w:rsid w:val="00C50907"/>
    <w:rsid w:val="00C50CC1"/>
    <w:rsid w:val="00C52009"/>
    <w:rsid w:val="00C55DCD"/>
    <w:rsid w:val="00C56218"/>
    <w:rsid w:val="00C57193"/>
    <w:rsid w:val="00C61199"/>
    <w:rsid w:val="00C61BC7"/>
    <w:rsid w:val="00C6295B"/>
    <w:rsid w:val="00C641BE"/>
    <w:rsid w:val="00C6722D"/>
    <w:rsid w:val="00C67566"/>
    <w:rsid w:val="00C71F73"/>
    <w:rsid w:val="00C72A38"/>
    <w:rsid w:val="00C74556"/>
    <w:rsid w:val="00C752C6"/>
    <w:rsid w:val="00C75EF8"/>
    <w:rsid w:val="00C765AB"/>
    <w:rsid w:val="00C817F1"/>
    <w:rsid w:val="00C824F6"/>
    <w:rsid w:val="00C85D61"/>
    <w:rsid w:val="00C86178"/>
    <w:rsid w:val="00C86D46"/>
    <w:rsid w:val="00C90552"/>
    <w:rsid w:val="00C93564"/>
    <w:rsid w:val="00C962C8"/>
    <w:rsid w:val="00C96B68"/>
    <w:rsid w:val="00C97324"/>
    <w:rsid w:val="00C978B8"/>
    <w:rsid w:val="00CA10D8"/>
    <w:rsid w:val="00CA23D3"/>
    <w:rsid w:val="00CA2D6C"/>
    <w:rsid w:val="00CA6335"/>
    <w:rsid w:val="00CA733B"/>
    <w:rsid w:val="00CA7818"/>
    <w:rsid w:val="00CB1CA4"/>
    <w:rsid w:val="00CB260C"/>
    <w:rsid w:val="00CB2719"/>
    <w:rsid w:val="00CB52DE"/>
    <w:rsid w:val="00CB77C9"/>
    <w:rsid w:val="00CC0BA8"/>
    <w:rsid w:val="00CC1F3B"/>
    <w:rsid w:val="00CC3EFE"/>
    <w:rsid w:val="00CC5F8A"/>
    <w:rsid w:val="00CC7CF9"/>
    <w:rsid w:val="00CC7DAC"/>
    <w:rsid w:val="00CD1915"/>
    <w:rsid w:val="00CD3074"/>
    <w:rsid w:val="00CD3404"/>
    <w:rsid w:val="00CD4987"/>
    <w:rsid w:val="00CD4A4A"/>
    <w:rsid w:val="00CE07F2"/>
    <w:rsid w:val="00CE0BA3"/>
    <w:rsid w:val="00CE385E"/>
    <w:rsid w:val="00CE6699"/>
    <w:rsid w:val="00CF2FEA"/>
    <w:rsid w:val="00CF39F8"/>
    <w:rsid w:val="00CF5AE0"/>
    <w:rsid w:val="00CF72F0"/>
    <w:rsid w:val="00D01C1C"/>
    <w:rsid w:val="00D01F6C"/>
    <w:rsid w:val="00D026F3"/>
    <w:rsid w:val="00D033B9"/>
    <w:rsid w:val="00D03C6B"/>
    <w:rsid w:val="00D03F40"/>
    <w:rsid w:val="00D05166"/>
    <w:rsid w:val="00D0706C"/>
    <w:rsid w:val="00D07434"/>
    <w:rsid w:val="00D10787"/>
    <w:rsid w:val="00D108D7"/>
    <w:rsid w:val="00D11363"/>
    <w:rsid w:val="00D11D03"/>
    <w:rsid w:val="00D12BA8"/>
    <w:rsid w:val="00D145BF"/>
    <w:rsid w:val="00D15412"/>
    <w:rsid w:val="00D20E00"/>
    <w:rsid w:val="00D24D26"/>
    <w:rsid w:val="00D253AB"/>
    <w:rsid w:val="00D260D1"/>
    <w:rsid w:val="00D2748F"/>
    <w:rsid w:val="00D27D9F"/>
    <w:rsid w:val="00D304B2"/>
    <w:rsid w:val="00D33169"/>
    <w:rsid w:val="00D33FB8"/>
    <w:rsid w:val="00D34523"/>
    <w:rsid w:val="00D41104"/>
    <w:rsid w:val="00D43354"/>
    <w:rsid w:val="00D43DBE"/>
    <w:rsid w:val="00D4458D"/>
    <w:rsid w:val="00D4498E"/>
    <w:rsid w:val="00D44B35"/>
    <w:rsid w:val="00D459E2"/>
    <w:rsid w:val="00D45BE7"/>
    <w:rsid w:val="00D463B8"/>
    <w:rsid w:val="00D47945"/>
    <w:rsid w:val="00D479A0"/>
    <w:rsid w:val="00D53CCF"/>
    <w:rsid w:val="00D57D3A"/>
    <w:rsid w:val="00D60760"/>
    <w:rsid w:val="00D61B50"/>
    <w:rsid w:val="00D63487"/>
    <w:rsid w:val="00D65BC3"/>
    <w:rsid w:val="00D65C31"/>
    <w:rsid w:val="00D667FF"/>
    <w:rsid w:val="00D66F0D"/>
    <w:rsid w:val="00D7091A"/>
    <w:rsid w:val="00D70F46"/>
    <w:rsid w:val="00D719F0"/>
    <w:rsid w:val="00D72990"/>
    <w:rsid w:val="00D74C7A"/>
    <w:rsid w:val="00D7644B"/>
    <w:rsid w:val="00D820E0"/>
    <w:rsid w:val="00D8296B"/>
    <w:rsid w:val="00D8450A"/>
    <w:rsid w:val="00D845B0"/>
    <w:rsid w:val="00D86051"/>
    <w:rsid w:val="00D86620"/>
    <w:rsid w:val="00D86764"/>
    <w:rsid w:val="00D91BF8"/>
    <w:rsid w:val="00D93DEB"/>
    <w:rsid w:val="00D95BF8"/>
    <w:rsid w:val="00D966EA"/>
    <w:rsid w:val="00DA0CD4"/>
    <w:rsid w:val="00DA41B3"/>
    <w:rsid w:val="00DA530F"/>
    <w:rsid w:val="00DA5A31"/>
    <w:rsid w:val="00DB0030"/>
    <w:rsid w:val="00DB2C55"/>
    <w:rsid w:val="00DB36AA"/>
    <w:rsid w:val="00DB522E"/>
    <w:rsid w:val="00DB581F"/>
    <w:rsid w:val="00DB6AA7"/>
    <w:rsid w:val="00DC03E9"/>
    <w:rsid w:val="00DC0A7B"/>
    <w:rsid w:val="00DC300D"/>
    <w:rsid w:val="00DC7658"/>
    <w:rsid w:val="00DD0B15"/>
    <w:rsid w:val="00DD1581"/>
    <w:rsid w:val="00DD330F"/>
    <w:rsid w:val="00DD33FA"/>
    <w:rsid w:val="00DD3523"/>
    <w:rsid w:val="00DD47E7"/>
    <w:rsid w:val="00DD5C94"/>
    <w:rsid w:val="00DD627A"/>
    <w:rsid w:val="00DD7A52"/>
    <w:rsid w:val="00DE0105"/>
    <w:rsid w:val="00DE16F7"/>
    <w:rsid w:val="00DE4585"/>
    <w:rsid w:val="00DE5F91"/>
    <w:rsid w:val="00DE6098"/>
    <w:rsid w:val="00DF1914"/>
    <w:rsid w:val="00DF25D0"/>
    <w:rsid w:val="00E02346"/>
    <w:rsid w:val="00E02A59"/>
    <w:rsid w:val="00E03BCC"/>
    <w:rsid w:val="00E05D16"/>
    <w:rsid w:val="00E12447"/>
    <w:rsid w:val="00E16326"/>
    <w:rsid w:val="00E21E7F"/>
    <w:rsid w:val="00E224F6"/>
    <w:rsid w:val="00E24713"/>
    <w:rsid w:val="00E27D84"/>
    <w:rsid w:val="00E30E1D"/>
    <w:rsid w:val="00E34993"/>
    <w:rsid w:val="00E361CE"/>
    <w:rsid w:val="00E42F7C"/>
    <w:rsid w:val="00E45CC7"/>
    <w:rsid w:val="00E47D05"/>
    <w:rsid w:val="00E5151E"/>
    <w:rsid w:val="00E5299F"/>
    <w:rsid w:val="00E55A09"/>
    <w:rsid w:val="00E60564"/>
    <w:rsid w:val="00E6094B"/>
    <w:rsid w:val="00E62602"/>
    <w:rsid w:val="00E72F21"/>
    <w:rsid w:val="00E742DA"/>
    <w:rsid w:val="00E75698"/>
    <w:rsid w:val="00E81ABD"/>
    <w:rsid w:val="00E85659"/>
    <w:rsid w:val="00E8645C"/>
    <w:rsid w:val="00E866D6"/>
    <w:rsid w:val="00E90FE7"/>
    <w:rsid w:val="00E91F4B"/>
    <w:rsid w:val="00EA1D46"/>
    <w:rsid w:val="00EA24D9"/>
    <w:rsid w:val="00EA2AA7"/>
    <w:rsid w:val="00EA2FB7"/>
    <w:rsid w:val="00EB0064"/>
    <w:rsid w:val="00EB204D"/>
    <w:rsid w:val="00EB4ACE"/>
    <w:rsid w:val="00EB5A22"/>
    <w:rsid w:val="00EC24DB"/>
    <w:rsid w:val="00EC2CA1"/>
    <w:rsid w:val="00EC3D49"/>
    <w:rsid w:val="00EC5079"/>
    <w:rsid w:val="00EC53DE"/>
    <w:rsid w:val="00EC5A71"/>
    <w:rsid w:val="00ED33A7"/>
    <w:rsid w:val="00ED3D5B"/>
    <w:rsid w:val="00ED4315"/>
    <w:rsid w:val="00ED447F"/>
    <w:rsid w:val="00ED4555"/>
    <w:rsid w:val="00ED47C9"/>
    <w:rsid w:val="00ED6C44"/>
    <w:rsid w:val="00ED7A64"/>
    <w:rsid w:val="00EE4FE2"/>
    <w:rsid w:val="00EE5493"/>
    <w:rsid w:val="00EE6DBC"/>
    <w:rsid w:val="00EE7351"/>
    <w:rsid w:val="00EF23D0"/>
    <w:rsid w:val="00EF37F0"/>
    <w:rsid w:val="00EF55DA"/>
    <w:rsid w:val="00EF588E"/>
    <w:rsid w:val="00EF6977"/>
    <w:rsid w:val="00F0019A"/>
    <w:rsid w:val="00F0220E"/>
    <w:rsid w:val="00F030E5"/>
    <w:rsid w:val="00F0403E"/>
    <w:rsid w:val="00F105E7"/>
    <w:rsid w:val="00F160D4"/>
    <w:rsid w:val="00F33E63"/>
    <w:rsid w:val="00F35B73"/>
    <w:rsid w:val="00F3627A"/>
    <w:rsid w:val="00F424A1"/>
    <w:rsid w:val="00F44290"/>
    <w:rsid w:val="00F442FC"/>
    <w:rsid w:val="00F46EA1"/>
    <w:rsid w:val="00F47C08"/>
    <w:rsid w:val="00F50F54"/>
    <w:rsid w:val="00F50FA4"/>
    <w:rsid w:val="00F52BB6"/>
    <w:rsid w:val="00F5317D"/>
    <w:rsid w:val="00F5366F"/>
    <w:rsid w:val="00F53B97"/>
    <w:rsid w:val="00F54C09"/>
    <w:rsid w:val="00F57846"/>
    <w:rsid w:val="00F61046"/>
    <w:rsid w:val="00F616EE"/>
    <w:rsid w:val="00F629F8"/>
    <w:rsid w:val="00F64134"/>
    <w:rsid w:val="00F707E6"/>
    <w:rsid w:val="00F7167B"/>
    <w:rsid w:val="00F75B28"/>
    <w:rsid w:val="00F76A02"/>
    <w:rsid w:val="00F76B1D"/>
    <w:rsid w:val="00F814E9"/>
    <w:rsid w:val="00F824BD"/>
    <w:rsid w:val="00F82978"/>
    <w:rsid w:val="00F84CF5"/>
    <w:rsid w:val="00F85B50"/>
    <w:rsid w:val="00F862F9"/>
    <w:rsid w:val="00F91926"/>
    <w:rsid w:val="00F93B23"/>
    <w:rsid w:val="00F941D2"/>
    <w:rsid w:val="00F9654A"/>
    <w:rsid w:val="00F96B57"/>
    <w:rsid w:val="00FA3329"/>
    <w:rsid w:val="00FA4B77"/>
    <w:rsid w:val="00FB054B"/>
    <w:rsid w:val="00FB1FE3"/>
    <w:rsid w:val="00FB40F2"/>
    <w:rsid w:val="00FB4396"/>
    <w:rsid w:val="00FB7648"/>
    <w:rsid w:val="00FB7678"/>
    <w:rsid w:val="00FC040F"/>
    <w:rsid w:val="00FC3A8B"/>
    <w:rsid w:val="00FC51F6"/>
    <w:rsid w:val="00FC6517"/>
    <w:rsid w:val="00FC6DFB"/>
    <w:rsid w:val="00FD23C1"/>
    <w:rsid w:val="00FD3BCF"/>
    <w:rsid w:val="00FD674A"/>
    <w:rsid w:val="00FE14D7"/>
    <w:rsid w:val="00FE2778"/>
    <w:rsid w:val="00FE4031"/>
    <w:rsid w:val="00FE5DA2"/>
    <w:rsid w:val="00FE7C3A"/>
    <w:rsid w:val="00FF1456"/>
    <w:rsid w:val="00FF1F52"/>
    <w:rsid w:val="00FF3D9D"/>
    <w:rsid w:val="00FF637B"/>
    <w:rsid w:val="00FF7354"/>
    <w:rsid w:val="00FF78C7"/>
    <w:rsid w:val="05E23036"/>
    <w:rsid w:val="10894C2E"/>
    <w:rsid w:val="183923CC"/>
    <w:rsid w:val="184B1A9F"/>
    <w:rsid w:val="1931512D"/>
    <w:rsid w:val="1A473F02"/>
    <w:rsid w:val="1DA55031"/>
    <w:rsid w:val="234826EF"/>
    <w:rsid w:val="30932563"/>
    <w:rsid w:val="38CF2BC1"/>
    <w:rsid w:val="3C57218D"/>
    <w:rsid w:val="3F6C0C40"/>
    <w:rsid w:val="408B4299"/>
    <w:rsid w:val="426D2919"/>
    <w:rsid w:val="459B6D2C"/>
    <w:rsid w:val="46555612"/>
    <w:rsid w:val="478946E0"/>
    <w:rsid w:val="52C8208A"/>
    <w:rsid w:val="59DB7BAC"/>
    <w:rsid w:val="5D8B0F94"/>
    <w:rsid w:val="68074439"/>
    <w:rsid w:val="6AC412B9"/>
    <w:rsid w:val="6B226A2C"/>
    <w:rsid w:val="71EC42E8"/>
    <w:rsid w:val="77D57A0B"/>
    <w:rsid w:val="7B1D660B"/>
    <w:rsid w:val="7FE46C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qFormat="1"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26"/>
    <w:qFormat/>
    <w:uiPriority w:val="9"/>
    <w:pPr>
      <w:keepNext/>
      <w:keepLines/>
      <w:spacing w:before="240" w:after="0"/>
      <w:outlineLvl w:val="0"/>
    </w:pPr>
    <w:rPr>
      <w:rFonts w:ascii="Times New Roman" w:hAnsi="Times New Roman" w:eastAsiaTheme="majorEastAsia" w:cstheme="majorBidi"/>
      <w:b/>
      <w:color w:val="000000" w:themeColor="text1"/>
      <w:sz w:val="36"/>
      <w:szCs w:val="32"/>
      <w14:textFill>
        <w14:solidFill>
          <w14:schemeClr w14:val="tx1"/>
        </w14:solidFill>
      </w14:textFill>
    </w:rPr>
  </w:style>
  <w:style w:type="paragraph" w:styleId="3">
    <w:name w:val="heading 2"/>
    <w:basedOn w:val="1"/>
    <w:next w:val="1"/>
    <w:link w:val="36"/>
    <w:unhideWhenUsed/>
    <w:qFormat/>
    <w:uiPriority w:val="9"/>
    <w:pPr>
      <w:keepNext/>
      <w:keepLines/>
      <w:spacing w:before="40" w:after="0"/>
      <w:outlineLvl w:val="1"/>
    </w:pPr>
    <w:rPr>
      <w:rFonts w:ascii="Times New Roman" w:hAnsi="Times New Roman" w:eastAsiaTheme="majorEastAsia" w:cstheme="majorBidi"/>
      <w:b/>
      <w:color w:val="000000" w:themeColor="text1"/>
      <w:sz w:val="30"/>
      <w:szCs w:val="26"/>
      <w14:textFill>
        <w14:solidFill>
          <w14:schemeClr w14:val="tx1"/>
        </w14:solidFill>
      </w14:textFill>
    </w:rPr>
  </w:style>
  <w:style w:type="paragraph" w:styleId="4">
    <w:name w:val="heading 3"/>
    <w:basedOn w:val="1"/>
    <w:next w:val="1"/>
    <w:link w:val="38"/>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41"/>
    <w:unhideWhenUsed/>
    <w:qFormat/>
    <w:uiPriority w:val="9"/>
    <w:pPr>
      <w:keepNext/>
      <w:keepLines/>
      <w:spacing w:before="280" w:after="290" w:line="376" w:lineRule="auto"/>
      <w:outlineLvl w:val="3"/>
    </w:pPr>
    <w:rPr>
      <w:b/>
      <w:bCs/>
      <w:sz w:val="28"/>
      <w:szCs w:val="28"/>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0"/>
    <w:semiHidden/>
    <w:unhideWhenUsed/>
    <w:qFormat/>
    <w:uiPriority w:val="99"/>
    <w:pPr>
      <w:spacing w:after="0" w:line="240" w:lineRule="auto"/>
    </w:pPr>
    <w:rPr>
      <w:rFonts w:ascii="Tahoma" w:hAnsi="Tahoma" w:cs="Tahoma"/>
      <w:sz w:val="16"/>
      <w:szCs w:val="16"/>
    </w:rPr>
  </w:style>
  <w:style w:type="character" w:styleId="9">
    <w:name w:val="Emphasis"/>
    <w:basedOn w:val="6"/>
    <w:qFormat/>
    <w:uiPriority w:val="20"/>
    <w:rPr>
      <w:i/>
      <w:iCs/>
    </w:rPr>
  </w:style>
  <w:style w:type="character" w:styleId="10">
    <w:name w:val="FollowedHyperlink"/>
    <w:basedOn w:val="6"/>
    <w:semiHidden/>
    <w:unhideWhenUsed/>
    <w:qFormat/>
    <w:uiPriority w:val="99"/>
    <w:rPr>
      <w:color w:val="464FEB"/>
      <w:u w:val="none"/>
    </w:rPr>
  </w:style>
  <w:style w:type="paragraph" w:styleId="11">
    <w:name w:val="footer"/>
    <w:basedOn w:val="1"/>
    <w:link w:val="29"/>
    <w:unhideWhenUsed/>
    <w:qFormat/>
    <w:uiPriority w:val="99"/>
    <w:pPr>
      <w:tabs>
        <w:tab w:val="center" w:pos="4680"/>
        <w:tab w:val="right" w:pos="9360"/>
      </w:tabs>
      <w:spacing w:after="0" w:line="240" w:lineRule="auto"/>
    </w:pPr>
  </w:style>
  <w:style w:type="paragraph" w:styleId="12">
    <w:name w:val="header"/>
    <w:basedOn w:val="1"/>
    <w:link w:val="28"/>
    <w:unhideWhenUsed/>
    <w:qFormat/>
    <w:uiPriority w:val="99"/>
    <w:pPr>
      <w:tabs>
        <w:tab w:val="center" w:pos="4680"/>
        <w:tab w:val="right" w:pos="9360"/>
      </w:tabs>
      <w:spacing w:after="0" w:line="240" w:lineRule="auto"/>
    </w:pPr>
  </w:style>
  <w:style w:type="character" w:styleId="13">
    <w:name w:val="HTML Cite"/>
    <w:basedOn w:val="6"/>
    <w:semiHidden/>
    <w:unhideWhenUsed/>
    <w:qFormat/>
    <w:uiPriority w:val="99"/>
    <w:rPr>
      <w:i/>
      <w:iCs/>
    </w:rPr>
  </w:style>
  <w:style w:type="paragraph" w:styleId="14">
    <w:name w:val="HTML Preformatted"/>
    <w:basedOn w:val="1"/>
    <w:link w:val="3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ja-JP"/>
    </w:rPr>
  </w:style>
  <w:style w:type="character" w:styleId="15">
    <w:name w:val="Hyperlink"/>
    <w:basedOn w:val="6"/>
    <w:unhideWhenUsed/>
    <w:qFormat/>
    <w:uiPriority w:val="99"/>
    <w:rPr>
      <w:color w:val="0000FF"/>
      <w:u w:val="single"/>
    </w:rPr>
  </w:style>
  <w:style w:type="paragraph" w:styleId="16">
    <w:name w:val="Normal (Web)"/>
    <w:basedOn w:val="1"/>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6"/>
    <w:qFormat/>
    <w:uiPriority w:val="22"/>
    <w:rPr>
      <w:b/>
      <w:bCs/>
    </w:rPr>
  </w:style>
  <w:style w:type="table" w:styleId="18">
    <w:name w:val="Table Grid"/>
    <w:basedOn w:val="7"/>
    <w:qFormat/>
    <w:uiPriority w:val="39"/>
    <w:pPr>
      <w:spacing w:after="0" w:line="240" w:lineRule="auto"/>
    </w:pPr>
    <w:rPr>
      <w:rFonts w:ascii="Times New Roman" w:hAnsi="Times New Roman" w:cs="Times New Roman"/>
      <w:sz w:val="24"/>
      <w:szCs w:val="24"/>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semiHidden/>
    <w:unhideWhenUsed/>
    <w:qFormat/>
    <w:uiPriority w:val="39"/>
  </w:style>
  <w:style w:type="paragraph" w:styleId="20">
    <w:name w:val="toc 2"/>
    <w:basedOn w:val="1"/>
    <w:next w:val="1"/>
    <w:semiHidden/>
    <w:unhideWhenUsed/>
    <w:qFormat/>
    <w:uiPriority w:val="39"/>
    <w:pPr>
      <w:ind w:left="420" w:leftChars="200"/>
    </w:pPr>
  </w:style>
  <w:style w:type="character" w:customStyle="1" w:styleId="21">
    <w:name w:val="fontstyle01"/>
    <w:basedOn w:val="6"/>
    <w:qFormat/>
    <w:uiPriority w:val="0"/>
    <w:rPr>
      <w:rFonts w:hint="default" w:ascii="Times New Roman" w:hAnsi="Times New Roman" w:cs="Times New Roman"/>
      <w:b/>
      <w:bCs/>
      <w:color w:val="000000"/>
      <w:sz w:val="36"/>
      <w:szCs w:val="36"/>
    </w:rPr>
  </w:style>
  <w:style w:type="character" w:customStyle="1" w:styleId="22">
    <w:name w:val="fontstyle21"/>
    <w:basedOn w:val="6"/>
    <w:qFormat/>
    <w:uiPriority w:val="0"/>
    <w:rPr>
      <w:rFonts w:hint="default" w:ascii="Times New Roman" w:hAnsi="Times New Roman" w:cs="Times New Roman"/>
      <w:color w:val="000000"/>
      <w:sz w:val="28"/>
      <w:szCs w:val="28"/>
    </w:rPr>
  </w:style>
  <w:style w:type="character" w:customStyle="1" w:styleId="23">
    <w:name w:val="fontstyle31"/>
    <w:basedOn w:val="6"/>
    <w:qFormat/>
    <w:uiPriority w:val="0"/>
    <w:rPr>
      <w:rFonts w:hint="default" w:ascii="Wingdings" w:hAnsi="Wingdings"/>
      <w:color w:val="000000"/>
      <w:sz w:val="28"/>
      <w:szCs w:val="28"/>
    </w:rPr>
  </w:style>
  <w:style w:type="character" w:customStyle="1" w:styleId="24">
    <w:name w:val="fontstyle41"/>
    <w:basedOn w:val="6"/>
    <w:qFormat/>
    <w:uiPriority w:val="0"/>
    <w:rPr>
      <w:rFonts w:hint="default" w:ascii="Times New Roman" w:hAnsi="Times New Roman" w:cs="Times New Roman"/>
      <w:i/>
      <w:iCs/>
      <w:color w:val="000000"/>
      <w:sz w:val="28"/>
      <w:szCs w:val="28"/>
    </w:rPr>
  </w:style>
  <w:style w:type="paragraph" w:styleId="25">
    <w:name w:val="List Paragraph"/>
    <w:basedOn w:val="1"/>
    <w:qFormat/>
    <w:uiPriority w:val="34"/>
    <w:pPr>
      <w:ind w:left="720"/>
      <w:contextualSpacing/>
    </w:pPr>
  </w:style>
  <w:style w:type="character" w:customStyle="1" w:styleId="26">
    <w:name w:val="Heading 1 Char"/>
    <w:basedOn w:val="6"/>
    <w:link w:val="2"/>
    <w:qFormat/>
    <w:uiPriority w:val="9"/>
    <w:rPr>
      <w:rFonts w:ascii="Times New Roman" w:hAnsi="Times New Roman" w:eastAsiaTheme="majorEastAsia" w:cstheme="majorBidi"/>
      <w:b/>
      <w:color w:val="000000" w:themeColor="text1"/>
      <w:sz w:val="36"/>
      <w:szCs w:val="32"/>
      <w14:textFill>
        <w14:solidFill>
          <w14:schemeClr w14:val="tx1"/>
        </w14:solidFill>
      </w14:textFill>
    </w:rPr>
  </w:style>
  <w:style w:type="paragraph" w:customStyle="1" w:styleId="27">
    <w:name w:val="Bibliography"/>
    <w:basedOn w:val="1"/>
    <w:next w:val="1"/>
    <w:unhideWhenUsed/>
    <w:qFormat/>
    <w:uiPriority w:val="37"/>
  </w:style>
  <w:style w:type="character" w:customStyle="1" w:styleId="28">
    <w:name w:val="Header Char"/>
    <w:basedOn w:val="6"/>
    <w:link w:val="12"/>
    <w:qFormat/>
    <w:uiPriority w:val="99"/>
  </w:style>
  <w:style w:type="character" w:customStyle="1" w:styleId="29">
    <w:name w:val="Footer Char"/>
    <w:basedOn w:val="6"/>
    <w:link w:val="11"/>
    <w:qFormat/>
    <w:uiPriority w:val="99"/>
  </w:style>
  <w:style w:type="character" w:customStyle="1" w:styleId="30">
    <w:name w:val="Balloon Text Char"/>
    <w:basedOn w:val="6"/>
    <w:link w:val="8"/>
    <w:semiHidden/>
    <w:qFormat/>
    <w:uiPriority w:val="99"/>
    <w:rPr>
      <w:rFonts w:ascii="Tahoma" w:hAnsi="Tahoma" w:cs="Tahoma"/>
      <w:sz w:val="16"/>
      <w:szCs w:val="16"/>
    </w:rPr>
  </w:style>
  <w:style w:type="paragraph" w:customStyle="1" w:styleId="31">
    <w:name w:val="TD de cuong"/>
    <w:basedOn w:val="1"/>
    <w:qFormat/>
    <w:uiPriority w:val="0"/>
    <w:pPr>
      <w:numPr>
        <w:ilvl w:val="0"/>
        <w:numId w:val="1"/>
      </w:numPr>
      <w:spacing w:after="0" w:line="240" w:lineRule="auto"/>
    </w:pPr>
    <w:rPr>
      <w:rFonts w:ascii="Arial" w:hAnsi="Arial" w:eastAsia="Times New Roman" w:cs="Times New Roman"/>
      <w:color w:val="000000"/>
      <w:sz w:val="24"/>
      <w:szCs w:val="24"/>
    </w:rPr>
  </w:style>
  <w:style w:type="character" w:customStyle="1" w:styleId="32">
    <w:name w:val="HTML Preformatted Char"/>
    <w:basedOn w:val="6"/>
    <w:link w:val="14"/>
    <w:semiHidden/>
    <w:qFormat/>
    <w:uiPriority w:val="99"/>
    <w:rPr>
      <w:rFonts w:ascii="Courier New" w:hAnsi="Courier New" w:eastAsia="Times New Roman" w:cs="Courier New"/>
      <w:sz w:val="20"/>
      <w:szCs w:val="20"/>
      <w:lang w:eastAsia="ja-JP"/>
    </w:rPr>
  </w:style>
  <w:style w:type="character" w:customStyle="1" w:styleId="33">
    <w:name w:val="citation"/>
    <w:basedOn w:val="6"/>
    <w:qFormat/>
    <w:uiPriority w:val="0"/>
  </w:style>
  <w:style w:type="character" w:customStyle="1" w:styleId="34">
    <w:name w:val="retrieval"/>
    <w:basedOn w:val="6"/>
    <w:qFormat/>
    <w:uiPriority w:val="0"/>
  </w:style>
  <w:style w:type="character" w:customStyle="1" w:styleId="35">
    <w:name w:val="fontstyle11"/>
    <w:basedOn w:val="6"/>
    <w:qFormat/>
    <w:uiPriority w:val="0"/>
    <w:rPr>
      <w:rFonts w:hint="default" w:ascii="HelveticaNeue-Italic" w:hAnsi="HelveticaNeue-Italic"/>
      <w:i/>
      <w:iCs/>
      <w:color w:val="000000"/>
      <w:sz w:val="16"/>
      <w:szCs w:val="16"/>
    </w:rPr>
  </w:style>
  <w:style w:type="character" w:customStyle="1" w:styleId="36">
    <w:name w:val="Heading 2 Char"/>
    <w:basedOn w:val="6"/>
    <w:link w:val="3"/>
    <w:qFormat/>
    <w:uiPriority w:val="9"/>
    <w:rPr>
      <w:rFonts w:ascii="Times New Roman" w:hAnsi="Times New Roman" w:eastAsiaTheme="majorEastAsia" w:cstheme="majorBidi"/>
      <w:b/>
      <w:color w:val="000000" w:themeColor="text1"/>
      <w:sz w:val="30"/>
      <w:szCs w:val="26"/>
      <w14:textFill>
        <w14:solidFill>
          <w14:schemeClr w14:val="tx1"/>
        </w14:solidFill>
      </w14:textFill>
    </w:rPr>
  </w:style>
  <w:style w:type="character" w:customStyle="1" w:styleId="37">
    <w:name w:val="Unresolved Mention"/>
    <w:basedOn w:val="6"/>
    <w:semiHidden/>
    <w:unhideWhenUsed/>
    <w:qFormat/>
    <w:uiPriority w:val="99"/>
    <w:rPr>
      <w:color w:val="605E5C"/>
      <w:shd w:val="clear" w:color="auto" w:fill="E1DFDD"/>
    </w:rPr>
  </w:style>
  <w:style w:type="character" w:customStyle="1" w:styleId="38">
    <w:name w:val="Heading 3 Char"/>
    <w:basedOn w:val="6"/>
    <w:link w:val="4"/>
    <w:semiHidden/>
    <w:qFormat/>
    <w:uiPriority w:val="9"/>
    <w:rPr>
      <w:rFonts w:asciiTheme="majorHAnsi" w:hAnsiTheme="majorHAnsi" w:eastAsiaTheme="majorEastAsia" w:cstheme="majorBidi"/>
      <w:color w:val="203864" w:themeColor="accent1" w:themeShade="80"/>
      <w:sz w:val="24"/>
      <w:szCs w:val="24"/>
    </w:rPr>
  </w:style>
  <w:style w:type="paragraph" w:customStyle="1" w:styleId="39">
    <w:name w:val="WPSOffice手动目录 1"/>
    <w:qFormat/>
    <w:uiPriority w:val="0"/>
    <w:pPr>
      <w:ind w:leftChars="0"/>
    </w:pPr>
    <w:rPr>
      <w:rFonts w:ascii="Times New Roman" w:hAnsi="Times New Roman" w:eastAsia="SimSun" w:cs="Times New Roman"/>
      <w:sz w:val="20"/>
      <w:szCs w:val="20"/>
    </w:rPr>
  </w:style>
  <w:style w:type="paragraph" w:customStyle="1" w:styleId="40">
    <w:name w:val="WPSOffice手动目录 2"/>
    <w:qFormat/>
    <w:uiPriority w:val="0"/>
    <w:pPr>
      <w:ind w:leftChars="200"/>
    </w:pPr>
    <w:rPr>
      <w:rFonts w:ascii="Times New Roman" w:hAnsi="Times New Roman" w:eastAsia="SimSun" w:cs="Times New Roman"/>
      <w:sz w:val="20"/>
      <w:szCs w:val="20"/>
    </w:rPr>
  </w:style>
  <w:style w:type="character" w:customStyle="1" w:styleId="41">
    <w:name w:val="Heading 4 Char"/>
    <w:link w:val="5"/>
    <w:uiPriority w:val="0"/>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8" Type="http://schemas.openxmlformats.org/officeDocument/2006/relationships/image" Target="media/image9.png"/><Relationship Id="rId7" Type="http://schemas.openxmlformats.org/officeDocument/2006/relationships/image" Target="media/image8.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Lou13</b:Tag>
    <b:SourceType>Book</b:SourceType>
    <b:Guid>{D3BBBFD0-9EEE-481E-9300-245D6D7C09E6}</b:Guid>
    <b:Author>
      <b:Author>
        <b:NameList>
          <b:Person>
            <b:Last>Lougheed</b:Last>
            <b:First>Lin</b:First>
          </b:Person>
        </b:NameList>
      </b:Author>
    </b:Author>
    <b:Title>Barron's IELTS International English Language Testing System</b:Title>
    <b:Year>2013</b:Year>
    <b:Publisher>Barron's Educational Series</b:Publisher>
    <b:Volume>3</b:Volume>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423589-A962-4B3D-8DB3-DFC3D2636E99}">
  <ds:schemaRefs/>
</ds:datastoreItem>
</file>

<file path=docProps/app.xml><?xml version="1.0" encoding="utf-8"?>
<Properties xmlns="http://schemas.openxmlformats.org/officeDocument/2006/extended-properties" xmlns:vt="http://schemas.openxmlformats.org/officeDocument/2006/docPropsVTypes">
  <Template>Normal</Template>
  <Company>CKK</Company>
  <Pages>7</Pages>
  <Words>722</Words>
  <Characters>4670</Characters>
  <Lines>119</Lines>
  <Paragraphs>33</Paragraphs>
  <TotalTime>95</TotalTime>
  <ScaleCrop>false</ScaleCrop>
  <LinksUpToDate>false</LinksUpToDate>
  <CharactersWithSpaces>5397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2024-11-28T04:59:00Z</dcterms:created>
  <dc:creator>Le Huy</dc:creator>
  <cp:lastModifiedBy>Đăng John</cp:lastModifiedBy>
  <cp:lastPrinted>2019-06-08T10:50:00Z</cp:lastPrinted>
  <dcterms:modified xsi:type="dcterms:W3CDTF">2026-04-08T13:08:04Z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168e151370b20c642a0d76411f98d85decdc9621f20912092d90409aecb8e65b</vt:lpwstr>
  </property>
  <property fmtid="{D5CDD505-2E9C-101B-9397-08002B2CF9AE}" pid="3" name="KSOProductBuildVer">
    <vt:lpwstr>1033-12.1.0.25830</vt:lpwstr>
  </property>
  <property fmtid="{D5CDD505-2E9C-101B-9397-08002B2CF9AE}" pid="4" name="ICV">
    <vt:lpwstr>A339BFC4F5C540969F9897ECEE8B2CAD_12</vt:lpwstr>
  </property>
  <property fmtid="{D5CDD505-2E9C-101B-9397-08002B2CF9AE}" pid="5" name="KSOTemplateDocerSaveRecord">
    <vt:lpwstr>eyJoZGlkIjoiNzFmYmMwYjgzNTVkODk3MzIzOTYxMTlkOTM5NWY5NmYiLCJ1c2VySWQiOiI4ODEzNzY3NDQ3OTMzIn0=</vt:lpwstr>
  </property>
</Properties>
</file>