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HealthSyncX Privacy Policy and Terms &amp; Conditions / Chính Sách Bảo Mật và Điều Khoản Sử Dụng</w:t>
      </w:r>
    </w:p>
    <w:p>
      <w:pPr>
        <w:pStyle w:val="Heading2"/>
      </w:pPr>
      <w:r>
        <w:t>1. Privacy Policy / Chính Sách Bảo Mật</w:t>
      </w:r>
    </w:p>
    <w:p>
      <w:pPr>
        <w:pStyle w:val="Heading3"/>
      </w:pPr>
      <w:r>
        <w:t>Introduction / Giới thiệu</w:t>
      </w:r>
    </w:p>
    <w:p>
      <w:r>
        <w:t>HealthSyncX Co., Ltd is a Vietnam-registered company operating in Vietnam and collaborating in New Zealand and other Asia-Pacific regions. This Privacy Policy explains how we collect, use, and protect personal information on our website.</w:t>
      </w:r>
    </w:p>
    <w:p>
      <w:r>
        <w:t>Công ty TNHH HealthSyncX được đăng ký tại Việt Nam, hoạt động tại Việt Nam và hợp tác tại New Zealand cũng như các khu vực Châu Á – Thái Bình Dương khác. Chính sách bảo mật này giải thích cách chúng tôi thu thập, sử dụng và bảo vệ thông tin cá nhân trên trang web của mình.</w:t>
      </w:r>
    </w:p>
    <w:p>
      <w:pPr>
        <w:pStyle w:val="Heading3"/>
      </w:pPr>
      <w:r>
        <w:t>Information We Collect / Thông Tin Chúng Tôi Thu Thập</w:t>
      </w:r>
    </w:p>
    <w:p>
      <w:r>
        <w:t>We may collect information such as your name, email, phone number, and message details when you contact us. We also collect non-personal data such as browser type, IP address, and cookies for website analytics.</w:t>
      </w:r>
    </w:p>
    <w:p>
      <w:r>
        <w:t>Chúng tôi có thể thu thập thông tin như họ tên, email, số điện thoại và nội dung tin nhắn khi bạn liên hệ với chúng tôi. Ngoài ra, chúng tôi cũng thu thập dữ liệu phi cá nhân như loại trình duyệt, địa chỉ IP và cookie để phân tích hiệu suất trang web.</w:t>
      </w:r>
    </w:p>
    <w:p>
      <w:pPr>
        <w:pStyle w:val="Heading3"/>
      </w:pPr>
      <w:r>
        <w:t>How We Use Information / Mục Đích Sử Dụng Thông Tin</w:t>
      </w:r>
    </w:p>
    <w:p>
      <w:r>
        <w:t>We use this information to respond to inquiries, improve our website, and comply with applicable laws. Data is never sold or shared for marketing purposes without consent.</w:t>
      </w:r>
    </w:p>
    <w:p>
      <w:r>
        <w:t>Chúng tôi sử dụng thông tin để phản hồi yêu cầu, cải thiện trang web và tuân thủ các quy định pháp luật. Dữ liệu sẽ không bao giờ được bán hoặc chia sẻ cho mục đích tiếp thị khi chưa có sự đồng ý của bạn.</w:t>
      </w:r>
    </w:p>
    <w:p>
      <w:pPr>
        <w:pStyle w:val="Heading3"/>
      </w:pPr>
      <w:r>
        <w:t>Data Storage and Security / Lưu Trữ và Bảo Mật Dữ Liệu</w:t>
      </w:r>
    </w:p>
    <w:p>
      <w:r>
        <w:t>Your data is securely stored using encrypted hosting and limited internal access. We retain data only as long as necessary for our business or legal obligations.</w:t>
      </w:r>
    </w:p>
    <w:p>
      <w:r>
        <w:t>Dữ liệu của bạn được lưu trữ an toàn bằng máy chủ mã hóa và chỉ những người có thẩm quyền mới được truy cập. Chúng tôi chỉ lưu giữ dữ liệu trong thời gian cần thiết cho hoạt động hoặc nghĩa vụ pháp lý.</w:t>
      </w:r>
    </w:p>
    <w:p>
      <w:pPr>
        <w:pStyle w:val="Heading3"/>
      </w:pPr>
      <w:r>
        <w:t>International Scope / Phạm Vi Quốc Tế</w:t>
      </w:r>
    </w:p>
    <w:p>
      <w:r>
        <w:t>While HealthSyncX collaborates with partners in New Zealand, all personal data collected via this website is processed under Vietnamese law. When applicable, New Zealand privacy principles will also be respected.</w:t>
      </w:r>
    </w:p>
    <w:p>
      <w:r>
        <w:t>Mặc dù HealthSyncX hợp tác với các đối tác tại New Zealand, tất cả dữ liệu cá nhân thu thập qua trang web này được xử lý theo luật pháp Việt Nam. Trong trường hợp cần thiết, các nguyên tắc bảo mật của New Zealand cũng sẽ được tôn trọng.</w:t>
      </w:r>
    </w:p>
    <w:p>
      <w:pPr>
        <w:pStyle w:val="Heading3"/>
      </w:pPr>
      <w:r>
        <w:t>User Rights / Quyền Của Người Dùng</w:t>
      </w:r>
    </w:p>
    <w:p>
      <w:r>
        <w:t>You have the right to request access, correction, or deletion of your personal data. Please contact us if you wish to exercise these rights.</w:t>
      </w:r>
    </w:p>
    <w:p>
      <w:r>
        <w:t>Bạn có quyền yêu cầu truy cập, chỉnh sửa hoặc xóa thông tin cá nhân của mình. Vui lòng liên hệ với chúng tôi nếu bạn muốn thực hiện các quyền này.</w:t>
      </w:r>
    </w:p>
    <w:p>
      <w:pPr>
        <w:pStyle w:val="Heading3"/>
      </w:pPr>
      <w:r>
        <w:t>Policy Updates / Cập Nhật Chính Sách</w:t>
      </w:r>
    </w:p>
    <w:p>
      <w:r>
        <w:t>We may update this Privacy Policy periodically. Any changes will be posted on this page with an updated date.</w:t>
      </w:r>
    </w:p>
    <w:p>
      <w:r>
        <w:t>Chúng tôi có thể cập nhật Chính sách bảo mật này theo định kỳ. Mọi thay đổi sẽ được đăng tải trên trang này cùng với ngày cập nhật mới nhất.</w:t>
      </w:r>
    </w:p>
    <w:p>
      <w:pPr>
        <w:pStyle w:val="Heading2"/>
      </w:pPr>
      <w:r>
        <w:t>2. Terms &amp; Conditions / Điều Khoản Sử Dụng</w:t>
      </w:r>
    </w:p>
    <w:p>
      <w:pPr>
        <w:pStyle w:val="Heading3"/>
      </w:pPr>
      <w:r>
        <w:t>Acceptance of Terms / Chấp Nhận Điều Khoản</w:t>
      </w:r>
    </w:p>
    <w:p>
      <w:r>
        <w:t>By accessing or using the HealthSyncX website, you agree to comply with these Terms and Conditions.</w:t>
      </w:r>
    </w:p>
    <w:p>
      <w:r>
        <w:t>Bằng việc truy cập hoặc sử dụng trang web HealthSyncX, bạn đồng ý tuân thủ các điều khoản và điều kiện này.</w:t>
      </w:r>
    </w:p>
    <w:p>
      <w:pPr>
        <w:pStyle w:val="Heading3"/>
      </w:pPr>
      <w:r>
        <w:t>Use of Website / Sử Dụng Trang Web</w:t>
      </w:r>
    </w:p>
    <w:p>
      <w:r>
        <w:t>Users must not use this website for unlawful purposes, hacking, or unauthorized data extraction.</w:t>
      </w:r>
    </w:p>
    <w:p>
      <w:r>
        <w:t>Người dùng không được sử dụng trang web này cho các mục đích bất hợp pháp, tấn công mạng hoặc trích xuất dữ liệu trái phép.</w:t>
      </w:r>
    </w:p>
    <w:p>
      <w:pPr>
        <w:pStyle w:val="Heading3"/>
      </w:pPr>
      <w:r>
        <w:t>Intellectual Property / Quyền Sở Hữu Trí Tuệ</w:t>
      </w:r>
    </w:p>
    <w:p>
      <w:r>
        <w:t>All content, logos, and materials on this website belong to HealthSyncX Co., Ltd. Reproduction or distribution without consent is prohibited.</w:t>
      </w:r>
    </w:p>
    <w:p>
      <w:r>
        <w:t>Tất cả nội dung, biểu trưng và tài liệu trên trang web này thuộc sở hữu của Công ty TNHH HealthSyncX. Nghiêm cấm sao chép hoặc phân phối khi chưa được sự đồng ý.</w:t>
      </w:r>
    </w:p>
    <w:p>
      <w:pPr>
        <w:pStyle w:val="Heading3"/>
      </w:pPr>
      <w:r>
        <w:t>Disclaimer / Miễn Trách Nhiệm</w:t>
      </w:r>
    </w:p>
    <w:p>
      <w:r>
        <w:t>Information on this website is provided for general informational purposes and does not constitute professional or medical advice.</w:t>
      </w:r>
    </w:p>
    <w:p>
      <w:r>
        <w:t>Thông tin trên trang web này chỉ nhằm mục đích cung cấp kiến thức chung và không được xem là tư vấn chuyên môn hoặc y tế.</w:t>
      </w:r>
    </w:p>
    <w:p>
      <w:pPr>
        <w:pStyle w:val="Heading3"/>
      </w:pPr>
      <w:r>
        <w:t>Links to Other Sites / Liên Kết Tới Trang Khác</w:t>
      </w:r>
    </w:p>
    <w:p>
      <w:r>
        <w:t>Our website may contain links to third-party sites. We are not responsible for their content or privacy practices.</w:t>
      </w:r>
    </w:p>
    <w:p>
      <w:r>
        <w:t>Trang web của chúng tôi có thể chứa liên kết đến các trang web của bên thứ ba. Chúng tôi không chịu trách nhiệm về nội dung hoặc chính sách bảo mật của họ.</w:t>
      </w:r>
    </w:p>
    <w:p>
      <w:pPr>
        <w:pStyle w:val="Heading3"/>
      </w:pPr>
      <w:r>
        <w:t>Governing Law / Luật Điều Chỉnh</w:t>
      </w:r>
    </w:p>
    <w:p>
      <w:r>
        <w:t>These Terms are governed by the laws of the Socialist Republic of Vietnam. For collaborations in New Zealand, applicable local laws will also be observed when required.</w:t>
      </w:r>
    </w:p>
    <w:p>
      <w:r>
        <w:t>Các điều khoản này được điều chỉnh bởi luật pháp của nước Cộng hòa Xã hội Chủ nghĩa Việt Nam. Đối với các hợp tác tại New Zealand, luật pháp địa phương cũng sẽ được tuân thủ khi cần thiết.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