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F4D51" w:rsidRDefault="005F4D51">
      <w:pPr>
        <w:pStyle w:val="BodyText"/>
        <w:spacing w:before="0"/>
        <w:rPr>
          <w:sz w:val="20"/>
        </w:rPr>
      </w:pPr>
    </w:p>
    <w:p w:rsidR="005F4D51" w:rsidRDefault="008F7CCE">
      <w:pPr>
        <w:pStyle w:val="Heading1"/>
        <w:numPr>
          <w:ilvl w:val="0"/>
          <w:numId w:val="3"/>
        </w:numPr>
        <w:tabs>
          <w:tab w:val="left" w:pos="729"/>
          <w:tab w:val="left" w:pos="730"/>
        </w:tabs>
        <w:spacing w:before="209"/>
      </w:pPr>
      <w:r>
        <w:t>Mục</w:t>
      </w:r>
      <w:r>
        <w:rPr>
          <w:spacing w:val="-1"/>
        </w:rPr>
        <w:t xml:space="preserve"> </w:t>
      </w:r>
      <w:r>
        <w:t>đích</w:t>
      </w:r>
    </w:p>
    <w:p w:rsidR="005F4D51" w:rsidRDefault="008F7CCE" w:rsidP="00783BE3">
      <w:pPr>
        <w:pStyle w:val="BodyText"/>
        <w:ind w:left="729"/>
        <w:jc w:val="both"/>
      </w:pPr>
      <w:r>
        <w:t xml:space="preserve">Nhằm </w:t>
      </w:r>
      <w:r w:rsidR="00AF6B5E">
        <w:t xml:space="preserve">đưa ra các kết quả phân tích </w:t>
      </w:r>
      <w:r w:rsidR="00DF5FAF">
        <w:t>có kết quả chính xác có tính đến mức độ rủi ro</w:t>
      </w:r>
      <w:r>
        <w:t>.</w:t>
      </w:r>
    </w:p>
    <w:p w:rsidR="005F4D51" w:rsidRDefault="008F7CCE" w:rsidP="00783BE3">
      <w:pPr>
        <w:pStyle w:val="Heading1"/>
        <w:numPr>
          <w:ilvl w:val="0"/>
          <w:numId w:val="3"/>
        </w:numPr>
        <w:tabs>
          <w:tab w:val="left" w:pos="729"/>
          <w:tab w:val="left" w:pos="730"/>
        </w:tabs>
        <w:spacing w:before="184"/>
        <w:jc w:val="both"/>
      </w:pPr>
      <w:r>
        <w:t>Phạm vi áp</w:t>
      </w:r>
      <w:r>
        <w:rPr>
          <w:spacing w:val="-4"/>
        </w:rPr>
        <w:t xml:space="preserve"> </w:t>
      </w:r>
      <w:r>
        <w:t>dụng</w:t>
      </w:r>
    </w:p>
    <w:p w:rsidR="005F4D51" w:rsidRDefault="00DF5FAF" w:rsidP="00783BE3">
      <w:pPr>
        <w:pStyle w:val="BodyText"/>
        <w:spacing w:before="119"/>
        <w:ind w:left="729"/>
        <w:jc w:val="both"/>
      </w:pPr>
      <w:r>
        <w:t xml:space="preserve">Áp dụng cho tất cả các chỉ tiêu phân tích được công nhận ISO/ IEC trong </w:t>
      </w:r>
      <w:r w:rsidR="008F7CCE">
        <w:t>toàn Viện.</w:t>
      </w:r>
    </w:p>
    <w:p w:rsidR="005F4D51" w:rsidRDefault="008F7CCE" w:rsidP="00783BE3">
      <w:pPr>
        <w:pStyle w:val="Heading1"/>
        <w:numPr>
          <w:ilvl w:val="0"/>
          <w:numId w:val="3"/>
        </w:numPr>
        <w:tabs>
          <w:tab w:val="left" w:pos="729"/>
          <w:tab w:val="left" w:pos="730"/>
        </w:tabs>
        <w:spacing w:before="183"/>
        <w:jc w:val="both"/>
      </w:pPr>
      <w:r>
        <w:rPr>
          <w:spacing w:val="-4"/>
        </w:rPr>
        <w:t>Trách</w:t>
      </w:r>
      <w:r>
        <w:rPr>
          <w:spacing w:val="-2"/>
        </w:rPr>
        <w:t xml:space="preserve"> </w:t>
      </w:r>
      <w:r>
        <w:t>nhiệm</w:t>
      </w:r>
    </w:p>
    <w:p w:rsidR="005F4D51" w:rsidRDefault="00DF5FAF" w:rsidP="00783BE3">
      <w:pPr>
        <w:pStyle w:val="BodyText"/>
        <w:spacing w:before="119"/>
        <w:ind w:left="729"/>
        <w:jc w:val="both"/>
      </w:pPr>
      <w:r>
        <w:t>Tất cả nhân viên thực hiện việc thử nghiệm và trưởng PTN có trách nhiệm giám sát nhân viên trong quá trình thực hiện và trả kết quả cho khách hàng</w:t>
      </w:r>
      <w:r w:rsidR="008F7CCE">
        <w:t>.</w:t>
      </w:r>
    </w:p>
    <w:p w:rsidR="005F4D51" w:rsidRDefault="008F7CCE" w:rsidP="00783BE3">
      <w:pPr>
        <w:pStyle w:val="Heading1"/>
        <w:numPr>
          <w:ilvl w:val="0"/>
          <w:numId w:val="3"/>
        </w:numPr>
        <w:tabs>
          <w:tab w:val="left" w:pos="728"/>
          <w:tab w:val="left" w:pos="730"/>
        </w:tabs>
        <w:spacing w:before="183"/>
        <w:jc w:val="both"/>
      </w:pPr>
      <w:r>
        <w:t>Nội</w:t>
      </w:r>
      <w:r>
        <w:rPr>
          <w:spacing w:val="-2"/>
        </w:rPr>
        <w:t xml:space="preserve"> </w:t>
      </w:r>
      <w:r>
        <w:t>dung:</w:t>
      </w:r>
    </w:p>
    <w:p w:rsidR="005F4D51" w:rsidRDefault="00750CD8">
      <w:pPr>
        <w:pStyle w:val="Heading1"/>
        <w:numPr>
          <w:ilvl w:val="1"/>
          <w:numId w:val="3"/>
        </w:numPr>
        <w:tabs>
          <w:tab w:val="left" w:pos="730"/>
        </w:tabs>
        <w:spacing w:before="89"/>
      </w:pPr>
      <w:r>
        <w:t>Các kết quả được tuyên bố về sự phù hợp:</w:t>
      </w:r>
    </w:p>
    <w:p w:rsidR="00750CD8" w:rsidRPr="00750CD8" w:rsidRDefault="00750CD8" w:rsidP="00750CD8">
      <w:pPr>
        <w:pStyle w:val="Heading1"/>
        <w:tabs>
          <w:tab w:val="left" w:pos="730"/>
        </w:tabs>
        <w:spacing w:before="89"/>
        <w:ind w:firstLine="0"/>
        <w:rPr>
          <w:b w:val="0"/>
        </w:rPr>
      </w:pPr>
    </w:p>
    <w:tbl>
      <w:tblPr>
        <w:tblStyle w:val="TableGrid"/>
        <w:tblW w:w="0" w:type="auto"/>
        <w:tblLayout w:type="fixed"/>
        <w:tblLook w:val="04A0" w:firstRow="1" w:lastRow="0" w:firstColumn="1" w:lastColumn="0" w:noHBand="0" w:noVBand="1"/>
      </w:tblPr>
      <w:tblGrid>
        <w:gridCol w:w="458"/>
        <w:gridCol w:w="1540"/>
        <w:gridCol w:w="3687"/>
        <w:gridCol w:w="2127"/>
        <w:gridCol w:w="1716"/>
      </w:tblGrid>
      <w:tr w:rsidR="00FF455E" w:rsidRPr="00F339D5" w:rsidTr="00FF455E">
        <w:trPr>
          <w:trHeight w:val="1210"/>
        </w:trPr>
        <w:tc>
          <w:tcPr>
            <w:tcW w:w="458" w:type="dxa"/>
            <w:vAlign w:val="center"/>
            <w:hideMark/>
          </w:tcPr>
          <w:p w:rsidR="00FF455E" w:rsidRPr="00F339D5" w:rsidRDefault="00FF455E" w:rsidP="00FF455E">
            <w:pPr>
              <w:jc w:val="center"/>
              <w:rPr>
                <w:b/>
                <w:bCs/>
                <w:color w:val="000000"/>
                <w:sz w:val="18"/>
                <w:szCs w:val="18"/>
                <w:lang w:val="vi-VN" w:eastAsia="vi-VN"/>
              </w:rPr>
            </w:pPr>
            <w:r w:rsidRPr="00F339D5">
              <w:rPr>
                <w:b/>
                <w:bCs/>
                <w:color w:val="000000"/>
                <w:sz w:val="18"/>
                <w:szCs w:val="18"/>
                <w:lang w:eastAsia="vi-VN"/>
              </w:rPr>
              <w:t>TT</w:t>
            </w:r>
          </w:p>
        </w:tc>
        <w:tc>
          <w:tcPr>
            <w:tcW w:w="1540" w:type="dxa"/>
            <w:vAlign w:val="center"/>
            <w:hideMark/>
          </w:tcPr>
          <w:p w:rsidR="00FF455E" w:rsidRPr="00F339D5" w:rsidRDefault="00FF455E" w:rsidP="00FF455E">
            <w:pPr>
              <w:jc w:val="center"/>
              <w:rPr>
                <w:b/>
                <w:bCs/>
                <w:color w:val="000000"/>
                <w:sz w:val="18"/>
                <w:szCs w:val="18"/>
                <w:lang w:val="vi-VN" w:eastAsia="vi-VN"/>
              </w:rPr>
            </w:pPr>
            <w:r w:rsidRPr="00F339D5">
              <w:rPr>
                <w:b/>
                <w:bCs/>
                <w:color w:val="000000"/>
                <w:sz w:val="18"/>
                <w:szCs w:val="18"/>
                <w:lang w:val="vi-VN" w:eastAsia="vi-VN"/>
              </w:rPr>
              <w:t>Tên sản phẩm, vật liệu được thử/</w:t>
            </w:r>
          </w:p>
          <w:p w:rsidR="00FF455E" w:rsidRPr="00F339D5" w:rsidRDefault="00FF455E" w:rsidP="00FF455E">
            <w:pPr>
              <w:jc w:val="center"/>
              <w:rPr>
                <w:b/>
                <w:bCs/>
                <w:color w:val="000000"/>
                <w:sz w:val="18"/>
                <w:szCs w:val="18"/>
                <w:lang w:val="vi-VN" w:eastAsia="vi-VN"/>
              </w:rPr>
            </w:pPr>
            <w:r w:rsidRPr="00F339D5">
              <w:rPr>
                <w:b/>
                <w:bCs/>
                <w:i/>
                <w:iCs/>
                <w:color w:val="000000"/>
                <w:sz w:val="18"/>
                <w:szCs w:val="18"/>
                <w:lang w:eastAsia="vi-VN"/>
              </w:rPr>
              <w:t>Materials or product tested</w:t>
            </w:r>
          </w:p>
        </w:tc>
        <w:tc>
          <w:tcPr>
            <w:tcW w:w="3687" w:type="dxa"/>
            <w:vAlign w:val="center"/>
            <w:hideMark/>
          </w:tcPr>
          <w:p w:rsidR="00FF455E" w:rsidRPr="00F339D5" w:rsidRDefault="00FF455E" w:rsidP="00FF455E">
            <w:pPr>
              <w:jc w:val="center"/>
              <w:rPr>
                <w:b/>
                <w:bCs/>
                <w:color w:val="000000"/>
                <w:sz w:val="18"/>
                <w:szCs w:val="18"/>
                <w:lang w:val="vi-VN" w:eastAsia="vi-VN"/>
              </w:rPr>
            </w:pPr>
            <w:r w:rsidRPr="00F339D5">
              <w:rPr>
                <w:b/>
                <w:bCs/>
                <w:color w:val="000000"/>
                <w:sz w:val="18"/>
                <w:szCs w:val="18"/>
                <w:lang w:val="vi-VN" w:eastAsia="vi-VN"/>
              </w:rPr>
              <w:t>Tên phép thử cụ thể/</w:t>
            </w:r>
          </w:p>
          <w:p w:rsidR="00FF455E" w:rsidRPr="00F339D5" w:rsidRDefault="00FF455E" w:rsidP="00FF455E">
            <w:pPr>
              <w:jc w:val="center"/>
              <w:rPr>
                <w:b/>
                <w:bCs/>
                <w:color w:val="000000"/>
                <w:sz w:val="18"/>
                <w:szCs w:val="18"/>
                <w:lang w:val="vi-VN" w:eastAsia="vi-VN"/>
              </w:rPr>
            </w:pPr>
            <w:r w:rsidRPr="00F339D5">
              <w:rPr>
                <w:b/>
                <w:bCs/>
                <w:i/>
                <w:iCs/>
                <w:color w:val="000000"/>
                <w:sz w:val="18"/>
                <w:szCs w:val="18"/>
                <w:lang w:eastAsia="vi-VN"/>
              </w:rPr>
              <w:t>The name of specific tests</w:t>
            </w:r>
          </w:p>
        </w:tc>
        <w:tc>
          <w:tcPr>
            <w:tcW w:w="2127" w:type="dxa"/>
            <w:vAlign w:val="center"/>
            <w:hideMark/>
          </w:tcPr>
          <w:p w:rsidR="00FF455E" w:rsidRPr="00F339D5" w:rsidRDefault="00FF455E" w:rsidP="00FF455E">
            <w:pPr>
              <w:jc w:val="center"/>
              <w:rPr>
                <w:b/>
                <w:bCs/>
                <w:color w:val="000000"/>
                <w:sz w:val="18"/>
                <w:szCs w:val="18"/>
                <w:lang w:val="vi-VN" w:eastAsia="vi-VN"/>
              </w:rPr>
            </w:pPr>
            <w:r w:rsidRPr="00F339D5">
              <w:rPr>
                <w:b/>
                <w:bCs/>
                <w:color w:val="000000"/>
                <w:sz w:val="18"/>
                <w:szCs w:val="18"/>
                <w:lang w:val="vi-VN" w:eastAsia="vi-VN"/>
              </w:rPr>
              <w:t>Giới hạn định lượng (nếu có)/ Phạm vi đo</w:t>
            </w:r>
          </w:p>
          <w:p w:rsidR="00FF455E" w:rsidRPr="00F339D5" w:rsidRDefault="00FF455E" w:rsidP="00FF455E">
            <w:pPr>
              <w:jc w:val="center"/>
              <w:rPr>
                <w:b/>
                <w:bCs/>
                <w:color w:val="000000"/>
                <w:sz w:val="18"/>
                <w:szCs w:val="18"/>
                <w:lang w:val="vi-VN" w:eastAsia="vi-VN"/>
              </w:rPr>
            </w:pPr>
            <w:r w:rsidRPr="00F339D5">
              <w:rPr>
                <w:b/>
                <w:bCs/>
                <w:i/>
                <w:iCs/>
                <w:color w:val="000000"/>
                <w:sz w:val="18"/>
                <w:szCs w:val="18"/>
                <w:lang w:eastAsia="vi-VN"/>
              </w:rPr>
              <w:t>Limit  of quantitation (if any)/range of measurement</w:t>
            </w:r>
          </w:p>
        </w:tc>
        <w:tc>
          <w:tcPr>
            <w:tcW w:w="1716" w:type="dxa"/>
            <w:vAlign w:val="center"/>
            <w:hideMark/>
          </w:tcPr>
          <w:p w:rsidR="00FF455E" w:rsidRPr="00F339D5" w:rsidRDefault="00FF455E" w:rsidP="00FF455E">
            <w:pPr>
              <w:jc w:val="center"/>
              <w:rPr>
                <w:b/>
                <w:bCs/>
                <w:color w:val="000000"/>
                <w:sz w:val="18"/>
                <w:szCs w:val="18"/>
                <w:lang w:val="vi-VN" w:eastAsia="vi-VN"/>
              </w:rPr>
            </w:pPr>
            <w:r w:rsidRPr="00F339D5">
              <w:rPr>
                <w:b/>
                <w:bCs/>
                <w:color w:val="000000"/>
                <w:sz w:val="18"/>
                <w:szCs w:val="18"/>
                <w:lang w:eastAsia="vi-VN"/>
              </w:rPr>
              <w:t>Phương pháp thử/</w:t>
            </w:r>
          </w:p>
          <w:p w:rsidR="00FF455E" w:rsidRPr="00F339D5" w:rsidRDefault="00FF455E" w:rsidP="00FF455E">
            <w:pPr>
              <w:jc w:val="center"/>
              <w:rPr>
                <w:b/>
                <w:bCs/>
                <w:color w:val="000000"/>
                <w:sz w:val="18"/>
                <w:szCs w:val="18"/>
                <w:lang w:val="vi-VN" w:eastAsia="vi-VN"/>
              </w:rPr>
            </w:pPr>
            <w:r w:rsidRPr="00F339D5">
              <w:rPr>
                <w:b/>
                <w:bCs/>
                <w:i/>
                <w:iCs/>
                <w:color w:val="000000"/>
                <w:sz w:val="18"/>
                <w:szCs w:val="18"/>
                <w:lang w:eastAsia="vi-VN"/>
              </w:rPr>
              <w:t>Test method</w:t>
            </w:r>
          </w:p>
        </w:tc>
      </w:tr>
      <w:tr w:rsidR="000016FD" w:rsidRPr="00F339D5" w:rsidTr="000016FD">
        <w:trPr>
          <w:trHeight w:val="600"/>
        </w:trPr>
        <w:tc>
          <w:tcPr>
            <w:tcW w:w="458" w:type="dxa"/>
            <w:vMerge w:val="restart"/>
            <w:hideMark/>
          </w:tcPr>
          <w:p w:rsidR="000016FD" w:rsidRPr="00F339D5" w:rsidRDefault="000016FD" w:rsidP="0092171B">
            <w:pPr>
              <w:jc w:val="center"/>
              <w:rPr>
                <w:color w:val="000000"/>
                <w:lang w:val="vi-VN" w:eastAsia="vi-VN"/>
              </w:rPr>
            </w:pPr>
            <w:r w:rsidRPr="00F339D5">
              <w:rPr>
                <w:color w:val="000000"/>
                <w:lang w:eastAsia="vi-VN"/>
              </w:rPr>
              <w:t>1</w:t>
            </w:r>
          </w:p>
        </w:tc>
        <w:tc>
          <w:tcPr>
            <w:tcW w:w="1540" w:type="dxa"/>
            <w:vMerge w:val="restart"/>
            <w:vAlign w:val="center"/>
            <w:hideMark/>
          </w:tcPr>
          <w:p w:rsidR="000016FD" w:rsidRPr="00FA129C" w:rsidRDefault="000016FD" w:rsidP="000016FD">
            <w:pPr>
              <w:jc w:val="center"/>
              <w:rPr>
                <w:lang w:val="vi-VN" w:eastAsia="vi-VN"/>
              </w:rPr>
            </w:pPr>
            <w:r w:rsidRPr="00FA129C">
              <w:rPr>
                <w:lang w:eastAsia="vi-VN"/>
              </w:rPr>
              <w:t>Phân bón fertilizer</w:t>
            </w:r>
          </w:p>
          <w:p w:rsidR="000016FD" w:rsidRPr="00F339D5" w:rsidRDefault="000016FD" w:rsidP="000016FD">
            <w:pPr>
              <w:jc w:val="center"/>
              <w:rPr>
                <w:color w:val="FF0000"/>
                <w:lang w:val="vi-VN" w:eastAsia="vi-VN"/>
              </w:rPr>
            </w:pPr>
          </w:p>
          <w:p w:rsidR="000016FD" w:rsidRPr="00F339D5" w:rsidRDefault="000016FD" w:rsidP="000016FD">
            <w:pPr>
              <w:jc w:val="center"/>
              <w:rPr>
                <w:color w:val="FF0000"/>
                <w:lang w:val="vi-VN" w:eastAsia="vi-VN"/>
              </w:rPr>
            </w:pPr>
          </w:p>
          <w:p w:rsidR="000016FD" w:rsidRPr="00F339D5" w:rsidRDefault="000016FD" w:rsidP="000016FD">
            <w:pPr>
              <w:jc w:val="center"/>
              <w:rPr>
                <w:color w:val="FF0000"/>
                <w:lang w:val="vi-VN" w:eastAsia="vi-VN"/>
              </w:rPr>
            </w:pPr>
          </w:p>
          <w:p w:rsidR="000016FD" w:rsidRPr="00F339D5" w:rsidRDefault="000016FD" w:rsidP="000016FD">
            <w:pPr>
              <w:jc w:val="center"/>
              <w:rPr>
                <w:color w:val="FF0000"/>
                <w:lang w:val="vi-VN" w:eastAsia="vi-VN"/>
              </w:rPr>
            </w:pPr>
          </w:p>
        </w:tc>
        <w:tc>
          <w:tcPr>
            <w:tcW w:w="3687" w:type="dxa"/>
            <w:hideMark/>
          </w:tcPr>
          <w:p w:rsidR="000016FD" w:rsidRPr="00F339D5" w:rsidRDefault="000016FD" w:rsidP="0092171B">
            <w:pPr>
              <w:rPr>
                <w:color w:val="000000"/>
                <w:lang w:val="vi-VN" w:eastAsia="vi-VN"/>
              </w:rPr>
            </w:pPr>
            <w:r w:rsidRPr="00F339D5">
              <w:rPr>
                <w:color w:val="000000"/>
                <w:lang w:eastAsia="vi-VN"/>
              </w:rPr>
              <w:t>Xác định Acid Humic và Acid Fulvic</w:t>
            </w:r>
            <w:r w:rsidRPr="00F339D5">
              <w:rPr>
                <w:i/>
                <w:iCs/>
                <w:color w:val="000000"/>
                <w:lang w:eastAsia="vi-VN"/>
              </w:rPr>
              <w:t xml:space="preserve"> </w:t>
            </w:r>
          </w:p>
        </w:tc>
        <w:tc>
          <w:tcPr>
            <w:tcW w:w="2127" w:type="dxa"/>
            <w:vMerge w:val="restart"/>
            <w:hideMark/>
          </w:tcPr>
          <w:p w:rsidR="000016FD" w:rsidRPr="00F339D5" w:rsidRDefault="000016FD" w:rsidP="0092171B">
            <w:pPr>
              <w:jc w:val="center"/>
              <w:rPr>
                <w:color w:val="000000"/>
                <w:lang w:val="vi-VN" w:eastAsia="vi-VN"/>
              </w:rPr>
            </w:pPr>
            <w:r w:rsidRPr="00F339D5">
              <w:rPr>
                <w:color w:val="000000"/>
                <w:lang w:eastAsia="vi-VN"/>
              </w:rPr>
              <w:t>2 mg/100 g</w:t>
            </w:r>
          </w:p>
        </w:tc>
        <w:tc>
          <w:tcPr>
            <w:tcW w:w="1716" w:type="dxa"/>
            <w:vMerge w:val="restart"/>
            <w:hideMark/>
          </w:tcPr>
          <w:p w:rsidR="000016FD" w:rsidRPr="00F339D5" w:rsidRDefault="000016FD" w:rsidP="0092171B">
            <w:pPr>
              <w:jc w:val="center"/>
              <w:rPr>
                <w:color w:val="000000"/>
                <w:lang w:val="vi-VN" w:eastAsia="vi-VN"/>
              </w:rPr>
            </w:pPr>
            <w:r w:rsidRPr="00F339D5">
              <w:rPr>
                <w:color w:val="000000"/>
                <w:lang w:val="es-MX" w:eastAsia="vi-VN"/>
              </w:rPr>
              <w:t>TCVN 8561:2010</w:t>
            </w:r>
          </w:p>
        </w:tc>
      </w:tr>
      <w:tr w:rsidR="000016FD" w:rsidRPr="00F339D5" w:rsidTr="000016FD">
        <w:trPr>
          <w:trHeight w:val="703"/>
        </w:trPr>
        <w:tc>
          <w:tcPr>
            <w:tcW w:w="458" w:type="dxa"/>
            <w:vMerge/>
            <w:hideMark/>
          </w:tcPr>
          <w:p w:rsidR="000016FD" w:rsidRPr="00F339D5" w:rsidRDefault="000016FD" w:rsidP="0092171B">
            <w:pPr>
              <w:rPr>
                <w:color w:val="000000"/>
                <w:lang w:val="vi-VN" w:eastAsia="vi-VN"/>
              </w:rPr>
            </w:pPr>
          </w:p>
        </w:tc>
        <w:tc>
          <w:tcPr>
            <w:tcW w:w="1540" w:type="dxa"/>
            <w:vMerge/>
            <w:hideMark/>
          </w:tcPr>
          <w:p w:rsidR="000016FD" w:rsidRPr="00F339D5" w:rsidRDefault="000016FD" w:rsidP="0092171B">
            <w:pPr>
              <w:jc w:val="center"/>
              <w:rPr>
                <w:color w:val="FF0000"/>
                <w:lang w:val="vi-VN" w:eastAsia="vi-VN"/>
              </w:rPr>
            </w:pPr>
          </w:p>
        </w:tc>
        <w:tc>
          <w:tcPr>
            <w:tcW w:w="3687" w:type="dxa"/>
            <w:hideMark/>
          </w:tcPr>
          <w:p w:rsidR="000016FD" w:rsidRPr="00F339D5" w:rsidRDefault="000016FD" w:rsidP="0092171B">
            <w:pPr>
              <w:rPr>
                <w:i/>
                <w:iCs/>
                <w:color w:val="000000"/>
                <w:lang w:val="vi-VN" w:eastAsia="vi-VN"/>
              </w:rPr>
            </w:pPr>
            <w:r w:rsidRPr="00F339D5">
              <w:rPr>
                <w:i/>
                <w:iCs/>
                <w:color w:val="000000"/>
                <w:lang w:eastAsia="vi-VN"/>
              </w:rPr>
              <w:t>Determination of Acid Humic and  Acid Fulvic</w:t>
            </w:r>
            <w:r w:rsidRPr="00F339D5">
              <w:rPr>
                <w:color w:val="000000"/>
                <w:lang w:eastAsia="vi-VN"/>
              </w:rPr>
              <w:t xml:space="preserve"> </w:t>
            </w:r>
            <w:r w:rsidRPr="00F339D5">
              <w:rPr>
                <w:i/>
                <w:iCs/>
                <w:color w:val="000000"/>
                <w:lang w:eastAsia="vi-VN"/>
              </w:rPr>
              <w:t>conten</w:t>
            </w:r>
            <w:r w:rsidRPr="00F339D5">
              <w:rPr>
                <w:color w:val="000000"/>
                <w:lang w:eastAsia="vi-VN"/>
              </w:rPr>
              <w:t xml:space="preserve"> </w:t>
            </w:r>
          </w:p>
        </w:tc>
        <w:tc>
          <w:tcPr>
            <w:tcW w:w="2127" w:type="dxa"/>
            <w:vMerge/>
            <w:hideMark/>
          </w:tcPr>
          <w:p w:rsidR="000016FD" w:rsidRPr="00F339D5" w:rsidRDefault="000016FD" w:rsidP="0092171B">
            <w:pPr>
              <w:rPr>
                <w:color w:val="000000"/>
                <w:lang w:val="vi-VN" w:eastAsia="vi-VN"/>
              </w:rPr>
            </w:pPr>
          </w:p>
        </w:tc>
        <w:tc>
          <w:tcPr>
            <w:tcW w:w="1716" w:type="dxa"/>
            <w:vMerge/>
            <w:hideMark/>
          </w:tcPr>
          <w:p w:rsidR="000016FD" w:rsidRPr="00F339D5" w:rsidRDefault="000016FD" w:rsidP="0092171B">
            <w:pPr>
              <w:rPr>
                <w:color w:val="000000"/>
                <w:lang w:val="vi-VN" w:eastAsia="vi-VN"/>
              </w:rPr>
            </w:pPr>
          </w:p>
        </w:tc>
      </w:tr>
      <w:tr w:rsidR="000016FD" w:rsidRPr="00F339D5" w:rsidTr="00C3236A">
        <w:trPr>
          <w:trHeight w:val="1362"/>
        </w:trPr>
        <w:tc>
          <w:tcPr>
            <w:tcW w:w="458" w:type="dxa"/>
            <w:hideMark/>
          </w:tcPr>
          <w:p w:rsidR="000016FD" w:rsidRPr="00F339D5" w:rsidRDefault="000016FD" w:rsidP="0092171B">
            <w:pPr>
              <w:jc w:val="center"/>
              <w:rPr>
                <w:color w:val="000000"/>
                <w:lang w:val="vi-VN" w:eastAsia="vi-VN"/>
              </w:rPr>
            </w:pPr>
            <w:r w:rsidRPr="00F339D5">
              <w:rPr>
                <w:color w:val="000000"/>
                <w:lang w:eastAsia="vi-VN"/>
              </w:rPr>
              <w:t>2</w:t>
            </w:r>
          </w:p>
        </w:tc>
        <w:tc>
          <w:tcPr>
            <w:tcW w:w="1540" w:type="dxa"/>
            <w:vMerge/>
            <w:hideMark/>
          </w:tcPr>
          <w:p w:rsidR="000016FD" w:rsidRPr="00F339D5" w:rsidRDefault="000016FD" w:rsidP="0092171B">
            <w:pPr>
              <w:jc w:val="center"/>
              <w:rPr>
                <w:color w:val="FF0000"/>
                <w:lang w:val="vi-VN" w:eastAsia="vi-VN"/>
              </w:rPr>
            </w:pPr>
          </w:p>
        </w:tc>
        <w:tc>
          <w:tcPr>
            <w:tcW w:w="3687" w:type="dxa"/>
            <w:hideMark/>
          </w:tcPr>
          <w:p w:rsidR="000016FD" w:rsidRPr="00F339D5" w:rsidRDefault="000016FD" w:rsidP="0092171B">
            <w:pPr>
              <w:rPr>
                <w:color w:val="000000"/>
                <w:lang w:val="vi-VN" w:eastAsia="vi-VN"/>
              </w:rPr>
            </w:pPr>
            <w:r w:rsidRPr="00F339D5">
              <w:rPr>
                <w:color w:val="000000"/>
                <w:lang w:eastAsia="vi-VN"/>
              </w:rPr>
              <w:t>Xác định Acid tự do</w:t>
            </w:r>
            <w:r w:rsidRPr="00F339D5">
              <w:rPr>
                <w:i/>
                <w:iCs/>
                <w:color w:val="000000"/>
                <w:lang w:eastAsia="vi-VN"/>
              </w:rPr>
              <w:t xml:space="preserve"> </w:t>
            </w:r>
          </w:p>
          <w:p w:rsidR="000016FD" w:rsidRPr="00F339D5" w:rsidRDefault="000016FD" w:rsidP="0092171B">
            <w:pPr>
              <w:rPr>
                <w:color w:val="000000"/>
                <w:lang w:val="vi-VN" w:eastAsia="vi-VN"/>
              </w:rPr>
            </w:pPr>
            <w:r w:rsidRPr="00F339D5">
              <w:rPr>
                <w:i/>
                <w:iCs/>
                <w:color w:val="000000"/>
                <w:lang w:eastAsia="vi-VN"/>
              </w:rPr>
              <w:t>Determination of  free acid content</w:t>
            </w:r>
            <w:r w:rsidRPr="00F339D5">
              <w:rPr>
                <w:color w:val="000000"/>
                <w:lang w:eastAsia="vi-VN"/>
              </w:rPr>
              <w:t xml:space="preserve"> </w:t>
            </w:r>
          </w:p>
          <w:p w:rsidR="000016FD" w:rsidRPr="00F339D5" w:rsidRDefault="000016FD" w:rsidP="0092171B">
            <w:pPr>
              <w:rPr>
                <w:color w:val="000000"/>
                <w:lang w:val="vi-VN" w:eastAsia="vi-VN"/>
              </w:rPr>
            </w:pPr>
            <w:r w:rsidRPr="00F339D5">
              <w:rPr>
                <w:color w:val="000000"/>
                <w:lang w:val="vi-VN" w:eastAsia="vi-VN"/>
              </w:rPr>
              <w:t> </w:t>
            </w:r>
          </w:p>
        </w:tc>
        <w:tc>
          <w:tcPr>
            <w:tcW w:w="2127" w:type="dxa"/>
            <w:hideMark/>
          </w:tcPr>
          <w:p w:rsidR="000016FD" w:rsidRPr="00F339D5" w:rsidRDefault="000016FD" w:rsidP="0092171B">
            <w:pPr>
              <w:rPr>
                <w:color w:val="000000"/>
                <w:lang w:val="vi-VN" w:eastAsia="vi-VN"/>
              </w:rPr>
            </w:pPr>
            <w:r w:rsidRPr="00F339D5">
              <w:rPr>
                <w:color w:val="000000"/>
                <w:lang w:eastAsia="vi-VN"/>
              </w:rPr>
              <w:t>0.0065 %  (theo H</w:t>
            </w:r>
            <w:r w:rsidRPr="00F339D5">
              <w:rPr>
                <w:color w:val="000000"/>
                <w:vertAlign w:val="subscript"/>
                <w:lang w:eastAsia="vi-VN"/>
              </w:rPr>
              <w:t>2</w:t>
            </w:r>
            <w:r w:rsidRPr="00F339D5">
              <w:rPr>
                <w:color w:val="000000"/>
                <w:lang w:eastAsia="vi-VN"/>
              </w:rPr>
              <w:t>SO</w:t>
            </w:r>
            <w:r w:rsidRPr="00F339D5">
              <w:rPr>
                <w:color w:val="000000"/>
                <w:vertAlign w:val="subscript"/>
                <w:lang w:eastAsia="vi-VN"/>
              </w:rPr>
              <w:t>4</w:t>
            </w:r>
            <w:r w:rsidRPr="00F339D5">
              <w:rPr>
                <w:color w:val="000000"/>
                <w:lang w:eastAsia="vi-VN"/>
              </w:rPr>
              <w:t>)</w:t>
            </w:r>
          </w:p>
          <w:p w:rsidR="000016FD" w:rsidRPr="00F339D5" w:rsidRDefault="000016FD" w:rsidP="0092171B">
            <w:pPr>
              <w:rPr>
                <w:color w:val="000000"/>
                <w:lang w:val="vi-VN" w:eastAsia="vi-VN"/>
              </w:rPr>
            </w:pPr>
            <w:r w:rsidRPr="00F339D5">
              <w:rPr>
                <w:color w:val="000000"/>
                <w:lang w:eastAsia="vi-VN"/>
              </w:rPr>
              <w:t>0.006 % (theo HNO</w:t>
            </w:r>
            <w:r w:rsidRPr="00F339D5">
              <w:rPr>
                <w:color w:val="000000"/>
                <w:vertAlign w:val="subscript"/>
                <w:lang w:eastAsia="vi-VN"/>
              </w:rPr>
              <w:t>3</w:t>
            </w:r>
            <w:r w:rsidRPr="00F339D5">
              <w:rPr>
                <w:color w:val="000000"/>
                <w:lang w:eastAsia="vi-VN"/>
              </w:rPr>
              <w:t>)</w:t>
            </w:r>
          </w:p>
          <w:p w:rsidR="000016FD" w:rsidRPr="00F339D5" w:rsidRDefault="000016FD" w:rsidP="0092171B">
            <w:pPr>
              <w:rPr>
                <w:color w:val="000000"/>
                <w:lang w:val="vi-VN" w:eastAsia="vi-VN"/>
              </w:rPr>
            </w:pPr>
            <w:r w:rsidRPr="00F339D5">
              <w:rPr>
                <w:color w:val="000000"/>
                <w:lang w:eastAsia="vi-VN"/>
              </w:rPr>
              <w:t>0.009 %  (theo P</w:t>
            </w:r>
            <w:r w:rsidRPr="00F339D5">
              <w:rPr>
                <w:color w:val="000000"/>
                <w:vertAlign w:val="subscript"/>
                <w:lang w:eastAsia="vi-VN"/>
              </w:rPr>
              <w:t>2</w:t>
            </w:r>
            <w:r w:rsidRPr="00F339D5">
              <w:rPr>
                <w:color w:val="000000"/>
                <w:lang w:eastAsia="vi-VN"/>
              </w:rPr>
              <w:t>O</w:t>
            </w:r>
            <w:r w:rsidRPr="00F339D5">
              <w:rPr>
                <w:color w:val="000000"/>
                <w:vertAlign w:val="subscript"/>
                <w:lang w:eastAsia="vi-VN"/>
              </w:rPr>
              <w:t>5</w:t>
            </w:r>
            <w:r w:rsidRPr="00F339D5">
              <w:rPr>
                <w:color w:val="000000"/>
                <w:lang w:eastAsia="vi-VN"/>
              </w:rPr>
              <w:t>)</w:t>
            </w:r>
          </w:p>
        </w:tc>
        <w:tc>
          <w:tcPr>
            <w:tcW w:w="1716" w:type="dxa"/>
            <w:hideMark/>
          </w:tcPr>
          <w:p w:rsidR="000016FD" w:rsidRPr="00F339D5" w:rsidRDefault="000016FD" w:rsidP="0092171B">
            <w:pPr>
              <w:jc w:val="center"/>
              <w:rPr>
                <w:color w:val="000000"/>
                <w:lang w:val="vi-VN" w:eastAsia="vi-VN"/>
              </w:rPr>
            </w:pPr>
            <w:r w:rsidRPr="00F339D5">
              <w:rPr>
                <w:color w:val="000000"/>
                <w:lang w:val="es-MX" w:eastAsia="vi-VN"/>
              </w:rPr>
              <w:t>TCVN 12620:2019</w:t>
            </w:r>
          </w:p>
        </w:tc>
      </w:tr>
      <w:tr w:rsidR="000016FD" w:rsidRPr="00F339D5" w:rsidTr="000016FD">
        <w:trPr>
          <w:trHeight w:val="734"/>
        </w:trPr>
        <w:tc>
          <w:tcPr>
            <w:tcW w:w="458" w:type="dxa"/>
            <w:hideMark/>
          </w:tcPr>
          <w:p w:rsidR="000016FD" w:rsidRPr="00F339D5" w:rsidRDefault="000016FD" w:rsidP="0092171B">
            <w:pPr>
              <w:jc w:val="center"/>
              <w:rPr>
                <w:color w:val="000000"/>
                <w:lang w:val="vi-VN" w:eastAsia="vi-VN"/>
              </w:rPr>
            </w:pPr>
            <w:r w:rsidRPr="00F339D5">
              <w:rPr>
                <w:color w:val="000000"/>
                <w:lang w:eastAsia="vi-VN"/>
              </w:rPr>
              <w:t>3</w:t>
            </w:r>
          </w:p>
        </w:tc>
        <w:tc>
          <w:tcPr>
            <w:tcW w:w="1540" w:type="dxa"/>
            <w:vMerge/>
            <w:hideMark/>
          </w:tcPr>
          <w:p w:rsidR="000016FD" w:rsidRPr="00F339D5" w:rsidRDefault="000016FD" w:rsidP="0092171B">
            <w:pPr>
              <w:jc w:val="center"/>
              <w:rPr>
                <w:color w:val="FF0000"/>
                <w:lang w:val="vi-VN" w:eastAsia="vi-VN"/>
              </w:rPr>
            </w:pPr>
          </w:p>
        </w:tc>
        <w:tc>
          <w:tcPr>
            <w:tcW w:w="3687" w:type="dxa"/>
            <w:hideMark/>
          </w:tcPr>
          <w:p w:rsidR="000016FD" w:rsidRPr="00F339D5" w:rsidRDefault="000016FD" w:rsidP="0092171B">
            <w:pPr>
              <w:rPr>
                <w:color w:val="000000"/>
                <w:lang w:val="vi-VN" w:eastAsia="vi-VN"/>
              </w:rPr>
            </w:pPr>
            <w:r w:rsidRPr="00F339D5">
              <w:rPr>
                <w:color w:val="000000"/>
                <w:lang w:eastAsia="vi-VN"/>
              </w:rPr>
              <w:t>Xác định hàm lượng Biuret</w:t>
            </w:r>
            <w:r w:rsidRPr="00F339D5">
              <w:rPr>
                <w:i/>
                <w:iCs/>
                <w:color w:val="000000"/>
                <w:lang w:eastAsia="vi-VN"/>
              </w:rPr>
              <w:t xml:space="preserve"> Determination of  Biuret content</w:t>
            </w:r>
          </w:p>
        </w:tc>
        <w:tc>
          <w:tcPr>
            <w:tcW w:w="2127" w:type="dxa"/>
            <w:hideMark/>
          </w:tcPr>
          <w:p w:rsidR="000016FD" w:rsidRPr="00F339D5" w:rsidRDefault="000016FD" w:rsidP="0092171B">
            <w:pPr>
              <w:jc w:val="center"/>
              <w:rPr>
                <w:color w:val="000000"/>
                <w:lang w:val="vi-VN" w:eastAsia="vi-VN"/>
              </w:rPr>
            </w:pPr>
            <w:r w:rsidRPr="00F339D5">
              <w:rPr>
                <w:color w:val="000000"/>
                <w:lang w:eastAsia="vi-VN"/>
              </w:rPr>
              <w:t>-</w:t>
            </w:r>
          </w:p>
        </w:tc>
        <w:tc>
          <w:tcPr>
            <w:tcW w:w="1716" w:type="dxa"/>
            <w:hideMark/>
          </w:tcPr>
          <w:p w:rsidR="000016FD" w:rsidRPr="00F339D5" w:rsidRDefault="000016FD" w:rsidP="0092171B">
            <w:pPr>
              <w:jc w:val="center"/>
              <w:rPr>
                <w:color w:val="000000"/>
                <w:lang w:val="vi-VN" w:eastAsia="vi-VN"/>
              </w:rPr>
            </w:pPr>
            <w:r w:rsidRPr="00F339D5">
              <w:rPr>
                <w:color w:val="000000"/>
                <w:lang w:val="es-MX" w:eastAsia="vi-VN"/>
              </w:rPr>
              <w:t>TCVN 9293:2012</w:t>
            </w:r>
          </w:p>
        </w:tc>
      </w:tr>
      <w:tr w:rsidR="000016FD" w:rsidRPr="00F339D5" w:rsidTr="004C021E">
        <w:trPr>
          <w:trHeight w:val="668"/>
        </w:trPr>
        <w:tc>
          <w:tcPr>
            <w:tcW w:w="458" w:type="dxa"/>
            <w:hideMark/>
          </w:tcPr>
          <w:p w:rsidR="000016FD" w:rsidRPr="00F339D5" w:rsidRDefault="000016FD" w:rsidP="0092171B">
            <w:pPr>
              <w:jc w:val="center"/>
              <w:rPr>
                <w:color w:val="000000"/>
                <w:lang w:val="vi-VN" w:eastAsia="vi-VN"/>
              </w:rPr>
            </w:pPr>
            <w:r w:rsidRPr="00F339D5">
              <w:rPr>
                <w:color w:val="000000"/>
                <w:lang w:eastAsia="vi-VN"/>
              </w:rPr>
              <w:t>4</w:t>
            </w:r>
          </w:p>
        </w:tc>
        <w:tc>
          <w:tcPr>
            <w:tcW w:w="1540" w:type="dxa"/>
            <w:vMerge/>
            <w:hideMark/>
          </w:tcPr>
          <w:p w:rsidR="000016FD" w:rsidRPr="00F339D5" w:rsidRDefault="000016FD" w:rsidP="0092171B">
            <w:pPr>
              <w:jc w:val="center"/>
              <w:rPr>
                <w:color w:val="FF0000"/>
                <w:lang w:val="vi-VN" w:eastAsia="vi-VN"/>
              </w:rPr>
            </w:pPr>
          </w:p>
        </w:tc>
        <w:tc>
          <w:tcPr>
            <w:tcW w:w="3687" w:type="dxa"/>
            <w:hideMark/>
          </w:tcPr>
          <w:p w:rsidR="000016FD" w:rsidRPr="00F339D5" w:rsidRDefault="000016FD" w:rsidP="0092171B">
            <w:pPr>
              <w:rPr>
                <w:color w:val="000000"/>
                <w:lang w:val="vi-VN" w:eastAsia="vi-VN"/>
              </w:rPr>
            </w:pPr>
            <w:r w:rsidRPr="00F339D5">
              <w:rPr>
                <w:color w:val="000000"/>
                <w:lang w:val="vi-VN" w:eastAsia="vi-VN"/>
              </w:rPr>
              <w:t>Xác định hàm lượng Boron</w:t>
            </w:r>
            <w:r w:rsidRPr="00F339D5">
              <w:rPr>
                <w:i/>
                <w:iCs/>
                <w:color w:val="000000"/>
                <w:lang w:val="vi-VN" w:eastAsia="vi-VN"/>
              </w:rPr>
              <w:t xml:space="preserve"> </w:t>
            </w:r>
          </w:p>
          <w:p w:rsidR="000016FD" w:rsidRPr="00F339D5" w:rsidRDefault="000016FD" w:rsidP="0092171B">
            <w:pPr>
              <w:rPr>
                <w:color w:val="000000"/>
                <w:lang w:val="vi-VN" w:eastAsia="vi-VN"/>
              </w:rPr>
            </w:pPr>
            <w:r w:rsidRPr="00F339D5">
              <w:rPr>
                <w:i/>
                <w:iCs/>
                <w:color w:val="000000"/>
                <w:lang w:eastAsia="vi-VN"/>
              </w:rPr>
              <w:t>Determination of  Boron content</w:t>
            </w:r>
          </w:p>
        </w:tc>
        <w:tc>
          <w:tcPr>
            <w:tcW w:w="2127" w:type="dxa"/>
            <w:hideMark/>
          </w:tcPr>
          <w:p w:rsidR="000016FD" w:rsidRPr="00F339D5" w:rsidRDefault="000016FD" w:rsidP="0092171B">
            <w:pPr>
              <w:jc w:val="center"/>
              <w:rPr>
                <w:color w:val="000000"/>
                <w:lang w:val="vi-VN" w:eastAsia="vi-VN"/>
              </w:rPr>
            </w:pPr>
            <w:r w:rsidRPr="00F339D5">
              <w:rPr>
                <w:color w:val="000000"/>
                <w:lang w:eastAsia="vi-VN"/>
              </w:rPr>
              <w:t>-</w:t>
            </w:r>
          </w:p>
        </w:tc>
        <w:tc>
          <w:tcPr>
            <w:tcW w:w="1716" w:type="dxa"/>
            <w:hideMark/>
          </w:tcPr>
          <w:p w:rsidR="000016FD" w:rsidRPr="00F339D5" w:rsidRDefault="000016FD" w:rsidP="0092171B">
            <w:pPr>
              <w:jc w:val="center"/>
              <w:rPr>
                <w:color w:val="000000"/>
                <w:lang w:val="vi-VN" w:eastAsia="vi-VN"/>
              </w:rPr>
            </w:pPr>
            <w:r w:rsidRPr="00F339D5">
              <w:rPr>
                <w:color w:val="000000"/>
                <w:lang w:eastAsia="vi-VN"/>
              </w:rPr>
              <w:t>AOAC982.01:2006</w:t>
            </w:r>
          </w:p>
        </w:tc>
      </w:tr>
      <w:tr w:rsidR="000016FD" w:rsidRPr="00F339D5" w:rsidTr="000016FD">
        <w:trPr>
          <w:trHeight w:val="800"/>
        </w:trPr>
        <w:tc>
          <w:tcPr>
            <w:tcW w:w="458" w:type="dxa"/>
            <w:hideMark/>
          </w:tcPr>
          <w:p w:rsidR="000016FD" w:rsidRPr="00F339D5" w:rsidRDefault="000016FD" w:rsidP="0092171B">
            <w:pPr>
              <w:jc w:val="center"/>
              <w:rPr>
                <w:color w:val="000000"/>
                <w:lang w:val="vi-VN" w:eastAsia="vi-VN"/>
              </w:rPr>
            </w:pPr>
            <w:r w:rsidRPr="00F339D5">
              <w:rPr>
                <w:color w:val="000000"/>
                <w:lang w:eastAsia="vi-VN"/>
              </w:rPr>
              <w:t>5</w:t>
            </w:r>
          </w:p>
        </w:tc>
        <w:tc>
          <w:tcPr>
            <w:tcW w:w="1540" w:type="dxa"/>
            <w:vMerge/>
            <w:hideMark/>
          </w:tcPr>
          <w:p w:rsidR="000016FD" w:rsidRPr="00F339D5" w:rsidRDefault="000016FD" w:rsidP="0092171B">
            <w:pPr>
              <w:jc w:val="center"/>
              <w:rPr>
                <w:color w:val="FF0000"/>
                <w:lang w:val="vi-VN" w:eastAsia="vi-VN"/>
              </w:rPr>
            </w:pPr>
          </w:p>
        </w:tc>
        <w:tc>
          <w:tcPr>
            <w:tcW w:w="3687" w:type="dxa"/>
            <w:hideMark/>
          </w:tcPr>
          <w:p w:rsidR="000016FD" w:rsidRPr="00F339D5" w:rsidRDefault="000016FD" w:rsidP="0092171B">
            <w:pPr>
              <w:rPr>
                <w:color w:val="000000"/>
                <w:lang w:val="vi-VN" w:eastAsia="vi-VN"/>
              </w:rPr>
            </w:pPr>
            <w:r w:rsidRPr="00F339D5">
              <w:rPr>
                <w:color w:val="000000"/>
                <w:lang w:eastAsia="vi-VN"/>
              </w:rPr>
              <w:t>Xác định độ ẩm</w:t>
            </w:r>
            <w:r w:rsidRPr="00F339D5">
              <w:rPr>
                <w:i/>
                <w:iCs/>
                <w:color w:val="000000"/>
                <w:lang w:eastAsia="vi-VN"/>
              </w:rPr>
              <w:t xml:space="preserve">                         Determination of  moisture content</w:t>
            </w:r>
          </w:p>
        </w:tc>
        <w:tc>
          <w:tcPr>
            <w:tcW w:w="2127" w:type="dxa"/>
            <w:hideMark/>
          </w:tcPr>
          <w:p w:rsidR="000016FD" w:rsidRPr="00F339D5" w:rsidRDefault="000016FD" w:rsidP="0092171B">
            <w:pPr>
              <w:jc w:val="center"/>
              <w:rPr>
                <w:color w:val="000000"/>
                <w:lang w:val="vi-VN" w:eastAsia="vi-VN"/>
              </w:rPr>
            </w:pPr>
            <w:r w:rsidRPr="00F339D5">
              <w:rPr>
                <w:color w:val="000000"/>
                <w:lang w:eastAsia="vi-VN"/>
              </w:rPr>
              <w:t>0.1</w:t>
            </w:r>
            <w:r w:rsidRPr="00F339D5">
              <w:rPr>
                <w:color w:val="000000"/>
                <w:sz w:val="14"/>
                <w:szCs w:val="14"/>
                <w:lang w:eastAsia="vi-VN"/>
              </w:rPr>
              <w:t xml:space="preserve">     </w:t>
            </w:r>
            <w:r w:rsidRPr="00F339D5">
              <w:rPr>
                <w:color w:val="000000"/>
                <w:lang w:eastAsia="vi-VN"/>
              </w:rPr>
              <w:t>- 70%</w:t>
            </w:r>
          </w:p>
        </w:tc>
        <w:tc>
          <w:tcPr>
            <w:tcW w:w="1716" w:type="dxa"/>
            <w:hideMark/>
          </w:tcPr>
          <w:p w:rsidR="000016FD" w:rsidRPr="00F339D5" w:rsidRDefault="000016FD" w:rsidP="0092171B">
            <w:pPr>
              <w:jc w:val="center"/>
              <w:rPr>
                <w:color w:val="000000"/>
                <w:lang w:val="vi-VN" w:eastAsia="vi-VN"/>
              </w:rPr>
            </w:pPr>
            <w:r w:rsidRPr="00F339D5">
              <w:rPr>
                <w:color w:val="000000"/>
                <w:lang w:val="es-MX" w:eastAsia="vi-VN"/>
              </w:rPr>
              <w:t xml:space="preserve">TCVN 9297:2012                    </w:t>
            </w:r>
          </w:p>
        </w:tc>
      </w:tr>
      <w:tr w:rsidR="000016FD" w:rsidRPr="00F339D5" w:rsidTr="00FF75C5">
        <w:trPr>
          <w:trHeight w:val="904"/>
        </w:trPr>
        <w:tc>
          <w:tcPr>
            <w:tcW w:w="458" w:type="dxa"/>
            <w:hideMark/>
          </w:tcPr>
          <w:p w:rsidR="000016FD" w:rsidRPr="00F339D5" w:rsidRDefault="000016FD" w:rsidP="0092171B">
            <w:pPr>
              <w:jc w:val="center"/>
              <w:rPr>
                <w:color w:val="000000"/>
                <w:lang w:val="vi-VN" w:eastAsia="vi-VN"/>
              </w:rPr>
            </w:pPr>
            <w:r w:rsidRPr="00F339D5">
              <w:rPr>
                <w:color w:val="000000"/>
                <w:lang w:eastAsia="vi-VN"/>
              </w:rPr>
              <w:t>6</w:t>
            </w:r>
          </w:p>
        </w:tc>
        <w:tc>
          <w:tcPr>
            <w:tcW w:w="1540" w:type="dxa"/>
            <w:vMerge/>
            <w:hideMark/>
          </w:tcPr>
          <w:p w:rsidR="000016FD" w:rsidRPr="00F339D5" w:rsidRDefault="000016FD" w:rsidP="0092171B">
            <w:pPr>
              <w:rPr>
                <w:color w:val="FF0000"/>
                <w:lang w:val="vi-VN" w:eastAsia="vi-VN"/>
              </w:rPr>
            </w:pPr>
          </w:p>
        </w:tc>
        <w:tc>
          <w:tcPr>
            <w:tcW w:w="3687" w:type="dxa"/>
            <w:hideMark/>
          </w:tcPr>
          <w:p w:rsidR="000016FD" w:rsidRPr="00F339D5" w:rsidRDefault="000016FD" w:rsidP="0092171B">
            <w:pPr>
              <w:rPr>
                <w:color w:val="000000"/>
                <w:lang w:val="vi-VN" w:eastAsia="vi-VN"/>
              </w:rPr>
            </w:pPr>
            <w:r w:rsidRPr="00F339D5">
              <w:rPr>
                <w:color w:val="000000"/>
                <w:lang w:val="vi-VN" w:eastAsia="vi-VN"/>
              </w:rPr>
              <w:t xml:space="preserve">Xác định Kali tổng số </w:t>
            </w:r>
          </w:p>
          <w:p w:rsidR="000016FD" w:rsidRPr="00F339D5" w:rsidRDefault="000016FD" w:rsidP="0092171B">
            <w:pPr>
              <w:rPr>
                <w:color w:val="000000"/>
                <w:lang w:val="vi-VN" w:eastAsia="vi-VN"/>
              </w:rPr>
            </w:pPr>
            <w:r w:rsidRPr="00F339D5">
              <w:rPr>
                <w:i/>
                <w:iCs/>
                <w:color w:val="000000"/>
                <w:lang w:eastAsia="vi-VN"/>
              </w:rPr>
              <w:t>Determination of total Potassium</w:t>
            </w:r>
          </w:p>
        </w:tc>
        <w:tc>
          <w:tcPr>
            <w:tcW w:w="2127" w:type="dxa"/>
            <w:hideMark/>
          </w:tcPr>
          <w:p w:rsidR="000016FD" w:rsidRPr="00F339D5" w:rsidRDefault="000016FD" w:rsidP="0092171B">
            <w:pPr>
              <w:jc w:val="center"/>
              <w:rPr>
                <w:color w:val="000000"/>
                <w:lang w:val="vi-VN" w:eastAsia="vi-VN"/>
              </w:rPr>
            </w:pPr>
            <w:r w:rsidRPr="00F339D5">
              <w:rPr>
                <w:color w:val="000000"/>
                <w:lang w:eastAsia="vi-VN"/>
              </w:rPr>
              <w:t>0.00%</w:t>
            </w:r>
          </w:p>
          <w:p w:rsidR="000016FD" w:rsidRPr="00F339D5" w:rsidRDefault="000016FD" w:rsidP="0092171B">
            <w:pPr>
              <w:jc w:val="center"/>
              <w:rPr>
                <w:color w:val="000000"/>
                <w:lang w:val="vi-VN" w:eastAsia="vi-VN"/>
              </w:rPr>
            </w:pPr>
            <w:r w:rsidRPr="00F339D5">
              <w:rPr>
                <w:color w:val="000000"/>
                <w:lang w:val="vi-VN" w:eastAsia="vi-VN"/>
              </w:rPr>
              <w:t> </w:t>
            </w:r>
          </w:p>
        </w:tc>
        <w:tc>
          <w:tcPr>
            <w:tcW w:w="1716" w:type="dxa"/>
            <w:hideMark/>
          </w:tcPr>
          <w:p w:rsidR="000016FD" w:rsidRPr="00F339D5" w:rsidRDefault="000016FD" w:rsidP="0092171B">
            <w:pPr>
              <w:jc w:val="center"/>
              <w:rPr>
                <w:color w:val="000000"/>
                <w:lang w:val="vi-VN" w:eastAsia="vi-VN"/>
              </w:rPr>
            </w:pPr>
            <w:r w:rsidRPr="00F339D5">
              <w:rPr>
                <w:color w:val="000000"/>
                <w:lang w:val="es-MX" w:eastAsia="vi-VN"/>
              </w:rPr>
              <w:t>TCVN 8562:2010</w:t>
            </w:r>
          </w:p>
          <w:p w:rsidR="000016FD" w:rsidRPr="00F339D5" w:rsidRDefault="000016FD" w:rsidP="0092171B">
            <w:pPr>
              <w:jc w:val="center"/>
              <w:rPr>
                <w:color w:val="000000"/>
                <w:lang w:val="vi-VN" w:eastAsia="vi-VN"/>
              </w:rPr>
            </w:pPr>
            <w:r w:rsidRPr="00F339D5">
              <w:rPr>
                <w:color w:val="000000"/>
                <w:lang w:val="vi-VN" w:eastAsia="vi-VN"/>
              </w:rPr>
              <w:t> </w:t>
            </w:r>
          </w:p>
        </w:tc>
      </w:tr>
      <w:tr w:rsidR="000016FD" w:rsidRPr="00F339D5" w:rsidTr="006971E3">
        <w:trPr>
          <w:trHeight w:val="698"/>
        </w:trPr>
        <w:tc>
          <w:tcPr>
            <w:tcW w:w="458" w:type="dxa"/>
            <w:hideMark/>
          </w:tcPr>
          <w:p w:rsidR="000016FD" w:rsidRPr="00F339D5" w:rsidRDefault="000016FD" w:rsidP="0092171B">
            <w:pPr>
              <w:jc w:val="center"/>
              <w:rPr>
                <w:color w:val="000000"/>
                <w:lang w:val="vi-VN" w:eastAsia="vi-VN"/>
              </w:rPr>
            </w:pPr>
            <w:r w:rsidRPr="00F339D5">
              <w:rPr>
                <w:color w:val="000000"/>
                <w:lang w:eastAsia="vi-VN"/>
              </w:rPr>
              <w:t>7</w:t>
            </w:r>
          </w:p>
        </w:tc>
        <w:tc>
          <w:tcPr>
            <w:tcW w:w="1540" w:type="dxa"/>
            <w:vMerge/>
            <w:hideMark/>
          </w:tcPr>
          <w:p w:rsidR="000016FD" w:rsidRPr="00F339D5" w:rsidRDefault="000016FD" w:rsidP="0092171B">
            <w:pPr>
              <w:rPr>
                <w:color w:val="FF0000"/>
                <w:lang w:val="vi-VN" w:eastAsia="vi-VN"/>
              </w:rPr>
            </w:pPr>
          </w:p>
        </w:tc>
        <w:tc>
          <w:tcPr>
            <w:tcW w:w="3687" w:type="dxa"/>
            <w:hideMark/>
          </w:tcPr>
          <w:p w:rsidR="000016FD" w:rsidRPr="00F339D5" w:rsidRDefault="000016FD" w:rsidP="0092171B">
            <w:pPr>
              <w:rPr>
                <w:color w:val="000000"/>
                <w:lang w:val="vi-VN" w:eastAsia="vi-VN"/>
              </w:rPr>
            </w:pPr>
            <w:r w:rsidRPr="00F339D5">
              <w:rPr>
                <w:color w:val="000000"/>
                <w:lang w:val="vi-VN" w:eastAsia="vi-VN"/>
              </w:rPr>
              <w:t xml:space="preserve">Xác định Kali hữu hiệu </w:t>
            </w:r>
          </w:p>
          <w:p w:rsidR="000016FD" w:rsidRPr="00F339D5" w:rsidRDefault="000016FD" w:rsidP="0092171B">
            <w:pPr>
              <w:rPr>
                <w:color w:val="000000"/>
                <w:lang w:val="vi-VN" w:eastAsia="vi-VN"/>
              </w:rPr>
            </w:pPr>
            <w:r w:rsidRPr="00F339D5">
              <w:rPr>
                <w:i/>
                <w:iCs/>
                <w:color w:val="000000"/>
                <w:lang w:eastAsia="vi-VN"/>
              </w:rPr>
              <w:t>Determination of available Potassium</w:t>
            </w:r>
          </w:p>
        </w:tc>
        <w:tc>
          <w:tcPr>
            <w:tcW w:w="2127" w:type="dxa"/>
            <w:hideMark/>
          </w:tcPr>
          <w:p w:rsidR="000016FD" w:rsidRPr="00F339D5" w:rsidRDefault="000016FD" w:rsidP="0092171B">
            <w:pPr>
              <w:jc w:val="center"/>
              <w:rPr>
                <w:color w:val="000000"/>
                <w:lang w:val="vi-VN" w:eastAsia="vi-VN"/>
              </w:rPr>
            </w:pPr>
            <w:r w:rsidRPr="00F339D5">
              <w:rPr>
                <w:color w:val="000000"/>
                <w:lang w:eastAsia="vi-VN"/>
              </w:rPr>
              <w:t>0.002%</w:t>
            </w:r>
          </w:p>
        </w:tc>
        <w:tc>
          <w:tcPr>
            <w:tcW w:w="1716" w:type="dxa"/>
            <w:hideMark/>
          </w:tcPr>
          <w:p w:rsidR="000016FD" w:rsidRPr="00F339D5" w:rsidRDefault="000016FD" w:rsidP="0092171B">
            <w:pPr>
              <w:jc w:val="center"/>
              <w:rPr>
                <w:color w:val="000000"/>
                <w:lang w:val="vi-VN" w:eastAsia="vi-VN"/>
              </w:rPr>
            </w:pPr>
            <w:r w:rsidRPr="00F339D5">
              <w:rPr>
                <w:color w:val="000000"/>
                <w:lang w:val="es-MX" w:eastAsia="vi-VN"/>
              </w:rPr>
              <w:t>TCVN 8560:2010</w:t>
            </w:r>
          </w:p>
        </w:tc>
      </w:tr>
      <w:tr w:rsidR="000016FD" w:rsidRPr="00F339D5" w:rsidTr="0073061F">
        <w:trPr>
          <w:trHeight w:val="806"/>
        </w:trPr>
        <w:tc>
          <w:tcPr>
            <w:tcW w:w="458" w:type="dxa"/>
            <w:hideMark/>
          </w:tcPr>
          <w:p w:rsidR="000016FD" w:rsidRPr="00F339D5" w:rsidRDefault="000016FD" w:rsidP="0092171B">
            <w:pPr>
              <w:jc w:val="center"/>
              <w:rPr>
                <w:color w:val="000000"/>
                <w:lang w:val="vi-VN" w:eastAsia="vi-VN"/>
              </w:rPr>
            </w:pPr>
            <w:r w:rsidRPr="00F339D5">
              <w:rPr>
                <w:color w:val="000000"/>
                <w:lang w:eastAsia="vi-VN"/>
              </w:rPr>
              <w:t>8</w:t>
            </w:r>
          </w:p>
        </w:tc>
        <w:tc>
          <w:tcPr>
            <w:tcW w:w="1540" w:type="dxa"/>
            <w:vMerge/>
            <w:hideMark/>
          </w:tcPr>
          <w:p w:rsidR="000016FD" w:rsidRPr="00F339D5" w:rsidRDefault="000016FD" w:rsidP="0092171B">
            <w:pPr>
              <w:rPr>
                <w:color w:val="FF0000"/>
                <w:lang w:val="vi-VN" w:eastAsia="vi-VN"/>
              </w:rPr>
            </w:pPr>
          </w:p>
        </w:tc>
        <w:tc>
          <w:tcPr>
            <w:tcW w:w="3687" w:type="dxa"/>
            <w:hideMark/>
          </w:tcPr>
          <w:p w:rsidR="000016FD" w:rsidRPr="00F339D5" w:rsidRDefault="000016FD" w:rsidP="0092171B">
            <w:pPr>
              <w:rPr>
                <w:color w:val="000000"/>
                <w:lang w:val="vi-VN" w:eastAsia="vi-VN"/>
              </w:rPr>
            </w:pPr>
            <w:r w:rsidRPr="00F339D5">
              <w:rPr>
                <w:color w:val="000000"/>
                <w:lang w:val="vi-VN" w:eastAsia="vi-VN"/>
              </w:rPr>
              <w:t xml:space="preserve">Xác định Nito tổng số </w:t>
            </w:r>
          </w:p>
          <w:p w:rsidR="000016FD" w:rsidRPr="00F339D5" w:rsidRDefault="000016FD" w:rsidP="0092171B">
            <w:pPr>
              <w:rPr>
                <w:color w:val="000000"/>
                <w:lang w:val="vi-VN" w:eastAsia="vi-VN"/>
              </w:rPr>
            </w:pPr>
            <w:r w:rsidRPr="00F339D5">
              <w:rPr>
                <w:i/>
                <w:iCs/>
                <w:color w:val="000000"/>
                <w:lang w:eastAsia="vi-VN"/>
              </w:rPr>
              <w:t>Determination of total Nitrogen</w:t>
            </w:r>
          </w:p>
        </w:tc>
        <w:tc>
          <w:tcPr>
            <w:tcW w:w="2127" w:type="dxa"/>
            <w:hideMark/>
          </w:tcPr>
          <w:p w:rsidR="000016FD" w:rsidRPr="00F339D5" w:rsidRDefault="000016FD" w:rsidP="0092171B">
            <w:pPr>
              <w:jc w:val="center"/>
              <w:rPr>
                <w:color w:val="000000"/>
                <w:lang w:val="vi-VN" w:eastAsia="vi-VN"/>
              </w:rPr>
            </w:pPr>
            <w:r w:rsidRPr="00F339D5">
              <w:rPr>
                <w:color w:val="000000"/>
                <w:lang w:eastAsia="vi-VN"/>
              </w:rPr>
              <w:t>0.004%</w:t>
            </w:r>
          </w:p>
        </w:tc>
        <w:tc>
          <w:tcPr>
            <w:tcW w:w="1716" w:type="dxa"/>
            <w:hideMark/>
          </w:tcPr>
          <w:p w:rsidR="000016FD" w:rsidRPr="00F339D5" w:rsidRDefault="000016FD" w:rsidP="0092171B">
            <w:pPr>
              <w:jc w:val="center"/>
              <w:rPr>
                <w:color w:val="000000"/>
                <w:lang w:val="vi-VN" w:eastAsia="vi-VN"/>
              </w:rPr>
            </w:pPr>
            <w:r w:rsidRPr="00F339D5">
              <w:rPr>
                <w:color w:val="000000"/>
                <w:lang w:val="es-MX" w:eastAsia="vi-VN"/>
              </w:rPr>
              <w:t>TCVN 8557:2010</w:t>
            </w:r>
          </w:p>
        </w:tc>
      </w:tr>
      <w:tr w:rsidR="000016FD" w:rsidRPr="00F339D5" w:rsidTr="000E3D22">
        <w:trPr>
          <w:trHeight w:val="980"/>
        </w:trPr>
        <w:tc>
          <w:tcPr>
            <w:tcW w:w="458" w:type="dxa"/>
            <w:hideMark/>
          </w:tcPr>
          <w:p w:rsidR="000016FD" w:rsidRPr="00F339D5" w:rsidRDefault="000016FD" w:rsidP="000016FD">
            <w:pPr>
              <w:jc w:val="center"/>
              <w:rPr>
                <w:color w:val="000000"/>
                <w:lang w:val="vi-VN" w:eastAsia="vi-VN"/>
              </w:rPr>
            </w:pPr>
            <w:r w:rsidRPr="00F339D5">
              <w:rPr>
                <w:color w:val="000000"/>
                <w:lang w:eastAsia="vi-VN"/>
              </w:rPr>
              <w:t>9</w:t>
            </w:r>
          </w:p>
        </w:tc>
        <w:tc>
          <w:tcPr>
            <w:tcW w:w="1540" w:type="dxa"/>
            <w:vMerge w:val="restart"/>
            <w:vAlign w:val="center"/>
            <w:hideMark/>
          </w:tcPr>
          <w:p w:rsidR="000016FD" w:rsidRPr="00FA129C" w:rsidRDefault="000016FD" w:rsidP="000016FD">
            <w:pPr>
              <w:jc w:val="center"/>
              <w:rPr>
                <w:lang w:val="vi-VN" w:eastAsia="vi-VN"/>
              </w:rPr>
            </w:pPr>
            <w:r w:rsidRPr="00FA129C">
              <w:rPr>
                <w:lang w:eastAsia="vi-VN"/>
              </w:rPr>
              <w:t>Phân bón fertilizer</w:t>
            </w:r>
          </w:p>
          <w:p w:rsidR="000016FD" w:rsidRPr="00F339D5" w:rsidRDefault="000016FD" w:rsidP="000016FD">
            <w:pPr>
              <w:jc w:val="center"/>
              <w:rPr>
                <w:color w:val="FF0000"/>
                <w:lang w:val="vi-VN" w:eastAsia="vi-VN"/>
              </w:rPr>
            </w:pPr>
          </w:p>
          <w:p w:rsidR="000016FD" w:rsidRPr="00F339D5" w:rsidRDefault="000016FD" w:rsidP="000016FD">
            <w:pPr>
              <w:jc w:val="center"/>
              <w:rPr>
                <w:color w:val="FF0000"/>
                <w:lang w:val="vi-VN" w:eastAsia="vi-VN"/>
              </w:rPr>
            </w:pPr>
          </w:p>
          <w:p w:rsidR="000016FD" w:rsidRPr="00F339D5" w:rsidRDefault="000016FD" w:rsidP="000016FD">
            <w:pPr>
              <w:jc w:val="center"/>
              <w:rPr>
                <w:color w:val="FF0000"/>
                <w:lang w:val="vi-VN" w:eastAsia="vi-VN"/>
              </w:rPr>
            </w:pPr>
          </w:p>
          <w:p w:rsidR="000016FD" w:rsidRPr="00F339D5" w:rsidRDefault="000016FD" w:rsidP="000016FD">
            <w:pPr>
              <w:jc w:val="center"/>
              <w:rPr>
                <w:color w:val="FF0000"/>
                <w:lang w:val="vi-VN" w:eastAsia="vi-VN"/>
              </w:rPr>
            </w:pPr>
          </w:p>
        </w:tc>
        <w:tc>
          <w:tcPr>
            <w:tcW w:w="3687" w:type="dxa"/>
            <w:vAlign w:val="center"/>
            <w:hideMark/>
          </w:tcPr>
          <w:p w:rsidR="000016FD" w:rsidRPr="00F339D5" w:rsidRDefault="000016FD" w:rsidP="000016FD">
            <w:pPr>
              <w:jc w:val="center"/>
              <w:rPr>
                <w:color w:val="000000"/>
                <w:lang w:val="vi-VN" w:eastAsia="vi-VN"/>
              </w:rPr>
            </w:pPr>
            <w:r w:rsidRPr="00F339D5">
              <w:rPr>
                <w:color w:val="000000"/>
                <w:lang w:val="vi-VN" w:eastAsia="vi-VN"/>
              </w:rPr>
              <w:lastRenderedPageBreak/>
              <w:t>Xác định Phospho hữu hiệu</w:t>
            </w:r>
          </w:p>
          <w:p w:rsidR="000016FD" w:rsidRPr="00F339D5" w:rsidRDefault="000016FD" w:rsidP="000016FD">
            <w:pPr>
              <w:jc w:val="center"/>
              <w:rPr>
                <w:color w:val="000000"/>
                <w:lang w:val="vi-VN" w:eastAsia="vi-VN"/>
              </w:rPr>
            </w:pPr>
            <w:r w:rsidRPr="00F339D5">
              <w:rPr>
                <w:i/>
                <w:iCs/>
                <w:color w:val="000000"/>
                <w:lang w:eastAsia="vi-VN"/>
              </w:rPr>
              <w:t>Determination of available Phosphorus content</w:t>
            </w:r>
          </w:p>
        </w:tc>
        <w:tc>
          <w:tcPr>
            <w:tcW w:w="2127" w:type="dxa"/>
            <w:vAlign w:val="center"/>
            <w:hideMark/>
          </w:tcPr>
          <w:p w:rsidR="000016FD" w:rsidRPr="00F339D5" w:rsidRDefault="000016FD" w:rsidP="000016FD">
            <w:pPr>
              <w:jc w:val="center"/>
              <w:rPr>
                <w:color w:val="000000"/>
                <w:lang w:val="vi-VN" w:eastAsia="vi-VN"/>
              </w:rPr>
            </w:pPr>
            <w:r w:rsidRPr="00F339D5">
              <w:rPr>
                <w:color w:val="000000"/>
                <w:lang w:eastAsia="vi-VN"/>
              </w:rPr>
              <w:t>0,0025 %</w:t>
            </w:r>
          </w:p>
        </w:tc>
        <w:tc>
          <w:tcPr>
            <w:tcW w:w="1716" w:type="dxa"/>
            <w:vAlign w:val="center"/>
            <w:hideMark/>
          </w:tcPr>
          <w:p w:rsidR="000016FD" w:rsidRPr="00F339D5" w:rsidRDefault="000016FD" w:rsidP="000016FD">
            <w:pPr>
              <w:jc w:val="center"/>
              <w:rPr>
                <w:color w:val="000000"/>
                <w:lang w:val="vi-VN" w:eastAsia="vi-VN"/>
              </w:rPr>
            </w:pPr>
            <w:r w:rsidRPr="00F339D5">
              <w:rPr>
                <w:color w:val="000000"/>
                <w:lang w:val="es-MX" w:eastAsia="vi-VN"/>
              </w:rPr>
              <w:t>TCVN 8559:2010</w:t>
            </w:r>
          </w:p>
        </w:tc>
      </w:tr>
      <w:tr w:rsidR="000016FD" w:rsidRPr="00F339D5" w:rsidTr="000016FD">
        <w:trPr>
          <w:trHeight w:val="1120"/>
        </w:trPr>
        <w:tc>
          <w:tcPr>
            <w:tcW w:w="458" w:type="dxa"/>
            <w:hideMark/>
          </w:tcPr>
          <w:p w:rsidR="000016FD" w:rsidRPr="00F339D5" w:rsidRDefault="000016FD" w:rsidP="000016FD">
            <w:pPr>
              <w:jc w:val="center"/>
              <w:rPr>
                <w:color w:val="000000"/>
                <w:lang w:val="vi-VN" w:eastAsia="vi-VN"/>
              </w:rPr>
            </w:pPr>
            <w:r w:rsidRPr="00F339D5">
              <w:rPr>
                <w:color w:val="000000"/>
                <w:lang w:eastAsia="vi-VN"/>
              </w:rPr>
              <w:lastRenderedPageBreak/>
              <w:t>10</w:t>
            </w:r>
          </w:p>
        </w:tc>
        <w:tc>
          <w:tcPr>
            <w:tcW w:w="1540" w:type="dxa"/>
            <w:vMerge/>
            <w:hideMark/>
          </w:tcPr>
          <w:p w:rsidR="000016FD" w:rsidRPr="00F339D5" w:rsidRDefault="000016FD" w:rsidP="000016FD">
            <w:pPr>
              <w:rPr>
                <w:color w:val="FF0000"/>
                <w:lang w:val="vi-VN" w:eastAsia="vi-VN"/>
              </w:rPr>
            </w:pPr>
          </w:p>
        </w:tc>
        <w:tc>
          <w:tcPr>
            <w:tcW w:w="3687" w:type="dxa"/>
            <w:vAlign w:val="center"/>
            <w:hideMark/>
          </w:tcPr>
          <w:p w:rsidR="000016FD" w:rsidRPr="00F339D5" w:rsidRDefault="000016FD" w:rsidP="000016FD">
            <w:pPr>
              <w:jc w:val="center"/>
              <w:rPr>
                <w:color w:val="000000"/>
                <w:lang w:val="vi-VN" w:eastAsia="vi-VN"/>
              </w:rPr>
            </w:pPr>
            <w:r w:rsidRPr="00F339D5">
              <w:rPr>
                <w:color w:val="000000"/>
                <w:lang w:eastAsia="vi-VN"/>
              </w:rPr>
              <w:t>Xác định Phospho tổng</w:t>
            </w:r>
          </w:p>
          <w:p w:rsidR="000016FD" w:rsidRPr="00F339D5" w:rsidRDefault="000016FD" w:rsidP="000016FD">
            <w:pPr>
              <w:jc w:val="center"/>
              <w:rPr>
                <w:color w:val="000000"/>
                <w:lang w:val="vi-VN" w:eastAsia="vi-VN"/>
              </w:rPr>
            </w:pPr>
            <w:r w:rsidRPr="00F339D5">
              <w:rPr>
                <w:i/>
                <w:iCs/>
                <w:color w:val="000000"/>
                <w:lang w:eastAsia="vi-VN"/>
              </w:rPr>
              <w:t>Determination of  total Phosphorus content</w:t>
            </w:r>
          </w:p>
        </w:tc>
        <w:tc>
          <w:tcPr>
            <w:tcW w:w="2127" w:type="dxa"/>
            <w:vAlign w:val="center"/>
            <w:hideMark/>
          </w:tcPr>
          <w:p w:rsidR="000016FD" w:rsidRPr="00F339D5" w:rsidRDefault="000016FD" w:rsidP="000016FD">
            <w:pPr>
              <w:jc w:val="center"/>
              <w:rPr>
                <w:color w:val="000000"/>
                <w:lang w:val="vi-VN" w:eastAsia="vi-VN"/>
              </w:rPr>
            </w:pPr>
            <w:r w:rsidRPr="00F339D5">
              <w:rPr>
                <w:color w:val="000000"/>
                <w:lang w:eastAsia="vi-VN"/>
              </w:rPr>
              <w:t>0.00%</w:t>
            </w:r>
          </w:p>
        </w:tc>
        <w:tc>
          <w:tcPr>
            <w:tcW w:w="1716" w:type="dxa"/>
            <w:vAlign w:val="center"/>
            <w:hideMark/>
          </w:tcPr>
          <w:p w:rsidR="000016FD" w:rsidRPr="00F339D5" w:rsidRDefault="000016FD" w:rsidP="000016FD">
            <w:pPr>
              <w:jc w:val="center"/>
              <w:rPr>
                <w:color w:val="000000"/>
                <w:lang w:val="vi-VN" w:eastAsia="vi-VN"/>
              </w:rPr>
            </w:pPr>
            <w:r w:rsidRPr="00F339D5">
              <w:rPr>
                <w:color w:val="000000"/>
                <w:lang w:val="es-MX" w:eastAsia="vi-VN"/>
              </w:rPr>
              <w:t>TCVN 8563:2010</w:t>
            </w:r>
          </w:p>
        </w:tc>
      </w:tr>
      <w:tr w:rsidR="000016FD" w:rsidRPr="00F339D5" w:rsidTr="000E3D22">
        <w:trPr>
          <w:trHeight w:val="458"/>
        </w:trPr>
        <w:tc>
          <w:tcPr>
            <w:tcW w:w="458" w:type="dxa"/>
            <w:hideMark/>
          </w:tcPr>
          <w:p w:rsidR="000016FD" w:rsidRPr="00F339D5" w:rsidRDefault="000016FD" w:rsidP="000016FD">
            <w:pPr>
              <w:jc w:val="center"/>
              <w:rPr>
                <w:color w:val="000000"/>
                <w:lang w:val="vi-VN" w:eastAsia="vi-VN"/>
              </w:rPr>
            </w:pPr>
            <w:r w:rsidRPr="00F339D5">
              <w:rPr>
                <w:color w:val="000000"/>
                <w:lang w:eastAsia="vi-VN"/>
              </w:rPr>
              <w:lastRenderedPageBreak/>
              <w:t>11</w:t>
            </w:r>
          </w:p>
        </w:tc>
        <w:tc>
          <w:tcPr>
            <w:tcW w:w="1540" w:type="dxa"/>
            <w:vMerge/>
            <w:hideMark/>
          </w:tcPr>
          <w:p w:rsidR="000016FD" w:rsidRPr="00F339D5" w:rsidRDefault="000016FD" w:rsidP="000016FD">
            <w:pPr>
              <w:rPr>
                <w:color w:val="FF0000"/>
                <w:lang w:val="vi-VN" w:eastAsia="vi-VN"/>
              </w:rPr>
            </w:pPr>
          </w:p>
        </w:tc>
        <w:tc>
          <w:tcPr>
            <w:tcW w:w="3687" w:type="dxa"/>
            <w:vAlign w:val="center"/>
            <w:hideMark/>
          </w:tcPr>
          <w:p w:rsidR="000016FD" w:rsidRPr="00F339D5" w:rsidRDefault="000016FD" w:rsidP="000016FD">
            <w:pPr>
              <w:jc w:val="center"/>
              <w:rPr>
                <w:color w:val="000000"/>
                <w:lang w:val="vi-VN" w:eastAsia="vi-VN"/>
              </w:rPr>
            </w:pPr>
            <w:r w:rsidRPr="00F339D5">
              <w:rPr>
                <w:color w:val="000000"/>
                <w:lang w:eastAsia="vi-VN"/>
              </w:rPr>
              <w:t>pH  Phân bón</w:t>
            </w:r>
          </w:p>
        </w:tc>
        <w:tc>
          <w:tcPr>
            <w:tcW w:w="2127" w:type="dxa"/>
            <w:vAlign w:val="center"/>
            <w:hideMark/>
          </w:tcPr>
          <w:p w:rsidR="000016FD" w:rsidRPr="00F339D5" w:rsidRDefault="000016FD" w:rsidP="000016FD">
            <w:pPr>
              <w:jc w:val="center"/>
              <w:rPr>
                <w:color w:val="000000"/>
                <w:lang w:val="vi-VN" w:eastAsia="vi-VN"/>
              </w:rPr>
            </w:pPr>
            <w:r w:rsidRPr="00F339D5">
              <w:rPr>
                <w:color w:val="000000"/>
                <w:lang w:eastAsia="vi-VN"/>
              </w:rPr>
              <w:t>2 - 12</w:t>
            </w:r>
          </w:p>
        </w:tc>
        <w:tc>
          <w:tcPr>
            <w:tcW w:w="1716" w:type="dxa"/>
            <w:vAlign w:val="center"/>
            <w:hideMark/>
          </w:tcPr>
          <w:p w:rsidR="000016FD" w:rsidRPr="00F339D5" w:rsidRDefault="000016FD" w:rsidP="000016FD">
            <w:pPr>
              <w:jc w:val="center"/>
              <w:rPr>
                <w:color w:val="000000"/>
                <w:lang w:val="vi-VN" w:eastAsia="vi-VN"/>
              </w:rPr>
            </w:pPr>
            <w:r w:rsidRPr="00F339D5">
              <w:rPr>
                <w:color w:val="000000"/>
                <w:lang w:eastAsia="vi-VN"/>
              </w:rPr>
              <w:t>AOAC973.04 (1997)</w:t>
            </w:r>
          </w:p>
        </w:tc>
      </w:tr>
      <w:tr w:rsidR="000016FD" w:rsidRPr="00F339D5" w:rsidTr="00FF455E">
        <w:trPr>
          <w:trHeight w:val="1313"/>
        </w:trPr>
        <w:tc>
          <w:tcPr>
            <w:tcW w:w="458" w:type="dxa"/>
            <w:vAlign w:val="center"/>
          </w:tcPr>
          <w:p w:rsidR="000016FD" w:rsidRPr="009B6BA0" w:rsidRDefault="000016FD" w:rsidP="000016FD">
            <w:pPr>
              <w:jc w:val="center"/>
              <w:rPr>
                <w:color w:val="000000"/>
                <w:lang w:val="vi-VN" w:eastAsia="vi-VN"/>
              </w:rPr>
            </w:pPr>
            <w:r w:rsidRPr="009B6BA0">
              <w:rPr>
                <w:color w:val="000000"/>
                <w:lang w:eastAsia="vi-VN"/>
              </w:rPr>
              <w:t>12</w:t>
            </w:r>
          </w:p>
        </w:tc>
        <w:tc>
          <w:tcPr>
            <w:tcW w:w="1540" w:type="dxa"/>
            <w:vMerge/>
            <w:vAlign w:val="center"/>
          </w:tcPr>
          <w:p w:rsidR="000016FD" w:rsidRPr="009B6BA0" w:rsidRDefault="000016FD" w:rsidP="000016FD">
            <w:pPr>
              <w:jc w:val="center"/>
              <w:rPr>
                <w:b/>
                <w:bCs/>
                <w:color w:val="000000"/>
                <w:lang w:val="vi-VN" w:eastAsia="vi-VN"/>
              </w:rPr>
            </w:pPr>
          </w:p>
        </w:tc>
        <w:tc>
          <w:tcPr>
            <w:tcW w:w="3687" w:type="dxa"/>
            <w:vAlign w:val="center"/>
          </w:tcPr>
          <w:p w:rsidR="000016FD" w:rsidRPr="009B6BA0" w:rsidRDefault="000016FD" w:rsidP="000016FD">
            <w:pPr>
              <w:rPr>
                <w:color w:val="000000"/>
                <w:lang w:val="vi-VN" w:eastAsia="vi-VN"/>
              </w:rPr>
            </w:pPr>
            <w:r w:rsidRPr="009B6BA0">
              <w:rPr>
                <w:color w:val="000000"/>
                <w:lang w:val="vi-VN" w:eastAsia="vi-VN"/>
              </w:rPr>
              <w:t>Xác định độ ẩm và hệ số khô kiệt</w:t>
            </w:r>
          </w:p>
          <w:p w:rsidR="000016FD" w:rsidRPr="009B6BA0" w:rsidRDefault="000016FD" w:rsidP="000016FD">
            <w:pPr>
              <w:rPr>
                <w:color w:val="000000"/>
                <w:lang w:val="vi-VN" w:eastAsia="vi-VN"/>
              </w:rPr>
            </w:pPr>
            <w:r w:rsidRPr="009B6BA0">
              <w:rPr>
                <w:i/>
                <w:iCs/>
                <w:color w:val="000000"/>
                <w:lang w:eastAsia="vi-VN"/>
              </w:rPr>
              <w:t>Determination of humidity and absolute dryness coefficient</w:t>
            </w:r>
          </w:p>
        </w:tc>
        <w:tc>
          <w:tcPr>
            <w:tcW w:w="2127" w:type="dxa"/>
            <w:vAlign w:val="center"/>
          </w:tcPr>
          <w:p w:rsidR="000016FD" w:rsidRPr="009B6BA0" w:rsidRDefault="000016FD" w:rsidP="000016FD">
            <w:pPr>
              <w:jc w:val="center"/>
              <w:rPr>
                <w:color w:val="000000"/>
                <w:lang w:val="vi-VN" w:eastAsia="vi-VN"/>
              </w:rPr>
            </w:pPr>
            <w:r w:rsidRPr="009B6BA0">
              <w:rPr>
                <w:color w:val="000000"/>
                <w:lang w:eastAsia="vi-VN"/>
              </w:rPr>
              <w:t>-</w:t>
            </w:r>
          </w:p>
        </w:tc>
        <w:tc>
          <w:tcPr>
            <w:tcW w:w="1716" w:type="dxa"/>
            <w:vAlign w:val="center"/>
          </w:tcPr>
          <w:p w:rsidR="000016FD" w:rsidRPr="009B6BA0" w:rsidRDefault="000016FD" w:rsidP="000016FD">
            <w:pPr>
              <w:jc w:val="center"/>
              <w:rPr>
                <w:color w:val="000000"/>
                <w:lang w:val="vi-VN" w:eastAsia="vi-VN"/>
              </w:rPr>
            </w:pPr>
            <w:r w:rsidRPr="009B6BA0">
              <w:rPr>
                <w:color w:val="000000"/>
                <w:lang w:eastAsia="vi-VN"/>
              </w:rPr>
              <w:t>TCVN 4048: 2011</w:t>
            </w:r>
          </w:p>
        </w:tc>
      </w:tr>
      <w:tr w:rsidR="000E3D22" w:rsidRPr="00F339D5" w:rsidTr="0047284E">
        <w:trPr>
          <w:trHeight w:val="1005"/>
        </w:trPr>
        <w:tc>
          <w:tcPr>
            <w:tcW w:w="458" w:type="dxa"/>
            <w:vAlign w:val="center"/>
          </w:tcPr>
          <w:p w:rsidR="000E3D22" w:rsidRPr="009B6BA0" w:rsidRDefault="000E3D22" w:rsidP="000016FD">
            <w:pPr>
              <w:jc w:val="center"/>
              <w:rPr>
                <w:color w:val="000000"/>
                <w:lang w:val="vi-VN" w:eastAsia="vi-VN"/>
              </w:rPr>
            </w:pPr>
            <w:r w:rsidRPr="009B6BA0">
              <w:rPr>
                <w:color w:val="000000"/>
                <w:lang w:eastAsia="vi-VN"/>
              </w:rPr>
              <w:t>13</w:t>
            </w:r>
          </w:p>
        </w:tc>
        <w:tc>
          <w:tcPr>
            <w:tcW w:w="1540" w:type="dxa"/>
            <w:vMerge w:val="restart"/>
            <w:vAlign w:val="center"/>
          </w:tcPr>
          <w:p w:rsidR="000E3D22" w:rsidRDefault="000E3D22" w:rsidP="000016FD">
            <w:pPr>
              <w:jc w:val="center"/>
              <w:rPr>
                <w:b/>
                <w:bCs/>
                <w:i/>
                <w:iCs/>
                <w:color w:val="000000"/>
                <w:lang w:eastAsia="vi-VN"/>
              </w:rPr>
            </w:pPr>
            <w:r w:rsidRPr="006D73CC">
              <w:rPr>
                <w:b/>
                <w:bCs/>
                <w:i/>
                <w:iCs/>
                <w:color w:val="000000"/>
                <w:lang w:val="vi-VN" w:eastAsia="vi-VN"/>
              </w:rPr>
              <w:t xml:space="preserve">Đất </w:t>
            </w:r>
          </w:p>
          <w:p w:rsidR="000E3D22" w:rsidRPr="009B6BA0" w:rsidRDefault="000E3D22" w:rsidP="000016FD">
            <w:pPr>
              <w:jc w:val="center"/>
              <w:rPr>
                <w:rFonts w:ascii="Arial" w:hAnsi="Arial" w:cs="Arial"/>
                <w:color w:val="000000"/>
                <w:lang w:val="vi-VN" w:eastAsia="vi-VN"/>
              </w:rPr>
            </w:pPr>
            <w:r w:rsidRPr="009B6BA0">
              <w:rPr>
                <w:b/>
                <w:bCs/>
                <w:i/>
                <w:iCs/>
                <w:color w:val="000000"/>
                <w:lang w:val="vi-VN" w:eastAsia="vi-VN"/>
              </w:rPr>
              <w:t>Soil</w:t>
            </w:r>
          </w:p>
          <w:p w:rsidR="000E3D22" w:rsidRPr="009B6BA0" w:rsidRDefault="000E3D22" w:rsidP="000016FD">
            <w:pPr>
              <w:jc w:val="center"/>
              <w:rPr>
                <w:rFonts w:ascii="Arial" w:hAnsi="Arial" w:cs="Arial"/>
                <w:color w:val="000000"/>
                <w:lang w:val="vi-VN" w:eastAsia="vi-VN"/>
              </w:rPr>
            </w:pPr>
            <w:r w:rsidRPr="009B6BA0">
              <w:rPr>
                <w:rFonts w:ascii="Arial" w:hAnsi="Arial" w:cs="Arial"/>
                <w:color w:val="000000"/>
                <w:lang w:val="vi-VN" w:eastAsia="vi-VN"/>
              </w:rPr>
              <w:t> </w:t>
            </w:r>
          </w:p>
          <w:p w:rsidR="000E3D22" w:rsidRPr="009B6BA0" w:rsidRDefault="000E3D22" w:rsidP="000016FD">
            <w:pPr>
              <w:jc w:val="center"/>
              <w:rPr>
                <w:rFonts w:ascii="Arial" w:hAnsi="Arial" w:cs="Arial"/>
                <w:color w:val="000000"/>
                <w:lang w:val="vi-VN" w:eastAsia="vi-VN"/>
              </w:rPr>
            </w:pPr>
            <w:r w:rsidRPr="009B6BA0">
              <w:rPr>
                <w:rFonts w:ascii="Arial" w:hAnsi="Arial" w:cs="Arial"/>
                <w:color w:val="000000"/>
                <w:lang w:val="vi-VN" w:eastAsia="vi-VN"/>
              </w:rPr>
              <w:t> </w:t>
            </w:r>
          </w:p>
          <w:p w:rsidR="000E3D22" w:rsidRPr="009B6BA0" w:rsidRDefault="000E3D22" w:rsidP="000016FD">
            <w:pPr>
              <w:jc w:val="center"/>
              <w:rPr>
                <w:rFonts w:ascii="Arial" w:hAnsi="Arial" w:cs="Arial"/>
                <w:color w:val="000000"/>
                <w:lang w:val="vi-VN" w:eastAsia="vi-VN"/>
              </w:rPr>
            </w:pPr>
            <w:r w:rsidRPr="009B6BA0">
              <w:rPr>
                <w:rFonts w:ascii="Arial" w:hAnsi="Arial" w:cs="Arial"/>
                <w:color w:val="000000"/>
                <w:lang w:val="vi-VN" w:eastAsia="vi-VN"/>
              </w:rPr>
              <w:t> </w:t>
            </w:r>
          </w:p>
          <w:p w:rsidR="000E3D22" w:rsidRPr="009B6BA0" w:rsidRDefault="000E3D22" w:rsidP="000016FD">
            <w:pPr>
              <w:jc w:val="center"/>
              <w:rPr>
                <w:rFonts w:ascii="Arial" w:hAnsi="Arial" w:cs="Arial"/>
                <w:color w:val="000000"/>
                <w:lang w:val="vi-VN" w:eastAsia="vi-VN"/>
              </w:rPr>
            </w:pPr>
            <w:r w:rsidRPr="009B6BA0">
              <w:rPr>
                <w:rFonts w:ascii="Arial" w:hAnsi="Arial" w:cs="Arial"/>
                <w:color w:val="000000"/>
                <w:lang w:val="vi-VN" w:eastAsia="vi-VN"/>
              </w:rPr>
              <w:t> </w:t>
            </w:r>
          </w:p>
          <w:p w:rsidR="000E3D22" w:rsidRPr="009B6BA0" w:rsidRDefault="000E3D22" w:rsidP="000016FD">
            <w:pPr>
              <w:jc w:val="center"/>
              <w:rPr>
                <w:rFonts w:ascii="Arial" w:hAnsi="Arial" w:cs="Arial"/>
                <w:color w:val="000000"/>
                <w:lang w:val="vi-VN" w:eastAsia="vi-VN"/>
              </w:rPr>
            </w:pPr>
            <w:r w:rsidRPr="009B6BA0">
              <w:rPr>
                <w:rFonts w:ascii="Arial" w:hAnsi="Arial" w:cs="Arial"/>
                <w:color w:val="000000"/>
                <w:lang w:val="vi-VN" w:eastAsia="vi-VN"/>
              </w:rPr>
              <w:t> </w:t>
            </w:r>
          </w:p>
          <w:p w:rsidR="000E3D22" w:rsidRPr="009B6BA0" w:rsidRDefault="000E3D22" w:rsidP="000016FD">
            <w:pPr>
              <w:jc w:val="center"/>
              <w:rPr>
                <w:rFonts w:ascii="Arial" w:hAnsi="Arial" w:cs="Arial"/>
                <w:color w:val="000000"/>
                <w:lang w:val="vi-VN" w:eastAsia="vi-VN"/>
              </w:rPr>
            </w:pPr>
            <w:r w:rsidRPr="009B6BA0">
              <w:rPr>
                <w:rFonts w:ascii="Arial" w:hAnsi="Arial" w:cs="Arial"/>
                <w:color w:val="000000"/>
                <w:lang w:val="vi-VN" w:eastAsia="vi-VN"/>
              </w:rPr>
              <w:t> </w:t>
            </w:r>
          </w:p>
          <w:p w:rsidR="000E3D22" w:rsidRPr="009B6BA0" w:rsidRDefault="000E3D22" w:rsidP="000016FD">
            <w:pPr>
              <w:jc w:val="center"/>
              <w:rPr>
                <w:rFonts w:ascii="Arial" w:hAnsi="Arial" w:cs="Arial"/>
                <w:color w:val="000000"/>
                <w:lang w:val="vi-VN" w:eastAsia="vi-VN"/>
              </w:rPr>
            </w:pPr>
            <w:r w:rsidRPr="009B6BA0">
              <w:rPr>
                <w:rFonts w:ascii="Arial" w:hAnsi="Arial" w:cs="Arial"/>
                <w:color w:val="000000"/>
                <w:lang w:val="vi-VN" w:eastAsia="vi-VN"/>
              </w:rPr>
              <w:t> </w:t>
            </w:r>
          </w:p>
        </w:tc>
        <w:tc>
          <w:tcPr>
            <w:tcW w:w="3687" w:type="dxa"/>
            <w:vAlign w:val="center"/>
          </w:tcPr>
          <w:p w:rsidR="000E3D22" w:rsidRPr="009B6BA0" w:rsidRDefault="000E3D22" w:rsidP="000016FD">
            <w:pPr>
              <w:rPr>
                <w:color w:val="000000"/>
                <w:lang w:val="vi-VN" w:eastAsia="vi-VN"/>
              </w:rPr>
            </w:pPr>
            <w:r w:rsidRPr="009B6BA0">
              <w:rPr>
                <w:color w:val="000000"/>
                <w:lang w:val="vi-VN" w:eastAsia="vi-VN"/>
              </w:rPr>
              <w:t>Xác định mật độ khối khô</w:t>
            </w:r>
          </w:p>
          <w:p w:rsidR="000E3D22" w:rsidRPr="009B6BA0" w:rsidRDefault="000E3D22" w:rsidP="000016FD">
            <w:pPr>
              <w:rPr>
                <w:color w:val="000000"/>
                <w:lang w:val="vi-VN" w:eastAsia="vi-VN"/>
              </w:rPr>
            </w:pPr>
            <w:r w:rsidRPr="009B6BA0">
              <w:rPr>
                <w:i/>
                <w:iCs/>
                <w:color w:val="000000"/>
                <w:lang w:val="vi-VN" w:eastAsia="vi-VN"/>
              </w:rPr>
              <w:t>Determination of dry Bulk Density</w:t>
            </w:r>
          </w:p>
        </w:tc>
        <w:tc>
          <w:tcPr>
            <w:tcW w:w="2127" w:type="dxa"/>
            <w:vAlign w:val="center"/>
          </w:tcPr>
          <w:p w:rsidR="000E3D22" w:rsidRPr="009B6BA0" w:rsidRDefault="000E3D22" w:rsidP="000016FD">
            <w:pPr>
              <w:jc w:val="center"/>
              <w:rPr>
                <w:color w:val="000000"/>
                <w:lang w:val="vi-VN" w:eastAsia="vi-VN"/>
              </w:rPr>
            </w:pPr>
            <w:r w:rsidRPr="009B6BA0">
              <w:rPr>
                <w:color w:val="000000"/>
                <w:lang w:val="vi-VN" w:eastAsia="vi-VN"/>
              </w:rPr>
              <w:t> </w:t>
            </w:r>
          </w:p>
        </w:tc>
        <w:tc>
          <w:tcPr>
            <w:tcW w:w="1716" w:type="dxa"/>
            <w:vAlign w:val="center"/>
          </w:tcPr>
          <w:p w:rsidR="000E3D22" w:rsidRPr="009B6BA0" w:rsidRDefault="000E3D22" w:rsidP="000016FD">
            <w:pPr>
              <w:jc w:val="center"/>
              <w:rPr>
                <w:color w:val="000000"/>
                <w:lang w:val="vi-VN" w:eastAsia="vi-VN"/>
              </w:rPr>
            </w:pPr>
            <w:r w:rsidRPr="009B6BA0">
              <w:rPr>
                <w:color w:val="000000"/>
                <w:lang w:val="vi-VN" w:eastAsia="vi-VN"/>
              </w:rPr>
              <w:t>TCVN 6860: 2001</w:t>
            </w:r>
          </w:p>
        </w:tc>
      </w:tr>
      <w:tr w:rsidR="000E3D22" w:rsidRPr="00F339D5" w:rsidTr="004541F7">
        <w:trPr>
          <w:trHeight w:val="1068"/>
        </w:trPr>
        <w:tc>
          <w:tcPr>
            <w:tcW w:w="458" w:type="dxa"/>
            <w:vAlign w:val="center"/>
          </w:tcPr>
          <w:p w:rsidR="000E3D22" w:rsidRPr="009B6BA0" w:rsidRDefault="000E3D22" w:rsidP="000016FD">
            <w:pPr>
              <w:jc w:val="center"/>
              <w:rPr>
                <w:color w:val="000000"/>
                <w:lang w:val="vi-VN" w:eastAsia="vi-VN"/>
              </w:rPr>
            </w:pPr>
            <w:r w:rsidRPr="009B6BA0">
              <w:rPr>
                <w:color w:val="000000"/>
                <w:lang w:eastAsia="vi-VN"/>
              </w:rPr>
              <w:t>14</w:t>
            </w:r>
          </w:p>
        </w:tc>
        <w:tc>
          <w:tcPr>
            <w:tcW w:w="1540" w:type="dxa"/>
            <w:vMerge/>
            <w:vAlign w:val="center"/>
          </w:tcPr>
          <w:p w:rsidR="000E3D22" w:rsidRPr="009B6BA0" w:rsidRDefault="000E3D22" w:rsidP="000016FD">
            <w:pPr>
              <w:jc w:val="center"/>
              <w:rPr>
                <w:rFonts w:ascii="Arial" w:hAnsi="Arial" w:cs="Arial"/>
                <w:color w:val="000000"/>
                <w:lang w:val="vi-VN" w:eastAsia="vi-VN"/>
              </w:rPr>
            </w:pPr>
          </w:p>
        </w:tc>
        <w:tc>
          <w:tcPr>
            <w:tcW w:w="3687" w:type="dxa"/>
            <w:vAlign w:val="center"/>
          </w:tcPr>
          <w:p w:rsidR="000E3D22" w:rsidRPr="009B6BA0" w:rsidRDefault="000E3D22" w:rsidP="000016FD">
            <w:pPr>
              <w:rPr>
                <w:color w:val="000000"/>
                <w:lang w:val="vi-VN" w:eastAsia="vi-VN"/>
              </w:rPr>
            </w:pPr>
            <w:r w:rsidRPr="009B6BA0">
              <w:rPr>
                <w:color w:val="000000"/>
                <w:lang w:val="vi-VN" w:eastAsia="vi-VN"/>
              </w:rPr>
              <w:t>Xác định tổng muối tan trong đất</w:t>
            </w:r>
          </w:p>
          <w:p w:rsidR="000E3D22" w:rsidRPr="009B6BA0" w:rsidRDefault="000E3D22" w:rsidP="000016FD">
            <w:pPr>
              <w:rPr>
                <w:color w:val="000000"/>
                <w:lang w:val="vi-VN" w:eastAsia="vi-VN"/>
              </w:rPr>
            </w:pPr>
            <w:r w:rsidRPr="009B6BA0">
              <w:rPr>
                <w:i/>
                <w:iCs/>
                <w:color w:val="000000"/>
                <w:lang w:val="vi-VN" w:eastAsia="vi-VN"/>
              </w:rPr>
              <w:t>Determination of Total soluble salts</w:t>
            </w:r>
          </w:p>
        </w:tc>
        <w:tc>
          <w:tcPr>
            <w:tcW w:w="2127" w:type="dxa"/>
            <w:vAlign w:val="center"/>
          </w:tcPr>
          <w:p w:rsidR="000E3D22" w:rsidRPr="009B6BA0" w:rsidRDefault="000E3D22" w:rsidP="000016FD">
            <w:pPr>
              <w:jc w:val="center"/>
              <w:rPr>
                <w:color w:val="000000"/>
                <w:lang w:val="vi-VN" w:eastAsia="vi-VN"/>
              </w:rPr>
            </w:pPr>
            <w:r w:rsidRPr="009B6BA0">
              <w:rPr>
                <w:color w:val="000000"/>
                <w:lang w:val="vi-VN" w:eastAsia="vi-VN"/>
              </w:rPr>
              <w:t>0,01 %</w:t>
            </w:r>
          </w:p>
        </w:tc>
        <w:tc>
          <w:tcPr>
            <w:tcW w:w="1716" w:type="dxa"/>
            <w:vAlign w:val="center"/>
          </w:tcPr>
          <w:p w:rsidR="000E3D22" w:rsidRPr="009B6BA0" w:rsidRDefault="000E3D22" w:rsidP="000016FD">
            <w:pPr>
              <w:jc w:val="center"/>
              <w:rPr>
                <w:color w:val="000000"/>
                <w:lang w:val="vi-VN" w:eastAsia="vi-VN"/>
              </w:rPr>
            </w:pPr>
            <w:r w:rsidRPr="009B6BA0">
              <w:rPr>
                <w:color w:val="000000"/>
                <w:lang w:val="vi-VN" w:eastAsia="vi-VN"/>
              </w:rPr>
              <w:t>TCVN 8727: 2012</w:t>
            </w:r>
          </w:p>
        </w:tc>
      </w:tr>
      <w:tr w:rsidR="000E3D22" w:rsidRPr="00F339D5" w:rsidTr="00936DCD">
        <w:trPr>
          <w:trHeight w:val="1410"/>
        </w:trPr>
        <w:tc>
          <w:tcPr>
            <w:tcW w:w="458" w:type="dxa"/>
            <w:vAlign w:val="center"/>
          </w:tcPr>
          <w:p w:rsidR="000E3D22" w:rsidRPr="009B6BA0" w:rsidRDefault="000E3D22" w:rsidP="000016FD">
            <w:pPr>
              <w:jc w:val="center"/>
              <w:rPr>
                <w:color w:val="000000"/>
                <w:lang w:val="vi-VN" w:eastAsia="vi-VN"/>
              </w:rPr>
            </w:pPr>
            <w:r w:rsidRPr="009B6BA0">
              <w:rPr>
                <w:color w:val="000000"/>
                <w:lang w:eastAsia="vi-VN"/>
              </w:rPr>
              <w:t>15</w:t>
            </w:r>
          </w:p>
        </w:tc>
        <w:tc>
          <w:tcPr>
            <w:tcW w:w="1540" w:type="dxa"/>
            <w:vMerge/>
            <w:vAlign w:val="center"/>
          </w:tcPr>
          <w:p w:rsidR="000E3D22" w:rsidRPr="009B6BA0" w:rsidRDefault="000E3D22" w:rsidP="000016FD">
            <w:pPr>
              <w:jc w:val="center"/>
              <w:rPr>
                <w:rFonts w:ascii="Arial" w:hAnsi="Arial" w:cs="Arial"/>
                <w:color w:val="000000"/>
                <w:lang w:val="vi-VN" w:eastAsia="vi-VN"/>
              </w:rPr>
            </w:pPr>
          </w:p>
        </w:tc>
        <w:tc>
          <w:tcPr>
            <w:tcW w:w="3687" w:type="dxa"/>
            <w:vAlign w:val="center"/>
          </w:tcPr>
          <w:p w:rsidR="000E3D22" w:rsidRPr="009B6BA0" w:rsidRDefault="000E3D22" w:rsidP="000016FD">
            <w:pPr>
              <w:rPr>
                <w:color w:val="000000"/>
                <w:lang w:val="vi-VN" w:eastAsia="vi-VN"/>
              </w:rPr>
            </w:pPr>
            <w:r w:rsidRPr="009B6BA0">
              <w:rPr>
                <w:color w:val="000000"/>
                <w:lang w:val="vi-VN" w:eastAsia="vi-VN"/>
              </w:rPr>
              <w:t>Xác định hàm lượng sulphat (SO</w:t>
            </w:r>
            <w:r w:rsidRPr="009B6BA0">
              <w:rPr>
                <w:color w:val="000000"/>
                <w:vertAlign w:val="subscript"/>
                <w:lang w:val="vi-VN" w:eastAsia="vi-VN"/>
              </w:rPr>
              <w:t>4</w:t>
            </w:r>
            <w:r w:rsidRPr="009B6BA0">
              <w:rPr>
                <w:color w:val="000000"/>
                <w:vertAlign w:val="superscript"/>
                <w:lang w:val="vi-VN" w:eastAsia="vi-VN"/>
              </w:rPr>
              <w:t>2-</w:t>
            </w:r>
            <w:r w:rsidRPr="009B6BA0">
              <w:rPr>
                <w:color w:val="000000"/>
                <w:lang w:val="vi-VN" w:eastAsia="vi-VN"/>
              </w:rPr>
              <w:t>)</w:t>
            </w:r>
            <w:r w:rsidRPr="009B6BA0">
              <w:rPr>
                <w:color w:val="000000"/>
                <w:vertAlign w:val="subscript"/>
                <w:lang w:val="vi-VN" w:eastAsia="vi-VN"/>
              </w:rPr>
              <w:t xml:space="preserve"> </w:t>
            </w:r>
            <w:r w:rsidRPr="009B6BA0">
              <w:rPr>
                <w:color w:val="000000"/>
                <w:lang w:val="vi-VN" w:eastAsia="vi-VN"/>
              </w:rPr>
              <w:t>hòa tan trong nước và tan trong acid</w:t>
            </w:r>
          </w:p>
          <w:p w:rsidR="000E3D22" w:rsidRPr="009B6BA0" w:rsidRDefault="000E3D22" w:rsidP="000016FD">
            <w:pPr>
              <w:rPr>
                <w:color w:val="000000"/>
                <w:lang w:val="vi-VN" w:eastAsia="vi-VN"/>
              </w:rPr>
            </w:pPr>
            <w:r w:rsidRPr="009B6BA0">
              <w:rPr>
                <w:i/>
                <w:iCs/>
                <w:color w:val="000000"/>
                <w:lang w:val="vi-VN" w:eastAsia="vi-VN"/>
              </w:rPr>
              <w:t>Determination of sulphate (SO</w:t>
            </w:r>
            <w:r w:rsidRPr="009B6BA0">
              <w:rPr>
                <w:i/>
                <w:iCs/>
                <w:color w:val="000000"/>
                <w:vertAlign w:val="subscript"/>
                <w:lang w:val="vi-VN" w:eastAsia="vi-VN"/>
              </w:rPr>
              <w:t>4</w:t>
            </w:r>
            <w:r w:rsidRPr="009B6BA0">
              <w:rPr>
                <w:i/>
                <w:iCs/>
                <w:color w:val="000000"/>
                <w:vertAlign w:val="superscript"/>
                <w:lang w:val="vi-VN" w:eastAsia="vi-VN"/>
              </w:rPr>
              <w:t>2-</w:t>
            </w:r>
            <w:r w:rsidRPr="009B6BA0">
              <w:rPr>
                <w:i/>
                <w:iCs/>
                <w:color w:val="000000"/>
                <w:lang w:val="vi-VN" w:eastAsia="vi-VN"/>
              </w:rPr>
              <w:t>)</w:t>
            </w:r>
            <w:r w:rsidRPr="009B6BA0">
              <w:rPr>
                <w:color w:val="000000"/>
                <w:vertAlign w:val="subscript"/>
                <w:lang w:val="vi-VN" w:eastAsia="vi-VN"/>
              </w:rPr>
              <w:t xml:space="preserve"> </w:t>
            </w:r>
            <w:r w:rsidRPr="009B6BA0">
              <w:rPr>
                <w:i/>
                <w:iCs/>
                <w:color w:val="000000"/>
                <w:lang w:val="vi-VN" w:eastAsia="vi-VN"/>
              </w:rPr>
              <w:t>content soluble in water and acid soluble sulfate</w:t>
            </w:r>
          </w:p>
        </w:tc>
        <w:tc>
          <w:tcPr>
            <w:tcW w:w="2127" w:type="dxa"/>
            <w:vAlign w:val="center"/>
          </w:tcPr>
          <w:p w:rsidR="000E3D22" w:rsidRPr="009B6BA0" w:rsidRDefault="000E3D22" w:rsidP="000016FD">
            <w:pPr>
              <w:jc w:val="center"/>
              <w:rPr>
                <w:color w:val="000000"/>
                <w:lang w:val="vi-VN" w:eastAsia="vi-VN"/>
              </w:rPr>
            </w:pPr>
            <w:r w:rsidRPr="009B6BA0">
              <w:rPr>
                <w:color w:val="000000"/>
                <w:lang w:val="vi-VN" w:eastAsia="vi-VN"/>
              </w:rPr>
              <w:t>0,02 %</w:t>
            </w:r>
          </w:p>
        </w:tc>
        <w:tc>
          <w:tcPr>
            <w:tcW w:w="1716" w:type="dxa"/>
            <w:vAlign w:val="center"/>
          </w:tcPr>
          <w:p w:rsidR="000E3D22" w:rsidRPr="009B6BA0" w:rsidRDefault="000E3D22" w:rsidP="000016FD">
            <w:pPr>
              <w:jc w:val="center"/>
              <w:rPr>
                <w:color w:val="000000"/>
                <w:lang w:val="vi-VN" w:eastAsia="vi-VN"/>
              </w:rPr>
            </w:pPr>
            <w:r w:rsidRPr="009B6BA0">
              <w:rPr>
                <w:color w:val="000000"/>
                <w:lang w:val="vi-VN" w:eastAsia="vi-VN"/>
              </w:rPr>
              <w:t>TCVN 6656: 2000</w:t>
            </w:r>
          </w:p>
        </w:tc>
      </w:tr>
      <w:tr w:rsidR="000E3D22" w:rsidRPr="00F339D5" w:rsidTr="00733BAA">
        <w:trPr>
          <w:trHeight w:val="1140"/>
        </w:trPr>
        <w:tc>
          <w:tcPr>
            <w:tcW w:w="458" w:type="dxa"/>
            <w:vAlign w:val="center"/>
          </w:tcPr>
          <w:p w:rsidR="000E3D22" w:rsidRPr="009B6BA0" w:rsidRDefault="000E3D22" w:rsidP="000016FD">
            <w:pPr>
              <w:jc w:val="center"/>
              <w:rPr>
                <w:color w:val="000000"/>
                <w:lang w:val="vi-VN" w:eastAsia="vi-VN"/>
              </w:rPr>
            </w:pPr>
            <w:r w:rsidRPr="009B6BA0">
              <w:rPr>
                <w:color w:val="000000"/>
                <w:lang w:eastAsia="vi-VN"/>
              </w:rPr>
              <w:t>16</w:t>
            </w:r>
          </w:p>
        </w:tc>
        <w:tc>
          <w:tcPr>
            <w:tcW w:w="1540" w:type="dxa"/>
            <w:vMerge/>
            <w:vAlign w:val="center"/>
          </w:tcPr>
          <w:p w:rsidR="000E3D22" w:rsidRPr="009B6BA0" w:rsidRDefault="000E3D22" w:rsidP="000016FD">
            <w:pPr>
              <w:jc w:val="center"/>
              <w:rPr>
                <w:rFonts w:ascii="Arial" w:hAnsi="Arial" w:cs="Arial"/>
                <w:color w:val="000000"/>
                <w:lang w:val="vi-VN" w:eastAsia="vi-VN"/>
              </w:rPr>
            </w:pPr>
          </w:p>
        </w:tc>
        <w:tc>
          <w:tcPr>
            <w:tcW w:w="3687" w:type="dxa"/>
            <w:vAlign w:val="center"/>
          </w:tcPr>
          <w:p w:rsidR="000E3D22" w:rsidRPr="009B6BA0" w:rsidRDefault="000E3D22" w:rsidP="000016FD">
            <w:pPr>
              <w:rPr>
                <w:color w:val="000000"/>
                <w:lang w:val="vi-VN" w:eastAsia="vi-VN"/>
              </w:rPr>
            </w:pPr>
            <w:r w:rsidRPr="009B6BA0">
              <w:rPr>
                <w:color w:val="000000"/>
                <w:lang w:val="vi-VN" w:eastAsia="vi-VN"/>
              </w:rPr>
              <w:t>Xác định pH</w:t>
            </w:r>
            <w:r w:rsidRPr="009B6BA0">
              <w:rPr>
                <w:color w:val="000000"/>
                <w:vertAlign w:val="subscript"/>
                <w:lang w:val="vi-VN" w:eastAsia="vi-VN"/>
              </w:rPr>
              <w:t xml:space="preserve">H2O </w:t>
            </w:r>
            <w:r w:rsidRPr="009B6BA0">
              <w:rPr>
                <w:color w:val="000000"/>
                <w:lang w:val="vi-VN" w:eastAsia="vi-VN"/>
              </w:rPr>
              <w:t>và pH</w:t>
            </w:r>
            <w:r w:rsidRPr="009B6BA0">
              <w:rPr>
                <w:color w:val="000000"/>
                <w:vertAlign w:val="subscript"/>
                <w:lang w:val="vi-VN" w:eastAsia="vi-VN"/>
              </w:rPr>
              <w:t>KCl</w:t>
            </w:r>
          </w:p>
          <w:p w:rsidR="000E3D22" w:rsidRPr="009B6BA0" w:rsidRDefault="000E3D22" w:rsidP="000016FD">
            <w:pPr>
              <w:rPr>
                <w:color w:val="000000"/>
                <w:lang w:val="vi-VN" w:eastAsia="vi-VN"/>
              </w:rPr>
            </w:pPr>
            <w:r w:rsidRPr="009B6BA0">
              <w:rPr>
                <w:i/>
                <w:iCs/>
                <w:color w:val="000000"/>
                <w:lang w:val="vi-VN" w:eastAsia="vi-VN"/>
              </w:rPr>
              <w:t>Determination of pH</w:t>
            </w:r>
            <w:r w:rsidRPr="009B6BA0">
              <w:rPr>
                <w:i/>
                <w:iCs/>
                <w:color w:val="000000"/>
                <w:vertAlign w:val="subscript"/>
                <w:lang w:val="vi-VN" w:eastAsia="vi-VN"/>
              </w:rPr>
              <w:t>H2O</w:t>
            </w:r>
            <w:r w:rsidRPr="009B6BA0">
              <w:rPr>
                <w:i/>
                <w:iCs/>
                <w:color w:val="000000"/>
                <w:lang w:val="vi-VN" w:eastAsia="vi-VN"/>
              </w:rPr>
              <w:t xml:space="preserve"> and pH</w:t>
            </w:r>
            <w:r w:rsidRPr="009B6BA0">
              <w:rPr>
                <w:i/>
                <w:iCs/>
                <w:color w:val="000000"/>
                <w:vertAlign w:val="subscript"/>
                <w:lang w:val="vi-VN" w:eastAsia="vi-VN"/>
              </w:rPr>
              <w:t>KCl</w:t>
            </w:r>
          </w:p>
        </w:tc>
        <w:tc>
          <w:tcPr>
            <w:tcW w:w="2127" w:type="dxa"/>
            <w:vAlign w:val="center"/>
          </w:tcPr>
          <w:p w:rsidR="000E3D22" w:rsidRPr="009B6BA0" w:rsidRDefault="000E3D22" w:rsidP="000016FD">
            <w:pPr>
              <w:jc w:val="center"/>
              <w:rPr>
                <w:color w:val="000000"/>
                <w:lang w:val="vi-VN" w:eastAsia="vi-VN"/>
              </w:rPr>
            </w:pPr>
            <w:r w:rsidRPr="009B6BA0">
              <w:rPr>
                <w:color w:val="000000"/>
                <w:lang w:val="vi-VN" w:eastAsia="vi-VN"/>
              </w:rPr>
              <w:t>2 -10</w:t>
            </w:r>
          </w:p>
        </w:tc>
        <w:tc>
          <w:tcPr>
            <w:tcW w:w="1716" w:type="dxa"/>
            <w:vAlign w:val="center"/>
          </w:tcPr>
          <w:p w:rsidR="000E3D22" w:rsidRPr="009B6BA0" w:rsidRDefault="000E3D22" w:rsidP="000016FD">
            <w:pPr>
              <w:jc w:val="center"/>
              <w:rPr>
                <w:color w:val="000000"/>
                <w:lang w:val="vi-VN" w:eastAsia="vi-VN"/>
              </w:rPr>
            </w:pPr>
            <w:r w:rsidRPr="009B6BA0">
              <w:rPr>
                <w:color w:val="000000"/>
                <w:lang w:val="vi-VN" w:eastAsia="vi-VN"/>
              </w:rPr>
              <w:t>TCVN 5979: 2007</w:t>
            </w:r>
          </w:p>
        </w:tc>
      </w:tr>
      <w:tr w:rsidR="000E3D22" w:rsidRPr="00F339D5" w:rsidTr="006806FC">
        <w:trPr>
          <w:trHeight w:val="1210"/>
        </w:trPr>
        <w:tc>
          <w:tcPr>
            <w:tcW w:w="458" w:type="dxa"/>
            <w:vAlign w:val="center"/>
          </w:tcPr>
          <w:p w:rsidR="000E3D22" w:rsidRPr="009B6BA0" w:rsidRDefault="000E3D22" w:rsidP="000016FD">
            <w:pPr>
              <w:jc w:val="center"/>
              <w:rPr>
                <w:color w:val="000000"/>
                <w:lang w:val="vi-VN" w:eastAsia="vi-VN"/>
              </w:rPr>
            </w:pPr>
            <w:r w:rsidRPr="009B6BA0">
              <w:rPr>
                <w:color w:val="000000"/>
                <w:lang w:eastAsia="vi-VN"/>
              </w:rPr>
              <w:t>17</w:t>
            </w:r>
          </w:p>
        </w:tc>
        <w:tc>
          <w:tcPr>
            <w:tcW w:w="1540" w:type="dxa"/>
            <w:vMerge/>
            <w:vAlign w:val="center"/>
          </w:tcPr>
          <w:p w:rsidR="000E3D22" w:rsidRPr="009B6BA0" w:rsidRDefault="000E3D22" w:rsidP="000016FD">
            <w:pPr>
              <w:jc w:val="center"/>
              <w:rPr>
                <w:rFonts w:ascii="Arial" w:hAnsi="Arial" w:cs="Arial"/>
                <w:color w:val="000000"/>
                <w:lang w:val="vi-VN" w:eastAsia="vi-VN"/>
              </w:rPr>
            </w:pPr>
          </w:p>
        </w:tc>
        <w:tc>
          <w:tcPr>
            <w:tcW w:w="3687" w:type="dxa"/>
            <w:vAlign w:val="center"/>
          </w:tcPr>
          <w:p w:rsidR="000E3D22" w:rsidRPr="009B6BA0" w:rsidRDefault="000E3D22" w:rsidP="000016FD">
            <w:pPr>
              <w:rPr>
                <w:color w:val="000000"/>
                <w:lang w:val="vi-VN" w:eastAsia="vi-VN"/>
              </w:rPr>
            </w:pPr>
            <w:r w:rsidRPr="009B6BA0">
              <w:rPr>
                <w:color w:val="000000"/>
                <w:lang w:val="vi-VN" w:eastAsia="vi-VN"/>
              </w:rPr>
              <w:t>Xác định thành phần cấp hạt</w:t>
            </w:r>
          </w:p>
          <w:p w:rsidR="000E3D22" w:rsidRPr="009B6BA0" w:rsidRDefault="000E3D22" w:rsidP="000016FD">
            <w:pPr>
              <w:rPr>
                <w:color w:val="000000"/>
                <w:lang w:val="vi-VN" w:eastAsia="vi-VN"/>
              </w:rPr>
            </w:pPr>
            <w:r w:rsidRPr="009B6BA0">
              <w:rPr>
                <w:i/>
                <w:iCs/>
                <w:color w:val="000000"/>
                <w:lang w:val="vi-VN" w:eastAsia="vi-VN"/>
              </w:rPr>
              <w:t>Determination of Particle distribution</w:t>
            </w:r>
          </w:p>
        </w:tc>
        <w:tc>
          <w:tcPr>
            <w:tcW w:w="2127" w:type="dxa"/>
            <w:vAlign w:val="center"/>
          </w:tcPr>
          <w:p w:rsidR="000E3D22" w:rsidRPr="009B6BA0" w:rsidRDefault="000E3D22" w:rsidP="000016FD">
            <w:pPr>
              <w:jc w:val="center"/>
              <w:rPr>
                <w:color w:val="000000"/>
                <w:lang w:val="vi-VN" w:eastAsia="vi-VN"/>
              </w:rPr>
            </w:pPr>
            <w:r w:rsidRPr="009B6BA0">
              <w:rPr>
                <w:color w:val="000000"/>
                <w:lang w:val="vi-VN" w:eastAsia="vi-VN"/>
              </w:rPr>
              <w:t> </w:t>
            </w:r>
          </w:p>
        </w:tc>
        <w:tc>
          <w:tcPr>
            <w:tcW w:w="1716" w:type="dxa"/>
            <w:vAlign w:val="center"/>
          </w:tcPr>
          <w:p w:rsidR="000E3D22" w:rsidRPr="009B6BA0" w:rsidRDefault="000E3D22" w:rsidP="000016FD">
            <w:pPr>
              <w:jc w:val="center"/>
              <w:rPr>
                <w:color w:val="000000"/>
                <w:lang w:val="vi-VN" w:eastAsia="vi-VN"/>
              </w:rPr>
            </w:pPr>
            <w:r w:rsidRPr="009B6BA0">
              <w:rPr>
                <w:color w:val="000000"/>
                <w:lang w:val="vi-VN" w:eastAsia="vi-VN"/>
              </w:rPr>
              <w:t>TCVN 8567: 2010</w:t>
            </w:r>
          </w:p>
        </w:tc>
      </w:tr>
      <w:tr w:rsidR="000E3D22" w:rsidRPr="00F339D5" w:rsidTr="00FF455E">
        <w:trPr>
          <w:trHeight w:val="1493"/>
        </w:trPr>
        <w:tc>
          <w:tcPr>
            <w:tcW w:w="458" w:type="dxa"/>
            <w:vAlign w:val="center"/>
          </w:tcPr>
          <w:p w:rsidR="000E3D22" w:rsidRPr="009B6BA0" w:rsidRDefault="000E3D22" w:rsidP="000016FD">
            <w:pPr>
              <w:jc w:val="center"/>
              <w:rPr>
                <w:color w:val="000000"/>
                <w:lang w:val="vi-VN" w:eastAsia="vi-VN"/>
              </w:rPr>
            </w:pPr>
            <w:r w:rsidRPr="009B6BA0">
              <w:rPr>
                <w:color w:val="000000"/>
                <w:lang w:eastAsia="vi-VN"/>
              </w:rPr>
              <w:t>18</w:t>
            </w:r>
          </w:p>
        </w:tc>
        <w:tc>
          <w:tcPr>
            <w:tcW w:w="1540" w:type="dxa"/>
            <w:vMerge/>
            <w:vAlign w:val="center"/>
          </w:tcPr>
          <w:p w:rsidR="000E3D22" w:rsidRPr="009B6BA0" w:rsidRDefault="000E3D22" w:rsidP="000016FD">
            <w:pPr>
              <w:jc w:val="center"/>
              <w:rPr>
                <w:rFonts w:ascii="Arial" w:hAnsi="Arial" w:cs="Arial"/>
                <w:color w:val="000000"/>
                <w:lang w:val="vi-VN" w:eastAsia="vi-VN"/>
              </w:rPr>
            </w:pPr>
          </w:p>
        </w:tc>
        <w:tc>
          <w:tcPr>
            <w:tcW w:w="3687" w:type="dxa"/>
            <w:vAlign w:val="center"/>
          </w:tcPr>
          <w:p w:rsidR="000E3D22" w:rsidRPr="009B6BA0" w:rsidRDefault="000E3D22" w:rsidP="000016FD">
            <w:pPr>
              <w:rPr>
                <w:color w:val="000000"/>
                <w:lang w:val="vi-VN" w:eastAsia="vi-VN"/>
              </w:rPr>
            </w:pPr>
            <w:r w:rsidRPr="009B6BA0">
              <w:rPr>
                <w:color w:val="000000"/>
                <w:lang w:val="vi-VN" w:eastAsia="vi-VN"/>
              </w:rPr>
              <w:t>Xác định dung lượng cation trao đổi (CEC)</w:t>
            </w:r>
          </w:p>
          <w:p w:rsidR="000E3D22" w:rsidRPr="009B6BA0" w:rsidRDefault="000E3D22" w:rsidP="000016FD">
            <w:pPr>
              <w:rPr>
                <w:color w:val="000000"/>
                <w:lang w:val="vi-VN" w:eastAsia="vi-VN"/>
              </w:rPr>
            </w:pPr>
            <w:r w:rsidRPr="009B6BA0">
              <w:rPr>
                <w:i/>
                <w:iCs/>
                <w:color w:val="000000"/>
                <w:lang w:val="vi-VN" w:eastAsia="vi-VN"/>
              </w:rPr>
              <w:t>Determination of cation exchange capacity (CEC)</w:t>
            </w:r>
          </w:p>
        </w:tc>
        <w:tc>
          <w:tcPr>
            <w:tcW w:w="2127" w:type="dxa"/>
            <w:vAlign w:val="center"/>
          </w:tcPr>
          <w:p w:rsidR="000E3D22" w:rsidRPr="009B6BA0" w:rsidRDefault="000E3D22" w:rsidP="000016FD">
            <w:pPr>
              <w:jc w:val="center"/>
              <w:rPr>
                <w:color w:val="000000"/>
                <w:lang w:val="vi-VN" w:eastAsia="vi-VN"/>
              </w:rPr>
            </w:pPr>
            <w:r w:rsidRPr="009B6BA0">
              <w:rPr>
                <w:color w:val="000000"/>
                <w:lang w:val="vi-VN" w:eastAsia="vi-VN"/>
              </w:rPr>
              <w:t>0,300 cmol</w:t>
            </w:r>
            <w:r w:rsidRPr="009B6BA0">
              <w:rPr>
                <w:color w:val="000000"/>
                <w:vertAlign w:val="superscript"/>
                <w:lang w:val="vi-VN" w:eastAsia="vi-VN"/>
              </w:rPr>
              <w:t>+</w:t>
            </w:r>
            <w:r w:rsidRPr="009B6BA0">
              <w:rPr>
                <w:color w:val="000000"/>
                <w:lang w:val="vi-VN" w:eastAsia="vi-VN"/>
              </w:rPr>
              <w:t>Kg</w:t>
            </w:r>
          </w:p>
        </w:tc>
        <w:tc>
          <w:tcPr>
            <w:tcW w:w="1716" w:type="dxa"/>
            <w:vAlign w:val="center"/>
          </w:tcPr>
          <w:p w:rsidR="000E3D22" w:rsidRPr="009B6BA0" w:rsidRDefault="000E3D22" w:rsidP="000016FD">
            <w:pPr>
              <w:jc w:val="center"/>
              <w:rPr>
                <w:color w:val="000000"/>
                <w:lang w:val="vi-VN" w:eastAsia="vi-VN"/>
              </w:rPr>
            </w:pPr>
            <w:r w:rsidRPr="009B6BA0">
              <w:rPr>
                <w:color w:val="000000"/>
                <w:lang w:val="vi-VN" w:eastAsia="vi-VN"/>
              </w:rPr>
              <w:t>TCVN 8568: 2010</w:t>
            </w:r>
          </w:p>
        </w:tc>
      </w:tr>
      <w:tr w:rsidR="000E3D22" w:rsidRPr="00F339D5" w:rsidTr="001C0079">
        <w:trPr>
          <w:trHeight w:val="2960"/>
        </w:trPr>
        <w:tc>
          <w:tcPr>
            <w:tcW w:w="458" w:type="dxa"/>
            <w:vAlign w:val="center"/>
          </w:tcPr>
          <w:p w:rsidR="000E3D22" w:rsidRPr="009B6BA0" w:rsidRDefault="000E3D22" w:rsidP="000016FD">
            <w:pPr>
              <w:jc w:val="center"/>
              <w:rPr>
                <w:color w:val="000000"/>
                <w:lang w:val="vi-VN" w:eastAsia="vi-VN"/>
              </w:rPr>
            </w:pPr>
            <w:r w:rsidRPr="009B6BA0">
              <w:rPr>
                <w:color w:val="000000"/>
                <w:lang w:val="vi-VN" w:eastAsia="vi-VN"/>
              </w:rPr>
              <w:t>19</w:t>
            </w:r>
          </w:p>
        </w:tc>
        <w:tc>
          <w:tcPr>
            <w:tcW w:w="1540" w:type="dxa"/>
            <w:vMerge/>
            <w:vAlign w:val="center"/>
          </w:tcPr>
          <w:p w:rsidR="000E3D22" w:rsidRPr="009B6BA0" w:rsidRDefault="000E3D22" w:rsidP="000016FD">
            <w:pPr>
              <w:jc w:val="center"/>
              <w:rPr>
                <w:rFonts w:ascii="Arial" w:hAnsi="Arial" w:cs="Arial"/>
                <w:color w:val="000000"/>
                <w:lang w:val="vi-VN" w:eastAsia="vi-VN"/>
              </w:rPr>
            </w:pPr>
          </w:p>
        </w:tc>
        <w:tc>
          <w:tcPr>
            <w:tcW w:w="3687" w:type="dxa"/>
            <w:vAlign w:val="center"/>
          </w:tcPr>
          <w:p w:rsidR="000E3D22" w:rsidRPr="009B6BA0" w:rsidRDefault="000E3D22" w:rsidP="000016FD">
            <w:pPr>
              <w:rPr>
                <w:color w:val="000000"/>
                <w:lang w:val="vi-VN" w:eastAsia="vi-VN"/>
              </w:rPr>
            </w:pPr>
            <w:r w:rsidRPr="009B6BA0">
              <w:rPr>
                <w:color w:val="000000"/>
                <w:lang w:val="vi-VN" w:eastAsia="vi-VN"/>
              </w:rPr>
              <w:t>Xác định Cacbon hữu cơ tổng số</w:t>
            </w:r>
          </w:p>
          <w:p w:rsidR="000E3D22" w:rsidRPr="009B6BA0" w:rsidRDefault="000E3D22" w:rsidP="000016FD">
            <w:pPr>
              <w:rPr>
                <w:color w:val="000000"/>
                <w:lang w:val="vi-VN" w:eastAsia="vi-VN"/>
              </w:rPr>
            </w:pPr>
            <w:r w:rsidRPr="009B6BA0">
              <w:rPr>
                <w:color w:val="000000"/>
                <w:lang w:val="vi-VN" w:eastAsia="vi-VN"/>
              </w:rPr>
              <w:t>Phương pháp Walkley Black</w:t>
            </w:r>
          </w:p>
          <w:p w:rsidR="000E3D22" w:rsidRPr="009B6BA0" w:rsidRDefault="000E3D22" w:rsidP="000016FD">
            <w:pPr>
              <w:rPr>
                <w:i/>
                <w:iCs/>
                <w:color w:val="000000"/>
                <w:lang w:val="vi-VN" w:eastAsia="vi-VN"/>
              </w:rPr>
            </w:pPr>
            <w:r w:rsidRPr="009B6BA0">
              <w:rPr>
                <w:i/>
                <w:iCs/>
                <w:color w:val="000000"/>
                <w:lang w:val="vi-VN" w:eastAsia="vi-VN"/>
              </w:rPr>
              <w:t>Determination of total organic carbon</w:t>
            </w:r>
          </w:p>
          <w:p w:rsidR="000E3D22" w:rsidRPr="009B6BA0" w:rsidRDefault="000E3D22" w:rsidP="000016FD">
            <w:pPr>
              <w:rPr>
                <w:color w:val="000000"/>
                <w:lang w:val="vi-VN" w:eastAsia="vi-VN"/>
              </w:rPr>
            </w:pPr>
            <w:r w:rsidRPr="009B6BA0">
              <w:rPr>
                <w:i/>
                <w:iCs/>
                <w:color w:val="000000"/>
                <w:lang w:val="vi-VN" w:eastAsia="vi-VN"/>
              </w:rPr>
              <w:t>Walkley Black method</w:t>
            </w:r>
          </w:p>
        </w:tc>
        <w:tc>
          <w:tcPr>
            <w:tcW w:w="2127" w:type="dxa"/>
            <w:vAlign w:val="center"/>
          </w:tcPr>
          <w:p w:rsidR="000E3D22" w:rsidRPr="009B6BA0" w:rsidRDefault="000E3D22" w:rsidP="000016FD">
            <w:pPr>
              <w:jc w:val="center"/>
              <w:rPr>
                <w:color w:val="000000"/>
                <w:lang w:val="vi-VN" w:eastAsia="vi-VN"/>
              </w:rPr>
            </w:pPr>
            <w:r w:rsidRPr="009B6BA0">
              <w:rPr>
                <w:color w:val="000000"/>
                <w:lang w:val="vi-VN" w:eastAsia="vi-VN"/>
              </w:rPr>
              <w:t>0,14 % organic cacbon</w:t>
            </w:r>
          </w:p>
        </w:tc>
        <w:tc>
          <w:tcPr>
            <w:tcW w:w="1716" w:type="dxa"/>
            <w:vAlign w:val="center"/>
          </w:tcPr>
          <w:p w:rsidR="000E3D22" w:rsidRPr="009B6BA0" w:rsidRDefault="000E3D22" w:rsidP="000016FD">
            <w:pPr>
              <w:jc w:val="center"/>
              <w:rPr>
                <w:color w:val="000000"/>
                <w:lang w:val="vi-VN" w:eastAsia="vi-VN"/>
              </w:rPr>
            </w:pPr>
            <w:r w:rsidRPr="009B6BA0">
              <w:rPr>
                <w:color w:val="000000"/>
                <w:lang w:val="vi-VN" w:eastAsia="vi-VN"/>
              </w:rPr>
              <w:t>TCVN 8941: 2011</w:t>
            </w:r>
          </w:p>
        </w:tc>
      </w:tr>
      <w:tr w:rsidR="000E3D22" w:rsidRPr="00F339D5" w:rsidTr="007B502C">
        <w:trPr>
          <w:trHeight w:val="1210"/>
        </w:trPr>
        <w:tc>
          <w:tcPr>
            <w:tcW w:w="458" w:type="dxa"/>
            <w:vAlign w:val="center"/>
          </w:tcPr>
          <w:p w:rsidR="000E3D22" w:rsidRPr="009B6BA0" w:rsidRDefault="000E3D22" w:rsidP="000016FD">
            <w:pPr>
              <w:jc w:val="center"/>
              <w:rPr>
                <w:color w:val="000000"/>
                <w:lang w:val="vi-VN" w:eastAsia="vi-VN"/>
              </w:rPr>
            </w:pPr>
            <w:r w:rsidRPr="009B6BA0">
              <w:rPr>
                <w:color w:val="000000"/>
                <w:lang w:val="vi-VN" w:eastAsia="vi-VN"/>
              </w:rPr>
              <w:lastRenderedPageBreak/>
              <w:t>20</w:t>
            </w:r>
          </w:p>
        </w:tc>
        <w:tc>
          <w:tcPr>
            <w:tcW w:w="1540" w:type="dxa"/>
            <w:vMerge w:val="restart"/>
            <w:vAlign w:val="center"/>
          </w:tcPr>
          <w:p w:rsidR="000E3D22" w:rsidRPr="009B6BA0" w:rsidRDefault="000E3D22" w:rsidP="000016FD">
            <w:pPr>
              <w:jc w:val="center"/>
              <w:rPr>
                <w:b/>
                <w:bCs/>
                <w:color w:val="000000"/>
                <w:lang w:val="vi-VN" w:eastAsia="vi-VN"/>
              </w:rPr>
            </w:pPr>
            <w:r w:rsidRPr="009B6BA0">
              <w:rPr>
                <w:b/>
                <w:bCs/>
                <w:color w:val="000000"/>
                <w:lang w:eastAsia="vi-VN"/>
              </w:rPr>
              <w:t>Đất</w:t>
            </w:r>
          </w:p>
          <w:p w:rsidR="000E3D22" w:rsidRPr="009B6BA0" w:rsidRDefault="000E3D22" w:rsidP="000016FD">
            <w:pPr>
              <w:jc w:val="center"/>
              <w:rPr>
                <w:b/>
                <w:bCs/>
                <w:i/>
                <w:iCs/>
                <w:color w:val="000000"/>
                <w:lang w:val="vi-VN" w:eastAsia="vi-VN"/>
              </w:rPr>
            </w:pPr>
            <w:r w:rsidRPr="009B6BA0">
              <w:rPr>
                <w:b/>
                <w:bCs/>
                <w:i/>
                <w:iCs/>
                <w:color w:val="000000"/>
                <w:lang w:val="vi-VN" w:eastAsia="vi-VN"/>
              </w:rPr>
              <w:t>Soil</w:t>
            </w:r>
          </w:p>
          <w:p w:rsidR="000E3D22" w:rsidRPr="009B6BA0" w:rsidRDefault="000E3D22" w:rsidP="000016FD">
            <w:pPr>
              <w:jc w:val="center"/>
              <w:rPr>
                <w:rFonts w:ascii="Arial" w:hAnsi="Arial" w:cs="Arial"/>
                <w:color w:val="000000"/>
                <w:lang w:val="vi-VN" w:eastAsia="vi-VN"/>
              </w:rPr>
            </w:pPr>
          </w:p>
        </w:tc>
        <w:tc>
          <w:tcPr>
            <w:tcW w:w="3687" w:type="dxa"/>
            <w:vAlign w:val="center"/>
          </w:tcPr>
          <w:p w:rsidR="000E3D22" w:rsidRPr="009B6BA0" w:rsidRDefault="000E3D22" w:rsidP="000016FD">
            <w:pPr>
              <w:rPr>
                <w:color w:val="000000"/>
                <w:lang w:val="vi-VN" w:eastAsia="vi-VN"/>
              </w:rPr>
            </w:pPr>
            <w:r w:rsidRPr="009B6BA0">
              <w:rPr>
                <w:color w:val="000000"/>
                <w:lang w:val="vi-VN" w:eastAsia="vi-VN"/>
              </w:rPr>
              <w:t>Xác định hàm lượng Nitơ tổng số</w:t>
            </w:r>
          </w:p>
          <w:p w:rsidR="000E3D22" w:rsidRPr="009B6BA0" w:rsidRDefault="000E3D22" w:rsidP="000016FD">
            <w:pPr>
              <w:rPr>
                <w:color w:val="000000"/>
                <w:lang w:val="vi-VN" w:eastAsia="vi-VN"/>
              </w:rPr>
            </w:pPr>
            <w:r w:rsidRPr="009B6BA0">
              <w:rPr>
                <w:i/>
                <w:iCs/>
                <w:color w:val="000000"/>
                <w:lang w:val="vi-VN" w:eastAsia="vi-VN"/>
              </w:rPr>
              <w:t>Determination of total nitrogen content</w:t>
            </w:r>
          </w:p>
        </w:tc>
        <w:tc>
          <w:tcPr>
            <w:tcW w:w="2127" w:type="dxa"/>
            <w:vAlign w:val="center"/>
          </w:tcPr>
          <w:p w:rsidR="000E3D22" w:rsidRPr="009B6BA0" w:rsidRDefault="000E3D22" w:rsidP="000016FD">
            <w:pPr>
              <w:jc w:val="center"/>
              <w:rPr>
                <w:color w:val="000000"/>
                <w:lang w:val="vi-VN" w:eastAsia="vi-VN"/>
              </w:rPr>
            </w:pPr>
            <w:r w:rsidRPr="009B6BA0">
              <w:rPr>
                <w:color w:val="000000"/>
                <w:lang w:eastAsia="vi-VN"/>
              </w:rPr>
              <w:t>0.004%</w:t>
            </w:r>
          </w:p>
        </w:tc>
        <w:tc>
          <w:tcPr>
            <w:tcW w:w="1716" w:type="dxa"/>
            <w:vAlign w:val="center"/>
          </w:tcPr>
          <w:p w:rsidR="000E3D22" w:rsidRPr="009B6BA0" w:rsidRDefault="000E3D22" w:rsidP="000016FD">
            <w:pPr>
              <w:jc w:val="center"/>
              <w:rPr>
                <w:color w:val="000000"/>
                <w:lang w:val="vi-VN" w:eastAsia="vi-VN"/>
              </w:rPr>
            </w:pPr>
            <w:r w:rsidRPr="009B6BA0">
              <w:rPr>
                <w:color w:val="000000"/>
                <w:lang w:val="vi-VN" w:eastAsia="vi-VN"/>
              </w:rPr>
              <w:t>TCVN 6498: 1999</w:t>
            </w:r>
          </w:p>
        </w:tc>
      </w:tr>
      <w:tr w:rsidR="000E3D22" w:rsidRPr="00F339D5" w:rsidTr="004D5DCF">
        <w:trPr>
          <w:trHeight w:val="1210"/>
        </w:trPr>
        <w:tc>
          <w:tcPr>
            <w:tcW w:w="458" w:type="dxa"/>
            <w:vAlign w:val="center"/>
          </w:tcPr>
          <w:p w:rsidR="000E3D22" w:rsidRPr="009B6BA0" w:rsidRDefault="000E3D22" w:rsidP="000016FD">
            <w:pPr>
              <w:jc w:val="center"/>
              <w:rPr>
                <w:color w:val="000000"/>
                <w:lang w:val="vi-VN" w:eastAsia="vi-VN"/>
              </w:rPr>
            </w:pPr>
            <w:r w:rsidRPr="009B6BA0">
              <w:rPr>
                <w:color w:val="000000"/>
                <w:lang w:val="vi-VN" w:eastAsia="vi-VN"/>
              </w:rPr>
              <w:t>21</w:t>
            </w:r>
          </w:p>
        </w:tc>
        <w:tc>
          <w:tcPr>
            <w:tcW w:w="1540" w:type="dxa"/>
            <w:vMerge/>
            <w:vAlign w:val="center"/>
          </w:tcPr>
          <w:p w:rsidR="000E3D22" w:rsidRPr="009B6BA0" w:rsidRDefault="000E3D22" w:rsidP="000016FD">
            <w:pPr>
              <w:jc w:val="center"/>
              <w:rPr>
                <w:rFonts w:ascii="Arial" w:hAnsi="Arial" w:cs="Arial"/>
                <w:color w:val="000000"/>
                <w:lang w:val="vi-VN" w:eastAsia="vi-VN"/>
              </w:rPr>
            </w:pPr>
          </w:p>
        </w:tc>
        <w:tc>
          <w:tcPr>
            <w:tcW w:w="3687" w:type="dxa"/>
            <w:vAlign w:val="center"/>
          </w:tcPr>
          <w:p w:rsidR="000E3D22" w:rsidRPr="009B6BA0" w:rsidRDefault="000E3D22" w:rsidP="000016FD">
            <w:pPr>
              <w:rPr>
                <w:color w:val="000000"/>
                <w:lang w:val="vi-VN" w:eastAsia="vi-VN"/>
              </w:rPr>
            </w:pPr>
            <w:r w:rsidRPr="009B6BA0">
              <w:rPr>
                <w:color w:val="000000"/>
                <w:lang w:val="vi-VN" w:eastAsia="vi-VN"/>
              </w:rPr>
              <w:t>Xác đinh hàm lượng Phospho tổng số</w:t>
            </w:r>
          </w:p>
          <w:p w:rsidR="000E3D22" w:rsidRPr="009B6BA0" w:rsidRDefault="000E3D22" w:rsidP="000016FD">
            <w:pPr>
              <w:rPr>
                <w:color w:val="000000"/>
                <w:lang w:val="vi-VN" w:eastAsia="vi-VN"/>
              </w:rPr>
            </w:pPr>
            <w:r w:rsidRPr="009B6BA0">
              <w:rPr>
                <w:i/>
                <w:iCs/>
                <w:color w:val="000000"/>
                <w:lang w:val="vi-VN" w:eastAsia="vi-VN"/>
              </w:rPr>
              <w:t>Determination of total Phosphorus content</w:t>
            </w:r>
          </w:p>
        </w:tc>
        <w:tc>
          <w:tcPr>
            <w:tcW w:w="2127" w:type="dxa"/>
            <w:vAlign w:val="center"/>
          </w:tcPr>
          <w:p w:rsidR="000E3D22" w:rsidRPr="009B6BA0" w:rsidRDefault="000E3D22" w:rsidP="000016FD">
            <w:pPr>
              <w:jc w:val="center"/>
              <w:rPr>
                <w:color w:val="000000"/>
                <w:lang w:val="vi-VN" w:eastAsia="vi-VN"/>
              </w:rPr>
            </w:pPr>
            <w:r w:rsidRPr="009B6BA0">
              <w:rPr>
                <w:color w:val="000000"/>
                <w:lang w:eastAsia="vi-VN"/>
              </w:rPr>
              <w:t>0,003 %</w:t>
            </w:r>
          </w:p>
        </w:tc>
        <w:tc>
          <w:tcPr>
            <w:tcW w:w="1716" w:type="dxa"/>
            <w:vAlign w:val="center"/>
          </w:tcPr>
          <w:p w:rsidR="000E3D22" w:rsidRPr="009B6BA0" w:rsidRDefault="000E3D22" w:rsidP="000016FD">
            <w:pPr>
              <w:jc w:val="center"/>
              <w:rPr>
                <w:color w:val="000000"/>
                <w:lang w:val="vi-VN" w:eastAsia="vi-VN"/>
              </w:rPr>
            </w:pPr>
            <w:r w:rsidRPr="009B6BA0">
              <w:rPr>
                <w:color w:val="000000"/>
                <w:lang w:val="vi-VN" w:eastAsia="vi-VN"/>
              </w:rPr>
              <w:t>TCVN 8940: 2011</w:t>
            </w:r>
          </w:p>
        </w:tc>
      </w:tr>
      <w:tr w:rsidR="000E3D22" w:rsidRPr="00F339D5" w:rsidTr="003C0B96">
        <w:trPr>
          <w:trHeight w:val="1210"/>
        </w:trPr>
        <w:tc>
          <w:tcPr>
            <w:tcW w:w="458" w:type="dxa"/>
            <w:vAlign w:val="center"/>
          </w:tcPr>
          <w:p w:rsidR="000E3D22" w:rsidRPr="009B6BA0" w:rsidRDefault="000E3D22" w:rsidP="000016FD">
            <w:pPr>
              <w:jc w:val="center"/>
              <w:rPr>
                <w:color w:val="000000"/>
                <w:lang w:val="vi-VN" w:eastAsia="vi-VN"/>
              </w:rPr>
            </w:pPr>
            <w:r w:rsidRPr="009B6BA0">
              <w:rPr>
                <w:color w:val="000000"/>
                <w:lang w:eastAsia="vi-VN"/>
              </w:rPr>
              <w:t>22</w:t>
            </w:r>
          </w:p>
        </w:tc>
        <w:tc>
          <w:tcPr>
            <w:tcW w:w="1540" w:type="dxa"/>
            <w:vMerge/>
            <w:vAlign w:val="center"/>
          </w:tcPr>
          <w:p w:rsidR="000E3D22" w:rsidRPr="009B6BA0" w:rsidRDefault="000E3D22" w:rsidP="000016FD">
            <w:pPr>
              <w:jc w:val="center"/>
              <w:rPr>
                <w:rFonts w:ascii="Arial" w:hAnsi="Arial" w:cs="Arial"/>
                <w:color w:val="000000"/>
                <w:lang w:val="vi-VN" w:eastAsia="vi-VN"/>
              </w:rPr>
            </w:pPr>
          </w:p>
        </w:tc>
        <w:tc>
          <w:tcPr>
            <w:tcW w:w="3687" w:type="dxa"/>
            <w:vAlign w:val="center"/>
          </w:tcPr>
          <w:p w:rsidR="000E3D22" w:rsidRPr="009B6BA0" w:rsidRDefault="000E3D22" w:rsidP="000016FD">
            <w:pPr>
              <w:rPr>
                <w:color w:val="000000"/>
                <w:lang w:val="vi-VN" w:eastAsia="vi-VN"/>
              </w:rPr>
            </w:pPr>
            <w:r w:rsidRPr="009B6BA0">
              <w:rPr>
                <w:color w:val="000000"/>
                <w:lang w:val="vi-VN" w:eastAsia="vi-VN"/>
              </w:rPr>
              <w:t>Xác định hàm lượng kali tổng số</w:t>
            </w:r>
          </w:p>
          <w:p w:rsidR="000E3D22" w:rsidRPr="009B6BA0" w:rsidRDefault="000E3D22" w:rsidP="000016FD">
            <w:pPr>
              <w:rPr>
                <w:color w:val="000000"/>
                <w:lang w:val="vi-VN" w:eastAsia="vi-VN"/>
              </w:rPr>
            </w:pPr>
            <w:r w:rsidRPr="009B6BA0">
              <w:rPr>
                <w:i/>
                <w:iCs/>
                <w:color w:val="000000"/>
                <w:lang w:val="vi-VN" w:eastAsia="vi-VN"/>
              </w:rPr>
              <w:t>Determination of total potassium</w:t>
            </w:r>
          </w:p>
        </w:tc>
        <w:tc>
          <w:tcPr>
            <w:tcW w:w="2127" w:type="dxa"/>
            <w:vAlign w:val="center"/>
          </w:tcPr>
          <w:p w:rsidR="000E3D22" w:rsidRPr="009B6BA0" w:rsidRDefault="000E3D22" w:rsidP="000016FD">
            <w:pPr>
              <w:jc w:val="center"/>
              <w:rPr>
                <w:color w:val="000000"/>
                <w:lang w:val="vi-VN" w:eastAsia="vi-VN"/>
              </w:rPr>
            </w:pPr>
            <w:r w:rsidRPr="009B6BA0">
              <w:rPr>
                <w:color w:val="000000"/>
                <w:lang w:val="vi-VN" w:eastAsia="vi-VN"/>
              </w:rPr>
              <w:t>0,002 %</w:t>
            </w:r>
          </w:p>
        </w:tc>
        <w:tc>
          <w:tcPr>
            <w:tcW w:w="1716" w:type="dxa"/>
            <w:vAlign w:val="center"/>
          </w:tcPr>
          <w:p w:rsidR="000E3D22" w:rsidRPr="009B6BA0" w:rsidRDefault="000E3D22" w:rsidP="000016FD">
            <w:pPr>
              <w:jc w:val="center"/>
              <w:rPr>
                <w:color w:val="000000"/>
                <w:lang w:val="vi-VN" w:eastAsia="vi-VN"/>
              </w:rPr>
            </w:pPr>
            <w:r w:rsidRPr="009B6BA0">
              <w:rPr>
                <w:color w:val="000000"/>
                <w:lang w:val="vi-VN" w:eastAsia="vi-VN"/>
              </w:rPr>
              <w:t>TCVN 8660: 2011</w:t>
            </w:r>
          </w:p>
        </w:tc>
      </w:tr>
      <w:tr w:rsidR="000E3D22" w:rsidRPr="00F339D5" w:rsidTr="00A80A33">
        <w:trPr>
          <w:trHeight w:val="1210"/>
        </w:trPr>
        <w:tc>
          <w:tcPr>
            <w:tcW w:w="458" w:type="dxa"/>
            <w:vAlign w:val="center"/>
          </w:tcPr>
          <w:p w:rsidR="000E3D22" w:rsidRPr="009B6BA0" w:rsidRDefault="000E3D22" w:rsidP="000016FD">
            <w:pPr>
              <w:jc w:val="center"/>
              <w:rPr>
                <w:color w:val="000000"/>
                <w:lang w:val="vi-VN" w:eastAsia="vi-VN"/>
              </w:rPr>
            </w:pPr>
            <w:r w:rsidRPr="009B6BA0">
              <w:rPr>
                <w:color w:val="000000"/>
                <w:lang w:eastAsia="vi-VN"/>
              </w:rPr>
              <w:t>23</w:t>
            </w:r>
          </w:p>
        </w:tc>
        <w:tc>
          <w:tcPr>
            <w:tcW w:w="1540" w:type="dxa"/>
            <w:vMerge/>
            <w:vAlign w:val="center"/>
          </w:tcPr>
          <w:p w:rsidR="000E3D22" w:rsidRPr="009B6BA0" w:rsidRDefault="000E3D22" w:rsidP="000016FD">
            <w:pPr>
              <w:jc w:val="center"/>
              <w:rPr>
                <w:b/>
                <w:bCs/>
                <w:color w:val="000000"/>
                <w:lang w:val="vi-VN" w:eastAsia="vi-VN"/>
              </w:rPr>
            </w:pPr>
          </w:p>
        </w:tc>
        <w:tc>
          <w:tcPr>
            <w:tcW w:w="3687" w:type="dxa"/>
            <w:vAlign w:val="center"/>
          </w:tcPr>
          <w:p w:rsidR="000E3D22" w:rsidRPr="009B6BA0" w:rsidRDefault="000E3D22" w:rsidP="000016FD">
            <w:pPr>
              <w:rPr>
                <w:color w:val="000000"/>
                <w:lang w:val="vi-VN" w:eastAsia="vi-VN"/>
              </w:rPr>
            </w:pPr>
            <w:r w:rsidRPr="009B6BA0">
              <w:rPr>
                <w:color w:val="000000"/>
                <w:lang w:val="vi-VN" w:eastAsia="vi-VN"/>
              </w:rPr>
              <w:t>Xác định hàm lượng Nitơ dễ tiêu</w:t>
            </w:r>
          </w:p>
          <w:p w:rsidR="000E3D22" w:rsidRPr="009B6BA0" w:rsidRDefault="000E3D22" w:rsidP="000016FD">
            <w:pPr>
              <w:rPr>
                <w:color w:val="000000"/>
                <w:lang w:val="vi-VN" w:eastAsia="vi-VN"/>
              </w:rPr>
            </w:pPr>
            <w:r w:rsidRPr="009B6BA0">
              <w:rPr>
                <w:i/>
                <w:iCs/>
                <w:color w:val="000000"/>
                <w:lang w:val="vi-VN" w:eastAsia="vi-VN"/>
              </w:rPr>
              <w:t>Determination of digestible nitrogen content</w:t>
            </w:r>
          </w:p>
        </w:tc>
        <w:tc>
          <w:tcPr>
            <w:tcW w:w="2127" w:type="dxa"/>
            <w:vAlign w:val="center"/>
          </w:tcPr>
          <w:p w:rsidR="000E3D22" w:rsidRPr="009B6BA0" w:rsidRDefault="000E3D22" w:rsidP="000016FD">
            <w:pPr>
              <w:jc w:val="center"/>
              <w:rPr>
                <w:color w:val="000000"/>
                <w:lang w:val="vi-VN" w:eastAsia="vi-VN"/>
              </w:rPr>
            </w:pPr>
            <w:r w:rsidRPr="009B6BA0">
              <w:rPr>
                <w:color w:val="000000"/>
                <w:lang w:val="vi-VN" w:eastAsia="vi-VN"/>
              </w:rPr>
              <w:t>0,20 mg/100g</w:t>
            </w:r>
          </w:p>
        </w:tc>
        <w:tc>
          <w:tcPr>
            <w:tcW w:w="1716" w:type="dxa"/>
            <w:vAlign w:val="center"/>
          </w:tcPr>
          <w:p w:rsidR="000E3D22" w:rsidRPr="009B6BA0" w:rsidRDefault="000E3D22" w:rsidP="000016FD">
            <w:pPr>
              <w:jc w:val="center"/>
              <w:rPr>
                <w:color w:val="000000"/>
                <w:lang w:val="vi-VN" w:eastAsia="vi-VN"/>
              </w:rPr>
            </w:pPr>
            <w:r w:rsidRPr="009B6BA0">
              <w:rPr>
                <w:color w:val="000000"/>
                <w:lang w:val="vi-VN" w:eastAsia="vi-VN"/>
              </w:rPr>
              <w:t>TCVN 5255: 2009</w:t>
            </w:r>
          </w:p>
        </w:tc>
      </w:tr>
      <w:tr w:rsidR="000E3D22" w:rsidRPr="00F339D5" w:rsidTr="00785931">
        <w:trPr>
          <w:trHeight w:val="1210"/>
        </w:trPr>
        <w:tc>
          <w:tcPr>
            <w:tcW w:w="458" w:type="dxa"/>
            <w:vAlign w:val="center"/>
          </w:tcPr>
          <w:p w:rsidR="000E3D22" w:rsidRPr="009B6BA0" w:rsidRDefault="000E3D22" w:rsidP="000016FD">
            <w:pPr>
              <w:jc w:val="center"/>
              <w:rPr>
                <w:color w:val="000000"/>
                <w:lang w:val="vi-VN" w:eastAsia="vi-VN"/>
              </w:rPr>
            </w:pPr>
            <w:r w:rsidRPr="009B6BA0">
              <w:rPr>
                <w:color w:val="000000"/>
                <w:lang w:eastAsia="vi-VN"/>
              </w:rPr>
              <w:t>24</w:t>
            </w:r>
          </w:p>
        </w:tc>
        <w:tc>
          <w:tcPr>
            <w:tcW w:w="1540" w:type="dxa"/>
            <w:vMerge/>
            <w:vAlign w:val="center"/>
          </w:tcPr>
          <w:p w:rsidR="000E3D22" w:rsidRPr="009B6BA0" w:rsidRDefault="000E3D22" w:rsidP="000016FD">
            <w:pPr>
              <w:jc w:val="center"/>
              <w:rPr>
                <w:rFonts w:ascii="Arial" w:hAnsi="Arial" w:cs="Arial"/>
                <w:color w:val="000000"/>
                <w:lang w:val="vi-VN" w:eastAsia="vi-VN"/>
              </w:rPr>
            </w:pPr>
          </w:p>
        </w:tc>
        <w:tc>
          <w:tcPr>
            <w:tcW w:w="3687" w:type="dxa"/>
            <w:vAlign w:val="center"/>
          </w:tcPr>
          <w:p w:rsidR="000E3D22" w:rsidRPr="009B6BA0" w:rsidRDefault="000E3D22" w:rsidP="000016FD">
            <w:pPr>
              <w:rPr>
                <w:color w:val="000000"/>
                <w:lang w:val="vi-VN" w:eastAsia="vi-VN"/>
              </w:rPr>
            </w:pPr>
            <w:r w:rsidRPr="009B6BA0">
              <w:rPr>
                <w:color w:val="000000"/>
                <w:lang w:val="vi-VN" w:eastAsia="vi-VN"/>
              </w:rPr>
              <w:t>Xác định hàm lượng Phospho dễ tiêu</w:t>
            </w:r>
          </w:p>
          <w:p w:rsidR="000E3D22" w:rsidRPr="009B6BA0" w:rsidRDefault="000E3D22" w:rsidP="000016FD">
            <w:pPr>
              <w:rPr>
                <w:color w:val="000000"/>
                <w:lang w:val="vi-VN" w:eastAsia="vi-VN"/>
              </w:rPr>
            </w:pPr>
            <w:r w:rsidRPr="009B6BA0">
              <w:rPr>
                <w:i/>
                <w:iCs/>
                <w:color w:val="000000"/>
                <w:lang w:val="vi-VN" w:eastAsia="vi-VN"/>
              </w:rPr>
              <w:t>Determination of digestible Phosphorus content</w:t>
            </w:r>
          </w:p>
        </w:tc>
        <w:tc>
          <w:tcPr>
            <w:tcW w:w="2127" w:type="dxa"/>
            <w:vAlign w:val="center"/>
          </w:tcPr>
          <w:p w:rsidR="000E3D22" w:rsidRPr="009B6BA0" w:rsidRDefault="000E3D22" w:rsidP="000016FD">
            <w:pPr>
              <w:jc w:val="center"/>
              <w:rPr>
                <w:color w:val="000000"/>
                <w:lang w:val="vi-VN" w:eastAsia="vi-VN"/>
              </w:rPr>
            </w:pPr>
            <w:r w:rsidRPr="009B6BA0">
              <w:rPr>
                <w:color w:val="000000"/>
                <w:lang w:val="vi-VN" w:eastAsia="vi-VN"/>
              </w:rPr>
              <w:t>2,5 mg P</w:t>
            </w:r>
            <w:r w:rsidRPr="009B6BA0">
              <w:rPr>
                <w:color w:val="000000"/>
                <w:vertAlign w:val="subscript"/>
                <w:lang w:val="vi-VN" w:eastAsia="vi-VN"/>
              </w:rPr>
              <w:t>2</w:t>
            </w:r>
            <w:r w:rsidRPr="009B6BA0">
              <w:rPr>
                <w:color w:val="000000"/>
                <w:lang w:val="vi-VN" w:eastAsia="vi-VN"/>
              </w:rPr>
              <w:t>O</w:t>
            </w:r>
            <w:r w:rsidRPr="009B6BA0">
              <w:rPr>
                <w:color w:val="000000"/>
                <w:vertAlign w:val="subscript"/>
                <w:lang w:val="vi-VN" w:eastAsia="vi-VN"/>
              </w:rPr>
              <w:t>5</w:t>
            </w:r>
            <w:r w:rsidRPr="009B6BA0">
              <w:rPr>
                <w:color w:val="000000"/>
                <w:lang w:val="vi-VN" w:eastAsia="vi-VN"/>
              </w:rPr>
              <w:t>/100g</w:t>
            </w:r>
          </w:p>
        </w:tc>
        <w:tc>
          <w:tcPr>
            <w:tcW w:w="1716" w:type="dxa"/>
            <w:vAlign w:val="center"/>
          </w:tcPr>
          <w:p w:rsidR="000E3D22" w:rsidRPr="009B6BA0" w:rsidRDefault="000E3D22" w:rsidP="000016FD">
            <w:pPr>
              <w:jc w:val="center"/>
              <w:rPr>
                <w:color w:val="000000"/>
                <w:lang w:val="vi-VN" w:eastAsia="vi-VN"/>
              </w:rPr>
            </w:pPr>
            <w:r w:rsidRPr="009B6BA0">
              <w:rPr>
                <w:color w:val="000000"/>
                <w:lang w:val="vi-VN" w:eastAsia="vi-VN"/>
              </w:rPr>
              <w:t>TCVN 5256: 2009</w:t>
            </w:r>
          </w:p>
        </w:tc>
      </w:tr>
      <w:tr w:rsidR="000E3D22" w:rsidRPr="00F339D5" w:rsidTr="006B7050">
        <w:trPr>
          <w:trHeight w:val="600"/>
        </w:trPr>
        <w:tc>
          <w:tcPr>
            <w:tcW w:w="458" w:type="dxa"/>
            <w:vAlign w:val="center"/>
          </w:tcPr>
          <w:p w:rsidR="000E3D22" w:rsidRPr="009B6BA0" w:rsidRDefault="000E3D22" w:rsidP="000016FD">
            <w:pPr>
              <w:jc w:val="center"/>
              <w:rPr>
                <w:color w:val="000000"/>
                <w:lang w:val="vi-VN" w:eastAsia="vi-VN"/>
              </w:rPr>
            </w:pPr>
            <w:r w:rsidRPr="009B6BA0">
              <w:rPr>
                <w:color w:val="000000"/>
                <w:lang w:eastAsia="vi-VN"/>
              </w:rPr>
              <w:t>25</w:t>
            </w:r>
          </w:p>
        </w:tc>
        <w:tc>
          <w:tcPr>
            <w:tcW w:w="1540" w:type="dxa"/>
            <w:vMerge/>
            <w:vAlign w:val="center"/>
          </w:tcPr>
          <w:p w:rsidR="000E3D22" w:rsidRPr="009B6BA0" w:rsidRDefault="000E3D22" w:rsidP="000016FD">
            <w:pPr>
              <w:jc w:val="center"/>
              <w:rPr>
                <w:rFonts w:ascii="Arial" w:hAnsi="Arial" w:cs="Arial"/>
                <w:color w:val="000000"/>
                <w:lang w:val="vi-VN" w:eastAsia="vi-VN"/>
              </w:rPr>
            </w:pPr>
          </w:p>
        </w:tc>
        <w:tc>
          <w:tcPr>
            <w:tcW w:w="3687" w:type="dxa"/>
            <w:vAlign w:val="center"/>
          </w:tcPr>
          <w:p w:rsidR="000E3D22" w:rsidRDefault="000E3D22" w:rsidP="000016FD">
            <w:pPr>
              <w:rPr>
                <w:color w:val="000000"/>
                <w:lang w:val="vi-VN" w:eastAsia="vi-VN"/>
              </w:rPr>
            </w:pPr>
            <w:r w:rsidRPr="009B6BA0">
              <w:rPr>
                <w:color w:val="000000"/>
                <w:lang w:val="vi-VN" w:eastAsia="vi-VN"/>
              </w:rPr>
              <w:t>Xác định Kali dễ tiêu</w:t>
            </w:r>
          </w:p>
          <w:p w:rsidR="000E3D22" w:rsidRPr="009B6BA0" w:rsidRDefault="000E3D22" w:rsidP="000016FD">
            <w:pPr>
              <w:rPr>
                <w:color w:val="000000"/>
                <w:lang w:val="vi-VN" w:eastAsia="vi-VN"/>
              </w:rPr>
            </w:pPr>
            <w:r w:rsidRPr="009B6BA0">
              <w:rPr>
                <w:i/>
                <w:iCs/>
                <w:color w:val="000000"/>
                <w:lang w:val="vi-VN" w:eastAsia="vi-VN"/>
              </w:rPr>
              <w:t>Determination of digestible Potassium content</w:t>
            </w:r>
          </w:p>
        </w:tc>
        <w:tc>
          <w:tcPr>
            <w:tcW w:w="2127" w:type="dxa"/>
            <w:vAlign w:val="center"/>
          </w:tcPr>
          <w:p w:rsidR="000E3D22" w:rsidRPr="009B6BA0" w:rsidRDefault="000E3D22" w:rsidP="000016FD">
            <w:pPr>
              <w:jc w:val="center"/>
              <w:rPr>
                <w:color w:val="000000"/>
                <w:lang w:val="vi-VN" w:eastAsia="vi-VN"/>
              </w:rPr>
            </w:pPr>
            <w:r w:rsidRPr="009B6BA0">
              <w:rPr>
                <w:color w:val="000000"/>
                <w:lang w:val="vi-VN" w:eastAsia="vi-VN"/>
              </w:rPr>
              <w:t>2,00 K</w:t>
            </w:r>
            <w:r w:rsidRPr="009B6BA0">
              <w:rPr>
                <w:color w:val="000000"/>
                <w:vertAlign w:val="subscript"/>
                <w:lang w:val="vi-VN" w:eastAsia="vi-VN"/>
              </w:rPr>
              <w:t>2</w:t>
            </w:r>
            <w:r w:rsidRPr="009B6BA0">
              <w:rPr>
                <w:color w:val="000000"/>
                <w:lang w:val="vi-VN" w:eastAsia="vi-VN"/>
              </w:rPr>
              <w:t>O mg/100g</w:t>
            </w:r>
          </w:p>
        </w:tc>
        <w:tc>
          <w:tcPr>
            <w:tcW w:w="1716" w:type="dxa"/>
            <w:vAlign w:val="center"/>
          </w:tcPr>
          <w:p w:rsidR="000E3D22" w:rsidRPr="009B6BA0" w:rsidRDefault="000E3D22" w:rsidP="000016FD">
            <w:pPr>
              <w:jc w:val="center"/>
              <w:rPr>
                <w:color w:val="000000"/>
                <w:lang w:val="vi-VN" w:eastAsia="vi-VN"/>
              </w:rPr>
            </w:pPr>
            <w:r w:rsidRPr="009B6BA0">
              <w:rPr>
                <w:color w:val="000000"/>
                <w:lang w:val="vi-VN" w:eastAsia="vi-VN"/>
              </w:rPr>
              <w:t>TCVN 8662: 2011</w:t>
            </w:r>
          </w:p>
        </w:tc>
      </w:tr>
    </w:tbl>
    <w:p w:rsidR="005F4D51" w:rsidRDefault="005F4D51" w:rsidP="00750CD8">
      <w:pPr>
        <w:pStyle w:val="ListParagraph"/>
        <w:tabs>
          <w:tab w:val="left" w:pos="729"/>
        </w:tabs>
        <w:spacing w:before="164" w:line="273" w:lineRule="auto"/>
        <w:ind w:left="726" w:right="268" w:firstLine="0"/>
        <w:jc w:val="both"/>
        <w:rPr>
          <w:rFonts w:ascii="Symbol" w:hAnsi="Symbol"/>
          <w:sz w:val="26"/>
        </w:rPr>
      </w:pPr>
    </w:p>
    <w:p w:rsidR="005F4D51" w:rsidRDefault="001C0079" w:rsidP="00783BE3">
      <w:pPr>
        <w:pStyle w:val="Heading1"/>
        <w:numPr>
          <w:ilvl w:val="1"/>
          <w:numId w:val="1"/>
        </w:numPr>
        <w:tabs>
          <w:tab w:val="left" w:pos="729"/>
        </w:tabs>
        <w:spacing w:before="186"/>
        <w:ind w:hanging="567"/>
        <w:jc w:val="both"/>
      </w:pPr>
      <w:r>
        <w:t>Các hướng dẫn phương pháp, quy định kỹ thuật phải đáp ứng các yêu cầu</w:t>
      </w:r>
    </w:p>
    <w:p w:rsidR="0004361B" w:rsidRPr="0004361B" w:rsidRDefault="0004361B" w:rsidP="001C0079">
      <w:pPr>
        <w:widowControl/>
        <w:numPr>
          <w:ilvl w:val="0"/>
          <w:numId w:val="4"/>
        </w:numPr>
        <w:tabs>
          <w:tab w:val="left" w:pos="821"/>
        </w:tabs>
        <w:autoSpaceDE/>
        <w:autoSpaceDN/>
        <w:spacing w:before="120" w:line="295" w:lineRule="auto"/>
        <w:ind w:left="821" w:hanging="562"/>
        <w:jc w:val="both"/>
        <w:rPr>
          <w:rFonts w:ascii="Arial" w:eastAsia="Arial" w:hAnsi="Arial"/>
          <w:b/>
          <w:sz w:val="26"/>
        </w:rPr>
      </w:pPr>
      <w:r>
        <w:rPr>
          <w:sz w:val="26"/>
        </w:rPr>
        <w:t>Đ</w:t>
      </w:r>
      <w:r w:rsidR="001C0079">
        <w:rPr>
          <w:sz w:val="26"/>
        </w:rPr>
        <w:t xml:space="preserve">ánh giá điều kiện cơ bản (thiết bị, hóa chất, dụng cụ, nhân sự…) theo biểu </w:t>
      </w:r>
      <w:r w:rsidR="006B6ECD">
        <w:rPr>
          <w:sz w:val="26"/>
        </w:rPr>
        <w:t xml:space="preserve">mẫu </w:t>
      </w:r>
      <w:r w:rsidR="001C0079">
        <w:rPr>
          <w:sz w:val="26"/>
        </w:rPr>
        <w:t xml:space="preserve">BM </w:t>
      </w:r>
      <w:r w:rsidR="00260316">
        <w:rPr>
          <w:sz w:val="26"/>
        </w:rPr>
        <w:t>RIBE/</w:t>
      </w:r>
      <w:r w:rsidR="001C0079">
        <w:rPr>
          <w:sz w:val="26"/>
        </w:rPr>
        <w:t>7.2</w:t>
      </w:r>
      <w:r w:rsidR="006B6ECD">
        <w:rPr>
          <w:sz w:val="26"/>
        </w:rPr>
        <w:t>/02</w:t>
      </w:r>
      <w:r w:rsidR="001C0079">
        <w:rPr>
          <w:sz w:val="26"/>
        </w:rPr>
        <w:t xml:space="preserve"> </w:t>
      </w:r>
    </w:p>
    <w:p w:rsidR="0004361B" w:rsidRPr="0004361B" w:rsidRDefault="001C0079" w:rsidP="001C0079">
      <w:pPr>
        <w:widowControl/>
        <w:numPr>
          <w:ilvl w:val="0"/>
          <w:numId w:val="4"/>
        </w:numPr>
        <w:tabs>
          <w:tab w:val="left" w:pos="821"/>
        </w:tabs>
        <w:autoSpaceDE/>
        <w:autoSpaceDN/>
        <w:spacing w:before="120" w:line="295" w:lineRule="auto"/>
        <w:ind w:left="821" w:hanging="562"/>
        <w:jc w:val="both"/>
        <w:rPr>
          <w:rFonts w:ascii="Arial" w:eastAsia="Arial" w:hAnsi="Arial"/>
          <w:b/>
          <w:sz w:val="26"/>
        </w:rPr>
      </w:pPr>
      <w:r>
        <w:rPr>
          <w:sz w:val="26"/>
        </w:rPr>
        <w:t>Kế hoạch xác nhận giá trị sử dụng phương pháp để đảm bảo đáp ứng được yêu cầu của phương pháp</w:t>
      </w:r>
      <w:r w:rsidR="00260316">
        <w:rPr>
          <w:sz w:val="26"/>
        </w:rPr>
        <w:t xml:space="preserve"> theo biểu mẫu RIBE/BM 7.2/01</w:t>
      </w:r>
      <w:r w:rsidR="006B6ECD">
        <w:rPr>
          <w:sz w:val="26"/>
        </w:rPr>
        <w:t xml:space="preserve"> (Kế hoạch xác nhận giá trị sử dụng của phương pháp)</w:t>
      </w:r>
      <w:r>
        <w:rPr>
          <w:sz w:val="26"/>
        </w:rPr>
        <w:t>.</w:t>
      </w:r>
    </w:p>
    <w:p w:rsidR="0004361B" w:rsidRDefault="0004361B" w:rsidP="0004361B">
      <w:pPr>
        <w:widowControl/>
        <w:numPr>
          <w:ilvl w:val="0"/>
          <w:numId w:val="5"/>
        </w:numPr>
        <w:tabs>
          <w:tab w:val="left" w:pos="820"/>
        </w:tabs>
        <w:autoSpaceDE/>
        <w:autoSpaceDN/>
        <w:spacing w:line="0" w:lineRule="atLeast"/>
        <w:ind w:left="820" w:hanging="558"/>
        <w:jc w:val="both"/>
        <w:rPr>
          <w:rFonts w:ascii="Arial" w:eastAsia="Arial" w:hAnsi="Arial"/>
          <w:b/>
          <w:sz w:val="26"/>
        </w:rPr>
      </w:pPr>
      <w:r>
        <w:rPr>
          <w:sz w:val="26"/>
        </w:rPr>
        <w:t>Tuân theo các thông số kiểm tra như sau:</w:t>
      </w:r>
    </w:p>
    <w:p w:rsidR="0004361B" w:rsidRDefault="0004361B" w:rsidP="0004361B">
      <w:pPr>
        <w:spacing w:line="179" w:lineRule="exact"/>
        <w:jc w:val="both"/>
        <w:rPr>
          <w:rFonts w:ascii="Arial" w:eastAsia="Arial" w:hAnsi="Arial"/>
          <w:b/>
          <w:sz w:val="26"/>
        </w:rPr>
      </w:pPr>
    </w:p>
    <w:p w:rsidR="0004361B" w:rsidRDefault="0004361B" w:rsidP="0004361B">
      <w:pPr>
        <w:widowControl/>
        <w:numPr>
          <w:ilvl w:val="1"/>
          <w:numId w:val="5"/>
        </w:numPr>
        <w:tabs>
          <w:tab w:val="left" w:pos="1160"/>
        </w:tabs>
        <w:autoSpaceDE/>
        <w:autoSpaceDN/>
        <w:spacing w:line="0" w:lineRule="atLeast"/>
        <w:ind w:left="1160" w:hanging="331"/>
        <w:jc w:val="both"/>
        <w:rPr>
          <w:rFonts w:ascii="Arial" w:eastAsia="Arial" w:hAnsi="Arial"/>
          <w:sz w:val="26"/>
        </w:rPr>
      </w:pPr>
      <w:r>
        <w:rPr>
          <w:sz w:val="26"/>
        </w:rPr>
        <w:t>Độ chụm (lặp lại, tái lập)</w:t>
      </w:r>
    </w:p>
    <w:p w:rsidR="0004361B" w:rsidRDefault="0004361B" w:rsidP="0004361B">
      <w:pPr>
        <w:spacing w:line="179" w:lineRule="exact"/>
        <w:jc w:val="both"/>
        <w:rPr>
          <w:rFonts w:ascii="Arial" w:eastAsia="Arial" w:hAnsi="Arial"/>
          <w:sz w:val="26"/>
        </w:rPr>
      </w:pPr>
    </w:p>
    <w:p w:rsidR="0004361B" w:rsidRDefault="0004361B" w:rsidP="0004361B">
      <w:pPr>
        <w:widowControl/>
        <w:numPr>
          <w:ilvl w:val="1"/>
          <w:numId w:val="5"/>
        </w:numPr>
        <w:tabs>
          <w:tab w:val="left" w:pos="1160"/>
        </w:tabs>
        <w:autoSpaceDE/>
        <w:autoSpaceDN/>
        <w:spacing w:line="0" w:lineRule="atLeast"/>
        <w:ind w:left="1160" w:hanging="331"/>
        <w:jc w:val="both"/>
        <w:rPr>
          <w:rFonts w:ascii="Arial" w:eastAsia="Arial" w:hAnsi="Arial"/>
          <w:sz w:val="26"/>
        </w:rPr>
      </w:pPr>
      <w:r>
        <w:rPr>
          <w:sz w:val="26"/>
        </w:rPr>
        <w:t>Độ đúng (thu hồi)</w:t>
      </w:r>
    </w:p>
    <w:p w:rsidR="0004361B" w:rsidRDefault="0004361B" w:rsidP="0004361B">
      <w:pPr>
        <w:spacing w:line="179" w:lineRule="exact"/>
        <w:jc w:val="both"/>
        <w:rPr>
          <w:rFonts w:ascii="Arial" w:eastAsia="Arial" w:hAnsi="Arial"/>
          <w:sz w:val="26"/>
        </w:rPr>
      </w:pPr>
    </w:p>
    <w:p w:rsidR="0004361B" w:rsidRDefault="0004361B" w:rsidP="0004361B">
      <w:pPr>
        <w:widowControl/>
        <w:numPr>
          <w:ilvl w:val="1"/>
          <w:numId w:val="5"/>
        </w:numPr>
        <w:tabs>
          <w:tab w:val="left" w:pos="1160"/>
        </w:tabs>
        <w:autoSpaceDE/>
        <w:autoSpaceDN/>
        <w:spacing w:line="0" w:lineRule="atLeast"/>
        <w:ind w:left="1160" w:hanging="332"/>
        <w:jc w:val="both"/>
        <w:rPr>
          <w:rFonts w:ascii="Arial" w:eastAsia="Arial" w:hAnsi="Arial"/>
          <w:sz w:val="26"/>
        </w:rPr>
      </w:pPr>
      <w:r>
        <w:rPr>
          <w:sz w:val="26"/>
        </w:rPr>
        <w:t>Độ tuyến tính</w:t>
      </w:r>
    </w:p>
    <w:p w:rsidR="0004361B" w:rsidRDefault="0004361B" w:rsidP="0004361B">
      <w:pPr>
        <w:spacing w:line="179" w:lineRule="exact"/>
        <w:jc w:val="both"/>
        <w:rPr>
          <w:rFonts w:ascii="Arial" w:eastAsia="Arial" w:hAnsi="Arial"/>
          <w:sz w:val="26"/>
        </w:rPr>
      </w:pPr>
    </w:p>
    <w:p w:rsidR="0004361B" w:rsidRDefault="0004361B" w:rsidP="0004361B">
      <w:pPr>
        <w:widowControl/>
        <w:numPr>
          <w:ilvl w:val="1"/>
          <w:numId w:val="5"/>
        </w:numPr>
        <w:tabs>
          <w:tab w:val="left" w:pos="1160"/>
        </w:tabs>
        <w:autoSpaceDE/>
        <w:autoSpaceDN/>
        <w:spacing w:line="0" w:lineRule="atLeast"/>
        <w:ind w:left="1160" w:hanging="332"/>
        <w:jc w:val="both"/>
        <w:rPr>
          <w:rFonts w:ascii="Arial" w:eastAsia="Arial" w:hAnsi="Arial"/>
          <w:sz w:val="26"/>
        </w:rPr>
      </w:pPr>
      <w:r>
        <w:rPr>
          <w:sz w:val="26"/>
        </w:rPr>
        <w:t>Giới hạn phát hiện</w:t>
      </w:r>
    </w:p>
    <w:p w:rsidR="0004361B" w:rsidRDefault="0004361B" w:rsidP="0004361B">
      <w:pPr>
        <w:spacing w:line="179" w:lineRule="exact"/>
        <w:jc w:val="both"/>
        <w:rPr>
          <w:rFonts w:ascii="Arial" w:eastAsia="Arial" w:hAnsi="Arial"/>
          <w:sz w:val="26"/>
        </w:rPr>
      </w:pPr>
    </w:p>
    <w:p w:rsidR="0004361B" w:rsidRDefault="0004361B" w:rsidP="0004361B">
      <w:pPr>
        <w:widowControl/>
        <w:numPr>
          <w:ilvl w:val="1"/>
          <w:numId w:val="5"/>
        </w:numPr>
        <w:tabs>
          <w:tab w:val="left" w:pos="1160"/>
        </w:tabs>
        <w:autoSpaceDE/>
        <w:autoSpaceDN/>
        <w:spacing w:line="0" w:lineRule="atLeast"/>
        <w:ind w:left="1160" w:hanging="332"/>
        <w:jc w:val="both"/>
        <w:rPr>
          <w:rFonts w:ascii="Arial" w:eastAsia="Arial" w:hAnsi="Arial"/>
          <w:sz w:val="26"/>
        </w:rPr>
      </w:pPr>
      <w:r>
        <w:rPr>
          <w:sz w:val="26"/>
        </w:rPr>
        <w:t>Tính đặc hiệu</w:t>
      </w:r>
    </w:p>
    <w:p w:rsidR="0004361B" w:rsidRDefault="0004361B" w:rsidP="0004361B">
      <w:pPr>
        <w:spacing w:line="179" w:lineRule="exact"/>
        <w:jc w:val="both"/>
        <w:rPr>
          <w:rFonts w:ascii="Arial" w:eastAsia="Arial" w:hAnsi="Arial"/>
          <w:sz w:val="26"/>
        </w:rPr>
      </w:pPr>
    </w:p>
    <w:p w:rsidR="0004361B" w:rsidRDefault="0004361B" w:rsidP="0004361B">
      <w:pPr>
        <w:widowControl/>
        <w:numPr>
          <w:ilvl w:val="1"/>
          <w:numId w:val="5"/>
        </w:numPr>
        <w:tabs>
          <w:tab w:val="left" w:pos="1160"/>
        </w:tabs>
        <w:autoSpaceDE/>
        <w:autoSpaceDN/>
        <w:spacing w:line="0" w:lineRule="atLeast"/>
        <w:ind w:left="1160" w:hanging="332"/>
        <w:jc w:val="both"/>
        <w:rPr>
          <w:rFonts w:ascii="Arial" w:eastAsia="Arial" w:hAnsi="Arial"/>
          <w:sz w:val="26"/>
        </w:rPr>
      </w:pPr>
      <w:r>
        <w:rPr>
          <w:sz w:val="26"/>
        </w:rPr>
        <w:t>Ước lượng độ không đảm bảo…</w:t>
      </w:r>
    </w:p>
    <w:p w:rsidR="001A6D63" w:rsidRPr="001A6D63" w:rsidRDefault="001A6D63" w:rsidP="001A6D63">
      <w:pPr>
        <w:pStyle w:val="ListParagraph"/>
        <w:numPr>
          <w:ilvl w:val="0"/>
          <w:numId w:val="2"/>
        </w:numPr>
        <w:tabs>
          <w:tab w:val="left" w:pos="727"/>
          <w:tab w:val="left" w:pos="728"/>
        </w:tabs>
        <w:spacing w:before="164" w:line="274" w:lineRule="auto"/>
        <w:ind w:left="720" w:right="274" w:hanging="562"/>
        <w:jc w:val="both"/>
        <w:rPr>
          <w:rFonts w:ascii="Symbol" w:hAnsi="Symbol"/>
          <w:sz w:val="26"/>
        </w:rPr>
      </w:pPr>
      <w:r>
        <w:rPr>
          <w:sz w:val="26"/>
        </w:rPr>
        <w:t>Độ không đảm bảo đo, độ đúng – độ chụm, LOD sẽ được thể hiện cụ thể cho từng phương p</w:t>
      </w:r>
      <w:r w:rsidR="00260316">
        <w:rPr>
          <w:sz w:val="26"/>
        </w:rPr>
        <w:t>háp theo biểu mẫu RIBE/BM 7.2/04, RIBE/BM 7.2/05, RIBE/BM 7.2/06</w:t>
      </w:r>
      <w:r>
        <w:rPr>
          <w:sz w:val="26"/>
        </w:rPr>
        <w:t>.</w:t>
      </w:r>
    </w:p>
    <w:p w:rsidR="0004361B" w:rsidRPr="001A6D63" w:rsidRDefault="00244312" w:rsidP="00244312">
      <w:pPr>
        <w:pStyle w:val="ListParagraph"/>
        <w:numPr>
          <w:ilvl w:val="0"/>
          <w:numId w:val="2"/>
        </w:numPr>
        <w:tabs>
          <w:tab w:val="left" w:pos="727"/>
          <w:tab w:val="left" w:pos="728"/>
        </w:tabs>
        <w:spacing w:before="164" w:after="240" w:line="274" w:lineRule="auto"/>
        <w:ind w:left="720" w:right="274" w:hanging="562"/>
        <w:jc w:val="both"/>
        <w:rPr>
          <w:rFonts w:ascii="Symbol" w:hAnsi="Symbol"/>
          <w:sz w:val="26"/>
        </w:rPr>
      </w:pPr>
      <w:r>
        <w:rPr>
          <w:sz w:val="26"/>
        </w:rPr>
        <w:lastRenderedPageBreak/>
        <w:t>Tuân thủ theo đúng quy định của Tiêu chuẩn Việt Nam về phương pháp phân tích theo đúng từng chỉ tiêu.</w:t>
      </w:r>
    </w:p>
    <w:p w:rsidR="005F4D51" w:rsidRDefault="00244312">
      <w:pPr>
        <w:pStyle w:val="Heading1"/>
        <w:numPr>
          <w:ilvl w:val="1"/>
          <w:numId w:val="1"/>
        </w:numPr>
        <w:tabs>
          <w:tab w:val="left" w:pos="725"/>
        </w:tabs>
        <w:spacing w:before="226"/>
        <w:ind w:left="724"/>
      </w:pPr>
      <w:r>
        <w:t>Kết luận chung</w:t>
      </w:r>
      <w:r w:rsidR="008F7CCE">
        <w:t>:</w:t>
      </w:r>
    </w:p>
    <w:p w:rsidR="003660C4" w:rsidRDefault="003660C4" w:rsidP="00487A95">
      <w:pPr>
        <w:pStyle w:val="ListParagraph"/>
        <w:numPr>
          <w:ilvl w:val="0"/>
          <w:numId w:val="7"/>
        </w:numPr>
        <w:tabs>
          <w:tab w:val="left" w:pos="725"/>
        </w:tabs>
        <w:spacing w:line="276" w:lineRule="auto"/>
        <w:ind w:left="720" w:right="272" w:hanging="540"/>
        <w:jc w:val="both"/>
        <w:rPr>
          <w:sz w:val="26"/>
          <w:szCs w:val="26"/>
        </w:rPr>
      </w:pPr>
      <w:r>
        <w:rPr>
          <w:sz w:val="26"/>
          <w:szCs w:val="26"/>
        </w:rPr>
        <w:t>Dựa vào các thông số kiểm tra (Độ chụm, độ đúng, độ tuyến tính, giới hạn phát hiện, độ không đảm bảo đo) của mỗi tiêu chuẩn để đưa ra kết quả kèm theo sai số (Ví dụ: 3.62 ± 0.2 mg/100g)</w:t>
      </w:r>
      <w:r w:rsidR="006B6ECD">
        <w:rPr>
          <w:sz w:val="26"/>
          <w:szCs w:val="26"/>
        </w:rPr>
        <w:t>.</w:t>
      </w:r>
    </w:p>
    <w:p w:rsidR="005F4D51" w:rsidRPr="00487A95" w:rsidRDefault="00487A95" w:rsidP="00487A95">
      <w:pPr>
        <w:pStyle w:val="ListParagraph"/>
        <w:numPr>
          <w:ilvl w:val="0"/>
          <w:numId w:val="7"/>
        </w:numPr>
        <w:tabs>
          <w:tab w:val="left" w:pos="725"/>
        </w:tabs>
        <w:spacing w:line="276" w:lineRule="auto"/>
        <w:ind w:left="720" w:right="272" w:hanging="540"/>
        <w:jc w:val="both"/>
        <w:rPr>
          <w:sz w:val="26"/>
          <w:szCs w:val="26"/>
        </w:rPr>
      </w:pPr>
      <w:r w:rsidRPr="00487A95">
        <w:rPr>
          <w:sz w:val="26"/>
          <w:szCs w:val="26"/>
        </w:rPr>
        <w:t xml:space="preserve">Việc đánh giá sự phù hợp khi quyết định đại lượng đầu ra hay đại lượng đo có tuân thủ yêu cầu quy định hay không thực chất là phép đo. Đối với một đại lượng, yêu cầu như vậy thường có dạng giới hạn quy định xác định khoảng giá trị đại lượng cho phép. </w:t>
      </w:r>
      <w:r w:rsidR="001A6D63">
        <w:rPr>
          <w:sz w:val="26"/>
          <w:szCs w:val="26"/>
        </w:rPr>
        <w:t>Ví dụ như k</w:t>
      </w:r>
      <w:r w:rsidRPr="00487A95">
        <w:rPr>
          <w:sz w:val="26"/>
          <w:szCs w:val="26"/>
        </w:rPr>
        <w:t>hi không có độ không đảm bảo, giá trị đại lượng đo được nằm trong phạm vi khoảng này được gọi là phù hợp còn nếu không là không phù hợp.</w:t>
      </w:r>
    </w:p>
    <w:p w:rsidR="005F4D51" w:rsidRDefault="005F4D51">
      <w:pPr>
        <w:pStyle w:val="BodyText"/>
        <w:spacing w:before="9"/>
        <w:rPr>
          <w:sz w:val="16"/>
        </w:rPr>
      </w:pPr>
    </w:p>
    <w:tbl>
      <w:tblPr>
        <w:tblW w:w="0" w:type="auto"/>
        <w:tblLayout w:type="fixed"/>
        <w:tblLook w:val="04A0" w:firstRow="1" w:lastRow="0" w:firstColumn="1" w:lastColumn="0" w:noHBand="0" w:noVBand="1"/>
      </w:tblPr>
      <w:tblGrid>
        <w:gridCol w:w="468"/>
        <w:gridCol w:w="2556"/>
        <w:gridCol w:w="4983"/>
      </w:tblGrid>
      <w:tr w:rsidR="005F4D51" w:rsidTr="0076142A">
        <w:trPr>
          <w:trHeight w:val="806"/>
        </w:trPr>
        <w:tc>
          <w:tcPr>
            <w:tcW w:w="468" w:type="dxa"/>
          </w:tcPr>
          <w:p w:rsidR="005F4D51" w:rsidRDefault="008F7CCE">
            <w:pPr>
              <w:pStyle w:val="TableParagraph"/>
              <w:spacing w:line="288" w:lineRule="exact"/>
              <w:ind w:left="50"/>
              <w:rPr>
                <w:b/>
                <w:sz w:val="26"/>
              </w:rPr>
            </w:pPr>
            <w:r>
              <w:rPr>
                <w:b/>
                <w:sz w:val="26"/>
              </w:rPr>
              <w:t>6.</w:t>
            </w:r>
          </w:p>
          <w:p w:rsidR="005F4D51" w:rsidRDefault="008F7CCE">
            <w:pPr>
              <w:pStyle w:val="TableParagraph"/>
              <w:spacing w:before="118"/>
              <w:ind w:left="50"/>
              <w:rPr>
                <w:rFonts w:ascii="Symbol" w:hAnsi="Symbol"/>
                <w:sz w:val="26"/>
              </w:rPr>
            </w:pPr>
            <w:r>
              <w:rPr>
                <w:rFonts w:ascii="Symbol" w:hAnsi="Symbol"/>
                <w:sz w:val="26"/>
              </w:rPr>
              <w:t></w:t>
            </w:r>
          </w:p>
        </w:tc>
        <w:tc>
          <w:tcPr>
            <w:tcW w:w="2556" w:type="dxa"/>
          </w:tcPr>
          <w:p w:rsidR="005F4D51" w:rsidRDefault="008F7CCE" w:rsidP="0076142A">
            <w:pPr>
              <w:pStyle w:val="TableParagraph"/>
              <w:tabs>
                <w:tab w:val="left" w:pos="2178"/>
              </w:tabs>
              <w:spacing w:line="288" w:lineRule="exact"/>
              <w:ind w:left="185"/>
              <w:rPr>
                <w:b/>
                <w:sz w:val="26"/>
              </w:rPr>
            </w:pPr>
            <w:r>
              <w:rPr>
                <w:b/>
                <w:sz w:val="26"/>
              </w:rPr>
              <w:t>Biểu mẫu áp dụng:</w:t>
            </w:r>
          </w:p>
          <w:p w:rsidR="005F4D51" w:rsidRDefault="00260316" w:rsidP="006B6ECD">
            <w:pPr>
              <w:pStyle w:val="TableParagraph"/>
              <w:spacing w:before="136"/>
              <w:ind w:left="185"/>
              <w:rPr>
                <w:sz w:val="26"/>
              </w:rPr>
            </w:pPr>
            <w:r>
              <w:rPr>
                <w:sz w:val="26"/>
              </w:rPr>
              <w:t>RIBE/</w:t>
            </w:r>
            <w:r w:rsidR="008F7CCE">
              <w:rPr>
                <w:sz w:val="26"/>
              </w:rPr>
              <w:t xml:space="preserve">BM </w:t>
            </w:r>
            <w:r w:rsidR="006B6ECD">
              <w:rPr>
                <w:sz w:val="26"/>
              </w:rPr>
              <w:t>7.2/01</w:t>
            </w:r>
          </w:p>
        </w:tc>
        <w:tc>
          <w:tcPr>
            <w:tcW w:w="4983" w:type="dxa"/>
          </w:tcPr>
          <w:p w:rsidR="005F4D51" w:rsidRDefault="005F4D51">
            <w:pPr>
              <w:pStyle w:val="TableParagraph"/>
              <w:spacing w:before="11"/>
              <w:rPr>
                <w:sz w:val="36"/>
              </w:rPr>
            </w:pPr>
          </w:p>
          <w:p w:rsidR="005F4D51" w:rsidRDefault="006B6ECD" w:rsidP="006B6ECD">
            <w:pPr>
              <w:pStyle w:val="TableParagraph"/>
              <w:ind w:left="98"/>
              <w:rPr>
                <w:sz w:val="26"/>
              </w:rPr>
            </w:pPr>
            <w:r>
              <w:rPr>
                <w:sz w:val="26"/>
              </w:rPr>
              <w:t>Kế hoạch xác nhận giá trị sử dụng của phương pháp</w:t>
            </w:r>
          </w:p>
        </w:tc>
      </w:tr>
      <w:tr w:rsidR="00FE7139" w:rsidTr="0076142A">
        <w:trPr>
          <w:trHeight w:val="482"/>
        </w:trPr>
        <w:tc>
          <w:tcPr>
            <w:tcW w:w="468" w:type="dxa"/>
          </w:tcPr>
          <w:p w:rsidR="00FE7139" w:rsidRDefault="00FE7139" w:rsidP="00FE7139">
            <w:pPr>
              <w:pStyle w:val="TableParagraph"/>
              <w:spacing w:before="82"/>
              <w:ind w:left="50"/>
              <w:rPr>
                <w:rFonts w:ascii="Symbol" w:hAnsi="Symbol"/>
                <w:sz w:val="26"/>
              </w:rPr>
            </w:pPr>
            <w:r>
              <w:rPr>
                <w:rFonts w:ascii="Symbol" w:hAnsi="Symbol"/>
                <w:sz w:val="26"/>
              </w:rPr>
              <w:t></w:t>
            </w:r>
          </w:p>
        </w:tc>
        <w:tc>
          <w:tcPr>
            <w:tcW w:w="2556" w:type="dxa"/>
          </w:tcPr>
          <w:p w:rsidR="00FE7139" w:rsidRDefault="00260316" w:rsidP="00260316">
            <w:pPr>
              <w:pStyle w:val="TableParagraph"/>
              <w:spacing w:before="101"/>
              <w:ind w:left="185"/>
              <w:rPr>
                <w:sz w:val="26"/>
              </w:rPr>
            </w:pPr>
            <w:r>
              <w:rPr>
                <w:sz w:val="26"/>
              </w:rPr>
              <w:t>RIBE/</w:t>
            </w:r>
            <w:r w:rsidR="00FE7139">
              <w:rPr>
                <w:sz w:val="26"/>
              </w:rPr>
              <w:t>BM 7</w:t>
            </w:r>
            <w:r w:rsidR="00FE7139" w:rsidRPr="00D349F2">
              <w:rPr>
                <w:sz w:val="26"/>
              </w:rPr>
              <w:t>.2</w:t>
            </w:r>
            <w:r w:rsidR="00FE7139">
              <w:rPr>
                <w:sz w:val="26"/>
              </w:rPr>
              <w:t>/02</w:t>
            </w:r>
          </w:p>
        </w:tc>
        <w:tc>
          <w:tcPr>
            <w:tcW w:w="4983" w:type="dxa"/>
          </w:tcPr>
          <w:p w:rsidR="00FE7139" w:rsidRDefault="00FE7139" w:rsidP="0076142A">
            <w:pPr>
              <w:pStyle w:val="TableParagraph"/>
              <w:spacing w:before="101"/>
              <w:ind w:left="97"/>
              <w:rPr>
                <w:sz w:val="26"/>
              </w:rPr>
            </w:pPr>
            <w:r>
              <w:rPr>
                <w:sz w:val="26"/>
              </w:rPr>
              <w:t>Đánh giá điều kiện cơ bản của phương pháp</w:t>
            </w:r>
          </w:p>
        </w:tc>
      </w:tr>
      <w:tr w:rsidR="00FE7139" w:rsidTr="0076142A">
        <w:trPr>
          <w:trHeight w:val="519"/>
        </w:trPr>
        <w:tc>
          <w:tcPr>
            <w:tcW w:w="468" w:type="dxa"/>
          </w:tcPr>
          <w:p w:rsidR="00FE7139" w:rsidRDefault="00FE7139" w:rsidP="00FE7139">
            <w:pPr>
              <w:pStyle w:val="TableParagraph"/>
              <w:spacing w:before="82"/>
              <w:ind w:left="50"/>
              <w:rPr>
                <w:rFonts w:ascii="Symbol" w:hAnsi="Symbol"/>
                <w:sz w:val="26"/>
              </w:rPr>
            </w:pPr>
            <w:r>
              <w:rPr>
                <w:rFonts w:ascii="Symbol" w:hAnsi="Symbol"/>
                <w:sz w:val="26"/>
              </w:rPr>
              <w:t></w:t>
            </w:r>
          </w:p>
        </w:tc>
        <w:tc>
          <w:tcPr>
            <w:tcW w:w="2556" w:type="dxa"/>
          </w:tcPr>
          <w:p w:rsidR="00FE7139" w:rsidRDefault="00260316" w:rsidP="00260316">
            <w:pPr>
              <w:pStyle w:val="TableParagraph"/>
              <w:spacing w:before="101"/>
              <w:ind w:left="185"/>
              <w:rPr>
                <w:sz w:val="26"/>
              </w:rPr>
            </w:pPr>
            <w:r>
              <w:rPr>
                <w:sz w:val="26"/>
              </w:rPr>
              <w:t>RIBE/</w:t>
            </w:r>
            <w:r w:rsidR="00FE7139">
              <w:rPr>
                <w:sz w:val="26"/>
              </w:rPr>
              <w:t>BM 7</w:t>
            </w:r>
            <w:r w:rsidR="00FE7139" w:rsidRPr="00D349F2">
              <w:rPr>
                <w:sz w:val="26"/>
              </w:rPr>
              <w:t>.2</w:t>
            </w:r>
            <w:r w:rsidR="00FE7139">
              <w:rPr>
                <w:sz w:val="26"/>
              </w:rPr>
              <w:t>/04</w:t>
            </w:r>
          </w:p>
        </w:tc>
        <w:tc>
          <w:tcPr>
            <w:tcW w:w="4983" w:type="dxa"/>
          </w:tcPr>
          <w:p w:rsidR="00FE7139" w:rsidRDefault="00FE7139" w:rsidP="00FE7139">
            <w:pPr>
              <w:pStyle w:val="TableParagraph"/>
              <w:spacing w:before="101"/>
              <w:ind w:left="97"/>
              <w:rPr>
                <w:sz w:val="26"/>
              </w:rPr>
            </w:pPr>
            <w:r>
              <w:rPr>
                <w:sz w:val="26"/>
              </w:rPr>
              <w:t>Ước tính độ không đảm bảo đo</w:t>
            </w:r>
          </w:p>
        </w:tc>
      </w:tr>
      <w:tr w:rsidR="00FE7139" w:rsidTr="0076142A">
        <w:trPr>
          <w:trHeight w:val="519"/>
        </w:trPr>
        <w:tc>
          <w:tcPr>
            <w:tcW w:w="468" w:type="dxa"/>
          </w:tcPr>
          <w:p w:rsidR="00FE7139" w:rsidRDefault="00FE7139" w:rsidP="00FE7139">
            <w:pPr>
              <w:pStyle w:val="TableParagraph"/>
              <w:spacing w:before="82"/>
              <w:ind w:left="50"/>
              <w:rPr>
                <w:rFonts w:ascii="Symbol" w:hAnsi="Symbol"/>
                <w:sz w:val="26"/>
              </w:rPr>
            </w:pPr>
            <w:r>
              <w:rPr>
                <w:rFonts w:ascii="Symbol" w:hAnsi="Symbol"/>
                <w:sz w:val="26"/>
              </w:rPr>
              <w:t></w:t>
            </w:r>
          </w:p>
        </w:tc>
        <w:tc>
          <w:tcPr>
            <w:tcW w:w="2556" w:type="dxa"/>
          </w:tcPr>
          <w:p w:rsidR="00FE7139" w:rsidRDefault="00260316" w:rsidP="00260316">
            <w:pPr>
              <w:pStyle w:val="TableParagraph"/>
              <w:spacing w:before="101"/>
              <w:ind w:left="185"/>
              <w:rPr>
                <w:sz w:val="26"/>
              </w:rPr>
            </w:pPr>
            <w:r>
              <w:rPr>
                <w:sz w:val="26"/>
              </w:rPr>
              <w:t>RIBE/</w:t>
            </w:r>
            <w:r w:rsidR="00FE7139">
              <w:rPr>
                <w:sz w:val="26"/>
              </w:rPr>
              <w:t>BM 7.2/05</w:t>
            </w:r>
          </w:p>
        </w:tc>
        <w:tc>
          <w:tcPr>
            <w:tcW w:w="4983" w:type="dxa"/>
          </w:tcPr>
          <w:p w:rsidR="00FE7139" w:rsidRDefault="00FE7139" w:rsidP="00FE7139">
            <w:pPr>
              <w:pStyle w:val="TableParagraph"/>
              <w:spacing w:before="101"/>
              <w:rPr>
                <w:sz w:val="26"/>
              </w:rPr>
            </w:pPr>
            <w:r>
              <w:rPr>
                <w:sz w:val="26"/>
              </w:rPr>
              <w:t>Tính độ đúng – độ chụm</w:t>
            </w:r>
          </w:p>
        </w:tc>
      </w:tr>
      <w:tr w:rsidR="00FE7139" w:rsidTr="0076142A">
        <w:trPr>
          <w:trHeight w:val="519"/>
        </w:trPr>
        <w:tc>
          <w:tcPr>
            <w:tcW w:w="468" w:type="dxa"/>
          </w:tcPr>
          <w:p w:rsidR="00FE7139" w:rsidRDefault="00FE7139" w:rsidP="00FE7139">
            <w:pPr>
              <w:pStyle w:val="TableParagraph"/>
              <w:spacing w:before="82"/>
              <w:ind w:left="50"/>
              <w:rPr>
                <w:rFonts w:ascii="Symbol" w:hAnsi="Symbol"/>
                <w:sz w:val="26"/>
              </w:rPr>
            </w:pPr>
            <w:r>
              <w:rPr>
                <w:rFonts w:ascii="Symbol" w:hAnsi="Symbol"/>
                <w:sz w:val="26"/>
              </w:rPr>
              <w:t></w:t>
            </w:r>
          </w:p>
        </w:tc>
        <w:tc>
          <w:tcPr>
            <w:tcW w:w="2556" w:type="dxa"/>
          </w:tcPr>
          <w:p w:rsidR="00FE7139" w:rsidRDefault="00260316" w:rsidP="00260316">
            <w:pPr>
              <w:pStyle w:val="TableParagraph"/>
              <w:spacing w:before="101"/>
              <w:ind w:left="185"/>
              <w:rPr>
                <w:sz w:val="26"/>
              </w:rPr>
            </w:pPr>
            <w:r>
              <w:rPr>
                <w:sz w:val="26"/>
              </w:rPr>
              <w:t>RIBE/</w:t>
            </w:r>
            <w:r w:rsidR="00FE7139">
              <w:rPr>
                <w:sz w:val="26"/>
              </w:rPr>
              <w:t>BM 7.2/06</w:t>
            </w:r>
          </w:p>
        </w:tc>
        <w:tc>
          <w:tcPr>
            <w:tcW w:w="4983" w:type="dxa"/>
          </w:tcPr>
          <w:p w:rsidR="00FE7139" w:rsidRDefault="00FE7139" w:rsidP="00FE7139">
            <w:pPr>
              <w:pStyle w:val="TableParagraph"/>
              <w:spacing w:before="101"/>
              <w:ind w:left="817" w:hanging="769"/>
              <w:rPr>
                <w:sz w:val="26"/>
              </w:rPr>
            </w:pPr>
            <w:r>
              <w:rPr>
                <w:sz w:val="26"/>
              </w:rPr>
              <w:t>Xác định LOD</w:t>
            </w:r>
          </w:p>
        </w:tc>
      </w:tr>
      <w:tr w:rsidR="00FE7139" w:rsidTr="0076142A">
        <w:trPr>
          <w:trHeight w:val="407"/>
        </w:trPr>
        <w:tc>
          <w:tcPr>
            <w:tcW w:w="468" w:type="dxa"/>
          </w:tcPr>
          <w:p w:rsidR="00FE7139" w:rsidRDefault="00FE7139" w:rsidP="00FE7139">
            <w:pPr>
              <w:pStyle w:val="TableParagraph"/>
              <w:spacing w:before="108" w:line="279" w:lineRule="exact"/>
              <w:ind w:left="50"/>
              <w:rPr>
                <w:b/>
                <w:sz w:val="26"/>
              </w:rPr>
            </w:pPr>
            <w:r>
              <w:rPr>
                <w:b/>
                <w:sz w:val="26"/>
              </w:rPr>
              <w:t>7.</w:t>
            </w:r>
          </w:p>
        </w:tc>
        <w:tc>
          <w:tcPr>
            <w:tcW w:w="2556" w:type="dxa"/>
          </w:tcPr>
          <w:p w:rsidR="00FE7139" w:rsidRDefault="00FE7139" w:rsidP="00FE7139">
            <w:pPr>
              <w:pStyle w:val="TableParagraph"/>
              <w:spacing w:before="108" w:line="279" w:lineRule="exact"/>
              <w:ind w:left="185"/>
              <w:rPr>
                <w:b/>
                <w:sz w:val="26"/>
              </w:rPr>
            </w:pPr>
            <w:r>
              <w:rPr>
                <w:b/>
                <w:sz w:val="26"/>
              </w:rPr>
              <w:t>Hồ sơ:</w:t>
            </w:r>
          </w:p>
        </w:tc>
        <w:tc>
          <w:tcPr>
            <w:tcW w:w="4983" w:type="dxa"/>
          </w:tcPr>
          <w:p w:rsidR="00FE7139" w:rsidRDefault="00FE7139" w:rsidP="00FE7139">
            <w:pPr>
              <w:pStyle w:val="TableParagraph"/>
              <w:rPr>
                <w:sz w:val="24"/>
              </w:rPr>
            </w:pPr>
          </w:p>
        </w:tc>
      </w:tr>
    </w:tbl>
    <w:p w:rsidR="005F4D51" w:rsidRDefault="008F7CCE" w:rsidP="003660C4">
      <w:pPr>
        <w:pStyle w:val="BodyText"/>
        <w:spacing w:before="117"/>
        <w:ind w:left="722"/>
      </w:pPr>
      <w:r>
        <w:t xml:space="preserve">Toàn bộ hồ sơ có liên quan đến </w:t>
      </w:r>
      <w:r w:rsidR="003660C4">
        <w:t>Hướng dẫn quy trắc ra quyết định</w:t>
      </w:r>
      <w:r>
        <w:t xml:space="preserve"> phải được ghi chép</w:t>
      </w:r>
      <w:r w:rsidR="003660C4">
        <w:t xml:space="preserve"> </w:t>
      </w:r>
      <w:r>
        <w:t>đầy đủ và đượ</w:t>
      </w:r>
      <w:r w:rsidR="008115EB">
        <w:t xml:space="preserve">c lưu trữ theo Quy trình </w:t>
      </w:r>
      <w:r w:rsidR="00260316">
        <w:t>RIBE</w:t>
      </w:r>
      <w:r w:rsidR="00260316">
        <w:t>/</w:t>
      </w:r>
      <w:r w:rsidR="008115EB">
        <w:t>QT/8.4</w:t>
      </w:r>
      <w:bookmarkStart w:id="0" w:name="_GoBack"/>
      <w:bookmarkEnd w:id="0"/>
      <w:r>
        <w:t>.</w:t>
      </w:r>
    </w:p>
    <w:p w:rsidR="005F4D51" w:rsidRDefault="005F4D51">
      <w:pPr>
        <w:sectPr w:rsidR="005F4D51" w:rsidSect="00F80063">
          <w:headerReference w:type="default" r:id="rId7"/>
          <w:pgSz w:w="11910" w:h="16840"/>
          <w:pgMar w:top="2070" w:right="860" w:bottom="280" w:left="1540" w:header="572" w:footer="0" w:gutter="0"/>
          <w:cols w:space="720"/>
        </w:sectPr>
      </w:pPr>
    </w:p>
    <w:p w:rsidR="005F4D51" w:rsidRDefault="002F5AF7">
      <w:pPr>
        <w:pStyle w:val="BodyText"/>
        <w:spacing w:before="7"/>
        <w:rPr>
          <w:sz w:val="27"/>
        </w:rPr>
      </w:pPr>
      <w:r>
        <w:lastRenderedPageBreak/>
        <w:pict>
          <v:group id="_x0000_s1066" style="position:absolute;margin-left:112.75pt;margin-top:399.05pt;width:422.75pt;height:2.4pt;z-index:-251662336;mso-position-horizontal-relative:page;mso-position-vertical-relative:page" coordorigin="2255,7981" coordsize="8455,4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69" type="#_x0000_t75" style="position:absolute;left:2254;top:7981;width:2304;height:48">
              <v:imagedata r:id="rId8" o:title=""/>
            </v:shape>
            <v:shape id="_x0000_s1068" type="#_x0000_t75" style="position:absolute;left:4522;top:7981;width:4032;height:48">
              <v:imagedata r:id="rId9" o:title=""/>
            </v:shape>
            <v:shape id="_x0000_s1067" type="#_x0000_t75" style="position:absolute;left:8551;top:7987;width:2158;height:36">
              <v:imagedata r:id="rId10" o:title=""/>
            </v:shape>
            <w10:wrap anchorx="page" anchory="page"/>
          </v:group>
        </w:pict>
      </w:r>
      <w:r>
        <w:pict>
          <v:group id="_x0000_s1062" style="position:absolute;margin-left:112.75pt;margin-top:426.55pt;width:422.75pt;height:2.4pt;z-index:-251661312;mso-position-horizontal-relative:page;mso-position-vertical-relative:page" coordorigin="2255,8531" coordsize="8455,48">
            <v:shape id="_x0000_s1065" type="#_x0000_t75" style="position:absolute;left:2254;top:8530;width:2304;height:48">
              <v:imagedata r:id="rId11" o:title=""/>
            </v:shape>
            <v:shape id="_x0000_s1064" type="#_x0000_t75" style="position:absolute;left:4522;top:8530;width:4032;height:48">
              <v:imagedata r:id="rId12" o:title=""/>
            </v:shape>
            <v:shape id="_x0000_s1063" type="#_x0000_t75" style="position:absolute;left:8551;top:8537;width:2158;height:36">
              <v:imagedata r:id="rId13" o:title=""/>
            </v:shape>
            <w10:wrap anchorx="page" anchory="page"/>
          </v:group>
        </w:pict>
      </w:r>
      <w:r>
        <w:pict>
          <v:group id="_x0000_s1058" style="position:absolute;margin-left:112.75pt;margin-top:453.95pt;width:422.75pt;height:2.4pt;z-index:-251660288;mso-position-horizontal-relative:page;mso-position-vertical-relative:page" coordorigin="2255,9079" coordsize="8455,48">
            <v:shape id="_x0000_s1061" type="#_x0000_t75" style="position:absolute;left:2254;top:9079;width:2304;height:48">
              <v:imagedata r:id="rId11" o:title=""/>
            </v:shape>
            <v:shape id="_x0000_s1060" type="#_x0000_t75" style="position:absolute;left:4522;top:9079;width:4032;height:48">
              <v:imagedata r:id="rId12" o:title=""/>
            </v:shape>
            <v:shape id="_x0000_s1059" type="#_x0000_t75" style="position:absolute;left:8551;top:9085;width:2158;height:36">
              <v:imagedata r:id="rId14" o:title=""/>
            </v:shape>
            <w10:wrap anchorx="page" anchory="page"/>
          </v:group>
        </w:pict>
      </w:r>
      <w:r>
        <w:pict>
          <v:group id="_x0000_s1054" style="position:absolute;margin-left:112.75pt;margin-top:481.45pt;width:422.75pt;height:2.4pt;z-index:-251659264;mso-position-horizontal-relative:page;mso-position-vertical-relative:page" coordorigin="2255,9629" coordsize="8455,48">
            <v:shape id="_x0000_s1057" type="#_x0000_t75" style="position:absolute;left:2254;top:9628;width:2304;height:48">
              <v:imagedata r:id="rId8" o:title=""/>
            </v:shape>
            <v:shape id="_x0000_s1056" type="#_x0000_t75" style="position:absolute;left:4522;top:9628;width:4032;height:48">
              <v:imagedata r:id="rId9" o:title=""/>
            </v:shape>
            <v:shape id="_x0000_s1055" type="#_x0000_t75" style="position:absolute;left:8551;top:9635;width:2158;height:36">
              <v:imagedata r:id="rId14" o:title=""/>
            </v:shape>
            <w10:wrap anchorx="page" anchory="page"/>
          </v:group>
        </w:pict>
      </w:r>
      <w:r>
        <w:pict>
          <v:group id="_x0000_s1050" style="position:absolute;margin-left:112.75pt;margin-top:508.85pt;width:422.75pt;height:2.4pt;z-index:-251658240;mso-position-horizontal-relative:page;mso-position-vertical-relative:page" coordorigin="2255,10177" coordsize="8455,48">
            <v:shape id="_x0000_s1053" type="#_x0000_t75" style="position:absolute;left:2254;top:10177;width:2304;height:48">
              <v:imagedata r:id="rId15" o:title=""/>
            </v:shape>
            <v:shape id="_x0000_s1052" type="#_x0000_t75" style="position:absolute;left:4522;top:10177;width:4032;height:48">
              <v:imagedata r:id="rId16" o:title=""/>
            </v:shape>
            <v:shape id="_x0000_s1051" type="#_x0000_t75" style="position:absolute;left:8551;top:10183;width:2158;height:36">
              <v:imagedata r:id="rId17" o:title=""/>
            </v:shape>
            <w10:wrap anchorx="page" anchory="page"/>
          </v:group>
        </w:pict>
      </w:r>
      <w:r>
        <w:pict>
          <v:group id="_x0000_s1046" style="position:absolute;margin-left:112.75pt;margin-top:536.3pt;width:422.75pt;height:2.4pt;z-index:-251657216;mso-position-horizontal-relative:page;mso-position-vertical-relative:page" coordorigin="2255,10726" coordsize="8455,48">
            <v:shape id="_x0000_s1049" type="#_x0000_t75" style="position:absolute;left:2254;top:10725;width:2304;height:48">
              <v:imagedata r:id="rId8" o:title=""/>
            </v:shape>
            <v:shape id="_x0000_s1048" type="#_x0000_t75" style="position:absolute;left:4522;top:10725;width:4032;height:48">
              <v:imagedata r:id="rId9" o:title=""/>
            </v:shape>
            <v:shape id="_x0000_s1047" type="#_x0000_t75" style="position:absolute;left:8551;top:10732;width:2158;height:36">
              <v:imagedata r:id="rId10" o:title=""/>
            </v:shape>
            <w10:wrap anchorx="page" anchory="page"/>
          </v:group>
        </w:pict>
      </w:r>
      <w:r>
        <w:pict>
          <v:group id="_x0000_s1042" style="position:absolute;margin-left:112.75pt;margin-top:563.75pt;width:422.75pt;height:2.4pt;z-index:-251656192;mso-position-horizontal-relative:page;mso-position-vertical-relative:page" coordorigin="2255,11275" coordsize="8455,48">
            <v:shape id="_x0000_s1045" type="#_x0000_t75" style="position:absolute;left:2254;top:11275;width:2304;height:48">
              <v:imagedata r:id="rId8" o:title=""/>
            </v:shape>
            <v:shape id="_x0000_s1044" type="#_x0000_t75" style="position:absolute;left:4522;top:11275;width:4032;height:48">
              <v:imagedata r:id="rId9" o:title=""/>
            </v:shape>
            <v:shape id="_x0000_s1043" type="#_x0000_t75" style="position:absolute;left:8551;top:11281;width:2158;height:36">
              <v:imagedata r:id="rId14" o:title=""/>
            </v:shape>
            <w10:wrap anchorx="page" anchory="page"/>
          </v:group>
        </w:pict>
      </w:r>
      <w:r>
        <w:pict>
          <v:group id="_x0000_s1038" style="position:absolute;margin-left:112.75pt;margin-top:591.2pt;width:422.75pt;height:2.4pt;z-index:-251655168;mso-position-horizontal-relative:page;mso-position-vertical-relative:page" coordorigin="2255,11824" coordsize="8455,48">
            <v:shape id="_x0000_s1041" type="#_x0000_t75" style="position:absolute;left:2254;top:11823;width:2304;height:48">
              <v:imagedata r:id="rId11" o:title=""/>
            </v:shape>
            <v:shape id="_x0000_s1040" type="#_x0000_t75" style="position:absolute;left:4522;top:11823;width:4032;height:48">
              <v:imagedata r:id="rId12" o:title=""/>
            </v:shape>
            <v:shape id="_x0000_s1039" type="#_x0000_t75" style="position:absolute;left:8551;top:11830;width:2158;height:36">
              <v:imagedata r:id="rId14" o:title=""/>
            </v:shape>
            <w10:wrap anchorx="page" anchory="page"/>
          </v:group>
        </w:pict>
      </w:r>
      <w:r>
        <w:pict>
          <v:group id="_x0000_s1034" style="position:absolute;margin-left:112.75pt;margin-top:618.65pt;width:422.75pt;height:2.4pt;z-index:-251654144;mso-position-horizontal-relative:page;mso-position-vertical-relative:page" coordorigin="2255,12373" coordsize="8455,48">
            <v:shape id="_x0000_s1037" type="#_x0000_t75" style="position:absolute;left:2254;top:12373;width:2304;height:48">
              <v:imagedata r:id="rId11" o:title=""/>
            </v:shape>
            <v:shape id="_x0000_s1036" type="#_x0000_t75" style="position:absolute;left:4522;top:12373;width:4032;height:48">
              <v:imagedata r:id="rId12" o:title=""/>
            </v:shape>
            <v:shape id="_x0000_s1035" type="#_x0000_t75" style="position:absolute;left:8551;top:12379;width:2158;height:36">
              <v:imagedata r:id="rId14" o:title=""/>
            </v:shape>
            <w10:wrap anchorx="page" anchory="page"/>
          </v:group>
        </w:pict>
      </w:r>
    </w:p>
    <w:tbl>
      <w:tblPr>
        <w:tblW w:w="0" w:type="auto"/>
        <w:tblInd w:w="1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0"/>
        <w:gridCol w:w="2520"/>
        <w:gridCol w:w="2700"/>
        <w:gridCol w:w="2520"/>
      </w:tblGrid>
      <w:tr w:rsidR="005F4D51">
        <w:trPr>
          <w:trHeight w:val="452"/>
        </w:trPr>
        <w:tc>
          <w:tcPr>
            <w:tcW w:w="1440" w:type="dxa"/>
          </w:tcPr>
          <w:p w:rsidR="005F4D51" w:rsidRDefault="005F4D51">
            <w:pPr>
              <w:pStyle w:val="TableParagraph"/>
            </w:pPr>
          </w:p>
        </w:tc>
        <w:tc>
          <w:tcPr>
            <w:tcW w:w="2520" w:type="dxa"/>
            <w:tcBorders>
              <w:top w:val="single" w:sz="6" w:space="0" w:color="000000"/>
              <w:bottom w:val="single" w:sz="6" w:space="0" w:color="000000"/>
              <w:right w:val="single" w:sz="6" w:space="0" w:color="000000"/>
            </w:tcBorders>
          </w:tcPr>
          <w:p w:rsidR="005F4D51" w:rsidRDefault="008F7CCE">
            <w:pPr>
              <w:pStyle w:val="TableParagraph"/>
              <w:spacing w:before="89"/>
              <w:ind w:left="743" w:right="729"/>
              <w:jc w:val="center"/>
              <w:rPr>
                <w:b/>
                <w:sz w:val="24"/>
              </w:rPr>
            </w:pPr>
            <w:r>
              <w:rPr>
                <w:b/>
                <w:sz w:val="24"/>
              </w:rPr>
              <w:t>Biên soạn</w:t>
            </w:r>
          </w:p>
        </w:tc>
        <w:tc>
          <w:tcPr>
            <w:tcW w:w="2700" w:type="dxa"/>
            <w:tcBorders>
              <w:top w:val="single" w:sz="6" w:space="0" w:color="000000"/>
              <w:left w:val="single" w:sz="6" w:space="0" w:color="000000"/>
              <w:bottom w:val="single" w:sz="6" w:space="0" w:color="000000"/>
              <w:right w:val="single" w:sz="6" w:space="0" w:color="000000"/>
            </w:tcBorders>
          </w:tcPr>
          <w:p w:rsidR="005F4D51" w:rsidRDefault="008F7CCE">
            <w:pPr>
              <w:pStyle w:val="TableParagraph"/>
              <w:spacing w:before="89"/>
              <w:ind w:left="139" w:right="126"/>
              <w:jc w:val="center"/>
              <w:rPr>
                <w:b/>
                <w:sz w:val="24"/>
              </w:rPr>
            </w:pPr>
            <w:r>
              <w:rPr>
                <w:b/>
                <w:sz w:val="24"/>
              </w:rPr>
              <w:t>Xem xét</w:t>
            </w:r>
          </w:p>
        </w:tc>
        <w:tc>
          <w:tcPr>
            <w:tcW w:w="2520" w:type="dxa"/>
            <w:tcBorders>
              <w:top w:val="single" w:sz="6" w:space="0" w:color="000000"/>
              <w:left w:val="single" w:sz="6" w:space="0" w:color="000000"/>
              <w:bottom w:val="single" w:sz="6" w:space="0" w:color="000000"/>
              <w:right w:val="single" w:sz="6" w:space="0" w:color="000000"/>
            </w:tcBorders>
          </w:tcPr>
          <w:p w:rsidR="005F4D51" w:rsidRDefault="008F7CCE">
            <w:pPr>
              <w:pStyle w:val="TableParagraph"/>
              <w:spacing w:before="89"/>
              <w:ind w:left="253" w:right="239"/>
              <w:jc w:val="center"/>
              <w:rPr>
                <w:b/>
                <w:sz w:val="24"/>
              </w:rPr>
            </w:pPr>
            <w:r>
              <w:rPr>
                <w:b/>
                <w:sz w:val="24"/>
              </w:rPr>
              <w:t>Phê duyệt</w:t>
            </w:r>
          </w:p>
        </w:tc>
      </w:tr>
      <w:tr w:rsidR="005F4D51">
        <w:trPr>
          <w:trHeight w:val="1235"/>
        </w:trPr>
        <w:tc>
          <w:tcPr>
            <w:tcW w:w="1440" w:type="dxa"/>
            <w:tcBorders>
              <w:left w:val="single" w:sz="6" w:space="0" w:color="000000"/>
              <w:bottom w:val="single" w:sz="6" w:space="0" w:color="000000"/>
              <w:right w:val="single" w:sz="6" w:space="0" w:color="000000"/>
            </w:tcBorders>
          </w:tcPr>
          <w:p w:rsidR="005F4D51" w:rsidRDefault="005F4D51">
            <w:pPr>
              <w:pStyle w:val="TableParagraph"/>
              <w:rPr>
                <w:sz w:val="26"/>
              </w:rPr>
            </w:pPr>
          </w:p>
          <w:p w:rsidR="005F4D51" w:rsidRDefault="008F7CCE">
            <w:pPr>
              <w:pStyle w:val="TableParagraph"/>
              <w:spacing w:before="177"/>
              <w:ind w:left="107"/>
              <w:rPr>
                <w:sz w:val="24"/>
              </w:rPr>
            </w:pPr>
            <w:r>
              <w:rPr>
                <w:sz w:val="24"/>
              </w:rPr>
              <w:t>Chữ ký</w:t>
            </w:r>
          </w:p>
        </w:tc>
        <w:tc>
          <w:tcPr>
            <w:tcW w:w="2520" w:type="dxa"/>
            <w:tcBorders>
              <w:top w:val="single" w:sz="6" w:space="0" w:color="000000"/>
              <w:left w:val="single" w:sz="6" w:space="0" w:color="000000"/>
              <w:bottom w:val="single" w:sz="6" w:space="0" w:color="000000"/>
              <w:right w:val="single" w:sz="6" w:space="0" w:color="000000"/>
            </w:tcBorders>
          </w:tcPr>
          <w:p w:rsidR="005F4D51" w:rsidRDefault="005F4D51">
            <w:pPr>
              <w:pStyle w:val="TableParagraph"/>
              <w:rPr>
                <w:sz w:val="26"/>
              </w:rPr>
            </w:pPr>
          </w:p>
          <w:p w:rsidR="005F4D51" w:rsidRDefault="005F4D51">
            <w:pPr>
              <w:pStyle w:val="TableParagraph"/>
              <w:spacing w:before="177"/>
              <w:ind w:left="253" w:right="240"/>
              <w:jc w:val="center"/>
              <w:rPr>
                <w:sz w:val="24"/>
              </w:rPr>
            </w:pPr>
          </w:p>
        </w:tc>
        <w:tc>
          <w:tcPr>
            <w:tcW w:w="2700" w:type="dxa"/>
            <w:tcBorders>
              <w:top w:val="single" w:sz="6" w:space="0" w:color="000000"/>
              <w:left w:val="single" w:sz="6" w:space="0" w:color="000000"/>
              <w:bottom w:val="single" w:sz="6" w:space="0" w:color="000000"/>
              <w:right w:val="single" w:sz="6" w:space="0" w:color="000000"/>
            </w:tcBorders>
          </w:tcPr>
          <w:p w:rsidR="005F4D51" w:rsidRDefault="005F4D51">
            <w:pPr>
              <w:pStyle w:val="TableParagraph"/>
              <w:rPr>
                <w:sz w:val="26"/>
              </w:rPr>
            </w:pPr>
          </w:p>
          <w:p w:rsidR="005F4D51" w:rsidRDefault="005F4D51">
            <w:pPr>
              <w:pStyle w:val="TableParagraph"/>
              <w:spacing w:before="177"/>
              <w:ind w:left="139" w:right="126"/>
              <w:jc w:val="center"/>
              <w:rPr>
                <w:sz w:val="24"/>
              </w:rPr>
            </w:pPr>
          </w:p>
        </w:tc>
        <w:tc>
          <w:tcPr>
            <w:tcW w:w="2520" w:type="dxa"/>
            <w:tcBorders>
              <w:top w:val="single" w:sz="6" w:space="0" w:color="000000"/>
              <w:left w:val="single" w:sz="6" w:space="0" w:color="000000"/>
              <w:bottom w:val="single" w:sz="6" w:space="0" w:color="000000"/>
              <w:right w:val="single" w:sz="6" w:space="0" w:color="000000"/>
            </w:tcBorders>
          </w:tcPr>
          <w:p w:rsidR="005F4D51" w:rsidRDefault="005F4D51">
            <w:pPr>
              <w:pStyle w:val="TableParagraph"/>
              <w:rPr>
                <w:sz w:val="26"/>
              </w:rPr>
            </w:pPr>
          </w:p>
          <w:p w:rsidR="005F4D51" w:rsidRDefault="005F4D51">
            <w:pPr>
              <w:pStyle w:val="TableParagraph"/>
              <w:spacing w:before="177"/>
              <w:ind w:left="253" w:right="240"/>
              <w:jc w:val="center"/>
              <w:rPr>
                <w:sz w:val="24"/>
              </w:rPr>
            </w:pPr>
          </w:p>
        </w:tc>
      </w:tr>
      <w:tr w:rsidR="005F4D51">
        <w:trPr>
          <w:trHeight w:val="529"/>
        </w:trPr>
        <w:tc>
          <w:tcPr>
            <w:tcW w:w="1440" w:type="dxa"/>
            <w:tcBorders>
              <w:top w:val="single" w:sz="6" w:space="0" w:color="000000"/>
              <w:left w:val="single" w:sz="6" w:space="0" w:color="000000"/>
              <w:bottom w:val="single" w:sz="6" w:space="0" w:color="000000"/>
              <w:right w:val="single" w:sz="6" w:space="0" w:color="000000"/>
            </w:tcBorders>
          </w:tcPr>
          <w:p w:rsidR="005F4D51" w:rsidRDefault="008F7CCE">
            <w:pPr>
              <w:pStyle w:val="TableParagraph"/>
              <w:spacing w:before="123"/>
              <w:ind w:left="107"/>
              <w:rPr>
                <w:sz w:val="24"/>
              </w:rPr>
            </w:pPr>
            <w:r>
              <w:rPr>
                <w:sz w:val="24"/>
              </w:rPr>
              <w:t>Họ và tên</w:t>
            </w:r>
          </w:p>
        </w:tc>
        <w:tc>
          <w:tcPr>
            <w:tcW w:w="2520" w:type="dxa"/>
            <w:tcBorders>
              <w:top w:val="single" w:sz="6" w:space="0" w:color="000000"/>
              <w:left w:val="single" w:sz="6" w:space="0" w:color="000000"/>
              <w:bottom w:val="single" w:sz="6" w:space="0" w:color="000000"/>
              <w:right w:val="single" w:sz="6" w:space="0" w:color="000000"/>
            </w:tcBorders>
          </w:tcPr>
          <w:p w:rsidR="005F4D51" w:rsidRDefault="00F80063">
            <w:pPr>
              <w:pStyle w:val="TableParagraph"/>
              <w:spacing w:before="136"/>
              <w:ind w:left="253" w:right="240"/>
              <w:jc w:val="center"/>
            </w:pPr>
            <w:r>
              <w:t>Nguyễn Ngọc Hà</w:t>
            </w:r>
          </w:p>
        </w:tc>
        <w:tc>
          <w:tcPr>
            <w:tcW w:w="2700" w:type="dxa"/>
            <w:tcBorders>
              <w:top w:val="single" w:sz="6" w:space="0" w:color="000000"/>
              <w:left w:val="single" w:sz="6" w:space="0" w:color="000000"/>
              <w:bottom w:val="single" w:sz="6" w:space="0" w:color="000000"/>
              <w:right w:val="single" w:sz="6" w:space="0" w:color="000000"/>
            </w:tcBorders>
          </w:tcPr>
          <w:p w:rsidR="005F4D51" w:rsidRDefault="008F7CCE">
            <w:pPr>
              <w:pStyle w:val="TableParagraph"/>
              <w:spacing w:before="136"/>
              <w:ind w:left="139" w:right="127"/>
              <w:jc w:val="center"/>
            </w:pPr>
            <w:r>
              <w:t>ThS. Phùng Võ Cẩm Hồng</w:t>
            </w:r>
          </w:p>
        </w:tc>
        <w:tc>
          <w:tcPr>
            <w:tcW w:w="2520" w:type="dxa"/>
            <w:tcBorders>
              <w:top w:val="single" w:sz="6" w:space="0" w:color="000000"/>
              <w:left w:val="single" w:sz="6" w:space="0" w:color="000000"/>
              <w:bottom w:val="single" w:sz="6" w:space="0" w:color="000000"/>
              <w:right w:val="single" w:sz="6" w:space="0" w:color="000000"/>
            </w:tcBorders>
          </w:tcPr>
          <w:p w:rsidR="005F4D51" w:rsidRDefault="008F7CCE">
            <w:pPr>
              <w:pStyle w:val="TableParagraph"/>
              <w:spacing w:before="136"/>
              <w:ind w:left="252" w:right="240"/>
              <w:jc w:val="center"/>
            </w:pPr>
            <w:r>
              <w:t>TS. Lê Đình Đôn</w:t>
            </w:r>
          </w:p>
        </w:tc>
      </w:tr>
      <w:tr w:rsidR="005F4D51">
        <w:trPr>
          <w:trHeight w:val="523"/>
        </w:trPr>
        <w:tc>
          <w:tcPr>
            <w:tcW w:w="1440" w:type="dxa"/>
            <w:tcBorders>
              <w:top w:val="single" w:sz="6" w:space="0" w:color="000000"/>
              <w:left w:val="single" w:sz="6" w:space="0" w:color="000000"/>
              <w:bottom w:val="single" w:sz="6" w:space="0" w:color="000000"/>
              <w:right w:val="single" w:sz="6" w:space="0" w:color="000000"/>
            </w:tcBorders>
          </w:tcPr>
          <w:p w:rsidR="005F4D51" w:rsidRDefault="008F7CCE">
            <w:pPr>
              <w:pStyle w:val="TableParagraph"/>
              <w:spacing w:before="121"/>
              <w:ind w:left="107"/>
              <w:rPr>
                <w:sz w:val="24"/>
              </w:rPr>
            </w:pPr>
            <w:r>
              <w:rPr>
                <w:sz w:val="24"/>
              </w:rPr>
              <w:t>Chức danh</w:t>
            </w:r>
          </w:p>
        </w:tc>
        <w:tc>
          <w:tcPr>
            <w:tcW w:w="2520" w:type="dxa"/>
            <w:tcBorders>
              <w:top w:val="single" w:sz="6" w:space="0" w:color="000000"/>
              <w:left w:val="single" w:sz="6" w:space="0" w:color="000000"/>
              <w:bottom w:val="single" w:sz="6" w:space="0" w:color="000000"/>
              <w:right w:val="single" w:sz="6" w:space="0" w:color="000000"/>
            </w:tcBorders>
          </w:tcPr>
          <w:p w:rsidR="005F4D51" w:rsidRDefault="008F7CCE" w:rsidP="00F80063">
            <w:pPr>
              <w:pStyle w:val="TableParagraph"/>
              <w:spacing w:before="134"/>
              <w:ind w:left="253" w:right="239"/>
              <w:jc w:val="center"/>
            </w:pPr>
            <w:r>
              <w:t xml:space="preserve">Quản lý </w:t>
            </w:r>
            <w:r w:rsidR="00F80063">
              <w:t>kỹ thuật</w:t>
            </w:r>
          </w:p>
        </w:tc>
        <w:tc>
          <w:tcPr>
            <w:tcW w:w="2700" w:type="dxa"/>
            <w:tcBorders>
              <w:top w:val="single" w:sz="6" w:space="0" w:color="000000"/>
              <w:left w:val="single" w:sz="6" w:space="0" w:color="000000"/>
              <w:bottom w:val="single" w:sz="6" w:space="0" w:color="000000"/>
              <w:right w:val="single" w:sz="6" w:space="0" w:color="000000"/>
            </w:tcBorders>
          </w:tcPr>
          <w:p w:rsidR="005F4D51" w:rsidRDefault="008F7CCE">
            <w:pPr>
              <w:pStyle w:val="TableParagraph"/>
              <w:spacing w:before="134"/>
              <w:ind w:left="139" w:right="127"/>
              <w:jc w:val="center"/>
            </w:pPr>
            <w:r>
              <w:t>Đại diện lãnh đạo</w:t>
            </w:r>
          </w:p>
        </w:tc>
        <w:tc>
          <w:tcPr>
            <w:tcW w:w="2520" w:type="dxa"/>
            <w:tcBorders>
              <w:top w:val="single" w:sz="6" w:space="0" w:color="000000"/>
              <w:left w:val="single" w:sz="6" w:space="0" w:color="000000"/>
              <w:bottom w:val="single" w:sz="6" w:space="0" w:color="000000"/>
              <w:right w:val="single" w:sz="6" w:space="0" w:color="000000"/>
            </w:tcBorders>
          </w:tcPr>
          <w:p w:rsidR="005F4D51" w:rsidRDefault="008F7CCE">
            <w:pPr>
              <w:pStyle w:val="TableParagraph"/>
              <w:spacing w:before="134"/>
              <w:ind w:left="252" w:right="240"/>
              <w:jc w:val="center"/>
            </w:pPr>
            <w:r>
              <w:t>Viện trưởng</w:t>
            </w:r>
          </w:p>
        </w:tc>
      </w:tr>
    </w:tbl>
    <w:p w:rsidR="005F4D51" w:rsidRDefault="005F4D51">
      <w:pPr>
        <w:pStyle w:val="BodyText"/>
        <w:spacing w:before="3"/>
        <w:rPr>
          <w:sz w:val="16"/>
        </w:rPr>
      </w:pPr>
    </w:p>
    <w:p w:rsidR="005F4D51" w:rsidRDefault="002F5AF7">
      <w:pPr>
        <w:pStyle w:val="Heading1"/>
        <w:spacing w:before="90"/>
        <w:ind w:left="2849" w:firstLine="0"/>
      </w:pPr>
      <w:r>
        <w:pict>
          <v:group id="_x0000_s1030" style="position:absolute;left:0;text-align:left;margin-left:112.75pt;margin-top:88.35pt;width:422.75pt;height:2.4pt;z-index:-251664384;mso-position-horizontal-relative:page" coordorigin="2255,1767" coordsize="8455,48">
            <v:shape id="_x0000_s1033" type="#_x0000_t75" style="position:absolute;left:2254;top:1766;width:2285;height:48">
              <v:imagedata r:id="rId18" o:title=""/>
            </v:shape>
            <v:shape id="_x0000_s1032" type="#_x0000_t75" style="position:absolute;left:4522;top:1766;width:4032;height:48">
              <v:imagedata r:id="rId12" o:title=""/>
            </v:shape>
            <v:shape id="_x0000_s1031" type="#_x0000_t75" style="position:absolute;left:8551;top:1773;width:2158;height:36">
              <v:imagedata r:id="rId14" o:title=""/>
            </v:shape>
            <w10:wrap anchorx="page"/>
          </v:group>
        </w:pict>
      </w:r>
      <w:r>
        <w:pict>
          <v:group id="_x0000_s1026" style="position:absolute;left:0;text-align:left;margin-left:112.75pt;margin-top:115.8pt;width:423pt;height:2.4pt;z-index:-251663360;mso-position-horizontal-relative:page" coordorigin="2255,2316" coordsize="8460,48">
            <v:shape id="_x0000_s1029" type="#_x0000_t75" style="position:absolute;left:2254;top:2316;width:2285;height:48">
              <v:imagedata r:id="rId19" o:title=""/>
            </v:shape>
            <v:shape id="_x0000_s1028" type="#_x0000_t75" style="position:absolute;left:4522;top:2316;width:4052;height:48">
              <v:imagedata r:id="rId20" o:title=""/>
            </v:shape>
            <v:shape id="_x0000_s1027" type="#_x0000_t75" style="position:absolute;left:8545;top:2316;width:2170;height:48">
              <v:imagedata r:id="rId21" o:title=""/>
            </v:shape>
            <w10:wrap anchorx="page"/>
          </v:group>
        </w:pict>
      </w:r>
      <w:r w:rsidR="008F7CCE">
        <w:t>THEO DÕI SỬA ĐỔI TÀI LIỆU</w:t>
      </w:r>
    </w:p>
    <w:p w:rsidR="005F4D51" w:rsidRDefault="005F4D51">
      <w:pPr>
        <w:pStyle w:val="BodyText"/>
        <w:spacing w:before="11"/>
        <w:rPr>
          <w:b/>
          <w:sz w:val="25"/>
        </w:rPr>
      </w:pPr>
    </w:p>
    <w:tbl>
      <w:tblPr>
        <w:tblW w:w="0" w:type="auto"/>
        <w:tblInd w:w="1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8"/>
        <w:gridCol w:w="2268"/>
        <w:gridCol w:w="4022"/>
        <w:gridCol w:w="2142"/>
      </w:tblGrid>
      <w:tr w:rsidR="005F4D51">
        <w:trPr>
          <w:trHeight w:val="539"/>
        </w:trPr>
        <w:tc>
          <w:tcPr>
            <w:tcW w:w="568" w:type="dxa"/>
          </w:tcPr>
          <w:p w:rsidR="005F4D51" w:rsidRDefault="008F7CCE">
            <w:pPr>
              <w:pStyle w:val="TableParagraph"/>
              <w:spacing w:before="118"/>
              <w:ind w:left="123"/>
              <w:rPr>
                <w:sz w:val="26"/>
              </w:rPr>
            </w:pPr>
            <w:r>
              <w:rPr>
                <w:sz w:val="26"/>
              </w:rPr>
              <w:t>TT</w:t>
            </w:r>
          </w:p>
        </w:tc>
        <w:tc>
          <w:tcPr>
            <w:tcW w:w="2268" w:type="dxa"/>
          </w:tcPr>
          <w:p w:rsidR="005F4D51" w:rsidRDefault="008F7CCE">
            <w:pPr>
              <w:pStyle w:val="TableParagraph"/>
              <w:spacing w:before="118"/>
              <w:ind w:left="833" w:right="828"/>
              <w:jc w:val="center"/>
              <w:rPr>
                <w:sz w:val="26"/>
              </w:rPr>
            </w:pPr>
            <w:r>
              <w:rPr>
                <w:sz w:val="26"/>
              </w:rPr>
              <w:t>Vị trí</w:t>
            </w:r>
          </w:p>
        </w:tc>
        <w:tc>
          <w:tcPr>
            <w:tcW w:w="4022" w:type="dxa"/>
          </w:tcPr>
          <w:p w:rsidR="005F4D51" w:rsidRDefault="008F7CCE">
            <w:pPr>
              <w:pStyle w:val="TableParagraph"/>
              <w:spacing w:before="118"/>
              <w:ind w:left="1112"/>
              <w:rPr>
                <w:sz w:val="26"/>
              </w:rPr>
            </w:pPr>
            <w:r>
              <w:rPr>
                <w:sz w:val="26"/>
              </w:rPr>
              <w:t>Nội dung sửa đổi</w:t>
            </w:r>
          </w:p>
        </w:tc>
        <w:tc>
          <w:tcPr>
            <w:tcW w:w="2142" w:type="dxa"/>
          </w:tcPr>
          <w:p w:rsidR="005F4D51" w:rsidRDefault="008F7CCE">
            <w:pPr>
              <w:pStyle w:val="TableParagraph"/>
              <w:spacing w:before="118"/>
              <w:ind w:left="378"/>
              <w:rPr>
                <w:sz w:val="26"/>
              </w:rPr>
            </w:pPr>
            <w:r>
              <w:rPr>
                <w:sz w:val="26"/>
              </w:rPr>
              <w:t>Ngày sửa đổi</w:t>
            </w:r>
          </w:p>
        </w:tc>
      </w:tr>
      <w:tr w:rsidR="005F4D51">
        <w:trPr>
          <w:trHeight w:val="6578"/>
        </w:trPr>
        <w:tc>
          <w:tcPr>
            <w:tcW w:w="568" w:type="dxa"/>
          </w:tcPr>
          <w:p w:rsidR="005F4D51" w:rsidRDefault="005F4D51">
            <w:pPr>
              <w:pStyle w:val="TableParagraph"/>
              <w:rPr>
                <w:b/>
                <w:sz w:val="20"/>
              </w:rPr>
            </w:pPr>
          </w:p>
          <w:p w:rsidR="005F4D51" w:rsidRDefault="005F4D51">
            <w:pPr>
              <w:pStyle w:val="TableParagraph"/>
              <w:spacing w:before="8"/>
              <w:rPr>
                <w:b/>
                <w:sz w:val="25"/>
              </w:rPr>
            </w:pPr>
          </w:p>
          <w:p w:rsidR="005F4D51" w:rsidRDefault="008F7CCE">
            <w:pPr>
              <w:pStyle w:val="TableParagraph"/>
              <w:spacing w:line="35" w:lineRule="exact"/>
              <w:ind w:left="-9" w:right="-59"/>
              <w:rPr>
                <w:sz w:val="3"/>
              </w:rPr>
            </w:pPr>
            <w:r>
              <w:rPr>
                <w:noProof/>
                <w:sz w:val="3"/>
              </w:rPr>
              <w:drawing>
                <wp:inline distT="0" distB="0" distL="0" distR="0">
                  <wp:extent cx="371114" cy="22383"/>
                  <wp:effectExtent l="0" t="0" r="0" b="0"/>
                  <wp:docPr id="3"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6.png"/>
                          <pic:cNvPicPr/>
                        </pic:nvPicPr>
                        <pic:blipFill>
                          <a:blip r:embed="rId22" cstate="print"/>
                          <a:stretch>
                            <a:fillRect/>
                          </a:stretch>
                        </pic:blipFill>
                        <pic:spPr>
                          <a:xfrm>
                            <a:off x="0" y="0"/>
                            <a:ext cx="371114" cy="22383"/>
                          </a:xfrm>
                          <a:prstGeom prst="rect">
                            <a:avLst/>
                          </a:prstGeom>
                        </pic:spPr>
                      </pic:pic>
                    </a:graphicData>
                  </a:graphic>
                </wp:inline>
              </w:drawing>
            </w:r>
          </w:p>
          <w:p w:rsidR="005F4D51" w:rsidRDefault="005F4D51">
            <w:pPr>
              <w:pStyle w:val="TableParagraph"/>
              <w:rPr>
                <w:b/>
                <w:sz w:val="20"/>
              </w:rPr>
            </w:pPr>
          </w:p>
          <w:p w:rsidR="005F4D51" w:rsidRDefault="005F4D51">
            <w:pPr>
              <w:pStyle w:val="TableParagraph"/>
              <w:spacing w:before="8"/>
              <w:rPr>
                <w:b/>
                <w:sz w:val="24"/>
              </w:rPr>
            </w:pPr>
          </w:p>
          <w:p w:rsidR="005F4D51" w:rsidRDefault="008F7CCE">
            <w:pPr>
              <w:pStyle w:val="TableParagraph"/>
              <w:spacing w:line="35" w:lineRule="exact"/>
              <w:ind w:left="-9" w:right="-61"/>
              <w:rPr>
                <w:sz w:val="3"/>
              </w:rPr>
            </w:pPr>
            <w:r>
              <w:rPr>
                <w:noProof/>
                <w:sz w:val="3"/>
              </w:rPr>
              <w:drawing>
                <wp:inline distT="0" distB="0" distL="0" distR="0">
                  <wp:extent cx="372693" cy="22478"/>
                  <wp:effectExtent l="0" t="0" r="0" b="0"/>
                  <wp:docPr id="5" name="image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7.png"/>
                          <pic:cNvPicPr/>
                        </pic:nvPicPr>
                        <pic:blipFill>
                          <a:blip r:embed="rId23" cstate="print"/>
                          <a:stretch>
                            <a:fillRect/>
                          </a:stretch>
                        </pic:blipFill>
                        <pic:spPr>
                          <a:xfrm>
                            <a:off x="0" y="0"/>
                            <a:ext cx="372693" cy="22478"/>
                          </a:xfrm>
                          <a:prstGeom prst="rect">
                            <a:avLst/>
                          </a:prstGeom>
                        </pic:spPr>
                      </pic:pic>
                    </a:graphicData>
                  </a:graphic>
                </wp:inline>
              </w:drawing>
            </w:r>
          </w:p>
          <w:p w:rsidR="005F4D51" w:rsidRDefault="005F4D51">
            <w:pPr>
              <w:pStyle w:val="TableParagraph"/>
              <w:rPr>
                <w:b/>
                <w:sz w:val="20"/>
              </w:rPr>
            </w:pPr>
          </w:p>
          <w:p w:rsidR="005F4D51" w:rsidRDefault="005F4D51">
            <w:pPr>
              <w:pStyle w:val="TableParagraph"/>
              <w:spacing w:before="7"/>
              <w:rPr>
                <w:b/>
                <w:sz w:val="24"/>
              </w:rPr>
            </w:pPr>
          </w:p>
          <w:p w:rsidR="005F4D51" w:rsidRDefault="008F7CCE">
            <w:pPr>
              <w:pStyle w:val="TableParagraph"/>
              <w:spacing w:line="35" w:lineRule="exact"/>
              <w:ind w:left="-9" w:right="-61"/>
              <w:rPr>
                <w:sz w:val="3"/>
              </w:rPr>
            </w:pPr>
            <w:r>
              <w:rPr>
                <w:noProof/>
                <w:sz w:val="3"/>
              </w:rPr>
              <w:drawing>
                <wp:inline distT="0" distB="0" distL="0" distR="0">
                  <wp:extent cx="372693" cy="22478"/>
                  <wp:effectExtent l="0" t="0" r="0" b="0"/>
                  <wp:docPr id="7" name="image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7.png"/>
                          <pic:cNvPicPr/>
                        </pic:nvPicPr>
                        <pic:blipFill>
                          <a:blip r:embed="rId23" cstate="print"/>
                          <a:stretch>
                            <a:fillRect/>
                          </a:stretch>
                        </pic:blipFill>
                        <pic:spPr>
                          <a:xfrm>
                            <a:off x="0" y="0"/>
                            <a:ext cx="372693" cy="22478"/>
                          </a:xfrm>
                          <a:prstGeom prst="rect">
                            <a:avLst/>
                          </a:prstGeom>
                        </pic:spPr>
                      </pic:pic>
                    </a:graphicData>
                  </a:graphic>
                </wp:inline>
              </w:drawing>
            </w:r>
          </w:p>
          <w:p w:rsidR="005F4D51" w:rsidRDefault="005F4D51">
            <w:pPr>
              <w:pStyle w:val="TableParagraph"/>
              <w:rPr>
                <w:b/>
                <w:sz w:val="20"/>
              </w:rPr>
            </w:pPr>
          </w:p>
          <w:p w:rsidR="005F4D51" w:rsidRDefault="005F4D51">
            <w:pPr>
              <w:pStyle w:val="TableParagraph"/>
              <w:spacing w:before="8"/>
              <w:rPr>
                <w:b/>
                <w:sz w:val="24"/>
              </w:rPr>
            </w:pPr>
          </w:p>
          <w:p w:rsidR="005F4D51" w:rsidRDefault="008F7CCE">
            <w:pPr>
              <w:pStyle w:val="TableParagraph"/>
              <w:spacing w:line="35" w:lineRule="exact"/>
              <w:ind w:left="-9" w:right="-59"/>
              <w:rPr>
                <w:sz w:val="3"/>
              </w:rPr>
            </w:pPr>
            <w:r>
              <w:rPr>
                <w:noProof/>
                <w:sz w:val="3"/>
              </w:rPr>
              <w:drawing>
                <wp:inline distT="0" distB="0" distL="0" distR="0">
                  <wp:extent cx="371114" cy="22383"/>
                  <wp:effectExtent l="0" t="0" r="0" b="0"/>
                  <wp:docPr id="9" name="image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8.png"/>
                          <pic:cNvPicPr/>
                        </pic:nvPicPr>
                        <pic:blipFill>
                          <a:blip r:embed="rId24" cstate="print"/>
                          <a:stretch>
                            <a:fillRect/>
                          </a:stretch>
                        </pic:blipFill>
                        <pic:spPr>
                          <a:xfrm>
                            <a:off x="0" y="0"/>
                            <a:ext cx="371114" cy="22383"/>
                          </a:xfrm>
                          <a:prstGeom prst="rect">
                            <a:avLst/>
                          </a:prstGeom>
                        </pic:spPr>
                      </pic:pic>
                    </a:graphicData>
                  </a:graphic>
                </wp:inline>
              </w:drawing>
            </w:r>
          </w:p>
          <w:p w:rsidR="005F4D51" w:rsidRDefault="005F4D51">
            <w:pPr>
              <w:pStyle w:val="TableParagraph"/>
              <w:rPr>
                <w:b/>
                <w:sz w:val="20"/>
              </w:rPr>
            </w:pPr>
          </w:p>
          <w:p w:rsidR="005F4D51" w:rsidRDefault="005F4D51">
            <w:pPr>
              <w:pStyle w:val="TableParagraph"/>
              <w:spacing w:before="7"/>
              <w:rPr>
                <w:b/>
                <w:sz w:val="24"/>
              </w:rPr>
            </w:pPr>
          </w:p>
          <w:p w:rsidR="005F4D51" w:rsidRDefault="008F7CCE">
            <w:pPr>
              <w:pStyle w:val="TableParagraph"/>
              <w:spacing w:line="35" w:lineRule="exact"/>
              <w:ind w:left="-9" w:right="-59"/>
              <w:rPr>
                <w:sz w:val="3"/>
              </w:rPr>
            </w:pPr>
            <w:r>
              <w:rPr>
                <w:noProof/>
                <w:sz w:val="3"/>
              </w:rPr>
              <w:drawing>
                <wp:inline distT="0" distB="0" distL="0" distR="0">
                  <wp:extent cx="371114" cy="22383"/>
                  <wp:effectExtent l="0" t="0" r="0" b="0"/>
                  <wp:docPr id="11"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6.png"/>
                          <pic:cNvPicPr/>
                        </pic:nvPicPr>
                        <pic:blipFill>
                          <a:blip r:embed="rId22" cstate="print"/>
                          <a:stretch>
                            <a:fillRect/>
                          </a:stretch>
                        </pic:blipFill>
                        <pic:spPr>
                          <a:xfrm>
                            <a:off x="0" y="0"/>
                            <a:ext cx="371114" cy="22383"/>
                          </a:xfrm>
                          <a:prstGeom prst="rect">
                            <a:avLst/>
                          </a:prstGeom>
                        </pic:spPr>
                      </pic:pic>
                    </a:graphicData>
                  </a:graphic>
                </wp:inline>
              </w:drawing>
            </w:r>
          </w:p>
          <w:p w:rsidR="005F4D51" w:rsidRDefault="005F4D51">
            <w:pPr>
              <w:pStyle w:val="TableParagraph"/>
              <w:rPr>
                <w:b/>
                <w:sz w:val="20"/>
              </w:rPr>
            </w:pPr>
          </w:p>
          <w:p w:rsidR="005F4D51" w:rsidRDefault="005F4D51">
            <w:pPr>
              <w:pStyle w:val="TableParagraph"/>
              <w:spacing w:before="8"/>
              <w:rPr>
                <w:b/>
                <w:sz w:val="24"/>
              </w:rPr>
            </w:pPr>
          </w:p>
          <w:p w:rsidR="005F4D51" w:rsidRDefault="008F7CCE">
            <w:pPr>
              <w:pStyle w:val="TableParagraph"/>
              <w:spacing w:line="35" w:lineRule="exact"/>
              <w:ind w:left="-9" w:right="-59"/>
              <w:rPr>
                <w:sz w:val="3"/>
              </w:rPr>
            </w:pPr>
            <w:r>
              <w:rPr>
                <w:noProof/>
                <w:sz w:val="3"/>
              </w:rPr>
              <w:drawing>
                <wp:inline distT="0" distB="0" distL="0" distR="0">
                  <wp:extent cx="371114" cy="22383"/>
                  <wp:effectExtent l="0" t="0" r="0" b="0"/>
                  <wp:docPr id="13"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6.png"/>
                          <pic:cNvPicPr/>
                        </pic:nvPicPr>
                        <pic:blipFill>
                          <a:blip r:embed="rId22" cstate="print"/>
                          <a:stretch>
                            <a:fillRect/>
                          </a:stretch>
                        </pic:blipFill>
                        <pic:spPr>
                          <a:xfrm>
                            <a:off x="0" y="0"/>
                            <a:ext cx="371114" cy="22383"/>
                          </a:xfrm>
                          <a:prstGeom prst="rect">
                            <a:avLst/>
                          </a:prstGeom>
                        </pic:spPr>
                      </pic:pic>
                    </a:graphicData>
                  </a:graphic>
                </wp:inline>
              </w:drawing>
            </w:r>
          </w:p>
          <w:p w:rsidR="005F4D51" w:rsidRDefault="005F4D51">
            <w:pPr>
              <w:pStyle w:val="TableParagraph"/>
              <w:rPr>
                <w:b/>
                <w:sz w:val="20"/>
              </w:rPr>
            </w:pPr>
          </w:p>
          <w:p w:rsidR="005F4D51" w:rsidRDefault="005F4D51">
            <w:pPr>
              <w:pStyle w:val="TableParagraph"/>
              <w:spacing w:before="7"/>
              <w:rPr>
                <w:b/>
                <w:sz w:val="24"/>
              </w:rPr>
            </w:pPr>
          </w:p>
          <w:p w:rsidR="005F4D51" w:rsidRDefault="008F7CCE">
            <w:pPr>
              <w:pStyle w:val="TableParagraph"/>
              <w:spacing w:line="35" w:lineRule="exact"/>
              <w:ind w:left="-9" w:right="-59"/>
              <w:rPr>
                <w:sz w:val="3"/>
              </w:rPr>
            </w:pPr>
            <w:r>
              <w:rPr>
                <w:noProof/>
                <w:sz w:val="3"/>
              </w:rPr>
              <w:drawing>
                <wp:inline distT="0" distB="0" distL="0" distR="0">
                  <wp:extent cx="371114" cy="22383"/>
                  <wp:effectExtent l="0" t="0" r="0" b="0"/>
                  <wp:docPr id="15" name="image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9.png"/>
                          <pic:cNvPicPr/>
                        </pic:nvPicPr>
                        <pic:blipFill>
                          <a:blip r:embed="rId25" cstate="print"/>
                          <a:stretch>
                            <a:fillRect/>
                          </a:stretch>
                        </pic:blipFill>
                        <pic:spPr>
                          <a:xfrm>
                            <a:off x="0" y="0"/>
                            <a:ext cx="371114" cy="22383"/>
                          </a:xfrm>
                          <a:prstGeom prst="rect">
                            <a:avLst/>
                          </a:prstGeom>
                        </pic:spPr>
                      </pic:pic>
                    </a:graphicData>
                  </a:graphic>
                </wp:inline>
              </w:drawing>
            </w:r>
          </w:p>
          <w:p w:rsidR="005F4D51" w:rsidRDefault="005F4D51">
            <w:pPr>
              <w:pStyle w:val="TableParagraph"/>
              <w:rPr>
                <w:b/>
                <w:sz w:val="20"/>
              </w:rPr>
            </w:pPr>
          </w:p>
          <w:p w:rsidR="005F4D51" w:rsidRDefault="005F4D51">
            <w:pPr>
              <w:pStyle w:val="TableParagraph"/>
              <w:spacing w:before="7"/>
              <w:rPr>
                <w:b/>
                <w:sz w:val="24"/>
              </w:rPr>
            </w:pPr>
          </w:p>
          <w:p w:rsidR="005F4D51" w:rsidRDefault="008F7CCE">
            <w:pPr>
              <w:pStyle w:val="TableParagraph"/>
              <w:spacing w:line="35" w:lineRule="exact"/>
              <w:ind w:left="-9" w:right="-61"/>
              <w:rPr>
                <w:sz w:val="3"/>
              </w:rPr>
            </w:pPr>
            <w:r>
              <w:rPr>
                <w:noProof/>
                <w:sz w:val="3"/>
              </w:rPr>
              <w:drawing>
                <wp:inline distT="0" distB="0" distL="0" distR="0">
                  <wp:extent cx="372693" cy="22478"/>
                  <wp:effectExtent l="0" t="0" r="0" b="0"/>
                  <wp:docPr id="17" name="image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7.png"/>
                          <pic:cNvPicPr/>
                        </pic:nvPicPr>
                        <pic:blipFill>
                          <a:blip r:embed="rId23" cstate="print"/>
                          <a:stretch>
                            <a:fillRect/>
                          </a:stretch>
                        </pic:blipFill>
                        <pic:spPr>
                          <a:xfrm>
                            <a:off x="0" y="0"/>
                            <a:ext cx="372693" cy="22478"/>
                          </a:xfrm>
                          <a:prstGeom prst="rect">
                            <a:avLst/>
                          </a:prstGeom>
                        </pic:spPr>
                      </pic:pic>
                    </a:graphicData>
                  </a:graphic>
                </wp:inline>
              </w:drawing>
            </w:r>
          </w:p>
          <w:p w:rsidR="005F4D51" w:rsidRDefault="005F4D51">
            <w:pPr>
              <w:pStyle w:val="TableParagraph"/>
              <w:rPr>
                <w:b/>
                <w:sz w:val="20"/>
              </w:rPr>
            </w:pPr>
          </w:p>
          <w:p w:rsidR="005F4D51" w:rsidRDefault="005F4D51">
            <w:pPr>
              <w:pStyle w:val="TableParagraph"/>
              <w:spacing w:before="8"/>
              <w:rPr>
                <w:b/>
                <w:sz w:val="24"/>
              </w:rPr>
            </w:pPr>
          </w:p>
          <w:p w:rsidR="005F4D51" w:rsidRDefault="008F7CCE">
            <w:pPr>
              <w:pStyle w:val="TableParagraph"/>
              <w:spacing w:line="35" w:lineRule="exact"/>
              <w:ind w:left="-9" w:right="-59"/>
              <w:rPr>
                <w:sz w:val="3"/>
              </w:rPr>
            </w:pPr>
            <w:r>
              <w:rPr>
                <w:noProof/>
                <w:sz w:val="3"/>
              </w:rPr>
              <w:drawing>
                <wp:inline distT="0" distB="0" distL="0" distR="0">
                  <wp:extent cx="371114" cy="22383"/>
                  <wp:effectExtent l="0" t="0" r="0" b="0"/>
                  <wp:docPr id="19"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6.png"/>
                          <pic:cNvPicPr/>
                        </pic:nvPicPr>
                        <pic:blipFill>
                          <a:blip r:embed="rId22" cstate="print"/>
                          <a:stretch>
                            <a:fillRect/>
                          </a:stretch>
                        </pic:blipFill>
                        <pic:spPr>
                          <a:xfrm>
                            <a:off x="0" y="0"/>
                            <a:ext cx="371114" cy="22383"/>
                          </a:xfrm>
                          <a:prstGeom prst="rect">
                            <a:avLst/>
                          </a:prstGeom>
                        </pic:spPr>
                      </pic:pic>
                    </a:graphicData>
                  </a:graphic>
                </wp:inline>
              </w:drawing>
            </w:r>
          </w:p>
          <w:p w:rsidR="005F4D51" w:rsidRDefault="005F4D51">
            <w:pPr>
              <w:pStyle w:val="TableParagraph"/>
              <w:rPr>
                <w:b/>
                <w:sz w:val="20"/>
              </w:rPr>
            </w:pPr>
          </w:p>
          <w:p w:rsidR="005F4D51" w:rsidRDefault="005F4D51">
            <w:pPr>
              <w:pStyle w:val="TableParagraph"/>
              <w:spacing w:before="7"/>
              <w:rPr>
                <w:b/>
                <w:sz w:val="24"/>
              </w:rPr>
            </w:pPr>
          </w:p>
          <w:p w:rsidR="005F4D51" w:rsidRDefault="008F7CCE">
            <w:pPr>
              <w:pStyle w:val="TableParagraph"/>
              <w:spacing w:line="35" w:lineRule="exact"/>
              <w:ind w:left="-9" w:right="-59"/>
              <w:rPr>
                <w:sz w:val="3"/>
              </w:rPr>
            </w:pPr>
            <w:r>
              <w:rPr>
                <w:noProof/>
                <w:sz w:val="3"/>
              </w:rPr>
              <w:drawing>
                <wp:inline distT="0" distB="0" distL="0" distR="0">
                  <wp:extent cx="371114" cy="22383"/>
                  <wp:effectExtent l="0" t="0" r="0" b="0"/>
                  <wp:docPr id="21"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6.png"/>
                          <pic:cNvPicPr/>
                        </pic:nvPicPr>
                        <pic:blipFill>
                          <a:blip r:embed="rId22" cstate="print"/>
                          <a:stretch>
                            <a:fillRect/>
                          </a:stretch>
                        </pic:blipFill>
                        <pic:spPr>
                          <a:xfrm>
                            <a:off x="0" y="0"/>
                            <a:ext cx="371114" cy="22383"/>
                          </a:xfrm>
                          <a:prstGeom prst="rect">
                            <a:avLst/>
                          </a:prstGeom>
                        </pic:spPr>
                      </pic:pic>
                    </a:graphicData>
                  </a:graphic>
                </wp:inline>
              </w:drawing>
            </w:r>
          </w:p>
          <w:p w:rsidR="005F4D51" w:rsidRDefault="005F4D51">
            <w:pPr>
              <w:pStyle w:val="TableParagraph"/>
              <w:rPr>
                <w:b/>
                <w:sz w:val="20"/>
              </w:rPr>
            </w:pPr>
          </w:p>
          <w:p w:rsidR="005F4D51" w:rsidRDefault="005F4D51">
            <w:pPr>
              <w:pStyle w:val="TableParagraph"/>
              <w:spacing w:before="8"/>
              <w:rPr>
                <w:b/>
                <w:sz w:val="24"/>
              </w:rPr>
            </w:pPr>
          </w:p>
          <w:p w:rsidR="005F4D51" w:rsidRDefault="008F7CCE">
            <w:pPr>
              <w:pStyle w:val="TableParagraph"/>
              <w:spacing w:line="35" w:lineRule="exact"/>
              <w:ind w:left="-9" w:right="-59"/>
              <w:rPr>
                <w:sz w:val="3"/>
              </w:rPr>
            </w:pPr>
            <w:r>
              <w:rPr>
                <w:noProof/>
                <w:sz w:val="3"/>
              </w:rPr>
              <w:drawing>
                <wp:inline distT="0" distB="0" distL="0" distR="0">
                  <wp:extent cx="371114" cy="22383"/>
                  <wp:effectExtent l="0" t="0" r="0" b="0"/>
                  <wp:docPr id="23"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6.png"/>
                          <pic:cNvPicPr/>
                        </pic:nvPicPr>
                        <pic:blipFill>
                          <a:blip r:embed="rId22" cstate="print"/>
                          <a:stretch>
                            <a:fillRect/>
                          </a:stretch>
                        </pic:blipFill>
                        <pic:spPr>
                          <a:xfrm>
                            <a:off x="0" y="0"/>
                            <a:ext cx="371114" cy="22383"/>
                          </a:xfrm>
                          <a:prstGeom prst="rect">
                            <a:avLst/>
                          </a:prstGeom>
                        </pic:spPr>
                      </pic:pic>
                    </a:graphicData>
                  </a:graphic>
                </wp:inline>
              </w:drawing>
            </w:r>
          </w:p>
        </w:tc>
        <w:tc>
          <w:tcPr>
            <w:tcW w:w="2268" w:type="dxa"/>
          </w:tcPr>
          <w:p w:rsidR="005F4D51" w:rsidRDefault="005F4D51">
            <w:pPr>
              <w:pStyle w:val="TableParagraph"/>
            </w:pPr>
          </w:p>
        </w:tc>
        <w:tc>
          <w:tcPr>
            <w:tcW w:w="4022" w:type="dxa"/>
          </w:tcPr>
          <w:p w:rsidR="005F4D51" w:rsidRDefault="005F4D51">
            <w:pPr>
              <w:pStyle w:val="TableParagraph"/>
            </w:pPr>
          </w:p>
        </w:tc>
        <w:tc>
          <w:tcPr>
            <w:tcW w:w="2142" w:type="dxa"/>
          </w:tcPr>
          <w:p w:rsidR="005F4D51" w:rsidRDefault="005F4D51">
            <w:pPr>
              <w:pStyle w:val="TableParagraph"/>
            </w:pPr>
          </w:p>
        </w:tc>
      </w:tr>
    </w:tbl>
    <w:p w:rsidR="008F7CCE" w:rsidRDefault="008F7CCE"/>
    <w:sectPr w:rsidR="008F7CCE">
      <w:pgSz w:w="11910" w:h="16840"/>
      <w:pgMar w:top="1780" w:right="860" w:bottom="280" w:left="1540" w:header="572"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F5AF7" w:rsidRDefault="002F5AF7">
      <w:r>
        <w:separator/>
      </w:r>
    </w:p>
  </w:endnote>
  <w:endnote w:type="continuationSeparator" w:id="0">
    <w:p w:rsidR="002F5AF7" w:rsidRDefault="002F5A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F5AF7" w:rsidRDefault="002F5AF7">
      <w:r>
        <w:separator/>
      </w:r>
    </w:p>
  </w:footnote>
  <w:footnote w:type="continuationSeparator" w:id="0">
    <w:p w:rsidR="002F5AF7" w:rsidRDefault="002F5AF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F6B5E" w:rsidRDefault="002F5AF7">
    <w:pPr>
      <w:pStyle w:val="BodyText"/>
      <w:spacing w:before="0" w:line="14" w:lineRule="auto"/>
      <w:rPr>
        <w:sz w:val="20"/>
      </w:rPr>
    </w:pPr>
    <w:r>
      <w:pict>
        <v:shapetype id="_x0000_t202" coordsize="21600,21600" o:spt="202" path="m,l,21600r21600,l21600,xe">
          <v:stroke joinstyle="miter"/>
          <v:path gradientshapeok="t" o:connecttype="rect"/>
        </v:shapetype>
        <v:shape id="_x0000_s2049" type="#_x0000_t202" style="position:absolute;margin-left:84.85pt;margin-top:28.4pt;width:461.4pt;height:61.65pt;z-index:1024;mso-position-horizontal-relative:page;mso-position-vertical-relative:page" filled="f" stroked="f">
          <v:textbox style="mso-next-textbox:#_x0000_s2049" inset="0,0,0,0">
            <w:txbxContent>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20"/>
                  <w:gridCol w:w="5059"/>
                  <w:gridCol w:w="2834"/>
                </w:tblGrid>
                <w:tr w:rsidR="00AF6B5E">
                  <w:trPr>
                    <w:trHeight w:val="294"/>
                  </w:trPr>
                  <w:tc>
                    <w:tcPr>
                      <w:tcW w:w="1320" w:type="dxa"/>
                      <w:vMerge w:val="restart"/>
                    </w:tcPr>
                    <w:p w:rsidR="00AF6B5E" w:rsidRDefault="00AF6B5E">
                      <w:pPr>
                        <w:pStyle w:val="TableParagraph"/>
                        <w:spacing w:before="4"/>
                        <w:rPr>
                          <w:sz w:val="11"/>
                        </w:rPr>
                      </w:pPr>
                    </w:p>
                    <w:p w:rsidR="00AF6B5E" w:rsidRDefault="00AF6B5E">
                      <w:pPr>
                        <w:pStyle w:val="TableParagraph"/>
                        <w:ind w:left="205"/>
                        <w:rPr>
                          <w:sz w:val="20"/>
                        </w:rPr>
                      </w:pPr>
                    </w:p>
                    <w:p w:rsidR="00A8428B" w:rsidRDefault="00A8428B">
                      <w:pPr>
                        <w:pStyle w:val="TableParagraph"/>
                        <w:ind w:left="205"/>
                        <w:rPr>
                          <w:sz w:val="20"/>
                        </w:rPr>
                      </w:pPr>
                      <w:r w:rsidRPr="00A8428B">
                        <w:rPr>
                          <w:noProof/>
                          <w:sz w:val="20"/>
                        </w:rPr>
                        <w:drawing>
                          <wp:inline distT="0" distB="0" distL="0" distR="0">
                            <wp:extent cx="694481" cy="32818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1689" cy="331590"/>
                                    </a:xfrm>
                                    <a:prstGeom prst="rect">
                                      <a:avLst/>
                                    </a:prstGeom>
                                    <a:noFill/>
                                    <a:ln>
                                      <a:noFill/>
                                    </a:ln>
                                  </pic:spPr>
                                </pic:pic>
                              </a:graphicData>
                            </a:graphic>
                          </wp:inline>
                        </w:drawing>
                      </w:r>
                    </w:p>
                  </w:tc>
                  <w:tc>
                    <w:tcPr>
                      <w:tcW w:w="5059" w:type="dxa"/>
                      <w:vMerge w:val="restart"/>
                    </w:tcPr>
                    <w:p w:rsidR="00AF6B5E" w:rsidRDefault="00AF6B5E">
                      <w:pPr>
                        <w:pStyle w:val="TableParagraph"/>
                        <w:spacing w:before="7"/>
                        <w:rPr>
                          <w:sz w:val="23"/>
                        </w:rPr>
                      </w:pPr>
                    </w:p>
                    <w:p w:rsidR="00AF6B5E" w:rsidRDefault="00AF6B5E">
                      <w:pPr>
                        <w:pStyle w:val="TableParagraph"/>
                        <w:spacing w:before="1"/>
                        <w:ind w:left="277" w:right="271"/>
                        <w:jc w:val="center"/>
                        <w:rPr>
                          <w:b/>
                          <w:sz w:val="28"/>
                        </w:rPr>
                      </w:pPr>
                      <w:r>
                        <w:rPr>
                          <w:b/>
                          <w:sz w:val="28"/>
                        </w:rPr>
                        <w:t>HƯỚNG DẪN</w:t>
                      </w:r>
                    </w:p>
                    <w:p w:rsidR="00AF6B5E" w:rsidRDefault="00AF6B5E">
                      <w:pPr>
                        <w:pStyle w:val="TableParagraph"/>
                        <w:spacing w:before="39"/>
                        <w:ind w:left="278" w:right="271"/>
                        <w:jc w:val="center"/>
                        <w:rPr>
                          <w:b/>
                          <w:sz w:val="30"/>
                        </w:rPr>
                      </w:pPr>
                      <w:r>
                        <w:rPr>
                          <w:b/>
                          <w:sz w:val="30"/>
                        </w:rPr>
                        <w:t>QUY TẮC RA QUYẾT ĐỊNH</w:t>
                      </w:r>
                    </w:p>
                  </w:tc>
                  <w:tc>
                    <w:tcPr>
                      <w:tcW w:w="2834" w:type="dxa"/>
                    </w:tcPr>
                    <w:p w:rsidR="00AF6B5E" w:rsidRDefault="00260316">
                      <w:pPr>
                        <w:pStyle w:val="TableParagraph"/>
                        <w:spacing w:before="75" w:line="199" w:lineRule="exact"/>
                        <w:ind w:left="106"/>
                        <w:rPr>
                          <w:sz w:val="18"/>
                        </w:rPr>
                      </w:pPr>
                      <w:r>
                        <w:rPr>
                          <w:sz w:val="18"/>
                        </w:rPr>
                        <w:t>Mã số: RIBE/HD HC/QTRQD/01</w:t>
                      </w:r>
                    </w:p>
                  </w:tc>
                </w:tr>
                <w:tr w:rsidR="00AF6B5E">
                  <w:trPr>
                    <w:trHeight w:val="295"/>
                  </w:trPr>
                  <w:tc>
                    <w:tcPr>
                      <w:tcW w:w="1320" w:type="dxa"/>
                      <w:vMerge/>
                      <w:tcBorders>
                        <w:top w:val="nil"/>
                      </w:tcBorders>
                    </w:tcPr>
                    <w:p w:rsidR="00AF6B5E" w:rsidRDefault="00AF6B5E">
                      <w:pPr>
                        <w:rPr>
                          <w:sz w:val="2"/>
                          <w:szCs w:val="2"/>
                        </w:rPr>
                      </w:pPr>
                    </w:p>
                  </w:tc>
                  <w:tc>
                    <w:tcPr>
                      <w:tcW w:w="5059" w:type="dxa"/>
                      <w:vMerge/>
                      <w:tcBorders>
                        <w:top w:val="nil"/>
                      </w:tcBorders>
                    </w:tcPr>
                    <w:p w:rsidR="00AF6B5E" w:rsidRDefault="00AF6B5E">
                      <w:pPr>
                        <w:rPr>
                          <w:sz w:val="2"/>
                          <w:szCs w:val="2"/>
                        </w:rPr>
                      </w:pPr>
                    </w:p>
                  </w:tc>
                  <w:tc>
                    <w:tcPr>
                      <w:tcW w:w="2834" w:type="dxa"/>
                    </w:tcPr>
                    <w:p w:rsidR="00AF6B5E" w:rsidRDefault="00A8428B">
                      <w:pPr>
                        <w:pStyle w:val="TableParagraph"/>
                        <w:spacing w:before="75" w:line="201" w:lineRule="exact"/>
                        <w:ind w:left="106"/>
                        <w:rPr>
                          <w:sz w:val="18"/>
                        </w:rPr>
                      </w:pPr>
                      <w:r>
                        <w:rPr>
                          <w:sz w:val="18"/>
                        </w:rPr>
                        <w:t>Lần ban hành: 2</w:t>
                      </w:r>
                    </w:p>
                  </w:tc>
                </w:tr>
                <w:tr w:rsidR="00AF6B5E">
                  <w:trPr>
                    <w:trHeight w:val="296"/>
                  </w:trPr>
                  <w:tc>
                    <w:tcPr>
                      <w:tcW w:w="1320" w:type="dxa"/>
                      <w:vMerge/>
                      <w:tcBorders>
                        <w:top w:val="nil"/>
                      </w:tcBorders>
                    </w:tcPr>
                    <w:p w:rsidR="00AF6B5E" w:rsidRDefault="00AF6B5E">
                      <w:pPr>
                        <w:rPr>
                          <w:sz w:val="2"/>
                          <w:szCs w:val="2"/>
                        </w:rPr>
                      </w:pPr>
                    </w:p>
                  </w:tc>
                  <w:tc>
                    <w:tcPr>
                      <w:tcW w:w="5059" w:type="dxa"/>
                      <w:vMerge/>
                      <w:tcBorders>
                        <w:top w:val="nil"/>
                      </w:tcBorders>
                    </w:tcPr>
                    <w:p w:rsidR="00AF6B5E" w:rsidRDefault="00AF6B5E">
                      <w:pPr>
                        <w:rPr>
                          <w:sz w:val="2"/>
                          <w:szCs w:val="2"/>
                        </w:rPr>
                      </w:pPr>
                    </w:p>
                  </w:tc>
                  <w:tc>
                    <w:tcPr>
                      <w:tcW w:w="2834" w:type="dxa"/>
                    </w:tcPr>
                    <w:p w:rsidR="00AF6B5E" w:rsidRDefault="00A8428B" w:rsidP="00822573">
                      <w:pPr>
                        <w:pStyle w:val="TableParagraph"/>
                        <w:spacing w:before="75" w:line="201" w:lineRule="exact"/>
                        <w:ind w:left="106"/>
                        <w:rPr>
                          <w:sz w:val="18"/>
                        </w:rPr>
                      </w:pPr>
                      <w:r>
                        <w:rPr>
                          <w:sz w:val="18"/>
                        </w:rPr>
                        <w:t>Ngày ban hành: 01/02/2023</w:t>
                      </w:r>
                    </w:p>
                  </w:tc>
                </w:tr>
                <w:tr w:rsidR="00AF6B5E">
                  <w:trPr>
                    <w:trHeight w:val="295"/>
                  </w:trPr>
                  <w:tc>
                    <w:tcPr>
                      <w:tcW w:w="1320" w:type="dxa"/>
                      <w:vMerge/>
                      <w:tcBorders>
                        <w:top w:val="nil"/>
                      </w:tcBorders>
                    </w:tcPr>
                    <w:p w:rsidR="00AF6B5E" w:rsidRDefault="00AF6B5E">
                      <w:pPr>
                        <w:rPr>
                          <w:sz w:val="2"/>
                          <w:szCs w:val="2"/>
                        </w:rPr>
                      </w:pPr>
                    </w:p>
                  </w:tc>
                  <w:tc>
                    <w:tcPr>
                      <w:tcW w:w="5059" w:type="dxa"/>
                      <w:vMerge/>
                      <w:tcBorders>
                        <w:top w:val="nil"/>
                      </w:tcBorders>
                    </w:tcPr>
                    <w:p w:rsidR="00AF6B5E" w:rsidRDefault="00AF6B5E">
                      <w:pPr>
                        <w:rPr>
                          <w:sz w:val="2"/>
                          <w:szCs w:val="2"/>
                        </w:rPr>
                      </w:pPr>
                    </w:p>
                  </w:tc>
                  <w:tc>
                    <w:tcPr>
                      <w:tcW w:w="2834" w:type="dxa"/>
                    </w:tcPr>
                    <w:p w:rsidR="00AF6B5E" w:rsidRDefault="00AF6B5E">
                      <w:pPr>
                        <w:pStyle w:val="TableParagraph"/>
                        <w:spacing w:before="75" w:line="201" w:lineRule="exact"/>
                        <w:ind w:left="106"/>
                        <w:rPr>
                          <w:sz w:val="18"/>
                        </w:rPr>
                      </w:pPr>
                      <w:r>
                        <w:rPr>
                          <w:sz w:val="18"/>
                        </w:rPr>
                        <w:t xml:space="preserve">Số trang: </w:t>
                      </w:r>
                      <w:r>
                        <w:fldChar w:fldCharType="begin"/>
                      </w:r>
                      <w:r>
                        <w:rPr>
                          <w:sz w:val="18"/>
                        </w:rPr>
                        <w:instrText xml:space="preserve"> PAGE </w:instrText>
                      </w:r>
                      <w:r>
                        <w:fldChar w:fldCharType="separate"/>
                      </w:r>
                      <w:r w:rsidR="00260316">
                        <w:rPr>
                          <w:noProof/>
                          <w:sz w:val="18"/>
                        </w:rPr>
                        <w:t>4</w:t>
                      </w:r>
                      <w:r>
                        <w:fldChar w:fldCharType="end"/>
                      </w:r>
                      <w:r>
                        <w:rPr>
                          <w:sz w:val="18"/>
                        </w:rPr>
                        <w:t>/5</w:t>
                      </w:r>
                    </w:p>
                  </w:tc>
                </w:tr>
              </w:tbl>
              <w:p w:rsidR="00AF6B5E" w:rsidRDefault="00AF6B5E">
                <w:pPr>
                  <w:pStyle w:val="BodyText"/>
                  <w:spacing w:before="0"/>
                </w:pPr>
              </w:p>
            </w:txbxContent>
          </v:textbox>
          <w10:wrap anchorx="page" anchory="page"/>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3"/>
    <w:multiLevelType w:val="hybridMultilevel"/>
    <w:tmpl w:val="79E2A9E2"/>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nsid w:val="00000005"/>
    <w:multiLevelType w:val="hybridMultilevel"/>
    <w:tmpl w:val="515F007C"/>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
    <w:nsid w:val="0B683B5F"/>
    <w:multiLevelType w:val="multilevel"/>
    <w:tmpl w:val="DE48F7FA"/>
    <w:lvl w:ilvl="0">
      <w:start w:val="4"/>
      <w:numFmt w:val="decimal"/>
      <w:lvlText w:val="%1"/>
      <w:lvlJc w:val="left"/>
      <w:pPr>
        <w:ind w:left="728" w:hanging="568"/>
      </w:pPr>
      <w:rPr>
        <w:rFonts w:hint="default"/>
      </w:rPr>
    </w:lvl>
    <w:lvl w:ilvl="1">
      <w:start w:val="2"/>
      <w:numFmt w:val="decimal"/>
      <w:lvlText w:val="%1.%2."/>
      <w:lvlJc w:val="left"/>
      <w:pPr>
        <w:ind w:left="728" w:hanging="568"/>
      </w:pPr>
      <w:rPr>
        <w:rFonts w:ascii="Times New Roman" w:eastAsia="Times New Roman" w:hAnsi="Times New Roman" w:cs="Times New Roman" w:hint="default"/>
        <w:b/>
        <w:bCs/>
        <w:w w:val="100"/>
        <w:sz w:val="26"/>
        <w:szCs w:val="26"/>
      </w:rPr>
    </w:lvl>
    <w:lvl w:ilvl="2">
      <w:start w:val="1"/>
      <w:numFmt w:val="decimal"/>
      <w:lvlText w:val="%1.%2.%3."/>
      <w:lvlJc w:val="left"/>
      <w:pPr>
        <w:ind w:left="869" w:hanging="710"/>
      </w:pPr>
      <w:rPr>
        <w:rFonts w:ascii="Times New Roman" w:eastAsia="Times New Roman" w:hAnsi="Times New Roman" w:cs="Times New Roman" w:hint="default"/>
        <w:b/>
        <w:bCs/>
        <w:spacing w:val="-2"/>
        <w:w w:val="100"/>
        <w:sz w:val="26"/>
        <w:szCs w:val="26"/>
      </w:rPr>
    </w:lvl>
    <w:lvl w:ilvl="3">
      <w:numFmt w:val="bullet"/>
      <w:lvlText w:val="•"/>
      <w:lvlJc w:val="left"/>
      <w:pPr>
        <w:ind w:left="2780" w:hanging="710"/>
      </w:pPr>
      <w:rPr>
        <w:rFonts w:hint="default"/>
      </w:rPr>
    </w:lvl>
    <w:lvl w:ilvl="4">
      <w:numFmt w:val="bullet"/>
      <w:lvlText w:val="•"/>
      <w:lvlJc w:val="left"/>
      <w:pPr>
        <w:ind w:left="3741" w:hanging="710"/>
      </w:pPr>
      <w:rPr>
        <w:rFonts w:hint="default"/>
      </w:rPr>
    </w:lvl>
    <w:lvl w:ilvl="5">
      <w:numFmt w:val="bullet"/>
      <w:lvlText w:val="•"/>
      <w:lvlJc w:val="left"/>
      <w:pPr>
        <w:ind w:left="4701" w:hanging="710"/>
      </w:pPr>
      <w:rPr>
        <w:rFonts w:hint="default"/>
      </w:rPr>
    </w:lvl>
    <w:lvl w:ilvl="6">
      <w:numFmt w:val="bullet"/>
      <w:lvlText w:val="•"/>
      <w:lvlJc w:val="left"/>
      <w:pPr>
        <w:ind w:left="5662" w:hanging="710"/>
      </w:pPr>
      <w:rPr>
        <w:rFonts w:hint="default"/>
      </w:rPr>
    </w:lvl>
    <w:lvl w:ilvl="7">
      <w:numFmt w:val="bullet"/>
      <w:lvlText w:val="•"/>
      <w:lvlJc w:val="left"/>
      <w:pPr>
        <w:ind w:left="6622" w:hanging="710"/>
      </w:pPr>
      <w:rPr>
        <w:rFonts w:hint="default"/>
      </w:rPr>
    </w:lvl>
    <w:lvl w:ilvl="8">
      <w:numFmt w:val="bullet"/>
      <w:lvlText w:val="•"/>
      <w:lvlJc w:val="left"/>
      <w:pPr>
        <w:ind w:left="7583" w:hanging="710"/>
      </w:pPr>
      <w:rPr>
        <w:rFonts w:hint="default"/>
      </w:rPr>
    </w:lvl>
  </w:abstractNum>
  <w:abstractNum w:abstractNumId="3">
    <w:nsid w:val="17181A4C"/>
    <w:multiLevelType w:val="hybridMultilevel"/>
    <w:tmpl w:val="07EC3854"/>
    <w:lvl w:ilvl="0" w:tplc="4CA0F5A8">
      <w:numFmt w:val="bullet"/>
      <w:lvlText w:val=""/>
      <w:lvlJc w:val="left"/>
      <w:pPr>
        <w:ind w:left="728" w:hanging="568"/>
      </w:pPr>
      <w:rPr>
        <w:rFonts w:hint="default"/>
        <w:w w:val="100"/>
      </w:rPr>
    </w:lvl>
    <w:lvl w:ilvl="1" w:tplc="C2C8F7CE">
      <w:numFmt w:val="bullet"/>
      <w:lvlText w:val="•"/>
      <w:lvlJc w:val="left"/>
      <w:pPr>
        <w:ind w:left="1598" w:hanging="568"/>
      </w:pPr>
      <w:rPr>
        <w:rFonts w:hint="default"/>
      </w:rPr>
    </w:lvl>
    <w:lvl w:ilvl="2" w:tplc="451461C2">
      <w:numFmt w:val="bullet"/>
      <w:lvlText w:val="•"/>
      <w:lvlJc w:val="left"/>
      <w:pPr>
        <w:ind w:left="2476" w:hanging="568"/>
      </w:pPr>
      <w:rPr>
        <w:rFonts w:hint="default"/>
      </w:rPr>
    </w:lvl>
    <w:lvl w:ilvl="3" w:tplc="D6028AC6">
      <w:numFmt w:val="bullet"/>
      <w:lvlText w:val="•"/>
      <w:lvlJc w:val="left"/>
      <w:pPr>
        <w:ind w:left="3355" w:hanging="568"/>
      </w:pPr>
      <w:rPr>
        <w:rFonts w:hint="default"/>
      </w:rPr>
    </w:lvl>
    <w:lvl w:ilvl="4" w:tplc="4D1C94F0">
      <w:numFmt w:val="bullet"/>
      <w:lvlText w:val="•"/>
      <w:lvlJc w:val="left"/>
      <w:pPr>
        <w:ind w:left="4233" w:hanging="568"/>
      </w:pPr>
      <w:rPr>
        <w:rFonts w:hint="default"/>
      </w:rPr>
    </w:lvl>
    <w:lvl w:ilvl="5" w:tplc="50729BF8">
      <w:numFmt w:val="bullet"/>
      <w:lvlText w:val="•"/>
      <w:lvlJc w:val="left"/>
      <w:pPr>
        <w:ind w:left="5112" w:hanging="568"/>
      </w:pPr>
      <w:rPr>
        <w:rFonts w:hint="default"/>
      </w:rPr>
    </w:lvl>
    <w:lvl w:ilvl="6" w:tplc="FEF817E2">
      <w:numFmt w:val="bullet"/>
      <w:lvlText w:val="•"/>
      <w:lvlJc w:val="left"/>
      <w:pPr>
        <w:ind w:left="5990" w:hanging="568"/>
      </w:pPr>
      <w:rPr>
        <w:rFonts w:hint="default"/>
      </w:rPr>
    </w:lvl>
    <w:lvl w:ilvl="7" w:tplc="7C089C8C">
      <w:numFmt w:val="bullet"/>
      <w:lvlText w:val="•"/>
      <w:lvlJc w:val="left"/>
      <w:pPr>
        <w:ind w:left="6869" w:hanging="568"/>
      </w:pPr>
      <w:rPr>
        <w:rFonts w:hint="default"/>
      </w:rPr>
    </w:lvl>
    <w:lvl w:ilvl="8" w:tplc="0DFCF598">
      <w:numFmt w:val="bullet"/>
      <w:lvlText w:val="•"/>
      <w:lvlJc w:val="left"/>
      <w:pPr>
        <w:ind w:left="7747" w:hanging="568"/>
      </w:pPr>
      <w:rPr>
        <w:rFonts w:hint="default"/>
      </w:rPr>
    </w:lvl>
  </w:abstractNum>
  <w:abstractNum w:abstractNumId="4">
    <w:nsid w:val="2E941D86"/>
    <w:multiLevelType w:val="multilevel"/>
    <w:tmpl w:val="BE38DACE"/>
    <w:lvl w:ilvl="0">
      <w:start w:val="1"/>
      <w:numFmt w:val="decimal"/>
      <w:lvlText w:val="%1."/>
      <w:lvlJc w:val="left"/>
      <w:pPr>
        <w:ind w:left="729" w:hanging="568"/>
      </w:pPr>
      <w:rPr>
        <w:rFonts w:ascii="Times New Roman" w:eastAsia="Times New Roman" w:hAnsi="Times New Roman" w:cs="Times New Roman" w:hint="default"/>
        <w:b/>
        <w:bCs/>
        <w:w w:val="100"/>
        <w:sz w:val="26"/>
        <w:szCs w:val="26"/>
      </w:rPr>
    </w:lvl>
    <w:lvl w:ilvl="1">
      <w:start w:val="1"/>
      <w:numFmt w:val="decimal"/>
      <w:lvlText w:val="%1.%2."/>
      <w:lvlJc w:val="left"/>
      <w:pPr>
        <w:ind w:left="729" w:hanging="568"/>
      </w:pPr>
      <w:rPr>
        <w:rFonts w:ascii="Times New Roman" w:eastAsia="Times New Roman" w:hAnsi="Times New Roman" w:cs="Times New Roman" w:hint="default"/>
        <w:b/>
        <w:bCs/>
        <w:w w:val="100"/>
        <w:sz w:val="26"/>
        <w:szCs w:val="26"/>
      </w:rPr>
    </w:lvl>
    <w:lvl w:ilvl="2">
      <w:start w:val="1"/>
      <w:numFmt w:val="decimal"/>
      <w:lvlText w:val="%1.%2.%3."/>
      <w:lvlJc w:val="left"/>
      <w:pPr>
        <w:ind w:left="870" w:hanging="710"/>
      </w:pPr>
      <w:rPr>
        <w:rFonts w:ascii="Times New Roman" w:eastAsia="Times New Roman" w:hAnsi="Times New Roman" w:cs="Times New Roman" w:hint="default"/>
        <w:b/>
        <w:bCs/>
        <w:spacing w:val="-2"/>
        <w:w w:val="100"/>
        <w:sz w:val="26"/>
        <w:szCs w:val="26"/>
      </w:rPr>
    </w:lvl>
    <w:lvl w:ilvl="3">
      <w:numFmt w:val="bullet"/>
      <w:lvlText w:val="•"/>
      <w:lvlJc w:val="left"/>
      <w:pPr>
        <w:ind w:left="2796" w:hanging="710"/>
      </w:pPr>
      <w:rPr>
        <w:rFonts w:hint="default"/>
      </w:rPr>
    </w:lvl>
    <w:lvl w:ilvl="4">
      <w:numFmt w:val="bullet"/>
      <w:lvlText w:val="•"/>
      <w:lvlJc w:val="left"/>
      <w:pPr>
        <w:ind w:left="3754" w:hanging="710"/>
      </w:pPr>
      <w:rPr>
        <w:rFonts w:hint="default"/>
      </w:rPr>
    </w:lvl>
    <w:lvl w:ilvl="5">
      <w:numFmt w:val="bullet"/>
      <w:lvlText w:val="•"/>
      <w:lvlJc w:val="left"/>
      <w:pPr>
        <w:ind w:left="4713" w:hanging="710"/>
      </w:pPr>
      <w:rPr>
        <w:rFonts w:hint="default"/>
      </w:rPr>
    </w:lvl>
    <w:lvl w:ilvl="6">
      <w:numFmt w:val="bullet"/>
      <w:lvlText w:val="•"/>
      <w:lvlJc w:val="left"/>
      <w:pPr>
        <w:ind w:left="5671" w:hanging="710"/>
      </w:pPr>
      <w:rPr>
        <w:rFonts w:hint="default"/>
      </w:rPr>
    </w:lvl>
    <w:lvl w:ilvl="7">
      <w:numFmt w:val="bullet"/>
      <w:lvlText w:val="•"/>
      <w:lvlJc w:val="left"/>
      <w:pPr>
        <w:ind w:left="6629" w:hanging="710"/>
      </w:pPr>
      <w:rPr>
        <w:rFonts w:hint="default"/>
      </w:rPr>
    </w:lvl>
    <w:lvl w:ilvl="8">
      <w:numFmt w:val="bullet"/>
      <w:lvlText w:val="•"/>
      <w:lvlJc w:val="left"/>
      <w:pPr>
        <w:ind w:left="7587" w:hanging="710"/>
      </w:pPr>
      <w:rPr>
        <w:rFonts w:hint="default"/>
      </w:rPr>
    </w:lvl>
  </w:abstractNum>
  <w:abstractNum w:abstractNumId="5">
    <w:nsid w:val="2EEB20E9"/>
    <w:multiLevelType w:val="hybridMultilevel"/>
    <w:tmpl w:val="751C38A6"/>
    <w:lvl w:ilvl="0" w:tplc="3AB21F9C">
      <w:start w:val="1"/>
      <w:numFmt w:val="bullet"/>
      <w:lvlText w:val=""/>
      <w:lvlJc w:val="left"/>
      <w:pPr>
        <w:ind w:left="516" w:hanging="360"/>
      </w:pPr>
      <w:rPr>
        <w:rFonts w:ascii="Symbol" w:hAnsi="Symbol" w:hint="default"/>
      </w:rPr>
    </w:lvl>
    <w:lvl w:ilvl="1" w:tplc="04090003" w:tentative="1">
      <w:start w:val="1"/>
      <w:numFmt w:val="bullet"/>
      <w:lvlText w:val="o"/>
      <w:lvlJc w:val="left"/>
      <w:pPr>
        <w:ind w:left="1236" w:hanging="360"/>
      </w:pPr>
      <w:rPr>
        <w:rFonts w:ascii="Courier New" w:hAnsi="Courier New" w:cs="Courier New" w:hint="default"/>
      </w:rPr>
    </w:lvl>
    <w:lvl w:ilvl="2" w:tplc="04090005" w:tentative="1">
      <w:start w:val="1"/>
      <w:numFmt w:val="bullet"/>
      <w:lvlText w:val=""/>
      <w:lvlJc w:val="left"/>
      <w:pPr>
        <w:ind w:left="1956" w:hanging="360"/>
      </w:pPr>
      <w:rPr>
        <w:rFonts w:ascii="Wingdings" w:hAnsi="Wingdings" w:hint="default"/>
      </w:rPr>
    </w:lvl>
    <w:lvl w:ilvl="3" w:tplc="04090001" w:tentative="1">
      <w:start w:val="1"/>
      <w:numFmt w:val="bullet"/>
      <w:lvlText w:val=""/>
      <w:lvlJc w:val="left"/>
      <w:pPr>
        <w:ind w:left="2676" w:hanging="360"/>
      </w:pPr>
      <w:rPr>
        <w:rFonts w:ascii="Symbol" w:hAnsi="Symbol" w:hint="default"/>
      </w:rPr>
    </w:lvl>
    <w:lvl w:ilvl="4" w:tplc="04090003" w:tentative="1">
      <w:start w:val="1"/>
      <w:numFmt w:val="bullet"/>
      <w:lvlText w:val="o"/>
      <w:lvlJc w:val="left"/>
      <w:pPr>
        <w:ind w:left="3396" w:hanging="360"/>
      </w:pPr>
      <w:rPr>
        <w:rFonts w:ascii="Courier New" w:hAnsi="Courier New" w:cs="Courier New" w:hint="default"/>
      </w:rPr>
    </w:lvl>
    <w:lvl w:ilvl="5" w:tplc="04090005" w:tentative="1">
      <w:start w:val="1"/>
      <w:numFmt w:val="bullet"/>
      <w:lvlText w:val=""/>
      <w:lvlJc w:val="left"/>
      <w:pPr>
        <w:ind w:left="4116" w:hanging="360"/>
      </w:pPr>
      <w:rPr>
        <w:rFonts w:ascii="Wingdings" w:hAnsi="Wingdings" w:hint="default"/>
      </w:rPr>
    </w:lvl>
    <w:lvl w:ilvl="6" w:tplc="04090001" w:tentative="1">
      <w:start w:val="1"/>
      <w:numFmt w:val="bullet"/>
      <w:lvlText w:val=""/>
      <w:lvlJc w:val="left"/>
      <w:pPr>
        <w:ind w:left="4836" w:hanging="360"/>
      </w:pPr>
      <w:rPr>
        <w:rFonts w:ascii="Symbol" w:hAnsi="Symbol" w:hint="default"/>
      </w:rPr>
    </w:lvl>
    <w:lvl w:ilvl="7" w:tplc="04090003" w:tentative="1">
      <w:start w:val="1"/>
      <w:numFmt w:val="bullet"/>
      <w:lvlText w:val="o"/>
      <w:lvlJc w:val="left"/>
      <w:pPr>
        <w:ind w:left="5556" w:hanging="360"/>
      </w:pPr>
      <w:rPr>
        <w:rFonts w:ascii="Courier New" w:hAnsi="Courier New" w:cs="Courier New" w:hint="default"/>
      </w:rPr>
    </w:lvl>
    <w:lvl w:ilvl="8" w:tplc="04090005" w:tentative="1">
      <w:start w:val="1"/>
      <w:numFmt w:val="bullet"/>
      <w:lvlText w:val=""/>
      <w:lvlJc w:val="left"/>
      <w:pPr>
        <w:ind w:left="6276" w:hanging="360"/>
      </w:pPr>
      <w:rPr>
        <w:rFonts w:ascii="Wingdings" w:hAnsi="Wingdings" w:hint="default"/>
      </w:rPr>
    </w:lvl>
  </w:abstractNum>
  <w:abstractNum w:abstractNumId="6">
    <w:nsid w:val="3C0B202A"/>
    <w:multiLevelType w:val="hybridMultilevel"/>
    <w:tmpl w:val="3D565ECA"/>
    <w:lvl w:ilvl="0" w:tplc="3AB21F9C">
      <w:start w:val="1"/>
      <w:numFmt w:val="bullet"/>
      <w:lvlText w:val=""/>
      <w:lvlJc w:val="left"/>
      <w:pPr>
        <w:ind w:left="516" w:hanging="360"/>
      </w:pPr>
      <w:rPr>
        <w:rFonts w:ascii="Symbol" w:hAnsi="Symbol" w:hint="default"/>
      </w:rPr>
    </w:lvl>
    <w:lvl w:ilvl="1" w:tplc="04090003" w:tentative="1">
      <w:start w:val="1"/>
      <w:numFmt w:val="bullet"/>
      <w:lvlText w:val="o"/>
      <w:lvlJc w:val="left"/>
      <w:pPr>
        <w:ind w:left="1236" w:hanging="360"/>
      </w:pPr>
      <w:rPr>
        <w:rFonts w:ascii="Courier New" w:hAnsi="Courier New" w:cs="Courier New" w:hint="default"/>
      </w:rPr>
    </w:lvl>
    <w:lvl w:ilvl="2" w:tplc="04090005" w:tentative="1">
      <w:start w:val="1"/>
      <w:numFmt w:val="bullet"/>
      <w:lvlText w:val=""/>
      <w:lvlJc w:val="left"/>
      <w:pPr>
        <w:ind w:left="1956" w:hanging="360"/>
      </w:pPr>
      <w:rPr>
        <w:rFonts w:ascii="Wingdings" w:hAnsi="Wingdings" w:hint="default"/>
      </w:rPr>
    </w:lvl>
    <w:lvl w:ilvl="3" w:tplc="04090001" w:tentative="1">
      <w:start w:val="1"/>
      <w:numFmt w:val="bullet"/>
      <w:lvlText w:val=""/>
      <w:lvlJc w:val="left"/>
      <w:pPr>
        <w:ind w:left="2676" w:hanging="360"/>
      </w:pPr>
      <w:rPr>
        <w:rFonts w:ascii="Symbol" w:hAnsi="Symbol" w:hint="default"/>
      </w:rPr>
    </w:lvl>
    <w:lvl w:ilvl="4" w:tplc="04090003" w:tentative="1">
      <w:start w:val="1"/>
      <w:numFmt w:val="bullet"/>
      <w:lvlText w:val="o"/>
      <w:lvlJc w:val="left"/>
      <w:pPr>
        <w:ind w:left="3396" w:hanging="360"/>
      </w:pPr>
      <w:rPr>
        <w:rFonts w:ascii="Courier New" w:hAnsi="Courier New" w:cs="Courier New" w:hint="default"/>
      </w:rPr>
    </w:lvl>
    <w:lvl w:ilvl="5" w:tplc="04090005" w:tentative="1">
      <w:start w:val="1"/>
      <w:numFmt w:val="bullet"/>
      <w:lvlText w:val=""/>
      <w:lvlJc w:val="left"/>
      <w:pPr>
        <w:ind w:left="4116" w:hanging="360"/>
      </w:pPr>
      <w:rPr>
        <w:rFonts w:ascii="Wingdings" w:hAnsi="Wingdings" w:hint="default"/>
      </w:rPr>
    </w:lvl>
    <w:lvl w:ilvl="6" w:tplc="04090001" w:tentative="1">
      <w:start w:val="1"/>
      <w:numFmt w:val="bullet"/>
      <w:lvlText w:val=""/>
      <w:lvlJc w:val="left"/>
      <w:pPr>
        <w:ind w:left="4836" w:hanging="360"/>
      </w:pPr>
      <w:rPr>
        <w:rFonts w:ascii="Symbol" w:hAnsi="Symbol" w:hint="default"/>
      </w:rPr>
    </w:lvl>
    <w:lvl w:ilvl="7" w:tplc="04090003" w:tentative="1">
      <w:start w:val="1"/>
      <w:numFmt w:val="bullet"/>
      <w:lvlText w:val="o"/>
      <w:lvlJc w:val="left"/>
      <w:pPr>
        <w:ind w:left="5556" w:hanging="360"/>
      </w:pPr>
      <w:rPr>
        <w:rFonts w:ascii="Courier New" w:hAnsi="Courier New" w:cs="Courier New" w:hint="default"/>
      </w:rPr>
    </w:lvl>
    <w:lvl w:ilvl="8" w:tplc="04090005" w:tentative="1">
      <w:start w:val="1"/>
      <w:numFmt w:val="bullet"/>
      <w:lvlText w:val=""/>
      <w:lvlJc w:val="left"/>
      <w:pPr>
        <w:ind w:left="6276" w:hanging="360"/>
      </w:pPr>
      <w:rPr>
        <w:rFonts w:ascii="Wingdings" w:hAnsi="Wingdings" w:hint="default"/>
      </w:rPr>
    </w:lvl>
  </w:abstractNum>
  <w:abstractNum w:abstractNumId="7">
    <w:nsid w:val="4340364F"/>
    <w:multiLevelType w:val="hybridMultilevel"/>
    <w:tmpl w:val="717E7948"/>
    <w:lvl w:ilvl="0" w:tplc="3AB21F9C">
      <w:start w:val="1"/>
      <w:numFmt w:val="bullet"/>
      <w:lvlText w:val=""/>
      <w:lvlJc w:val="left"/>
      <w:pPr>
        <w:ind w:left="817" w:hanging="360"/>
      </w:pPr>
      <w:rPr>
        <w:rFonts w:ascii="Symbol" w:hAnsi="Symbol" w:hint="default"/>
      </w:rPr>
    </w:lvl>
    <w:lvl w:ilvl="1" w:tplc="04090003" w:tentative="1">
      <w:start w:val="1"/>
      <w:numFmt w:val="bullet"/>
      <w:lvlText w:val="o"/>
      <w:lvlJc w:val="left"/>
      <w:pPr>
        <w:ind w:left="1537" w:hanging="360"/>
      </w:pPr>
      <w:rPr>
        <w:rFonts w:ascii="Courier New" w:hAnsi="Courier New" w:cs="Courier New" w:hint="default"/>
      </w:rPr>
    </w:lvl>
    <w:lvl w:ilvl="2" w:tplc="04090005" w:tentative="1">
      <w:start w:val="1"/>
      <w:numFmt w:val="bullet"/>
      <w:lvlText w:val=""/>
      <w:lvlJc w:val="left"/>
      <w:pPr>
        <w:ind w:left="2257" w:hanging="360"/>
      </w:pPr>
      <w:rPr>
        <w:rFonts w:ascii="Wingdings" w:hAnsi="Wingdings" w:hint="default"/>
      </w:rPr>
    </w:lvl>
    <w:lvl w:ilvl="3" w:tplc="04090001" w:tentative="1">
      <w:start w:val="1"/>
      <w:numFmt w:val="bullet"/>
      <w:lvlText w:val=""/>
      <w:lvlJc w:val="left"/>
      <w:pPr>
        <w:ind w:left="2977" w:hanging="360"/>
      </w:pPr>
      <w:rPr>
        <w:rFonts w:ascii="Symbol" w:hAnsi="Symbol" w:hint="default"/>
      </w:rPr>
    </w:lvl>
    <w:lvl w:ilvl="4" w:tplc="04090003" w:tentative="1">
      <w:start w:val="1"/>
      <w:numFmt w:val="bullet"/>
      <w:lvlText w:val="o"/>
      <w:lvlJc w:val="left"/>
      <w:pPr>
        <w:ind w:left="3697" w:hanging="360"/>
      </w:pPr>
      <w:rPr>
        <w:rFonts w:ascii="Courier New" w:hAnsi="Courier New" w:cs="Courier New" w:hint="default"/>
      </w:rPr>
    </w:lvl>
    <w:lvl w:ilvl="5" w:tplc="04090005" w:tentative="1">
      <w:start w:val="1"/>
      <w:numFmt w:val="bullet"/>
      <w:lvlText w:val=""/>
      <w:lvlJc w:val="left"/>
      <w:pPr>
        <w:ind w:left="4417" w:hanging="360"/>
      </w:pPr>
      <w:rPr>
        <w:rFonts w:ascii="Wingdings" w:hAnsi="Wingdings" w:hint="default"/>
      </w:rPr>
    </w:lvl>
    <w:lvl w:ilvl="6" w:tplc="04090001" w:tentative="1">
      <w:start w:val="1"/>
      <w:numFmt w:val="bullet"/>
      <w:lvlText w:val=""/>
      <w:lvlJc w:val="left"/>
      <w:pPr>
        <w:ind w:left="5137" w:hanging="360"/>
      </w:pPr>
      <w:rPr>
        <w:rFonts w:ascii="Symbol" w:hAnsi="Symbol" w:hint="default"/>
      </w:rPr>
    </w:lvl>
    <w:lvl w:ilvl="7" w:tplc="04090003" w:tentative="1">
      <w:start w:val="1"/>
      <w:numFmt w:val="bullet"/>
      <w:lvlText w:val="o"/>
      <w:lvlJc w:val="left"/>
      <w:pPr>
        <w:ind w:left="5857" w:hanging="360"/>
      </w:pPr>
      <w:rPr>
        <w:rFonts w:ascii="Courier New" w:hAnsi="Courier New" w:cs="Courier New" w:hint="default"/>
      </w:rPr>
    </w:lvl>
    <w:lvl w:ilvl="8" w:tplc="04090005" w:tentative="1">
      <w:start w:val="1"/>
      <w:numFmt w:val="bullet"/>
      <w:lvlText w:val=""/>
      <w:lvlJc w:val="left"/>
      <w:pPr>
        <w:ind w:left="6577" w:hanging="360"/>
      </w:pPr>
      <w:rPr>
        <w:rFonts w:ascii="Wingdings" w:hAnsi="Wingdings" w:hint="default"/>
      </w:rPr>
    </w:lvl>
  </w:abstractNum>
  <w:num w:numId="1">
    <w:abstractNumId w:val="2"/>
  </w:num>
  <w:num w:numId="2">
    <w:abstractNumId w:val="3"/>
  </w:num>
  <w:num w:numId="3">
    <w:abstractNumId w:val="4"/>
  </w:num>
  <w:num w:numId="4">
    <w:abstractNumId w:val="0"/>
  </w:num>
  <w:num w:numId="5">
    <w:abstractNumId w:val="1"/>
  </w:num>
  <w:num w:numId="6">
    <w:abstractNumId w:val="5"/>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9"/>
  <w:defaultTabStop w:val="720"/>
  <w:drawingGridHorizontalSpacing w:val="110"/>
  <w:displayHorizontalDrawingGridEvery w:val="2"/>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lTrailSpace/>
    <w:compatSetting w:name="compatibilityMode" w:uri="http://schemas.microsoft.com/office/word" w:val="12"/>
  </w:compat>
  <w:rsids>
    <w:rsidRoot w:val="005F4D51"/>
    <w:rsid w:val="000016FD"/>
    <w:rsid w:val="0004361B"/>
    <w:rsid w:val="00053C7B"/>
    <w:rsid w:val="000E3D22"/>
    <w:rsid w:val="000E6120"/>
    <w:rsid w:val="001801D7"/>
    <w:rsid w:val="001A6D63"/>
    <w:rsid w:val="001C0079"/>
    <w:rsid w:val="001E02BA"/>
    <w:rsid w:val="00244312"/>
    <w:rsid w:val="00260316"/>
    <w:rsid w:val="002F5AF7"/>
    <w:rsid w:val="003660C4"/>
    <w:rsid w:val="00373121"/>
    <w:rsid w:val="003F5471"/>
    <w:rsid w:val="00487A95"/>
    <w:rsid w:val="00517094"/>
    <w:rsid w:val="005359D9"/>
    <w:rsid w:val="0056582E"/>
    <w:rsid w:val="005C1954"/>
    <w:rsid w:val="005F2228"/>
    <w:rsid w:val="005F4D51"/>
    <w:rsid w:val="006B6ECD"/>
    <w:rsid w:val="00750CD8"/>
    <w:rsid w:val="0076142A"/>
    <w:rsid w:val="00783BE3"/>
    <w:rsid w:val="008115EB"/>
    <w:rsid w:val="00822573"/>
    <w:rsid w:val="008673CF"/>
    <w:rsid w:val="0087060A"/>
    <w:rsid w:val="008B4C52"/>
    <w:rsid w:val="008F7CCE"/>
    <w:rsid w:val="00915761"/>
    <w:rsid w:val="00A8428B"/>
    <w:rsid w:val="00A91CB3"/>
    <w:rsid w:val="00AF6B5E"/>
    <w:rsid w:val="00B41A81"/>
    <w:rsid w:val="00B62AAA"/>
    <w:rsid w:val="00B7065A"/>
    <w:rsid w:val="00B85550"/>
    <w:rsid w:val="00C533F2"/>
    <w:rsid w:val="00D349F2"/>
    <w:rsid w:val="00DC4DFA"/>
    <w:rsid w:val="00DF5FAF"/>
    <w:rsid w:val="00E2555B"/>
    <w:rsid w:val="00F80063"/>
    <w:rsid w:val="00FE7139"/>
    <w:rsid w:val="00FF45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5:docId w15:val="{989B2B1A-0B6C-4787-875D-9CF5911639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181"/>
      <w:ind w:left="729" w:hanging="568"/>
      <w:outlineLvl w:val="0"/>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18"/>
    </w:pPr>
    <w:rPr>
      <w:sz w:val="26"/>
      <w:szCs w:val="26"/>
    </w:rPr>
  </w:style>
  <w:style w:type="paragraph" w:styleId="ListParagraph">
    <w:name w:val="List Paragraph"/>
    <w:basedOn w:val="Normal"/>
    <w:uiPriority w:val="1"/>
    <w:qFormat/>
    <w:pPr>
      <w:spacing w:before="118"/>
      <w:ind w:left="727" w:hanging="567"/>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517094"/>
    <w:rPr>
      <w:rFonts w:ascii="Tahoma" w:hAnsi="Tahoma" w:cs="Tahoma"/>
      <w:sz w:val="16"/>
      <w:szCs w:val="16"/>
    </w:rPr>
  </w:style>
  <w:style w:type="character" w:customStyle="1" w:styleId="BalloonTextChar">
    <w:name w:val="Balloon Text Char"/>
    <w:basedOn w:val="DefaultParagraphFont"/>
    <w:link w:val="BalloonText"/>
    <w:uiPriority w:val="99"/>
    <w:semiHidden/>
    <w:rsid w:val="00517094"/>
    <w:rPr>
      <w:rFonts w:ascii="Tahoma" w:eastAsia="Times New Roman" w:hAnsi="Tahoma" w:cs="Tahoma"/>
      <w:sz w:val="16"/>
      <w:szCs w:val="16"/>
    </w:rPr>
  </w:style>
  <w:style w:type="paragraph" w:styleId="Header">
    <w:name w:val="header"/>
    <w:basedOn w:val="Normal"/>
    <w:link w:val="HeaderChar"/>
    <w:uiPriority w:val="99"/>
    <w:unhideWhenUsed/>
    <w:rsid w:val="00517094"/>
    <w:pPr>
      <w:tabs>
        <w:tab w:val="center" w:pos="4680"/>
        <w:tab w:val="right" w:pos="9360"/>
      </w:tabs>
    </w:pPr>
  </w:style>
  <w:style w:type="character" w:customStyle="1" w:styleId="HeaderChar">
    <w:name w:val="Header Char"/>
    <w:basedOn w:val="DefaultParagraphFont"/>
    <w:link w:val="Header"/>
    <w:uiPriority w:val="99"/>
    <w:rsid w:val="00517094"/>
    <w:rPr>
      <w:rFonts w:ascii="Times New Roman" w:eastAsia="Times New Roman" w:hAnsi="Times New Roman" w:cs="Times New Roman"/>
    </w:rPr>
  </w:style>
  <w:style w:type="paragraph" w:styleId="Footer">
    <w:name w:val="footer"/>
    <w:basedOn w:val="Normal"/>
    <w:link w:val="FooterChar"/>
    <w:uiPriority w:val="99"/>
    <w:unhideWhenUsed/>
    <w:rsid w:val="00517094"/>
    <w:pPr>
      <w:tabs>
        <w:tab w:val="center" w:pos="4680"/>
        <w:tab w:val="right" w:pos="9360"/>
      </w:tabs>
    </w:pPr>
  </w:style>
  <w:style w:type="character" w:customStyle="1" w:styleId="FooterChar">
    <w:name w:val="Footer Char"/>
    <w:basedOn w:val="DefaultParagraphFont"/>
    <w:link w:val="Footer"/>
    <w:uiPriority w:val="99"/>
    <w:rsid w:val="00517094"/>
    <w:rPr>
      <w:rFonts w:ascii="Times New Roman" w:eastAsia="Times New Roman" w:hAnsi="Times New Roman" w:cs="Times New Roman"/>
    </w:rPr>
  </w:style>
  <w:style w:type="table" w:styleId="TableGrid">
    <w:name w:val="Table Grid"/>
    <w:basedOn w:val="TableNormal"/>
    <w:uiPriority w:val="59"/>
    <w:rsid w:val="000016F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header" Target="header1.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3501</TotalTime>
  <Pages>5</Pages>
  <Words>812</Words>
  <Characters>4630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Hai Dang</dc:creator>
  <cp:lastModifiedBy>ADMIN</cp:lastModifiedBy>
  <cp:revision>19</cp:revision>
  <cp:lastPrinted>2019-11-11T08:39:00Z</cp:lastPrinted>
  <dcterms:created xsi:type="dcterms:W3CDTF">2019-02-18T05:40:00Z</dcterms:created>
  <dcterms:modified xsi:type="dcterms:W3CDTF">2026-03-13T04:08:00Z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2015-02-20T00:00:00Z</vt:filetime>
  </property>
  <property fmtid="{D5CDD505-2E9C-101B-9397-08002B2CF9AE}" pid="3" name="Creator">
    <vt:lpwstr>Acrobat PDFMaker 8.1 for Word</vt:lpwstr>
  </property>
  <property fmtid="{D5CDD505-2E9C-101B-9397-08002B2CF9AE}" pid="4" name="LastSaved">
    <vt:filetime>2019-02-18T00:00:00Z</vt:filetime>
  </property>
</Properties>
</file>