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33655</wp:posOffset>
                </wp:positionH>
                <wp:positionV relativeFrom="paragraph">
                  <wp:posOffset>119380</wp:posOffset>
                </wp:positionV>
                <wp:extent cx="1654175" cy="946150"/>
                <wp:effectExtent l="0" t="0" r="22860" b="18415"/>
                <wp:wrapNone/>
                <wp:docPr id="1" name="Text Box 11"/>
                <a:graphic xmlns:a="http://schemas.openxmlformats.org/drawingml/2006/main">
                  <a:graphicData uri="http://schemas.microsoft.com/office/word/2010/wordprocessingShape">
                    <wps:wsp>
                      <wps:cNvSpPr/>
                      <wps:spPr>
                        <a:xfrm>
                          <a:off x="0" y="0"/>
                          <a:ext cx="1653480" cy="945360"/>
                        </a:xfrm>
                        <a:prstGeom prst="rect">
                          <a:avLst/>
                        </a:prstGeom>
                        <a:blipFill rotWithShape="0">
                          <a:blip r:embed="rId2"/>
                          <a:tile/>
                        </a:blipFill>
                        <a:ln w="6480">
                          <a:solidFill>
                            <a:srgbClr val="000000"/>
                          </a:solidFill>
                          <a:round/>
                        </a:ln>
                      </wps:spPr>
                      <wps:style>
                        <a:lnRef idx="0"/>
                        <a:fillRef idx="0"/>
                        <a:effectRef idx="0"/>
                        <a:fontRef idx="minor"/>
                      </wps:style>
                      <wps:txbx>
                        <w:txbxContent>
                          <w:p>
                            <w:pPr>
                              <w:pStyle w:val="FrameContents"/>
                              <w:spacing w:before="0" w:after="120"/>
                              <w:rPr>
                                <w:b/>
                                <w:b/>
                                <w:i/>
                                <w:i/>
                                <w:color w:val="C00000"/>
                              </w:rPr>
                            </w:pPr>
                            <w:r>
                              <w:rPr/>
                            </w:r>
                          </w:p>
                        </w:txbxContent>
                      </wps:txbx>
                      <wps:bodyPr>
                        <a:prstTxWarp prst="textNoShape"/>
                        <a:noAutofit/>
                      </wps:bodyPr>
                    </wps:wsp>
                  </a:graphicData>
                </a:graphic>
              </wp:anchor>
            </w:drawing>
          </mc:Choice>
          <mc:Fallback>
            <w:pict>
              <v:rect id="shape_0" ID="Text Box 11" stroked="t" style="position:absolute;margin-left:2.65pt;margin-top:9.4pt;width:130.15pt;height:74.4pt" wp14:anchorId="3470755F">
                <w10:wrap type="none"/>
                <v:imagedata r:id="rId2" o:detectmouseclick="t"/>
                <v:stroke color="black" weight="6480" joinstyle="round" endcap="flat"/>
                <v:textbox>
                  <w:txbxContent>
                    <w:p>
                      <w:pPr>
                        <w:pStyle w:val="FrameContents"/>
                        <w:spacing w:before="0" w:after="120"/>
                        <w:rPr>
                          <w:b/>
                          <w:b/>
                          <w:i/>
                          <w:i/>
                          <w:color w:val="C00000"/>
                        </w:rPr>
                      </w:pPr>
                      <w:r>
                        <w:rPr/>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Website Bán quần áo</w:t>
      </w:r>
    </w:p>
    <w:p>
      <w:pPr>
        <w:pStyle w:val="Normal"/>
        <w:spacing w:before="0" w:after="80"/>
        <w:rPr/>
      </w:pPr>
      <w:r>
        <w:rPr>
          <w:b/>
          <w:i/>
          <w:sz w:val="42"/>
        </w:rPr>
        <w:t>Tài liệu quản lý dự án</w:t>
      </w:r>
    </w:p>
    <w:p>
      <w:pPr>
        <w:pStyle w:val="Normal"/>
        <w:rPr/>
      </w:pPr>
      <w:r>
        <w:rPr>
          <w:i/>
        </w:rPr>
        <w:t>Phiên bản 0.1</w:t>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Table of contents</w:t>
      </w:r>
    </w:p>
    <w:p>
      <w:pPr>
        <w:pStyle w:val="Contents2"/>
        <w:tabs>
          <w:tab w:val="left" w:pos="-11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2566037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2020/01/01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 xml:space="preserve"> </w:t>
      </w:r>
      <w:r>
        <w:rPr/>
        <w:t>Mỗi SV đều phải có tài khoản GitHub cá nhân.</w:t>
      </w:r>
    </w:p>
    <w:p>
      <w:pPr>
        <w:pStyle w:val="ListParagraph"/>
        <w:numPr>
          <w:ilvl w:val="0"/>
          <w:numId w:val="4"/>
        </w:numPr>
        <w:rPr/>
      </w:pPr>
      <w:r>
        <w:rPr/>
        <w:t>Tạo một Repository chung cho cả nhóm chứa toàn bộ chương trình</w:t>
      </w:r>
    </w:p>
    <w:p>
      <w:pPr>
        <w:pStyle w:val="ListParagraph"/>
        <w:numPr>
          <w:ilvl w:val="0"/>
          <w:numId w:val="4"/>
        </w:numPr>
        <w:rPr/>
      </w:pPr>
      <w:r>
        <w:rPr/>
        <w:t xml:space="preserve">Repository được tổ chức với 4 thư mục: </w:t>
      </w:r>
    </w:p>
    <w:p>
      <w:pPr>
        <w:pStyle w:val="ListParagraph"/>
        <w:ind w:left="1440" w:hanging="0"/>
        <w:rPr/>
      </w:pPr>
      <w:r>
        <w:rPr/>
        <w:drawing>
          <wp:inline distT="0" distB="5715" distL="0" distR="0">
            <wp:extent cx="2880995" cy="90868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2880995" cy="908685"/>
                    </a:xfrm>
                    <a:prstGeom prst="rect">
                      <a:avLst/>
                    </a:prstGeom>
                  </pic:spPr>
                </pic:pic>
              </a:graphicData>
            </a:graphic>
          </wp:inline>
        </w:drawing>
      </w:r>
    </w:p>
    <w:p>
      <w:pPr>
        <w:pStyle w:val="ListParagraph"/>
        <w:numPr>
          <w:ilvl w:val="2"/>
          <w:numId w:val="4"/>
        </w:numPr>
        <w:ind w:left="1620" w:hanging="180"/>
        <w:rPr/>
      </w:pP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2"/>
          <w:numId w:val="4"/>
        </w:numPr>
        <w:ind w:left="1620" w:hanging="180"/>
        <w:rPr>
          <w:color w:val="FF0000"/>
        </w:rPr>
      </w:pPr>
      <w:r>
        <w:rPr>
          <w:b/>
          <w:bCs/>
        </w:rPr>
        <w:t>references </w:t>
      </w:r>
      <w: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rPr/>
        <w:t xml:space="preserve"> </w:t>
      </w:r>
      <w:r>
        <w:rPr>
          <w:color w:val="FF0000"/>
        </w:rPr>
        <w:t>SV chỉ cần copy tượng trưng một vài file text vào đây là được</w:t>
      </w:r>
    </w:p>
    <w:p>
      <w:pPr>
        <w:pStyle w:val="ListParagraph"/>
        <w:numPr>
          <w:ilvl w:val="2"/>
          <w:numId w:val="4"/>
        </w:numPr>
        <w:ind w:left="1620" w:hanging="180"/>
        <w:rPr/>
      </w:pPr>
      <w:r>
        <w:rPr>
          <w:b/>
          <w:bCs/>
        </w:rPr>
        <w:t>releases</w:t>
      </w:r>
      <w:r>
        <w:rPr/>
        <w:t xml:space="preserve">: mỗi khi gửi cho khách hàng (giáo viên), SV sẽ tạo ra một thư mục con có dạng </w:t>
      </w:r>
      <w:r>
        <w:rPr>
          <w:b/>
          <w:bCs/>
          <w:i/>
          <w:iCs/>
        </w:rPr>
        <w:t xml:space="preserve">yyyymmdd </w:t>
      </w:r>
      <w:r>
        <w:rPr>
          <w:i/>
          <w:iCs/>
        </w:rPr>
        <w:t>là</w:t>
      </w:r>
      <w:r>
        <w:rP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pPr>
        <w:pStyle w:val="ListParagraph"/>
        <w:ind w:left="1620" w:hanging="0"/>
        <w:rPr/>
      </w:pPr>
      <w:r>
        <w:rPr/>
        <w:drawing>
          <wp:inline distT="0" distB="5080" distL="0" distR="1270">
            <wp:extent cx="760730" cy="49085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760730" cy="490855"/>
                    </a:xfrm>
                    <a:prstGeom prst="rect">
                      <a:avLst/>
                    </a:prstGeom>
                  </pic:spPr>
                </pic:pic>
              </a:graphicData>
            </a:graphic>
          </wp:inline>
        </w:drawing>
      </w:r>
    </w:p>
    <w:p>
      <w:pPr>
        <w:pStyle w:val="ListParagraph"/>
        <w:numPr>
          <w:ilvl w:val="2"/>
          <w:numId w:val="4"/>
        </w:numPr>
        <w:ind w:left="1620" w:hanging="180"/>
        <w:rPr>
          <w:lang w:val="fr-FR"/>
        </w:rPr>
      </w:pPr>
      <w:r>
        <w:rPr>
          <w:b/>
          <w:bCs/>
          <w:lang w:val="fr-FR"/>
        </w:rPr>
        <w:t xml:space="preserve">sources: </w:t>
      </w:r>
      <w:r>
        <w:rPr>
          <w:lang w:val="fr-FR"/>
        </w:rPr>
        <w:t xml:space="preserve">chứa mã nguồn của sản phẩm. </w:t>
      </w:r>
      <w:r>
        <w:rPr>
          <w:color w:val="FF0000"/>
          <w:lang w:val="fr-FR"/>
        </w:rPr>
        <w:t>Trong học phần này, SV chỉ cần copy tượng trưng một vài file vào đây là được.</w:t>
      </w:r>
    </w:p>
    <w:p>
      <w:pPr>
        <w:pStyle w:val="ListParagraph"/>
        <w:numPr>
          <w:ilvl w:val="0"/>
          <w:numId w:val="4"/>
        </w:numPr>
        <w:rPr>
          <w:color w:val="FF0000"/>
          <w:lang w:val="fr-FR"/>
        </w:rPr>
      </w:pPr>
      <w:r>
        <w:rPr>
          <w:lang w:val="fr-FR"/>
        </w:rPr>
        <w:t xml:space="preserve">Mỗi thành viên trong nhóm tự soạn thảo và phải upload các chỉnh sửa lên GitHub. </w:t>
      </w:r>
      <w:r>
        <w:rPr>
          <w:color w:val="FF0000"/>
          <w:lang w:val="fr-FR"/>
        </w:rPr>
        <w:t>Trong học phần này, mỗi SV cần đạt được &gt;=10 commit cho file báo cáo này.</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rPr>
      </w:pPr>
      <w:r>
        <w:rPr>
          <w:rStyle w:val="Strong"/>
        </w:rPr>
        <w:t>VỀ QUẢN LÝ CÔNG VIỆC</w:t>
      </w:r>
    </w:p>
    <w:p>
      <w:pPr>
        <w:pStyle w:val="Normal"/>
        <w:rPr/>
      </w:pPr>
      <w:r>
        <w:rPr/>
        <w:t xml:space="preserve">Sử dụng công cụ MS Planner với tài khoản email trường của SV.   </w:t>
      </w:r>
      <w:hyperlink r:id="rId5">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6">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7"/>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ind w:left="360" w:hanging="0"/>
        <w:rPr>
          <w:color w:val="951B13"/>
        </w:rPr>
      </w:pPr>
      <w:r>
        <w:rPr>
          <w:color w:val="951B13"/>
        </w:rPr>
        <w:t>BẢN ĐÁNH GIÁ (GIÁO VIÊN THỰC HIỆN</w:t>
      </w:r>
    </w:p>
    <w:p>
      <w:pPr>
        <w:pStyle w:val="Normal"/>
        <w:jc w:val="center"/>
        <w:rPr/>
      </w:pPr>
      <w:r>
        <w:rPr/>
        <mc:AlternateContent>
          <mc:Choice Requires="wpg">
            <w:drawing>
              <wp:inline distT="0" distB="0" distL="114300" distR="114300">
                <wp:extent cx="2672080" cy="1169670"/>
                <wp:effectExtent l="0" t="0" r="0" b="0"/>
                <wp:docPr id="6" name="Canvas 5"/>
                <a:graphic xmlns:a="http://schemas.openxmlformats.org/drawingml/2006/main">
                  <a:graphicData uri="http://schemas.microsoft.com/office/word/2010/wordprocessingGroup">
                    <wpg:wgp>
                      <wpg:cNvGrpSpPr/>
                      <wpg:grpSpPr>
                        <a:xfrm>
                          <a:off x="0" y="0"/>
                          <a:ext cx="2671560" cy="1168920"/>
                        </a:xfrm>
                      </wpg:grpSpPr>
                      <wps:wsp>
                        <wps:cNvSpPr/>
                        <wps:spPr>
                          <a:xfrm>
                            <a:off x="0" y="0"/>
                            <a:ext cx="2671560" cy="1168920"/>
                          </a:xfrm>
                          <a:prstGeom prst="rect">
                            <a:avLst/>
                          </a:prstGeom>
                          <a:noFill/>
                          <a:ln>
                            <a:noFill/>
                          </a:ln>
                        </wps:spPr>
                        <wps:style>
                          <a:lnRef idx="0"/>
                          <a:fillRef idx="0"/>
                          <a:effectRef idx="0"/>
                          <a:fontRef idx="minor"/>
                        </wps:style>
                        <wps:bodyPr/>
                      </wps:wsp>
                      <wps:wsp>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jc w:val="left"/>
        <w:tblInd w:w="0" w:type="dxa"/>
        <w:tblCellMar>
          <w:top w:w="0" w:type="dxa"/>
          <w:left w:w="108" w:type="dxa"/>
          <w:bottom w:w="0" w:type="dxa"/>
          <w:right w:w="108" w:type="dxa"/>
        </w:tblCellMar>
        <w:tblLook w:noVBand="1" w:val="04a0" w:noHBand="0" w:lastColumn="0" w:firstColumn="1" w:lastRow="0" w:firstRow="1"/>
      </w:tblPr>
      <w:tblGrid>
        <w:gridCol w:w="494"/>
        <w:gridCol w:w="3611"/>
        <w:gridCol w:w="4254"/>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rPr>
                <w:b/>
                <w:b/>
                <w:bCs/>
                <w:color w:val="FFFFFF" w:themeColor="background1"/>
              </w:rPr>
            </w:pPr>
            <w:r>
              <w:rPr>
                <w:b/>
                <w:bCs/>
                <w:color w:val="FFFFFF" w:themeColor="background1"/>
              </w:rPr>
              <w:t>No</w:t>
            </w:r>
          </w:p>
        </w:tc>
        <w:tc>
          <w:tcPr>
            <w:tcW w:w="36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Hạng mục</w:t>
            </w:r>
          </w:p>
        </w:tc>
        <w:tc>
          <w:tcPr>
            <w:tcW w:w="425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Mô tả</w:t>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MÃ NGUỒN</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thư mục</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Số commit</w:t>
            </w:r>
          </w:p>
          <w:p>
            <w:pPr>
              <w:pStyle w:val="Normal"/>
              <w:cnfStyle w:val="000000100000" w:firstRow="0" w:lastRow="0" w:firstColumn="0" w:lastColumn="0" w:oddVBand="0" w:evenVBand="0" w:oddHBand="1" w:evenHBand="0" w:firstRowFirstColumn="0" w:firstRowLastColumn="0" w:lastRowFirstColumn="0" w:lastRowLastColumn="0"/>
              <w:rPr/>
            </w:pPr>
            <w:r>
              <w:rPr/>
              <w:t>1</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4</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3</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Thư mục Release</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CÔNG VIỆC</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bảng</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Số Task, Due Date, Assign </w:t>
            </w:r>
          </w:p>
          <w:p>
            <w:pPr>
              <w:pStyle w:val="Normal"/>
              <w:cnfStyle w:val="000000100000" w:firstRow="0" w:lastRow="0" w:firstColumn="0" w:lastColumn="0" w:oddVBand="0" w:evenVBand="0" w:oddHBand="1" w:evenHBand="0" w:firstRowFirstColumn="0" w:firstRowLastColumn="0" w:lastRowFirstColumn="0" w:lastRowLastColumn="0"/>
              <w:rPr/>
            </w:pPr>
            <w:r>
              <w:rPr/>
              <w:t>1</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4</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8359" w:type="dxa"/>
            <w:gridSpan w:val="3"/>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BÁO CÁO</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1</w:t>
            </w:r>
          </w:p>
        </w:tc>
        <w:tc>
          <w:tcPr>
            <w:tcW w:w="3611"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Logo</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2</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Bố cục, căn lề ngay ngắn</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3</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4</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5</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6</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7</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bl>
    <w:p>
      <w:pPr>
        <w:pStyle w:val="NormalH"/>
        <w:rPr>
          <w:color w:val="951B13"/>
        </w:rPr>
      </w:pPr>
      <w:bookmarkStart w:id="0" w:name="_GoBack"/>
      <w:bookmarkEnd w:id="0"/>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4"/>
        <w:gridCol w:w="3095"/>
        <w:gridCol w:w="1148"/>
        <w:gridCol w:w="1552"/>
        <w:gridCol w:w="1441"/>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1"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8"/>
          <w:footerReference w:type="default" r:id="rId9"/>
          <w:footerReference w:type="first" r:id="rId10"/>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1" w:name="_Toc25660378"/>
      <w:r>
        <w:rPr/>
        <w:t>Giới thiệu dự án</w:t>
      </w:r>
      <w:bookmarkEnd w:id="1"/>
    </w:p>
    <w:p>
      <w:pPr>
        <w:pStyle w:val="Heading2"/>
        <w:numPr>
          <w:ilvl w:val="1"/>
          <w:numId w:val="2"/>
        </w:numPr>
        <w:rPr/>
      </w:pPr>
      <w:bookmarkStart w:id="2" w:name="_Toc25660379"/>
      <w:r>
        <w:rPr/>
        <w:t>Mô tả dự án</w:t>
      </w:r>
      <w:bookmarkEnd w:id="2"/>
    </w:p>
    <w:p>
      <w:pPr>
        <w:pStyle w:val="Normal"/>
        <w:rPr>
          <w:i/>
          <w:i/>
          <w:iCs/>
        </w:rPr>
      </w:pPr>
      <w:r>
        <w:rPr>
          <w:i/>
          <w:iCs/>
        </w:rPr>
        <w:t>Robot dò đường, website quảng cáo, bài tập lớn….</w:t>
      </w:r>
    </w:p>
    <w:p>
      <w:pPr>
        <w:pStyle w:val="Heading2"/>
        <w:numPr>
          <w:ilvl w:val="1"/>
          <w:numId w:val="2"/>
        </w:numPr>
        <w:rPr/>
      </w:pPr>
      <w:bookmarkStart w:id="3" w:name="_Toc25660380"/>
      <w:r>
        <w:rPr/>
        <w:t>Công cụ quản lý</w:t>
      </w:r>
      <w:bookmarkEnd w:id="3"/>
    </w:p>
    <w:p>
      <w:pPr>
        <w:pStyle w:val="Normal"/>
        <w:rPr/>
      </w:pPr>
      <w:r>
        <w:rPr>
          <w:b/>
          <w:bCs/>
        </w:rPr>
        <w:t>Link Quản lý và phân chia công việc:</w:t>
      </w:r>
      <w:r>
        <w:rPr/>
        <w:t xml:space="preserve"> MS Planner </w:t>
      </w:r>
      <w:r>
        <w:rPr>
          <w:color w:val="FF0000"/>
        </w:rPr>
        <w:t xml:space="preserve">(bắt buộc): </w:t>
      </w:r>
      <w:r>
        <w:rPr/>
        <w:t>…………………………………………..…..</w:t>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numPr>
          <w:ilvl w:val="0"/>
          <w:numId w:val="2"/>
        </w:numPr>
        <w:rPr/>
      </w:pPr>
      <w:bookmarkStart w:id="4" w:name="_Toc25660381"/>
      <w:r>
        <w:rPr/>
        <w:t>Các nhân sự tham gia dự án</w:t>
      </w:r>
      <w:bookmarkEnd w:id="4"/>
    </w:p>
    <w:p>
      <w:pPr>
        <w:pStyle w:val="Heading2"/>
        <w:numPr>
          <w:ilvl w:val="1"/>
          <w:numId w:val="2"/>
        </w:numPr>
        <w:rPr/>
      </w:pPr>
      <w:bookmarkStart w:id="5" w:name="_Toc25660382"/>
      <w:r>
        <w:rPr/>
        <w:t>Thông tin liên hệ phía khách hàng</w:t>
      </w:r>
      <w:bookmarkEnd w:id="5"/>
    </w:p>
    <w:p>
      <w:pPr>
        <w:pStyle w:val="Normal"/>
        <w:rPr>
          <w:i/>
          <w:i/>
          <w:iCs/>
        </w:rPr>
      </w:pPr>
      <w:r>
        <w:rPr>
          <w:i/>
          <w:iCs/>
        </w:rPr>
        <w:t xml:space="preserve">Anh Ngô Lam Trung: </w:t>
      </w:r>
    </w:p>
    <w:p>
      <w:pPr>
        <w:pStyle w:val="Heading2"/>
        <w:numPr>
          <w:ilvl w:val="1"/>
          <w:numId w:val="2"/>
        </w:numPr>
        <w:rPr/>
      </w:pPr>
      <w:bookmarkStart w:id="6" w:name="_Toc25660383"/>
      <w:r>
        <w:rPr/>
        <w:t>Thông tin liên hệ phía công ty</w:t>
      </w:r>
      <w:bookmarkEnd w:id="6"/>
    </w:p>
    <w:p>
      <w:pPr>
        <w:pStyle w:val="Normal"/>
        <w:rPr>
          <w:i/>
          <w:i/>
          <w:iCs/>
        </w:rPr>
      </w:pPr>
      <w:r>
        <w:rPr>
          <w:i/>
          <w:iCs/>
        </w:rPr>
        <w:t>Lập trình viên:  Pham Lan</w:t>
      </w:r>
    </w:p>
    <w:p>
      <w:pPr>
        <w:pStyle w:val="Normal"/>
        <w:rPr>
          <w:i/>
          <w:i/>
          <w:iCs/>
        </w:rPr>
      </w:pPr>
      <w:r>
        <w:rPr>
          <w:i/>
          <w:iCs/>
        </w:rPr>
        <w:t xml:space="preserve">Phiên dịch: Ngọc, </w:t>
      </w:r>
    </w:p>
    <w:p>
      <w:pPr>
        <w:pStyle w:val="Heading2"/>
        <w:numPr>
          <w:ilvl w:val="1"/>
          <w:numId w:val="2"/>
        </w:numPr>
        <w:rPr/>
      </w:pPr>
      <w:bookmarkStart w:id="7" w:name="_Toc25660384"/>
      <w:r>
        <w:rPr/>
        <w:t>Phân chia vai trò của thành viên dự án và khách hàng</w:t>
      </w:r>
      <w:bookmarkEnd w:id="7"/>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8" w:name="_Toc25660385"/>
      <w:r>
        <w:rPr/>
        <w:t>Khảo sát dự án</w:t>
      </w:r>
      <w:bookmarkEnd w:id="8"/>
    </w:p>
    <w:p>
      <w:pPr>
        <w:pStyle w:val="Heading2"/>
        <w:numPr>
          <w:ilvl w:val="1"/>
          <w:numId w:val="2"/>
        </w:numPr>
        <w:rPr/>
      </w:pPr>
      <w:bookmarkStart w:id="9" w:name="_Toc25660386"/>
      <w:r>
        <w:rPr/>
        <w:t>Yêu cầu khách hàng</w:t>
      </w:r>
      <w:bookmarkEnd w:id="9"/>
    </w:p>
    <w:p>
      <w:pPr>
        <w:pStyle w:val="Heading2"/>
        <w:numPr>
          <w:ilvl w:val="1"/>
          <w:numId w:val="2"/>
        </w:numPr>
        <w:rPr/>
      </w:pPr>
      <w:bookmarkStart w:id="10" w:name="_Toc25660387"/>
      <w:r>
        <w:rPr/>
        <w:t>Mô hình hoạt động hiện thời – nghiệp vụ</w:t>
      </w:r>
      <w:bookmarkEnd w:id="10"/>
    </w:p>
    <w:p>
      <w:pPr>
        <w:pStyle w:val="Heading2"/>
        <w:numPr>
          <w:ilvl w:val="1"/>
          <w:numId w:val="2"/>
        </w:numPr>
        <w:rPr/>
      </w:pPr>
      <w:bookmarkStart w:id="11" w:name="_Toc25660388"/>
      <w:r>
        <w:rPr/>
        <w:t>Mô hình hoạt động dự kiến sau khi áp dụng sản phẩm mới</w:t>
      </w:r>
      <w:bookmarkEnd w:id="11"/>
    </w:p>
    <w:p>
      <w:pPr>
        <w:pStyle w:val="Heading2"/>
        <w:numPr>
          <w:ilvl w:val="1"/>
          <w:numId w:val="2"/>
        </w:numPr>
        <w:rPr/>
      </w:pPr>
      <w:bookmarkStart w:id="12" w:name="_Toc25660389"/>
      <w:r>
        <w:rPr/>
        <w:t>Phạm vi dự án</w:t>
      </w:r>
      <w:bookmarkEnd w:id="12"/>
    </w:p>
    <w:p>
      <w:pPr>
        <w:pStyle w:val="Heading1"/>
        <w:numPr>
          <w:ilvl w:val="0"/>
          <w:numId w:val="2"/>
        </w:numPr>
        <w:rPr/>
      </w:pPr>
      <w:bookmarkStart w:id="13" w:name="_Toc25660390"/>
      <w:r>
        <w:rPr/>
        <w:t>Giao tiếp/Trao đổi thông tin</w:t>
      </w:r>
      <w:bookmarkEnd w:id="13"/>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4" w:name="_Toc25660391"/>
      <w:r>
        <w:rPr/>
        <w:t>Ước lượng chung</w:t>
      </w:r>
      <w:bookmarkEnd w:id="14"/>
    </w:p>
    <w:p>
      <w:pPr>
        <w:pStyle w:val="Heading2"/>
        <w:numPr>
          <w:ilvl w:val="1"/>
          <w:numId w:val="2"/>
        </w:numPr>
        <w:rPr/>
      </w:pPr>
      <w:bookmarkStart w:id="15" w:name="_Toc25660392"/>
      <w:r>
        <w:rPr/>
        <w:t>Ước lượng tính năng</w:t>
      </w:r>
      <w:bookmarkEnd w:id="15"/>
    </w:p>
    <w:p>
      <w:pPr>
        <w:pStyle w:val="Normal"/>
        <w:rPr>
          <w:i/>
          <w:i/>
          <w:iCs/>
        </w:rPr>
      </w:pPr>
      <w:r>
        <w:rPr>
          <w:i/>
          <w:iCs/>
        </w:rPr>
        <w:t>Nêu khoảng 5 tính năng</w:t>
      </w:r>
    </w:p>
    <w:p>
      <w:pPr>
        <w:pStyle w:val="Heading2"/>
        <w:numPr>
          <w:ilvl w:val="1"/>
          <w:numId w:val="2"/>
        </w:numPr>
        <w:rPr/>
      </w:pPr>
      <w:bookmarkStart w:id="16" w:name="_Toc25660393"/>
      <w:r>
        <w:rPr/>
        <w:t>Work Breakdown Structure</w:t>
      </w:r>
      <w:bookmarkEnd w:id="16"/>
    </w:p>
    <w:p>
      <w:pPr>
        <w:pStyle w:val="Normal"/>
        <w:rPr>
          <w:i/>
          <w:i/>
          <w:iCs/>
        </w:rPr>
      </w:pPr>
      <w:r>
        <w:rPr>
          <w:i/>
          <w:iCs/>
        </w:rPr>
        <w:t>Vẽ WBS cho khoảng 5 tính năng nói trên</w:t>
      </w:r>
    </w:p>
    <w:p>
      <w:pPr>
        <w:pStyle w:val="Normal"/>
        <w:rPr>
          <w:i/>
          <w:i/>
          <w:iCs/>
        </w:rPr>
      </w:pPr>
      <w:r>
        <w:rPr>
          <w:i/>
          <w:iCs/>
        </w:rPr>
        <w:t>Phải quan tâm tới deadline mà khách hàng yêu cầu, và chỉ nên sử dụng tầm 90% thời gian. 10% còn lại là buffer.</w:t>
      </w:r>
    </w:p>
    <w:p>
      <w:pPr>
        <w:pStyle w:val="Heading2"/>
        <w:numPr>
          <w:ilvl w:val="1"/>
          <w:numId w:val="2"/>
        </w:numPr>
        <w:rPr/>
      </w:pPr>
      <w:bookmarkStart w:id="17" w:name="_Toc25660394"/>
      <w:r>
        <w:rPr/>
        <w:t>Ước lượng thời gian</w:t>
      </w:r>
      <w:bookmarkEnd w:id="17"/>
    </w:p>
    <w:p>
      <w:pPr>
        <w:pStyle w:val="Normal"/>
        <w:rPr>
          <w:i/>
          <w:i/>
          <w:iCs/>
        </w:rPr>
      </w:pPr>
      <w:r>
        <w:rPr>
          <w:i/>
          <w:iCs/>
        </w:rPr>
        <w:t>Từ WBS xác định đường găng và cho biết thời gian cần thiết để làm dự án.</w:t>
      </w:r>
    </w:p>
    <w:p>
      <w:pPr>
        <w:pStyle w:val="Heading2"/>
        <w:numPr>
          <w:ilvl w:val="1"/>
          <w:numId w:val="2"/>
        </w:numPr>
        <w:rPr/>
      </w:pPr>
      <w:bookmarkStart w:id="18" w:name="_Toc25660395"/>
      <w:r>
        <w:rPr/>
        <w:t>Ước lượng rủi ro</w:t>
      </w:r>
      <w:bookmarkEnd w:id="18"/>
    </w:p>
    <w:p>
      <w:pPr>
        <w:pStyle w:val="Normal"/>
        <w:rPr/>
      </w:pPr>
      <w:r>
        <w:rPr/>
      </w:r>
    </w:p>
    <w:p>
      <w:pPr>
        <w:pStyle w:val="Heading1"/>
        <w:numPr>
          <w:ilvl w:val="0"/>
          <w:numId w:val="2"/>
        </w:numPr>
        <w:rPr/>
      </w:pPr>
      <w:bookmarkStart w:id="19" w:name="_Toc25660396"/>
      <w:r>
        <w:rPr/>
        <w:t>Ước lượng giá thành</w:t>
      </w:r>
      <w:bookmarkEnd w:id="19"/>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20" w:name="_Toc25660397"/>
      <w:r>
        <w:rPr/>
        <w:t>Ước lượng chất lượng</w:t>
      </w:r>
      <w:bookmarkEnd w:id="20"/>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21" w:name="_Toc25660398"/>
      <w:r>
        <w:rPr/>
        <w:t>Phân tích thiết kế</w:t>
      </w:r>
      <w:bookmarkEnd w:id="21"/>
      <w:r>
        <w:rPr/>
        <w:t xml:space="preserve"> </w:t>
      </w:r>
    </w:p>
    <w:p>
      <w:pPr>
        <w:pStyle w:val="Heading2"/>
        <w:numPr>
          <w:ilvl w:val="1"/>
          <w:numId w:val="2"/>
        </w:numPr>
        <w:rPr>
          <w:lang w:eastAsia="en-US" w:bidi="ar-SA"/>
        </w:rPr>
      </w:pPr>
      <w:bookmarkStart w:id="22" w:name="_Toc25660399"/>
      <w:r>
        <w:rPr>
          <w:lang w:eastAsia="en-US" w:bidi="ar-SA"/>
        </w:rPr>
        <w:t>Mô hình tích hợp phần cứng/phần mềm</w:t>
      </w:r>
      <w:bookmarkEnd w:id="22"/>
    </w:p>
    <w:p>
      <w:pPr>
        <w:pStyle w:val="Heading2"/>
        <w:numPr>
          <w:ilvl w:val="1"/>
          <w:numId w:val="2"/>
        </w:numPr>
        <w:rPr>
          <w:lang w:eastAsia="en-US" w:bidi="ar-SA"/>
        </w:rPr>
      </w:pPr>
      <w:bookmarkStart w:id="23" w:name="_Toc25660400"/>
      <w:r>
        <w:rPr>
          <w:lang w:eastAsia="en-US" w:bidi="ar-SA"/>
        </w:rPr>
        <w:t>Giao diện</w:t>
      </w:r>
      <w:bookmarkEnd w:id="23"/>
    </w:p>
    <w:p>
      <w:pPr>
        <w:pStyle w:val="Heading2"/>
        <w:numPr>
          <w:ilvl w:val="1"/>
          <w:numId w:val="2"/>
        </w:numPr>
        <w:rPr>
          <w:lang w:eastAsia="en-US" w:bidi="ar-SA"/>
        </w:rPr>
      </w:pPr>
      <w:bookmarkStart w:id="24" w:name="_Toc25660401"/>
      <w:r>
        <w:rPr>
          <w:lang w:eastAsia="en-US" w:bidi="ar-SA"/>
        </w:rPr>
        <w:t>Cơ sở dữ liệu</w:t>
      </w:r>
      <w:bookmarkEnd w:id="24"/>
    </w:p>
    <w:p>
      <w:pPr>
        <w:pStyle w:val="Heading2"/>
        <w:numPr>
          <w:ilvl w:val="1"/>
          <w:numId w:val="2"/>
        </w:numPr>
        <w:rPr>
          <w:lang w:eastAsia="en-US" w:bidi="ar-SA"/>
        </w:rPr>
      </w:pPr>
      <w:bookmarkStart w:id="25" w:name="_Toc25660402"/>
      <w:r>
        <w:rPr>
          <w:lang w:eastAsia="en-US" w:bidi="ar-SA"/>
        </w:rPr>
        <w:t>Mạng</w:t>
      </w:r>
      <w:bookmarkEnd w:id="25"/>
    </w:p>
    <w:p>
      <w:pPr>
        <w:pStyle w:val="Heading1"/>
        <w:numPr>
          <w:ilvl w:val="0"/>
          <w:numId w:val="2"/>
        </w:numPr>
        <w:rPr/>
      </w:pPr>
      <w:bookmarkStart w:id="26" w:name="_Toc25660403"/>
      <w:r>
        <w:rPr/>
        <w:t>Giám sát dự án</w:t>
      </w:r>
      <w:bookmarkEnd w:id="26"/>
    </w:p>
    <w:p>
      <w:pPr>
        <w:pStyle w:val="Heading2"/>
        <w:numPr>
          <w:ilvl w:val="1"/>
          <w:numId w:val="2"/>
        </w:numPr>
        <w:rPr/>
      </w:pPr>
      <w:bookmarkStart w:id="27" w:name="_Toc25660404"/>
      <w:r>
        <w:rPr/>
        <w:t>Trả lời câu hỏi</w:t>
      </w:r>
      <w:bookmarkEnd w:id="27"/>
    </w:p>
    <w:p>
      <w:pPr>
        <w:pStyle w:val="ListParagraph"/>
        <w:numPr>
          <w:ilvl w:val="0"/>
          <w:numId w:val="8"/>
        </w:numPr>
        <w:rPr/>
      </w:pPr>
      <w:r>
        <w:rPr/>
        <w:t>Khách hàng yêu cầu: “Cần có người làm việc trực tiếp ở công ty chúng tôi để tiện trao đổi và sửa lỗi?”.</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“Oh. Xếp chúng tôi sử dụng máy tính cài hệ điều hành Windows 95 cơ. Liệu phần mềm này phải chạy được đấy nhé. Ông mới là người duyệt cái này đấy”.</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“Dự án phát triển phần mềm này giá 100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r>
    </w:p>
    <w:p>
      <w:pPr>
        <w:pStyle w:val="Heading1"/>
        <w:numPr>
          <w:ilvl w:val="0"/>
          <w:numId w:val="2"/>
        </w:numPr>
        <w:rPr/>
      </w:pPr>
      <w:bookmarkStart w:id="28" w:name="_Toc25660405"/>
      <w:r>
        <w:rPr/>
        <w:t>Đóng dự án</w:t>
      </w:r>
      <w:bookmarkEnd w:id="28"/>
    </w:p>
    <w:p>
      <w:pPr>
        <w:pStyle w:val="Normal"/>
        <w:rPr/>
      </w:pPr>
      <w:r>
        <w:rPr/>
        <w:t>Thực hiện các thống kê</w:t>
      </w:r>
    </w:p>
    <w:p>
      <w:pPr>
        <w:pStyle w:val="Heading2"/>
        <w:numPr>
          <w:ilvl w:val="1"/>
          <w:numId w:val="2"/>
        </w:numPr>
        <w:rPr/>
      </w:pPr>
      <w:bookmarkStart w:id="29" w:name="_Toc25660406"/>
      <w:r>
        <w:rPr/>
        <w:t>Quản lý mã nguồn</w:t>
      </w:r>
      <w:bookmarkEnd w:id="29"/>
    </w:p>
    <w:p>
      <w:pPr>
        <w:pStyle w:val="Normal"/>
        <w:rPr/>
      </w:pPr>
      <w:r>
        <w:rPr/>
        <w:t xml:space="preserve">Dựa trên các biểu đồ của Git,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30" w:name="_Toc25660407"/>
      <w:r>
        <w:rPr/>
        <w:t>Quản lý công việc</w:t>
      </w:r>
      <w:bookmarkEnd w:id="30"/>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31" w:name="_Toc25660408"/>
      <w:r>
        <w:rPr>
          <w:lang w:eastAsia="en-US" w:bidi="ar-SA"/>
        </w:rPr>
        <w:t>Danh mục tài liệu liên quan</w:t>
      </w:r>
      <w:bookmarkEnd w:id="31"/>
    </w:p>
    <w:p>
      <w:pPr>
        <w:pStyle w:val="Normal"/>
        <w:rPr>
          <w:lang w:eastAsia="en-US" w:bidi="ar-SA"/>
        </w:rPr>
      </w:pPr>
      <w:r>
        <w:rPr>
          <w:lang w:eastAsia="en-US" w:bidi="ar-SA"/>
        </w:rPr>
      </w:r>
    </w:p>
    <w:p>
      <w:pPr>
        <w:pStyle w:val="Normal"/>
        <w:rPr>
          <w:lang w:eastAsia="en-US" w:bidi="ar-SA"/>
        </w:rPr>
      </w:pPr>
      <w:r>
        <w:rPr>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11"/>
      <w:footerReference w:type="default" r:id="rId12"/>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color w:val="951B13"/>
        <w:lang w:eastAsia="ar-SA" w:bidi="ar-SA"/>
      </w:rPr>
      <w:fldChar w:fldCharType="begin"/>
    </w:r>
    <w:r>
      <w:rPr>
        <w:i/>
      </w:rPr>
      <w:instrText> PAGE </w:instrText>
    </w:r>
    <w:r>
      <w:rPr>
        <w:i/>
      </w:rPr>
      <w:fldChar w:fldCharType="separate"/>
    </w:r>
    <w:r>
      <w:rPr>
        <w:i/>
      </w:rPr>
      <w:t>v</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color w:val="C00000"/>
        <w:lang w:eastAsia="ar-SA" w:bidi="ar-SA"/>
      </w:rPr>
      <w:fldChar w:fldCharType="begin"/>
    </w:r>
    <w:r>
      <w:rPr>
        <w:i/>
      </w:rPr>
      <w:instrText> PAGE </w:instrText>
    </w:r>
    <w:r>
      <w:rPr>
        <w:i/>
      </w:rPr>
      <w:fldChar w:fldCharType="separate"/>
    </w:r>
    <w:r>
      <w:rPr>
        <w:i/>
      </w:rPr>
      <w:t>10</w:t>
    </w:r>
    <w:r>
      <w:rPr>
        <w:i/>
      </w:rPr>
      <w:fldChar w:fldCharType="end"/>
    </w:r>
    <w:r>
      <w:rPr>
        <w:i/>
        <w:color w:val="C00000"/>
        <w:lang w:eastAsia="ar-SA" w:bidi="ar-SA"/>
      </w:rPr>
      <w:t>/</w:t>
    </w:r>
    <w:r>
      <w:rPr>
        <w:i/>
        <w:color w:val="C00000"/>
        <w:lang w:eastAsia="ar-SA" w:bidi="ar-SA"/>
      </w:rPr>
      <w:fldChar w:fldCharType="begin"/>
    </w:r>
    <w:r>
      <w:rPr>
        <w:i/>
      </w:rPr>
      <w:instrText> NUMPAGES </w:instrText>
    </w:r>
    <w:r>
      <w:rPr>
        <w:i/>
      </w:rPr>
      <w:fldChar w:fldCharType="separate"/>
    </w:r>
    <w:r>
      <w:rPr>
        <w:i/>
      </w:rPr>
      <w:t>10</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mc:AlternateContent>
        <mc:Choice Requires="wps">
          <w:drawing>
            <wp:anchor behindDoc="1" distT="0" distB="0" distL="114300" distR="114300" simplePos="0" locked="0" layoutInCell="1" allowOverlap="1" relativeHeight="5" wp14:anchorId="2A850F9D">
              <wp:simplePos x="0" y="0"/>
              <wp:positionH relativeFrom="margin">
                <wp:posOffset>-991235</wp:posOffset>
              </wp:positionH>
              <wp:positionV relativeFrom="paragraph">
                <wp:posOffset>-130810</wp:posOffset>
              </wp:positionV>
              <wp:extent cx="907415" cy="389890"/>
              <wp:effectExtent l="0" t="0" r="27305" b="10795"/>
              <wp:wrapNone/>
              <wp:docPr id="7" name="Text Box 14"/>
              <a:graphic xmlns:a="http://schemas.openxmlformats.org/drawingml/2006/main">
                <a:graphicData uri="http://schemas.microsoft.com/office/word/2010/wordprocessingShape">
                  <wps:wsp>
                    <wps:cNvSpPr/>
                    <wps:spPr>
                      <a:xfrm>
                        <a:off x="0" y="0"/>
                        <a:ext cx="906840" cy="389160"/>
                      </a:xfrm>
                      <a:prstGeom prst="rect">
                        <a:avLst/>
                      </a:prstGeom>
                      <a:blipFill rotWithShape="0">
                        <a:blip r:embed="rId1"/>
                        <a:tile/>
                      </a:blipFill>
                      <a:ln w="6480">
                        <a:solidFill>
                          <a:srgbClr val="000000"/>
                        </a:solidFill>
                        <a:round/>
                      </a:ln>
                    </wps:spPr>
                    <wps:style>
                      <a:lnRef idx="0"/>
                      <a:fillRef idx="0"/>
                      <a:effectRef idx="0"/>
                      <a:fontRef idx="minor"/>
                    </wps:style>
                    <wps:bodyPr/>
                  </wps:wsp>
                </a:graphicData>
              </a:graphic>
            </wp:anchor>
          </w:drawing>
        </mc:Choice>
        <mc:Fallback>
          <w:pict>
            <v:rect id="shape_0" ID="Text Box 14" stroked="t" style="position:absolute;margin-left:-78.05pt;margin-top:-10.3pt;width:71.35pt;height:30.6pt;mso-position-horizontal-relative:margin" wp14:anchorId="2A850F9D">
              <w10:wrap type="none"/>
              <v:imagedata r:id="rId1" o:detectmouseclick="t"/>
              <v:stroke color="black" weight="6480" joinstyle="round" endcap="flat"/>
            </v:rect>
          </w:pict>
        </mc:Fallback>
      </mc:AlternateContent>
    </w:r>
    <w:r>
      <w:rPr>
        <w:i/>
        <w:color w:val="C00000"/>
        <w:lang w:eastAsia="ar-SA" w:bidi="ar-SA"/>
      </w:rPr>
      <w:t>DA Website Bán quần áo</w:t>
      <w:tab/>
      <w:t>Tài liệu quản lý v0.1</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eastAsia="hi-IN" w:bidi="hi-IN" w:val="en-US"/>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next w:val="TextBody"/>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eastAsia="ar-SA" w:val="en-US"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r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asks.office.com/" TargetMode="External"/><Relationship Id="rId6" Type="http://schemas.openxmlformats.org/officeDocument/2006/relationships/hyperlink" Target="mailto:tien.nguyenduc@hust.edu.vn" TargetMode="External"/><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632A3-6DEE-491E-85C7-3D2F82F3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Techlink_Doc_Template.dotx</Template>
  <TotalTime>191</TotalTime>
  <Application>LibreOffice/6.0.7.3$Linux_X86_64 LibreOffice_project/00m0$Build-3</Application>
  <Pages>10</Pages>
  <Words>1415</Words>
  <Characters>4999</Characters>
  <CharactersWithSpaces>6224</CharactersWithSpaces>
  <Paragraphs>197</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2019-12-08T12:58:56Z</dcterms:modified>
  <cp:revision>246</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