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65484"/>
        <w15:color w:val="DBDBDB"/>
        <w:docPartObj>
          <w:docPartGallery w:val="Table of Contents"/>
          <w:docPartUnique/>
        </w:docPartObj>
      </w:sdtPr>
      <w:sdtContent>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rPr>
              <w:sz w:val="44"/>
              <w:szCs w:val="44"/>
            </w:rPr>
          </w:pPr>
          <w:r>
            <w:rPr>
              <w:rFonts w:ascii="宋体" w:hAnsi="宋体" w:eastAsia="宋体"/>
              <w:sz w:val="44"/>
              <w:szCs w:val="44"/>
            </w:rPr>
            <w:t>目录</w:t>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TOC \o "1-3" \h \u </w:instrText>
          </w:r>
          <w:r>
            <w:rPr>
              <w:rFonts w:hint="eastAsia" w:ascii="楷体" w:hAnsi="楷体" w:eastAsia="楷体" w:cs="楷体"/>
              <w:sz w:val="28"/>
              <w:szCs w:val="28"/>
            </w:rPr>
            <w:fldChar w:fldCharType="separate"/>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_Toc10569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一、 概述</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_Toc10569 \h </w:instrText>
          </w:r>
          <w:r>
            <w:rPr>
              <w:rFonts w:hint="eastAsia" w:ascii="楷体" w:hAnsi="楷体" w:eastAsia="楷体" w:cs="楷体"/>
              <w:sz w:val="28"/>
              <w:szCs w:val="28"/>
            </w:rPr>
            <w:fldChar w:fldCharType="separate"/>
          </w:r>
          <w:r>
            <w:rPr>
              <w:rFonts w:hint="eastAsia" w:ascii="楷体" w:hAnsi="楷体" w:eastAsia="楷体" w:cs="楷体"/>
              <w:sz w:val="28"/>
              <w:szCs w:val="28"/>
            </w:rPr>
            <w:t>2</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_Toc7435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二、 工作内容（如期上线）</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_Toc7435 \h </w:instrText>
          </w:r>
          <w:r>
            <w:rPr>
              <w:rFonts w:hint="eastAsia" w:ascii="楷体" w:hAnsi="楷体" w:eastAsia="楷体" w:cs="楷体"/>
              <w:sz w:val="28"/>
              <w:szCs w:val="28"/>
            </w:rPr>
            <w:fldChar w:fldCharType="separate"/>
          </w:r>
          <w:r>
            <w:rPr>
              <w:rFonts w:hint="eastAsia" w:ascii="楷体" w:hAnsi="楷体" w:eastAsia="楷体" w:cs="楷体"/>
              <w:sz w:val="28"/>
              <w:szCs w:val="28"/>
            </w:rPr>
            <w:t>2</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_Toc24052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三、 已具备的工作能力</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_Toc24052 \h </w:instrText>
          </w:r>
          <w:r>
            <w:rPr>
              <w:rFonts w:hint="eastAsia" w:ascii="楷体" w:hAnsi="楷体" w:eastAsia="楷体" w:cs="楷体"/>
              <w:sz w:val="28"/>
              <w:szCs w:val="28"/>
            </w:rPr>
            <w:fldChar w:fldCharType="separate"/>
          </w:r>
          <w:r>
            <w:rPr>
              <w:rFonts w:hint="eastAsia" w:ascii="楷体" w:hAnsi="楷体" w:eastAsia="楷体" w:cs="楷体"/>
              <w:sz w:val="28"/>
              <w:szCs w:val="28"/>
            </w:rPr>
            <w:t>2</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_Toc11737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四、 自我评估工作能力的依据：</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_Toc11737 \h </w:instrText>
          </w:r>
          <w:r>
            <w:rPr>
              <w:rFonts w:hint="eastAsia" w:ascii="楷体" w:hAnsi="楷体" w:eastAsia="楷体" w:cs="楷体"/>
              <w:sz w:val="28"/>
              <w:szCs w:val="28"/>
            </w:rPr>
            <w:fldChar w:fldCharType="separate"/>
          </w:r>
          <w:r>
            <w:rPr>
              <w:rFonts w:hint="eastAsia" w:ascii="楷体" w:hAnsi="楷体" w:eastAsia="楷体" w:cs="楷体"/>
              <w:sz w:val="28"/>
              <w:szCs w:val="28"/>
            </w:rPr>
            <w:t>3</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_Toc4283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五、 尚未具备或欠缺的能力</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_Toc4283 \h </w:instrText>
          </w:r>
          <w:r>
            <w:rPr>
              <w:rFonts w:hint="eastAsia" w:ascii="楷体" w:hAnsi="楷体" w:eastAsia="楷体" w:cs="楷体"/>
              <w:sz w:val="28"/>
              <w:szCs w:val="28"/>
            </w:rPr>
            <w:fldChar w:fldCharType="separate"/>
          </w:r>
          <w:r>
            <w:rPr>
              <w:rFonts w:hint="eastAsia" w:ascii="楷体" w:hAnsi="楷体" w:eastAsia="楷体" w:cs="楷体"/>
              <w:sz w:val="28"/>
              <w:szCs w:val="28"/>
            </w:rPr>
            <w:t>3</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_Toc4371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六、 缺陷不足的原因</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_Toc4371 \h </w:instrText>
          </w:r>
          <w:r>
            <w:rPr>
              <w:rFonts w:hint="eastAsia" w:ascii="楷体" w:hAnsi="楷体" w:eastAsia="楷体" w:cs="楷体"/>
              <w:sz w:val="28"/>
              <w:szCs w:val="28"/>
            </w:rPr>
            <w:fldChar w:fldCharType="separate"/>
          </w:r>
          <w:r>
            <w:rPr>
              <w:rFonts w:hint="eastAsia" w:ascii="楷体" w:hAnsi="楷体" w:eastAsia="楷体" w:cs="楷体"/>
              <w:sz w:val="28"/>
              <w:szCs w:val="28"/>
            </w:rPr>
            <w:t>3</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_Toc29440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七、 改进的措施</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_Toc29440 \h </w:instrText>
          </w:r>
          <w:r>
            <w:rPr>
              <w:rFonts w:hint="eastAsia" w:ascii="楷体" w:hAnsi="楷体" w:eastAsia="楷体" w:cs="楷体"/>
              <w:sz w:val="28"/>
              <w:szCs w:val="28"/>
            </w:rPr>
            <w:fldChar w:fldCharType="separate"/>
          </w:r>
          <w:r>
            <w:rPr>
              <w:rFonts w:hint="eastAsia" w:ascii="楷体" w:hAnsi="楷体" w:eastAsia="楷体" w:cs="楷体"/>
              <w:sz w:val="28"/>
              <w:szCs w:val="28"/>
            </w:rPr>
            <w:t>3</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_Toc19086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八、 预期的目标</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_Toc19086 \h </w:instrText>
          </w:r>
          <w:r>
            <w:rPr>
              <w:rFonts w:hint="eastAsia" w:ascii="楷体" w:hAnsi="楷体" w:eastAsia="楷体" w:cs="楷体"/>
              <w:sz w:val="28"/>
              <w:szCs w:val="28"/>
            </w:rPr>
            <w:fldChar w:fldCharType="separate"/>
          </w:r>
          <w:r>
            <w:rPr>
              <w:rFonts w:hint="eastAsia" w:ascii="楷体" w:hAnsi="楷体" w:eastAsia="楷体" w:cs="楷体"/>
              <w:sz w:val="28"/>
              <w:szCs w:val="28"/>
            </w:rPr>
            <w:t>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pPr>
            <w:pStyle w:val="9"/>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_Toc6485 </w:instrText>
          </w:r>
          <w:r>
            <w:rPr>
              <w:rFonts w:hint="eastAsia" w:ascii="楷体" w:hAnsi="楷体" w:eastAsia="楷体" w:cs="楷体"/>
              <w:sz w:val="28"/>
              <w:szCs w:val="28"/>
            </w:rPr>
            <w:fldChar w:fldCharType="separate"/>
          </w:r>
          <w:r>
            <w:rPr>
              <w:rFonts w:hint="eastAsia" w:ascii="楷体" w:hAnsi="楷体" w:eastAsia="楷体" w:cs="楷体"/>
              <w:bCs w:val="0"/>
              <w:sz w:val="28"/>
              <w:szCs w:val="28"/>
              <w:lang w:val="en-US" w:eastAsia="zh-CN"/>
            </w:rPr>
            <w:t>九、 经验与教训</w:t>
          </w:r>
          <w:r>
            <w:rPr>
              <w:rFonts w:hint="eastAsia" w:ascii="楷体" w:hAnsi="楷体" w:eastAsia="楷体" w:cs="楷体"/>
              <w:sz w:val="28"/>
              <w:szCs w:val="28"/>
            </w:rPr>
            <w:tab/>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PAGEREF _Toc6485 \h </w:instrText>
          </w:r>
          <w:r>
            <w:rPr>
              <w:rFonts w:hint="eastAsia" w:ascii="楷体" w:hAnsi="楷体" w:eastAsia="楷体" w:cs="楷体"/>
              <w:sz w:val="28"/>
              <w:szCs w:val="28"/>
            </w:rPr>
            <w:fldChar w:fldCharType="separate"/>
          </w:r>
          <w:r>
            <w:rPr>
              <w:rFonts w:hint="eastAsia" w:ascii="楷体" w:hAnsi="楷体" w:eastAsia="楷体" w:cs="楷体"/>
              <w:sz w:val="28"/>
              <w:szCs w:val="28"/>
            </w:rPr>
            <w:t>4</w:t>
          </w:r>
          <w:r>
            <w:rPr>
              <w:rFonts w:hint="eastAsia" w:ascii="楷体" w:hAnsi="楷体" w:eastAsia="楷体" w:cs="楷体"/>
              <w:sz w:val="28"/>
              <w:szCs w:val="28"/>
            </w:rPr>
            <w:fldChar w:fldCharType="end"/>
          </w:r>
          <w:r>
            <w:rPr>
              <w:rFonts w:hint="eastAsia" w:ascii="楷体" w:hAnsi="楷体" w:eastAsia="楷体" w:cs="楷体"/>
              <w:sz w:val="28"/>
              <w:szCs w:val="28"/>
            </w:rPr>
            <w:fldChar w:fldCharType="end"/>
          </w:r>
        </w:p>
        <w:p>
          <w:r>
            <w:rPr>
              <w:rFonts w:hint="eastAsia" w:ascii="楷体" w:hAnsi="楷体" w:eastAsia="楷体" w:cs="楷体"/>
              <w:sz w:val="28"/>
              <w:szCs w:val="28"/>
            </w:rPr>
            <w:fldChar w:fldCharType="end"/>
          </w:r>
        </w:p>
      </w:sdtContent>
    </w:sd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br w:type="page"/>
      </w:r>
      <w:bookmarkStart w:id="9" w:name="_GoBack"/>
      <w:bookmarkEnd w:id="9"/>
    </w:p>
    <w:p>
      <w:pPr>
        <w:bidi w:val="0"/>
        <w:jc w:val="center"/>
        <w:outlineLvl w:val="9"/>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党未福2022年终总结</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0" w:name="_Toc10569"/>
      <w:r>
        <w:rPr>
          <w:rFonts w:hint="eastAsia" w:ascii="楷体" w:hAnsi="楷体" w:eastAsia="楷体" w:cs="楷体"/>
          <w:b/>
          <w:bCs w:val="0"/>
          <w:sz w:val="30"/>
          <w:szCs w:val="30"/>
          <w:lang w:val="en-US" w:eastAsia="zh-CN"/>
        </w:rPr>
        <w:t>概述</w:t>
      </w:r>
      <w:bookmarkEnd w:id="0"/>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2022年的工作即将告一段落，回顾这一年来的工作，我在公司领导及各位同事的支持与帮助下，严格要求自己，按照公司的要求，努力提高业务、工作水平，较好地完成了本职工作。现将工作情况总结如下：</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1" w:name="_Toc7435"/>
      <w:r>
        <w:rPr>
          <w:rFonts w:hint="eastAsia" w:ascii="楷体" w:hAnsi="楷体" w:eastAsia="楷体" w:cs="楷体"/>
          <w:b/>
          <w:bCs w:val="0"/>
          <w:sz w:val="30"/>
          <w:szCs w:val="30"/>
          <w:lang w:val="en-US" w:eastAsia="zh-CN"/>
        </w:rPr>
        <w:t>工作内容（如期上线）</w:t>
      </w:r>
      <w:bookmarkEnd w:id="1"/>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项目模块总数（22个）</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涉及到的项目（8个）</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功能点（18个）</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体检计划功能（身高体重测量、营养状态评价、报表统计）</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每日三检功能（晨检测量、检查项配置、报表统计）</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访客模块（访客单动态配置）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巡检模块（功能优化、任务单异常检查）</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班级圈模块（业务bug修复）</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亲子活动模块（功能优化，支持录音资源）</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食谱模块（食谱优化，增加图片式食谱）</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教学计划模块（教学计划优化，增加图片式教学计划）</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宝宝监控功能（幼儿看宝宝开通、关闭；园所需求维护）</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文件服务（对接阿里鉴黄鉴恐）</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用户必要项管理（扫描园所、教师、学生、家长相关信息并向用户提醒系统必须的一些数据项）</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体温统计（幼儿体温统计）</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数据大屏报表统计（监管机构及其下级园所、教职工、学生相关报表统计）</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客户端运营（支持用户自定义首页常用应用、应用管理（全部、常用、推荐应用））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客户端运营（广告位支持自定义）</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客户端运营（客户端协议支持动态发布）</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客户端运营（客户端版本支持动态管理）</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客户端运营（运营后台支持IP白名单）</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bug修复处理</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线上问题排查修复</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2" w:name="_Toc24052"/>
      <w:r>
        <w:rPr>
          <w:rFonts w:hint="eastAsia" w:ascii="楷体" w:hAnsi="楷体" w:eastAsia="楷体" w:cs="楷体"/>
          <w:b/>
          <w:bCs w:val="0"/>
          <w:sz w:val="30"/>
          <w:szCs w:val="30"/>
          <w:lang w:val="en-US" w:eastAsia="zh-CN"/>
        </w:rPr>
        <w:t>已具备的工作能力</w:t>
      </w:r>
      <w:bookmarkEnd w:id="2"/>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业务功能开发（95%）；</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线上问题排查与修复（80%）；</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项目瓶颈优化（50%）；</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独立项目的功能实现(分析、方案、开发) （85%）</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3" w:name="_Toc11737"/>
      <w:r>
        <w:rPr>
          <w:rFonts w:hint="eastAsia" w:ascii="楷体" w:hAnsi="楷体" w:eastAsia="楷体" w:cs="楷体"/>
          <w:b/>
          <w:bCs w:val="0"/>
          <w:sz w:val="30"/>
          <w:szCs w:val="30"/>
          <w:lang w:val="en-US" w:eastAsia="zh-CN"/>
        </w:rPr>
        <w:t>自我评估工作能力的依据：</w:t>
      </w:r>
      <w:bookmarkEnd w:id="3"/>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技术方面：</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熟知</w:t>
      </w:r>
      <w:r>
        <w:rPr>
          <w:rFonts w:hint="eastAsia" w:ascii="Times New Roman" w:hAnsi="Times New Roman" w:eastAsia="宋体" w:cs="Times New Roman"/>
          <w:sz w:val="24"/>
          <w:szCs w:val="24"/>
          <w:lang w:val="en-US" w:eastAsia="zh-CN"/>
        </w:rPr>
        <w:t>JDK</w:t>
      </w:r>
      <w:r>
        <w:rPr>
          <w:rFonts w:hint="default" w:ascii="Times New Roman" w:hAnsi="Times New Roman" w:eastAsia="宋体" w:cs="Times New Roman"/>
          <w:sz w:val="24"/>
          <w:szCs w:val="24"/>
          <w:lang w:val="en-US" w:eastAsia="zh-CN"/>
        </w:rPr>
        <w:t>常用API</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熟知第三方工具类库</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熟知中间件：Redis、RocketMQ、MongoDB、XXL-JOB、MySQL、Nacos</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熟知的框架：SpringBoot、Dubbo、Mybatis-</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val="en-US" w:eastAsia="zh-CN"/>
        </w:rPr>
        <w:t>lus</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项目管理方面：</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熟知项目开发流程：调研、评审、开发、审查、测验、发布</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项目考虑点：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明确用户的核心需求及产研结果价值</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明确已拥有的可供调配的资源(人力、物力、财力、第三方资源配置)</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投入产出比，越小越好</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风控：</w:t>
      </w:r>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126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内外因素导致产研结果未达预期的风险</w:t>
      </w:r>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126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各种因素至资源调配不足使投入成本过大的风险</w:t>
      </w:r>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1260" w:leftChars="0"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项目可行性调研不足至目标未能达到的风险</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4" w:name="_Toc4283"/>
      <w:r>
        <w:rPr>
          <w:rFonts w:hint="eastAsia" w:ascii="楷体" w:hAnsi="楷体" w:eastAsia="楷体" w:cs="楷体"/>
          <w:b/>
          <w:bCs w:val="0"/>
          <w:sz w:val="30"/>
          <w:szCs w:val="30"/>
          <w:lang w:val="en-US" w:eastAsia="zh-CN"/>
        </w:rPr>
        <w:t>尚未具备或欠缺的能力</w:t>
      </w:r>
      <w:bookmarkEnd w:id="4"/>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信息收集、汇总、分析、表述能力欠佳。满分10分，自我评价6.5分。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部分项目瓶颈优化。例如：</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MongoDB</w:t>
      </w:r>
      <w:r>
        <w:rPr>
          <w:rFonts w:hint="default" w:ascii="Times New Roman" w:hAnsi="Times New Roman" w:eastAsia="宋体" w:cs="Times New Roman"/>
          <w:sz w:val="24"/>
          <w:szCs w:val="24"/>
          <w:lang w:val="en-US" w:eastAsia="zh-CN"/>
        </w:rPr>
        <w:t>日志查询过慢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MySQL主从延迟导致查询过慢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考勤CPU、磁盘占用过高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40"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千万级表：分库分表</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5" w:name="_Toc4371"/>
      <w:r>
        <w:rPr>
          <w:rFonts w:hint="eastAsia" w:ascii="楷体" w:hAnsi="楷体" w:eastAsia="楷体" w:cs="楷体"/>
          <w:b/>
          <w:bCs w:val="0"/>
          <w:sz w:val="30"/>
          <w:szCs w:val="30"/>
          <w:lang w:val="en-US" w:eastAsia="zh-CN"/>
        </w:rPr>
        <w:t>缺陷不足的原因</w:t>
      </w:r>
      <w:bookmarkEnd w:id="5"/>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信息收集、汇总、分析、表述相关不足的原因：</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对信息敏感度不够。收集信息的途径方式不够。</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对信息收集不够充分导致无法完整准确的分析</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脑海中对信息的处理大多数时间都处于非紧张状态，瞬时的应变及时处理能力不够。</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对事物的口头表述常常词不达意，词穷，对事物无法简明扼要的阐述清楚，嘴笨。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项目瓶颈优化能力不足的原因：</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对项目环境熟悉程度不够，技术栈理解程度太浅。</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6" w:name="_Toc29440"/>
      <w:r>
        <w:rPr>
          <w:rFonts w:hint="eastAsia" w:ascii="楷体" w:hAnsi="楷体" w:eastAsia="楷体" w:cs="楷体"/>
          <w:b/>
          <w:bCs w:val="0"/>
          <w:sz w:val="30"/>
          <w:szCs w:val="30"/>
          <w:lang w:val="en-US" w:eastAsia="zh-CN"/>
        </w:rPr>
        <w:t>改进的措施</w:t>
      </w:r>
      <w:bookmarkEnd w:id="6"/>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信息收集、汇总、分析、表述相关能力改进提升的措施：</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多与同事沟通，了解更多信息检索的途径，不过分依赖百度。了解更多信息检索的方式方法，快速提升信息收集的能力。强迫自己提升信息敏感度、接收能力。</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多与同事沟通事务（工作上、生活上）提升自己的口头表述能力</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80" w:firstLineChars="20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项目瓶颈优化能力方面改进提升的措施：</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寻找技术栈详解视频文档相关资料，深入了解熟悉技术栈的工作原理及不同运行环境下可能产生的问题和解决方式。</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寻找并学习CPU、磁盘监控相关的工具，能够充分使用工具快速定位问题原因。</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default" w:ascii="Times New Roman" w:hAnsi="Times New Roman" w:eastAsia="宋体" w:cs="Times New Roman"/>
          <w:sz w:val="24"/>
          <w:szCs w:val="24"/>
          <w:lang w:val="en-US" w:eastAsia="zh-CN"/>
        </w:rPr>
        <w:t>多看看</w:t>
      </w:r>
      <w:r>
        <w:rPr>
          <w:rFonts w:hint="eastAsia"/>
          <w:lang w:val="en-US" w:eastAsia="zh-CN"/>
        </w:rPr>
        <w:t>阿里云文档中心的相关介绍资料，熟悉云服务存在的一些问题及解决方案。</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7" w:name="_Toc19086"/>
      <w:r>
        <w:rPr>
          <w:rFonts w:hint="eastAsia" w:ascii="楷体" w:hAnsi="楷体" w:eastAsia="楷体" w:cs="楷体"/>
          <w:b/>
          <w:bCs w:val="0"/>
          <w:sz w:val="30"/>
          <w:szCs w:val="30"/>
          <w:lang w:val="en-US" w:eastAsia="zh-CN"/>
        </w:rPr>
        <w:t>预期的目标</w:t>
      </w:r>
      <w:bookmarkEnd w:id="7"/>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能够独立自主的排查、定位、分析问题，查找相关资料提出解决方案并快速响应解决。</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84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能够独立自主的承接项目，确定需求边界，评估投入成本、项目风险，把控项目进度，能够如期保质保量的完成交付。</w:t>
      </w:r>
    </w:p>
    <w:p>
      <w:pPr>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outlineLvl w:val="0"/>
        <w:rPr>
          <w:rFonts w:hint="eastAsia" w:ascii="楷体" w:hAnsi="楷体" w:eastAsia="楷体" w:cs="楷体"/>
          <w:b/>
          <w:bCs w:val="0"/>
          <w:sz w:val="30"/>
          <w:szCs w:val="30"/>
          <w:lang w:val="en-US" w:eastAsia="zh-CN"/>
        </w:rPr>
      </w:pPr>
      <w:bookmarkStart w:id="8" w:name="_Toc6485"/>
      <w:r>
        <w:rPr>
          <w:rFonts w:hint="eastAsia" w:ascii="楷体" w:hAnsi="楷体" w:eastAsia="楷体" w:cs="楷体"/>
          <w:b/>
          <w:bCs w:val="0"/>
          <w:sz w:val="30"/>
          <w:szCs w:val="30"/>
          <w:lang w:val="en-US" w:eastAsia="zh-CN"/>
        </w:rPr>
        <w:t>经验与教训</w:t>
      </w:r>
      <w:bookmarkEnd w:id="8"/>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MySQL主从同步延迟导致数据查询不出来问题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未注册事务而使用Spring事务管理器进而导致程序异常问题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日志输出不完善对排查问题未起到正向引导作用</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业务逻辑不够清晰完善，存在代码逻辑漏洞问题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程序执行效率考虑不够，存在性能问题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程序结构设计不够充分，存在大量冗余代码</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事务控制的粒度不够细致，导致部分大事务提交过慢问题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锁的粒度控制的不够准确，存在锁竞争过于激烈、无竞争锁增加性能。</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无锁的事务操作在并发环境下出现重复数据，导致下游业务报错问题。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循环中操作数据库触发IO报警</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I运用不够准确，存在过分运用的情况，譬如：Optional判空最好是运用在链式判断中，只有一两个的判断使用它则不合适；线程池的运用不够规范，同一个项目中存在多个线程池，表面上看起来是异步提升接口性能，实际上多个线程池的任务都是在同一台机器上，资源都是固定的，原本一次线程调度就能完成的任务，为了提前响应硬生生拆成多个线程，用户感知是快了实际上增加了服务器的压力。这种操作并不是性能优化，实则是性能压力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汉仪程行简">
    <w:panose1 w:val="00020600040101010101"/>
    <w:charset w:val="86"/>
    <w:family w:val="auto"/>
    <w:pitch w:val="default"/>
    <w:sig w:usb0="A00002BF" w:usb1="18EF7CFA" w:usb2="00000016" w:usb3="00000000" w:csb0="0004009F" w:csb1="DFD7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鲁迅行书 简">
    <w:panose1 w:val="02000500000000000000"/>
    <w:charset w:val="86"/>
    <w:family w:val="auto"/>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CA37"/>
    <w:multiLevelType w:val="singleLevel"/>
    <w:tmpl w:val="903ACA37"/>
    <w:lvl w:ilvl="0" w:tentative="0">
      <w:start w:val="1"/>
      <w:numFmt w:val="bullet"/>
      <w:lvlText w:val=""/>
      <w:lvlJc w:val="left"/>
      <w:pPr>
        <w:tabs>
          <w:tab w:val="left" w:pos="840"/>
        </w:tabs>
        <w:ind w:left="1260" w:hanging="420"/>
      </w:pPr>
      <w:rPr>
        <w:rFonts w:hint="default" w:ascii="Wingdings" w:hAnsi="Wingdings"/>
      </w:rPr>
    </w:lvl>
  </w:abstractNum>
  <w:abstractNum w:abstractNumId="1">
    <w:nsid w:val="9E30E950"/>
    <w:multiLevelType w:val="singleLevel"/>
    <w:tmpl w:val="9E30E950"/>
    <w:lvl w:ilvl="0" w:tentative="0">
      <w:start w:val="1"/>
      <w:numFmt w:val="bullet"/>
      <w:lvlText w:val=""/>
      <w:lvlJc w:val="left"/>
      <w:pPr>
        <w:tabs>
          <w:tab w:val="left" w:pos="420"/>
        </w:tabs>
        <w:ind w:left="840" w:hanging="420"/>
      </w:pPr>
      <w:rPr>
        <w:rFonts w:hint="default" w:ascii="Wingdings" w:hAnsi="Wingdings"/>
      </w:rPr>
    </w:lvl>
  </w:abstractNum>
  <w:abstractNum w:abstractNumId="2">
    <w:nsid w:val="AAE12BC0"/>
    <w:multiLevelType w:val="singleLevel"/>
    <w:tmpl w:val="AAE12BC0"/>
    <w:lvl w:ilvl="0" w:tentative="0">
      <w:start w:val="1"/>
      <w:numFmt w:val="decimal"/>
      <w:suff w:val="nothing"/>
      <w:lvlText w:val="%1．"/>
      <w:lvlJc w:val="left"/>
      <w:pPr>
        <w:ind w:left="0" w:firstLine="400"/>
      </w:pPr>
      <w:rPr>
        <w:rFonts w:hint="default"/>
      </w:rPr>
    </w:lvl>
  </w:abstractNum>
  <w:abstractNum w:abstractNumId="3">
    <w:nsid w:val="BD58883E"/>
    <w:multiLevelType w:val="singleLevel"/>
    <w:tmpl w:val="BD58883E"/>
    <w:lvl w:ilvl="0" w:tentative="0">
      <w:start w:val="1"/>
      <w:numFmt w:val="decimal"/>
      <w:lvlText w:val="%1."/>
      <w:lvlJc w:val="left"/>
      <w:pPr>
        <w:ind w:left="425" w:hanging="425"/>
      </w:pPr>
      <w:rPr>
        <w:rFonts w:hint="default"/>
      </w:rPr>
    </w:lvl>
  </w:abstractNum>
  <w:abstractNum w:abstractNumId="4">
    <w:nsid w:val="07A29DC0"/>
    <w:multiLevelType w:val="singleLevel"/>
    <w:tmpl w:val="07A29DC0"/>
    <w:lvl w:ilvl="0" w:tentative="0">
      <w:start w:val="1"/>
      <w:numFmt w:val="decimal"/>
      <w:lvlText w:val="%1."/>
      <w:lvlJc w:val="left"/>
      <w:pPr>
        <w:tabs>
          <w:tab w:val="left" w:pos="420"/>
        </w:tabs>
        <w:ind w:left="845" w:hanging="425"/>
      </w:pPr>
      <w:rPr>
        <w:rFonts w:hint="default"/>
      </w:rPr>
    </w:lvl>
  </w:abstractNum>
  <w:abstractNum w:abstractNumId="5">
    <w:nsid w:val="1B6F9A37"/>
    <w:multiLevelType w:val="singleLevel"/>
    <w:tmpl w:val="1B6F9A37"/>
    <w:lvl w:ilvl="0" w:tentative="0">
      <w:start w:val="1"/>
      <w:numFmt w:val="chineseCounting"/>
      <w:suff w:val="nothing"/>
      <w:lvlText w:val="%1、"/>
      <w:lvlJc w:val="left"/>
      <w:pPr>
        <w:ind w:left="0" w:firstLine="420"/>
      </w:pPr>
      <w:rPr>
        <w:rFonts w:hint="eastAsia"/>
      </w:rPr>
    </w:lvl>
  </w:abstractNum>
  <w:abstractNum w:abstractNumId="6">
    <w:nsid w:val="1ED24675"/>
    <w:multiLevelType w:val="singleLevel"/>
    <w:tmpl w:val="1ED24675"/>
    <w:lvl w:ilvl="0" w:tentative="0">
      <w:start w:val="1"/>
      <w:numFmt w:val="bullet"/>
      <w:lvlText w:val=""/>
      <w:lvlJc w:val="left"/>
      <w:pPr>
        <w:tabs>
          <w:tab w:val="left" w:pos="840"/>
        </w:tabs>
        <w:ind w:left="1260" w:hanging="420"/>
      </w:pPr>
      <w:rPr>
        <w:rFonts w:hint="default" w:ascii="Wingdings" w:hAnsi="Wingdings"/>
      </w:rPr>
    </w:lvl>
  </w:abstractNum>
  <w:abstractNum w:abstractNumId="7">
    <w:nsid w:val="29D5B5E4"/>
    <w:multiLevelType w:val="singleLevel"/>
    <w:tmpl w:val="29D5B5E4"/>
    <w:lvl w:ilvl="0" w:tentative="0">
      <w:start w:val="1"/>
      <w:numFmt w:val="decimal"/>
      <w:lvlText w:val="%1."/>
      <w:lvlJc w:val="left"/>
      <w:pPr>
        <w:tabs>
          <w:tab w:val="left" w:pos="420"/>
        </w:tabs>
        <w:ind w:left="845" w:hanging="425"/>
      </w:pPr>
      <w:rPr>
        <w:rFonts w:hint="default"/>
      </w:rPr>
    </w:lvl>
  </w:abstractNum>
  <w:abstractNum w:abstractNumId="8">
    <w:nsid w:val="42BB4371"/>
    <w:multiLevelType w:val="singleLevel"/>
    <w:tmpl w:val="42BB4371"/>
    <w:lvl w:ilvl="0" w:tentative="0">
      <w:start w:val="1"/>
      <w:numFmt w:val="bullet"/>
      <w:lvlText w:val=""/>
      <w:lvlJc w:val="left"/>
      <w:pPr>
        <w:tabs>
          <w:tab w:val="left" w:pos="840"/>
        </w:tabs>
        <w:ind w:left="1260" w:hanging="420"/>
      </w:pPr>
      <w:rPr>
        <w:rFonts w:hint="default" w:ascii="Wingdings" w:hAnsi="Wingdings"/>
      </w:rPr>
    </w:lvl>
  </w:abstractNum>
  <w:abstractNum w:abstractNumId="9">
    <w:nsid w:val="4B698903"/>
    <w:multiLevelType w:val="multilevel"/>
    <w:tmpl w:val="4B6989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D68E822"/>
    <w:multiLevelType w:val="singleLevel"/>
    <w:tmpl w:val="6D68E822"/>
    <w:lvl w:ilvl="0" w:tentative="0">
      <w:start w:val="1"/>
      <w:numFmt w:val="decimal"/>
      <w:lvlText w:val="%1."/>
      <w:lvlJc w:val="left"/>
      <w:pPr>
        <w:tabs>
          <w:tab w:val="left" w:pos="420"/>
        </w:tabs>
        <w:ind w:left="845" w:hanging="425"/>
      </w:pPr>
      <w:rPr>
        <w:rFonts w:hint="default"/>
      </w:rPr>
    </w:lvl>
  </w:abstractNum>
  <w:abstractNum w:abstractNumId="11">
    <w:nsid w:val="7196DFD1"/>
    <w:multiLevelType w:val="singleLevel"/>
    <w:tmpl w:val="7196DFD1"/>
    <w:lvl w:ilvl="0" w:tentative="0">
      <w:start w:val="1"/>
      <w:numFmt w:val="decimal"/>
      <w:lvlText w:val="%1."/>
      <w:lvlJc w:val="left"/>
      <w:pPr>
        <w:tabs>
          <w:tab w:val="left" w:pos="420"/>
        </w:tabs>
        <w:ind w:left="845" w:hanging="425"/>
      </w:pPr>
      <w:rPr>
        <w:rFonts w:hint="default"/>
      </w:rPr>
    </w:lvl>
  </w:abstractNum>
  <w:abstractNum w:abstractNumId="12">
    <w:nsid w:val="7381D2E8"/>
    <w:multiLevelType w:val="multilevel"/>
    <w:tmpl w:val="7381D2E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76C42C55"/>
    <w:multiLevelType w:val="singleLevel"/>
    <w:tmpl w:val="76C42C55"/>
    <w:lvl w:ilvl="0" w:tentative="0">
      <w:start w:val="1"/>
      <w:numFmt w:val="bullet"/>
      <w:lvlText w:val=""/>
      <w:lvlJc w:val="left"/>
      <w:pPr>
        <w:tabs>
          <w:tab w:val="left" w:pos="840"/>
        </w:tabs>
        <w:ind w:left="1260" w:hanging="420"/>
      </w:pPr>
      <w:rPr>
        <w:rFonts w:hint="default" w:ascii="Wingdings" w:hAnsi="Wingdings"/>
      </w:rPr>
    </w:lvl>
  </w:abstractNum>
  <w:num w:numId="1">
    <w:abstractNumId w:val="5"/>
  </w:num>
  <w:num w:numId="2">
    <w:abstractNumId w:val="4"/>
  </w:num>
  <w:num w:numId="3">
    <w:abstractNumId w:val="9"/>
  </w:num>
  <w:num w:numId="4">
    <w:abstractNumId w:val="1"/>
  </w:num>
  <w:num w:numId="5">
    <w:abstractNumId w:val="10"/>
  </w:num>
  <w:num w:numId="6">
    <w:abstractNumId w:val="12"/>
  </w:num>
  <w:num w:numId="7">
    <w:abstractNumId w:val="7"/>
  </w:num>
  <w:num w:numId="8">
    <w:abstractNumId w:val="8"/>
  </w:num>
  <w:num w:numId="9">
    <w:abstractNumId w:val="13"/>
  </w:num>
  <w:num w:numId="10">
    <w:abstractNumId w:val="2"/>
  </w:num>
  <w:num w:numId="11">
    <w:abstractNumId w:val="0"/>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hZjY4YjAwYjlmNzc2ODYwOGY1YzAyZjNiNjNmMjQifQ=="/>
  </w:docVars>
  <w:rsids>
    <w:rsidRoot w:val="26054E94"/>
    <w:rsid w:val="16EB68A4"/>
    <w:rsid w:val="26054E94"/>
    <w:rsid w:val="27975217"/>
    <w:rsid w:val="2BF43D5F"/>
    <w:rsid w:val="45E26F6F"/>
    <w:rsid w:val="5F2106F2"/>
    <w:rsid w:val="628A3147"/>
    <w:rsid w:val="66A06AE7"/>
    <w:rsid w:val="6E5E62F9"/>
    <w:rsid w:val="72DF112C"/>
    <w:rsid w:val="768F190C"/>
    <w:rsid w:val="79A351DF"/>
    <w:rsid w:val="7F3A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1955</Words>
  <Characters>2071</Characters>
  <Lines>0</Lines>
  <Paragraphs>0</Paragraphs>
  <TotalTime>1</TotalTime>
  <ScaleCrop>false</ScaleCrop>
  <LinksUpToDate>false</LinksUpToDate>
  <CharactersWithSpaces>4000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2022-10-09T02:03:00Z</dcterms:created>
  <dc:creator>dwf</dc:creator>
  <cp:lastModifiedBy>党未福</cp:lastModifiedBy>
  <dcterms:modified xsi:type="dcterms:W3CDTF">2022-11-09T15:25:11Z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2A622BD4C8934062A0EEEA88C7ABC525</vt:lpwstr>
  </property>
</Properties>
</file>