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82"/>
        <w:gridCol w:w="2108"/>
        <w:gridCol w:w="1275"/>
        <w:gridCol w:w="353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pct10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姓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名</w:t>
            </w:r>
          </w:p>
        </w:tc>
        <w:tc>
          <w:tcPr>
            <w:tcW w:w="3090" w:type="dxa"/>
            <w:gridSpan w:val="2"/>
            <w:shd w:val="clear" w:color="auto" w:fill="auto"/>
            <w:noWrap w:val="0"/>
            <w:vAlign w:val="center"/>
          </w:tcPr>
          <w:p>
            <w:pPr>
              <w:pStyle w:val="2"/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党未福</w:t>
            </w:r>
          </w:p>
        </w:tc>
        <w:tc>
          <w:tcPr>
            <w:tcW w:w="1275" w:type="dxa"/>
            <w:shd w:val="clear" w:color="auto" w:fill="D9D9D9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出生年月</w:t>
            </w:r>
          </w:p>
        </w:tc>
        <w:tc>
          <w:tcPr>
            <w:tcW w:w="3534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  <w:t>1995-04-08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101" w:type="dxa"/>
            <w:shd w:val="pct10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性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别</w:t>
            </w:r>
          </w:p>
        </w:tc>
        <w:tc>
          <w:tcPr>
            <w:tcW w:w="3090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男</w:t>
            </w:r>
          </w:p>
        </w:tc>
        <w:tc>
          <w:tcPr>
            <w:tcW w:w="1275" w:type="dxa"/>
            <w:shd w:val="clear" w:color="auto" w:fill="D9D9D9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民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族</w:t>
            </w:r>
          </w:p>
        </w:tc>
        <w:tc>
          <w:tcPr>
            <w:tcW w:w="3534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01" w:type="dxa"/>
            <w:shd w:val="pct10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学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  <w:lang w:eastAsia="zh-CN"/>
              </w:rPr>
              <w:t>历</w:t>
            </w:r>
          </w:p>
        </w:tc>
        <w:tc>
          <w:tcPr>
            <w:tcW w:w="3090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本科</w:t>
            </w:r>
          </w:p>
        </w:tc>
        <w:tc>
          <w:tcPr>
            <w:tcW w:w="1275" w:type="dxa"/>
            <w:shd w:val="clear" w:color="auto" w:fill="D9D9D9"/>
            <w:noWrap w:val="0"/>
            <w:vAlign w:val="center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工作年限</w:t>
            </w:r>
          </w:p>
        </w:tc>
        <w:tc>
          <w:tcPr>
            <w:tcW w:w="3534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3年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pct10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电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话</w:t>
            </w:r>
          </w:p>
        </w:tc>
        <w:tc>
          <w:tcPr>
            <w:tcW w:w="3090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17319122827</w:t>
            </w:r>
          </w:p>
        </w:tc>
        <w:tc>
          <w:tcPr>
            <w:tcW w:w="1275" w:type="dxa"/>
            <w:shd w:val="clear" w:color="auto" w:fill="D9D9D9"/>
            <w:noWrap w:val="0"/>
            <w:vAlign w:val="center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邮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箱</w:t>
            </w:r>
          </w:p>
        </w:tc>
        <w:tc>
          <w:tcPr>
            <w:tcW w:w="3534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m13886933623@163.com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  <w:shd w:val="pct10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教育经历与背景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000" w:type="dxa"/>
            <w:gridSpan w:val="5"/>
            <w:noWrap w:val="0"/>
            <w:vAlign w:val="center"/>
          </w:tcPr>
          <w:p>
            <w:pPr>
              <w:spacing w:line="276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2013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szCs w:val="21"/>
              </w:rPr>
              <w:t>9～20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szCs w:val="21"/>
              </w:rPr>
              <w:t xml:space="preserve">7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荆楚理工学院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应用物理学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  <w:shd w:val="pct10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工作经历（由近及远）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gridSpan w:val="2"/>
            <w:shd w:val="pct10" w:color="auto" w:fill="FFFFFF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2016.10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2017.08</w:t>
            </w:r>
          </w:p>
        </w:tc>
        <w:tc>
          <w:tcPr>
            <w:tcW w:w="6917" w:type="dxa"/>
            <w:gridSpan w:val="3"/>
            <w:shd w:val="pct10" w:color="auto" w:fill="FFFFFF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参加职业技能培训。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17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2018.4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公司：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湖北富登智能科技有限</w:t>
            </w:r>
            <w:r>
              <w:rPr>
                <w:rFonts w:hint="eastAsia" w:ascii="宋体" w:hAnsi="宋体"/>
                <w:szCs w:val="21"/>
              </w:rPr>
              <w:t>公司</w:t>
            </w:r>
          </w:p>
          <w:p>
            <w:pPr>
              <w:tabs>
                <w:tab w:val="left" w:pos="1560"/>
                <w:tab w:val="left" w:pos="2988"/>
              </w:tabs>
              <w:jc w:val="left"/>
              <w:rPr>
                <w:rFonts w:hint="default" w:ascii="宋体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职位：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产品研发</w:t>
            </w:r>
          </w:p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职责：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基于C语言的单片机芯片编程以及PCB电路绘制编辑、打版、焊接、程序烧制、电子产品功能测试等</w:t>
            </w:r>
            <w:bookmarkStart w:id="0" w:name="_GoBack"/>
            <w:bookmarkEnd w:id="0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2018.4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至今</w:t>
            </w: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公司：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北京雷铭置信科技有限</w:t>
            </w:r>
            <w:r>
              <w:rPr>
                <w:rFonts w:hint="eastAsia" w:ascii="宋体" w:hAnsi="宋体"/>
                <w:szCs w:val="21"/>
              </w:rPr>
              <w:t>公司</w:t>
            </w:r>
          </w:p>
          <w:p>
            <w:pPr>
              <w:tabs>
                <w:tab w:val="left" w:pos="1560"/>
                <w:tab w:val="left" w:pos="2988"/>
              </w:tabs>
              <w:jc w:val="left"/>
              <w:rPr>
                <w:rFonts w:hint="default" w:ascii="宋体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职责：</w:t>
            </w:r>
            <w:r>
              <w:rPr>
                <w:rFonts w:hint="eastAsia" w:ascii="宋体" w:hAnsi="宋体"/>
                <w:b w:val="0"/>
                <w:bCs/>
                <w:szCs w:val="21"/>
              </w:rPr>
              <w:t>项目业务功能的开发。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  <w:shd w:val="pct10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项目经历（由近及远）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/>
                <w:szCs w:val="21"/>
              </w:rPr>
              <w:t>～20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全军武器装备采购信息网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ind w:left="0" w:leftChars="0"/>
              <w:jc w:val="left"/>
              <w:rPr>
                <w:rFonts w:hint="default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项目介绍：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本项目是提供给军方、军工集团单位、隶属于军工集团的企业等机构进行各种先进设备采购交互、采购公告要闻、标准法规等信息审核、发布、对接、统计的一个平台。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航天科技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ind w:left="422" w:hanging="422" w:hangingChars="200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ind w:left="210" w:leftChars="0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一、开发工作：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需求发布（采购方）模块相关功能开发。其中包括前台的需求信息的新建、发布、审核、撤销等；后台的需求审核通过、不通过等管理操作。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需求发布、审核、对接等信息统计。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需求对接（售卖方）模块相关功能开发。其中包括对接信息提交、审核、对接结果通知等。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基于FreeMarker+TagSupport自定义标签实现需求信息静态化发布。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静态化列表页分页组件开发。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基于Shiro实现前后台用户操作权限控制。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基于HTTPFilter对XSS跨站脚本、请求参数进行检验并处理，且限制一定时间内同一请求IP和同一请求接口超过规定访问次数，则将当前IP置于Redis黑名单中。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</w:rPr>
              <w:t>数据库优化（sql查询语句优化、给表增加索引、百万级别的数据量分表查询）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ind w:left="210" w:leftChars="0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二、维护工作：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240" w:lineRule="auto"/>
              <w:ind w:left="420" w:leftChars="100" w:hanging="210" w:hangingChars="10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完善项目开发过程中客户、测试提出的bug。</w:t>
            </w:r>
          </w:p>
          <w:p>
            <w:pPr>
              <w:numPr>
                <w:ilvl w:val="0"/>
                <w:numId w:val="1"/>
              </w:numPr>
              <w:tabs>
                <w:tab w:val="left" w:pos="2088"/>
                <w:tab w:val="left" w:pos="2988"/>
              </w:tabs>
              <w:spacing w:line="360" w:lineRule="auto"/>
              <w:ind w:left="420" w:leftChars="100" w:hanging="210" w:hangingChars="10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维护数据迁移过程中部分错乱的用户数据。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jc w:val="both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b w:val="0"/>
                <w:bCs w:val="0"/>
                <w:szCs w:val="21"/>
              </w:rPr>
              <w:t>201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国家军民融合公共服务平台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项目介绍：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本项目是给军方与民众进行各类先进设备、技术采购信息交互的平台。其中包括先进设备采购信息、政府等机关单位相关通知公告、先进技术或产品需求信息、融资等信息的审核、发布、对接。本项目包括数据采集平台（主要用来采集采购信息、先进技术或产品信息、融资等信息）、数据审核平台（主要用来对采集的信息进行审核，对敏感信息过滤）、统计平台（统计各类用户操作日志、数据来源信息等）、信息发布平台（主要用来信息发布、对接）。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国家国防科工局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ind w:left="421" w:leftChars="0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开发工作：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数据迁移相关接口开发。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基于Shiro + CAS 实现单点登录服务（采集平台、统计平台、审核平台、发布平台公用的用户登录服务）。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信息发布平台功能的开发。基于FreeMarker + TagSupport 自定义标签实现需求、产品、技术、通知等信息静态化发布。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基于Spring的Scheduled定时器实现数据库数据同步至Solr，供用户检索使用。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="421" w:leftChars="0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测试工作：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使用Junit进行单元测试。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使用Postman进行接口调试。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使用Jmeter和loadrunner进行性能和功能测试。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="421" w:leftChars="0"/>
              <w:jc w:val="left"/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维护工作：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参与Solr集群搭建，维护schema.xml。</w:t>
            </w:r>
          </w:p>
          <w:p>
            <w:pPr>
              <w:numPr>
                <w:ilvl w:val="0"/>
                <w:numId w:val="2"/>
              </w:numPr>
              <w:tabs>
                <w:tab w:val="left" w:pos="2088"/>
                <w:tab w:val="left" w:pos="2988"/>
              </w:tabs>
              <w:ind w:left="421" w:leftChars="0" w:firstLine="0" w:firstLine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对项目开发过程中客户提出的需求进行维护调整，其中包括页面样式的调整、部分功能需求的变动等等。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2018.05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2018.09</w:t>
            </w: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CMS内容管理系统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项目介绍：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ind w:leftChars="200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本项目是集热度、深度、多场景零距离互动于一体的自媒体管理系统。主要是在以专业媒体机构为中心传播，受众对信息是被动接受模式的传媒环境下，给用户提供一种高热度、强交互以内容聚焦为导向的新媒体生态系统。大数据+Ai智能推荐指导个性化精准推送。核心业务功能模块有用户、审核、内容、标签、评论等，基础服务有日志、搜索、通知、权限、认证、消息、邮件、缓存等。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北京雷铭置信科技有限公司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="421" w:leftChars="0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 w:val="0"/>
                <w:szCs w:val="21"/>
                <w:lang w:val="en-US" w:eastAsia="zh-CN"/>
              </w:rPr>
              <w:t>开发工作：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ind w:leftChars="300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审核、标签、评论模块相关业务功能开发。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Chars="20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测试工作：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Chars="300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审核、标签、评论、邮件通知等模块部分功能。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Chars="20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维护工作：</w:t>
            </w:r>
          </w:p>
          <w:p>
            <w:pPr>
              <w:tabs>
                <w:tab w:val="left" w:pos="2088"/>
                <w:tab w:val="left" w:pos="2988"/>
              </w:tabs>
              <w:spacing w:line="360" w:lineRule="auto"/>
              <w:ind w:leftChars="300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项目开发过程中对变动的需求、测试人员发现的bug进行修改维护。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2018.04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2018.05</w:t>
            </w: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360" w:lineRule="auto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ZOZO跨境电商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项目介绍：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整合拉卡拉支付、京东报关和物流、网易七鱼客服、友盟等系统，打通日本zozotown购物网站店铺和商品与中国用户的联系，实现客户端APP的商品搜索浏览、下单支付、物流追踪、售后申请，订单、报关审批、营销、会员、售后等b2b跨境电商平台全流程服务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北京雷铭置信科技有限公司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numPr>
                <w:ilvl w:val="0"/>
                <w:numId w:val="0"/>
              </w:numPr>
              <w:tabs>
                <w:tab w:val="left" w:pos="2088"/>
                <w:tab w:val="left" w:pos="2988"/>
              </w:tabs>
              <w:ind w:left="0" w:leftChars="0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对照安全漏洞文档对项目安全漏洞进行维护修改。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2020.01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2020.02</w:t>
            </w: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国民房屋抵押贷款系统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项目介绍：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本项目是用于办理借款方（大、中、小型企业及个人）、金融中间商（金融中介）、资金方（银行、信托、保理）进行授信、房屋抵押、借贷等业务的平台。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炼金台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</w:p>
          <w:p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line="24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负责上传服务模块、与第三方租户（国民仟海）对接接口开发。</w:t>
            </w:r>
          </w:p>
          <w:p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line="24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在开发迭代过程中对用户提出的需求、bug进行改良。</w:t>
            </w:r>
          </w:p>
          <w:p>
            <w:pPr>
              <w:numPr>
                <w:ilvl w:val="0"/>
                <w:numId w:val="3"/>
              </w:numPr>
              <w:tabs>
                <w:tab w:val="left" w:pos="2088"/>
                <w:tab w:val="left" w:pos="2988"/>
              </w:tabs>
              <w:spacing w:line="240" w:lineRule="auto"/>
              <w:ind w:left="421" w:leftChars="0" w:firstLine="0" w:firstLineChars="0"/>
              <w:jc w:val="left"/>
              <w:rPr>
                <w:rFonts w:hint="default" w:ascii="宋体" w:hAnsi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熟悉金融类项目开发模式、技术栈。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2083" w:type="dxa"/>
            <w:gridSpan w:val="2"/>
            <w:noWrap w:val="0"/>
            <w:vAlign w:val="top"/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2020.04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2020.05</w:t>
            </w:r>
          </w:p>
        </w:tc>
        <w:tc>
          <w:tcPr>
            <w:tcW w:w="6917" w:type="dxa"/>
            <w:gridSpan w:val="3"/>
            <w:noWrap w:val="0"/>
            <w:vAlign w:val="top"/>
          </w:tcPr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销售线索助手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项目介绍：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本项目是给公司销售人员提供的一款助手系统，主要用于检索、筛选各大招标网站上招标、投标信息并推送给订阅的销售人员，帮助他们了解招标信息。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用户公司：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北京雷铭置信科技有限公司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>承担职位：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Java后台开发</w:t>
            </w:r>
          </w:p>
          <w:p>
            <w:pPr>
              <w:tabs>
                <w:tab w:val="left" w:pos="2088"/>
                <w:tab w:val="left" w:pos="2988"/>
              </w:tabs>
              <w:spacing w:line="240" w:lineRule="auto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承担职责：</w:t>
            </w:r>
          </w:p>
          <w:p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spacing w:line="240" w:lineRule="auto"/>
              <w:ind w:leftChars="200"/>
              <w:jc w:val="left"/>
              <w:rPr>
                <w:rFonts w:hint="default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SpringBoot+</w:t>
            </w:r>
            <w:r>
              <w:rPr>
                <w:rFonts w:ascii="Segoe UI" w:hAnsi="Segoe UI" w:eastAsia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</w:rPr>
              <w:t>Quartz</w:t>
            </w:r>
            <w:r>
              <w:rPr>
                <w:rFonts w:hint="eastAsia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  <w:t>实现动态定时任务，按爬取规则检索网页数据。</w:t>
            </w:r>
          </w:p>
          <w:p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spacing w:line="240" w:lineRule="auto"/>
              <w:ind w:leftChars="200"/>
              <w:jc w:val="left"/>
              <w:rPr>
                <w:rFonts w:hint="default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  <w:t>爬取规则管理相关表设计、功能开发。</w:t>
            </w:r>
          </w:p>
          <w:p>
            <w:pPr>
              <w:numPr>
                <w:ilvl w:val="0"/>
                <w:numId w:val="4"/>
              </w:numPr>
              <w:tabs>
                <w:tab w:val="left" w:pos="2088"/>
                <w:tab w:val="left" w:pos="2988"/>
              </w:tabs>
              <w:spacing w:line="240" w:lineRule="auto"/>
              <w:ind w:leftChars="200"/>
              <w:jc w:val="left"/>
              <w:rPr>
                <w:rFonts w:hint="default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caps w:val="0"/>
                <w:color w:val="212529"/>
                <w:spacing w:val="0"/>
                <w:sz w:val="19"/>
                <w:szCs w:val="19"/>
                <w:shd w:val="clear" w:fill="FFFFFF"/>
                <w:lang w:val="en-US" w:eastAsia="zh-CN"/>
              </w:rPr>
              <w:t>测试环境运维工作。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  <w:shd w:val="pct10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主要技能及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行业经验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b/>
                <w:color w:val="000000"/>
              </w:rPr>
              <w:t>技术与服务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熟练应用Spring 、SpringMVC 、SpringBoot 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熟练应用Shiro 、Mybatis 、Mybatis Plus 、Hibernate 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熟练应用JavaScript 、HTML 、CSS 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熟练应用Redis、Solr、Nginx、RestFul 风格开发模式。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熟练应用MySQL、Oracle、达梦数据库（国产）。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熟练使用Maven构建项目以及Git、SVN版本控制工具。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熟练使用Postman进行接口调试。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熟练使用 debug 调试工具、junit 单元测试工具,快速定位并解决问题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掌握FreeMarker 、Vue 、Struts2 、JSP 、Servlet 、XML、HTTP、CAS 4.2。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了解SpringCloud、Zookeeper、ActiveMq、RabbitMq、MongoDB、ElasticSearch。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拥有大型web应用(全国产环境)开发经验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可以独立进行部分HTML、CSS、Vue、JS前端代码开发。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252DD"/>
    <w:multiLevelType w:val="singleLevel"/>
    <w:tmpl w:val="9A1252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124650"/>
    <w:multiLevelType w:val="singleLevel"/>
    <w:tmpl w:val="EE124650"/>
    <w:lvl w:ilvl="0" w:tentative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2">
    <w:nsid w:val="F73FC17F"/>
    <w:multiLevelType w:val="singleLevel"/>
    <w:tmpl w:val="F73FC17F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>
    <w:nsid w:val="FE8EA997"/>
    <w:multiLevelType w:val="singleLevel"/>
    <w:tmpl w:val="FE8EA997"/>
    <w:lvl w:ilvl="0" w:tentative="0">
      <w:start w:val="1"/>
      <w:numFmt w:val="decimal"/>
      <w:suff w:val="nothing"/>
      <w:lvlText w:val="%1、"/>
      <w:lvlJc w:val="left"/>
      <w:pPr>
        <w:ind w:left="421" w:firstLine="0"/>
      </w:pPr>
    </w:lvl>
  </w:abstractNum>
  <w:abstractNum w:abstractNumId="4">
    <w:nsid w:val="37BA0FB0"/>
    <w:multiLevelType w:val="singleLevel"/>
    <w:tmpl w:val="37BA0F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038DC"/>
    <w:rsid w:val="0CB027A0"/>
    <w:rsid w:val="113421E7"/>
    <w:rsid w:val="188E0852"/>
    <w:rsid w:val="20204819"/>
    <w:rsid w:val="207E7183"/>
    <w:rsid w:val="29D711A7"/>
    <w:rsid w:val="337038DC"/>
    <w:rsid w:val="3BB837B0"/>
    <w:rsid w:val="3D93076C"/>
    <w:rsid w:val="483B05FB"/>
    <w:rsid w:val="6EAE151E"/>
    <w:rsid w:val="795F6341"/>
    <w:rsid w:val="7D40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rPr>
      <w:rFonts w:eastAsia="楷体_GB2312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2020-05-08T12:35:00Z</dcterms:created>
  <dc:creator>WiuLuS</dc:creator>
  <cp:lastModifiedBy>WiuLuS</cp:lastModifiedBy>
  <dcterms:modified xsi:type="dcterms:W3CDTF">2020-05-09T02:01:24Z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