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color w:val="5D6D7E"/>
          <w:sz w:val="28"/>
          <w:szCs w:val="28"/>
        </w:rPr>
        <w:t xml:space="preserve">AI智能教育课程平台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44"/>
          <w:szCs w:val="44"/>
        </w:rPr>
        <w:t xml:space="preserve">项目立项书 · 专家评审意见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被评审文档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AI智能教育课程平台·项目立项书 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评审专家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Ashok Goel、Kenneth Koedinger、Rose Luckin、余胜泉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2026年4月25日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评审概述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本文档是四位教育 AI 领域顶尖专家对《AI智能教育课程平台·项目立项书》的专业评审意见。每位专家基于其独特的研究背景和实践经验，从不同维度对项目提出建设性反馈。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评审专家简介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专家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所属机构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核心研究方向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评审视角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Ashok Goel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佐治亚理工学院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AI虚拟助教 (Jill Watson)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对话系统设计、Agent架构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Kenneth Koedinger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卡内基梅隆大学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智能辅导系统 (Cognitive Tutor)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学习科学、自适应算法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Rose Luckin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伦敦大学学院 (UCL)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AI与教育融合、学习分析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人机协同、教育伦理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余胜泉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北京师范大学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AI教育应用、智慧教育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本土化落地、教育政策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专家一：Ashok Goel 的评审意见</w:t>
      </w:r>
    </w:p>
    <w:p>
      <w:pPr>
        <w:shd w:fill="2E86C1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EBF5FB" w:val="clear"/>
        <w:spacing w:after="40" w:before="80"/>
      </w:pPr>
      <w:r>
        <w:rPr>
          <w:rFonts w:ascii="Arial" w:eastAsia="Microsoft YaHei" w:hAnsi="Arial"/>
          <w:color w:val="2E86C1"/>
          <w:sz w:val="28"/>
          <w:szCs w:val="28"/>
        </w:rPr>
        <w:t xml:space="preserve">  Ashok Goel</w:t>
      </w:r>
    </w:p>
    <w:p>
      <w:pPr>
        <w:shd w:fill="EBF5FB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佐治亚理工学院计算机学院教授，AI虚拟助教 Jill Watson 创造者</w:t>
      </w:r>
    </w:p>
    <w:p>
      <w:pPr>
        <w:shd w:fill="EBF5FB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这是一份非常有价值的立项书。“从森林到树木”的理念与我在 Jill Watson 项目中的核心发现一致：教育 AI 的关键不是“回答问题”，而是“理解学生的学习状态并提供恰当的引导”。以下是我基于 Jill Watson 项目经验的具体建议。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具体建议</w:t>
      </w:r>
    </w:p>
    <w:p>
      <w:pPr>
        <w:shd w:fill="E8F8F5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✅  </w:t>
      </w:r>
      <w:r>
        <w:rPr>
          <w:rFonts w:ascii="Arial" w:eastAsia="Microsoft YaHei" w:hAnsi="Arial"/>
          <w:color w:val="1E8449"/>
          <w:sz w:val="22"/>
          <w:szCs w:val="22"/>
        </w:rPr>
        <w:t xml:space="preserve">[亮点]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苏格拉底式导师设计理念出色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立项书中“不给答案，只给方向”的设计原则非常正确。在 Jill Watson 项目中，我们发现最初的版本会直接给出答案，导致学生产生依赖。后来我们重新设计了对话策略，让 Jill 先确认学生的理解程度，再逐步引导，准确率从 85% 提升到 97%。建议在技术方案中明确设计“对话策略状态机”，包含至少 3 个状态：评估学生水平→选择引导策略→跟踪学习效果。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引入“学生模型”的概念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提到了个性化学习路径，但缺少对“学生模型”的明确定义。学生模型是智能辅导系统的基础，它应该包含：知识掌握程度、学习风格偏好、常见误解模式、学习动机等维度。建议在技术架构中增加“学生画像模块”，作为所有 Agent 的共享数据层。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多 Agent 协作需要“内部对话”机制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立项书中设计了 5 个 Agent 的协作架构，这很好。但在实践中，Agent 之间的协作往往是最难的部分。建议设计明确的 Agent 间通信协议，特别是“调度 Agent”如何在不同 Agent 之间分配任务、传递上下文、处理冲突的规则。可以参考“工厂模式”和“黑板模式”两种协作范式。</w:t>
      </w:r>
    </w:p>
    <w:p>
      <w:pPr>
        <w:shd w:fill="FEF5E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⚠️  </w:t>
      </w:r>
      <w:r>
        <w:rPr>
          <w:rFonts w:ascii="Arial" w:eastAsia="Microsoft YaHei" w:hAnsi="Arial"/>
          <w:color w:val="D35400"/>
          <w:sz w:val="22"/>
          <w:szCs w:val="22"/>
        </w:rPr>
        <w:t xml:space="preserve">[风险提示]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“不可知”边界的处理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立项书未充分讨论 AI 在什么时候应该承认“我不知道”并转交给人类教师。在 Jill Watson 项目中，我们最初的版本会对不确定的问题编造答案，这带来了严重的信任问题。建议在 AI 导师的设计中明确“信任边界”：当 AI 对答案的确信度低于某个阈值时，应该诚实地告诉用户并建议其他学习资源。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对话上下文的长期记忆策略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提到了“保留学习上下文”，但缺少具体的记忆管理方案。对于职业培训场景，用户可能跨越数周甚至数月完成一个学习路径。建议设计“分层记忆系统”：短期记忆（当前会话）、中期记忆（本周学习进度）、长期记忆（知识掌握画像），并设计合理的上下文压缩和检索策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重点补充：对话策略状态机设计建议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 Jill Watson 的经验，我建议 AI 导师的对话策略包含以下状态：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收到用户提问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先评估用户的理解程度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“你对这个概念的理解到哪个层次了？”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引导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用户部分理解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通过提问引导自行思考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“你觉得这个和前面学的什么有关系？”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确认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用户给出答案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验证答案并提供反馈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“很好！你的思路是对的，还有一个角度可以考虑...”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转交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不确定或超出能力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诚实告知并建议其他资源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“这个问题我不太确定，建议你查看...”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专家二：Kenneth Koedinger 的评审意见</w:t>
      </w:r>
    </w:p>
    <w:p>
      <w:pPr>
        <w:shd w:fill="1E8449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E8F8F5" w:val="clear"/>
        <w:spacing w:after="40" w:before="80"/>
      </w:pPr>
      <w:r>
        <w:rPr>
          <w:rFonts w:ascii="Arial" w:eastAsia="Microsoft YaHei" w:hAnsi="Arial"/>
          <w:color w:val="1E8449"/>
          <w:sz w:val="28"/>
          <w:szCs w:val="28"/>
        </w:rPr>
        <w:t xml:space="preserve">  Kenneth Koedinger</w:t>
      </w:r>
    </w:p>
    <w:p>
      <w:pPr>
        <w:shd w:fill="E8F8F5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卡内基梅隆大学教授，Cognitive Tutor 智能辅导系统核心开发者</w:t>
      </w:r>
    </w:p>
    <w:p>
      <w:pPr>
        <w:shd w:fill="E8F8F5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“从森林到树木”的理念与我在 Cognitive Tutor 中多年的研究发现高度一致：学习者往往不知道自己不知道什么，而“全景地图”正是帮助他们发现知识缺口的有效工具。但我希望从学习科学的角度，对项目提出一些更深层的建议。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具体建议</w:t>
      </w:r>
    </w:p>
    <w:p>
      <w:pPr>
        <w:shd w:fill="E8F8F5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✅  </w:t>
      </w:r>
      <w:r>
        <w:rPr>
          <w:rFonts w:ascii="Arial" w:eastAsia="Microsoft YaHei" w:hAnsi="Arial"/>
          <w:color w:val="1E8449"/>
          <w:sz w:val="22"/>
          <w:szCs w:val="22"/>
        </w:rPr>
        <w:t xml:space="preserve">[亮点]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“从森林到树木”的理念符合学习科学原理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我的研究表明，学习者对自己知识状态的元认知（metacognition）是学习成效的关键预测因子。“全景地图”本质上是一种外化的元认知工具，帮助学习者看到“我已经知道什么”和“我还需要学什么”。这个设计非常有前景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引入“知识组件”（Knowledge Components）概念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立项书中的知识拆解还比较粗粒度。我建议引入“知识组件”的概念，将每个知识点拆解为最小可测量的学习单元。例如，“Python 循环”不是一个 KC，而应该拆解为：理解 for 循环语法、理解 while 循环语法、能写简单循环、能写嵌套循环、理解循环控制流等多个 KC。这样才能精确追踪学习进度。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采用“学习曲线”而非简单进度条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立项书提到了追踪学习进度，但我建议采用更科学的方法。基于 Bayesian Knowledge Tracing (BKT) 或 Deep Knowledge Tracing (DKT) 算法，为每个知识组件建模学习曲线。这样不仅能更准确地判断学生是否掌握了某个知识点，还能预测学生未来的学习表现，从而实现真正的“自适应”。</w:t>
      </w:r>
    </w:p>
    <w:p>
      <w:pPr>
        <w:shd w:fill="FEF5E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⚠️  </w:t>
      </w:r>
      <w:r>
        <w:rPr>
          <w:rFonts w:ascii="Arial" w:eastAsia="Microsoft YaHei" w:hAnsi="Arial"/>
          <w:color w:val="D35400"/>
          <w:sz w:val="22"/>
          <w:szCs w:val="22"/>
        </w:rPr>
        <w:t xml:space="preserve">[风险提示]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职业培训场景下的“知识迁移”问题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与 K-12 教育不同，职业培训的学习者已经拥有丰富的工作经验和默会知识。立项书中的“初始评估”仅通过问卷进行，可能无法准确评估学习者的真实水平。建议设计“诊断性评估”（diagnostic assessment），通过 2-3 个实际操作任务而非简单问卷来评估学习者的真实能力。</w:t>
      </w:r>
    </w:p>
    <w:p>
      <w:pPr>
        <w:shd w:fill="F4ECF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❓  </w:t>
      </w:r>
      <w:r>
        <w:rPr>
          <w:rFonts w:ascii="Arial" w:eastAsia="Microsoft YaHei" w:hAnsi="Arial"/>
          <w:color w:val="7D3C98"/>
          <w:sz w:val="22"/>
          <w:szCs w:val="22"/>
        </w:rPr>
        <w:t xml:space="preserve">[值得思考]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“从森林到树木”的拆解粒度如何确定？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这是一个关键的开放问题：知识拆解的粒度应该由谁来决定？是 AI 自动生成还是由领域专家审核？不同学习者的“森林”可能是不同的——一个有编程基础的人和一个完全的新手看到的“Python 森林”应该是不同的。建议设计“自适应拆解粒度”机制，根据学习者的背景动态调整知识图的深度和广度。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重点补充：学习科学基础框架建议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建议在技术架构中增加“学习科学引擎”层，包含以下核心组件：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知识组件建模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将知识拆解为最小可测量单元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+ 专家审核混合方式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学习进度追踪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为每个 KC 建模学习曲线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Bayesian Knowledge Tracing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自适应引擎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基于学习曲线动态调整内容和难度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规则引擎 + 模型推理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效果评估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评估学习效果并生成报告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A/B 测试 + 统计分析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专家三：Rose Luckin 的评审意见</w:t>
      </w:r>
    </w:p>
    <w:p>
      <w:pPr>
        <w:shd w:fill="7D3C98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F4ECF7" w:val="clear"/>
        <w:spacing w:after="40" w:before="80"/>
      </w:pPr>
      <w:r>
        <w:rPr>
          <w:rFonts w:ascii="Arial" w:eastAsia="Microsoft YaHei" w:hAnsi="Arial"/>
          <w:color w:val="7D3C98"/>
          <w:sz w:val="28"/>
          <w:szCs w:val="28"/>
        </w:rPr>
        <w:t xml:space="preserve">  Rose Luckin</w:t>
      </w:r>
    </w:p>
    <w:p>
      <w:pPr>
        <w:shd w:fill="F4ECF7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伦敦大学学院 (UCL) 教授，AI与教育融合领域顶尖学者</w:t>
      </w:r>
    </w:p>
    <w:p>
      <w:pPr>
        <w:shd w:fill="F4ECF7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我非常认同“从森林到树木”的学习方法论。在我的研究中，我一直强调 AI 应该“增强而非替代”人类教师。这份立项书在技术层面做得很好，但我希望从教育哲学、伦理和人机协同的角度提供一些补充观点。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具体建议</w:t>
      </w:r>
    </w:p>
    <w:p>
      <w:pPr>
        <w:shd w:fill="E8F8F5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✅  </w:t>
      </w:r>
      <w:r>
        <w:rPr>
          <w:rFonts w:ascii="Arial" w:eastAsia="Microsoft YaHei" w:hAnsi="Arial"/>
          <w:color w:val="1E8449"/>
          <w:sz w:val="22"/>
          <w:szCs w:val="22"/>
        </w:rPr>
        <w:t xml:space="preserve">[亮点]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苏格拉底式教学的设计理念优秀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立项书中“不给答案，只给方向”的设计原则与我提倡的“智能学习环境”理念高度一致。AI 的价值不在于替代人类思考，而在于创造更好的思考条件。这个理念应该贯穿整个产品设计，而不仅仅是 AI 导师对话的功能。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增加“学习分析仪表盘”的设计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立项书中的学习仪表盘设计偏重“进度追踪”，我建议增加更深层的学习分析功能。具体包括：学习时间分布分析（什么时段学习效率最高）、学习行为模式识别（浏览型 vs 深度学习型）、知识缺口可视化（在知识树上标记已掌握/学习中/未学习的状态）。这些分析不仅帮助学习者了解自己，也帮助 AI 更好地个性化辅导。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设计“人机协同”的教学模式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立项书主要聚焦“AI 导师”模式，但我建议同时考虑“AI + 人类教师”的混合模式。具体而言：AI 负责知识拆解、个性化路径、练习批改等重复性工作；人类教师负责解答深层疑问、提供职业规划建议、情感支持等高层次服务。这种模式也为未来的 B 端企业培训场景做好了铺垫。</w:t>
      </w:r>
    </w:p>
    <w:p>
      <w:pPr>
        <w:shd w:fill="FEF5E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⚠️  </w:t>
      </w:r>
      <w:r>
        <w:rPr>
          <w:rFonts w:ascii="Arial" w:eastAsia="Microsoft YaHei" w:hAnsi="Arial"/>
          <w:color w:val="D35400"/>
          <w:sz w:val="22"/>
          <w:szCs w:val="22"/>
        </w:rPr>
        <w:t xml:space="preserve">[风险提示]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教育 AI 伦理框架需要补充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立项书的风险评估中提到了“合规风险”，但讨论较为简单。我建议建立更完整的教育 AI 伦理框架，至少包含以下几个方面：① 数据隐私保护（学习数据的收集、存储、使用规范）；② 算法透明度（用户应该知道 AI 为什么推荐某个学习路径）；③ 内容责任（AI 生成内容的准确性责任归属）；④ 数字差距（如何确保不同背景的学习者都能平等地获益）。</w:t>
      </w:r>
    </w:p>
    <w:p>
      <w:pPr>
        <w:shd w:fill="F4ECF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❓  </w:t>
      </w:r>
      <w:r>
        <w:rPr>
          <w:rFonts w:ascii="Arial" w:eastAsia="Microsoft YaHei" w:hAnsi="Arial"/>
          <w:color w:val="7D3C98"/>
          <w:sz w:val="22"/>
          <w:szCs w:val="22"/>
        </w:rPr>
        <w:t xml:space="preserve">[值得思考]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如何平衡“自主学习”与“认知外包”？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这是一个深层的教育哲学问题。余胜泉教授提出的“认知外包陷阱”非常重要：如果 AI 包办了所有的知识拆解和路径规划工作，学习者是否还能发展自己的元认知能力？建议在产品设计中包含“渐进式自主”机制：初期 AI 提供更多引导，随着学习者能力提升，逐渐减少 AI 的干预，让学习者自己掌握学习的主动权。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重点补充：教育 AI 伦理框架建议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伦理维度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建议措施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数据隐私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学习数据如何保护？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明确隐私政策，支持数据删除和导出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算法透明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用户知道 AI 为什么这样推荐吗？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提供推荐理由说明，支持用户调整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内容责任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生成错误内容谁负责？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建立内容审核机制和用户反馈通道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数字差距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不同背景用户能平等使用吗？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设计无障碍访问，支持多终端适配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认知外包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会削弱学习者的思考能力吗？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设计“渐进式自主”机制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专家四：余胜泉 的评审意见</w:t>
      </w:r>
    </w:p>
    <w:p>
      <w:pPr>
        <w:shd w:fill="D35400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FEF5E7" w:val="clear"/>
        <w:spacing w:after="40" w:before="80"/>
      </w:pPr>
      <w:r>
        <w:rPr>
          <w:rFonts w:ascii="Arial" w:eastAsia="Microsoft YaHei" w:hAnsi="Arial"/>
          <w:color w:val="D35400"/>
          <w:sz w:val="28"/>
          <w:szCs w:val="28"/>
        </w:rPr>
        <w:t xml:space="preserve">  余胜泉</w:t>
      </w:r>
    </w:p>
    <w:p>
      <w:pPr>
        <w:shd w:fill="FEF5E7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北京师范大学教育学部副部长，未来教育高精尖创新中心执行主任</w:t>
      </w:r>
    </w:p>
    <w:p>
      <w:pPr>
        <w:shd w:fill="FEF5E7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这份立项书的整体设计思路是清晰的，“从森林到树木”的理念与我提出的“整体性认知”理论相当契合。但作为长期研究国内 AI 教育应用的学者，我希望从本土化落地、教育政策、产业生态等角度提供一些建议。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具体建议</w:t>
      </w:r>
    </w:p>
    <w:p>
      <w:pPr>
        <w:shd w:fill="E8F8F5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✅  </w:t>
      </w:r>
      <w:r>
        <w:rPr>
          <w:rFonts w:ascii="Arial" w:eastAsia="Microsoft YaHei" w:hAnsi="Arial"/>
          <w:color w:val="1E8449"/>
          <w:sz w:val="22"/>
          <w:szCs w:val="22"/>
        </w:rPr>
        <w:t xml:space="preserve">[亮点]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“认知外包陷阱”的认识非常重要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立项书中提到了 AI 应该“引导思考而非替代思考”，这与我提出的“认知外包陷阱”理念一致。关键是，这个理念不能只停留在理念层面，必须落实到产品设计的每个细节中。例如：知识拆解过程中是否应该让用户参与拆解？课程生成后是否应该让用户先尝试自己总结？这些都是实现“防认知外包”的关键设计点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深度本土化：对接国内职业认证体系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立项书将目标市场定位为国内，但内容设计缺乏与国内职业认证体系的对接。建议考虑以下方向：① 对接国内主流职业资格证书（如软考、PMP、会计证等）的考试大纲；② 结合国内企业实际的技能需求设计课程内容；③ 考虑与国内在线教育平台（如学堂在线、跟学师等）的合作可能性。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关注国内大模型的教育场景能力差异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立项书推荐使用 DeepSeek 作为主力模型，这个方向是对的。但需要注意，目前国内大模型在教育场景下的表现差异较大。建议在 MVP 阶段对 2-3 个主流国内大模型（DeepSeek、通义千问、智谱 GLM、文心言等）进行教育场景的专项评测，特别关注：知识拆解的结构化程度、中文理解的准确性、长文本生成的质量、API 的稳定性和响应速度。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U0001f4a1  </w:t>
      </w:r>
      <w:r>
        <w:rPr>
          <w:rFonts w:ascii="Arial" w:eastAsia="Microsoft YaHei" w:hAnsi="Arial"/>
          <w:color w:val="2E86C1"/>
          <w:sz w:val="22"/>
          <w:szCs w:val="22"/>
        </w:rPr>
        <w:t xml:space="preserve">[建议]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考虑与国内教育政策的对齐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近年来，国家对 AI 在教育中的应用越来越重视。建议关注以下政策动态：① 教育部关于 AI 辅助教学的指导意见；② 《生成式人工智能服务管理办法》对内容合规性的要求；③ 职业教育相关的行业标准和资质要求。建议在产品设计中预留“合规适配”模块，能够快速响应政策变化。</w:t>
      </w:r>
    </w:p>
    <w:p>
      <w:pPr>
        <w:shd w:fill="FEF5E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⚠️  </w:t>
      </w:r>
      <w:r>
        <w:rPr>
          <w:rFonts w:ascii="Arial" w:eastAsia="Microsoft YaHei" w:hAnsi="Arial"/>
          <w:color w:val="D35400"/>
          <w:sz w:val="22"/>
          <w:szCs w:val="22"/>
        </w:rPr>
        <w:t xml:space="preserve">[风险提示]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个人开发者的内容质量控制问题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立项书提到了“建立内容质量检测机制”，但对于个人开发者来说，这是一个巨大的挑战。AI 生成的知识拆解和课程内容可能存在事实错误、知识过时、逻辑混乱等问题。建议：① MVP 阶段选择 1-2 个你最熟悉的领域作为示范，便于人工审核；② 建立“领域专家审核”机制，可以是志愿者或兑换服务；③ 设计用户反馈机制，让用户可以标记错误内容。</w:t>
      </w:r>
    </w:p>
    <w:p>
      <w:pPr>
        <w:shd w:fill="F4ECF7" w:val="clear"/>
        <w:spacing w:after="40" w:before="160"/>
      </w:pPr>
      <w:r>
        <w:rPr>
          <w:rFonts w:ascii="Arial" w:eastAsia="Microsoft YaHei" w:hAnsi="Arial"/>
          <w:sz w:val="22"/>
          <w:szCs w:val="22"/>
        </w:rPr>
        <w:t xml:space="preserve">  ❓  </w:t>
      </w:r>
      <w:r>
        <w:rPr>
          <w:rFonts w:ascii="Arial" w:eastAsia="Microsoft YaHei" w:hAnsi="Arial"/>
          <w:color w:val="7D3C98"/>
          <w:sz w:val="22"/>
          <w:szCs w:val="22"/>
        </w:rPr>
        <w:t xml:space="preserve">[值得思考] </w:t>
      </w:r>
      <w:r>
        <w:rPr>
          <w:rFonts w:ascii="Arial" w:eastAsia="Microsoft YaHei" w:hAnsi="Arial"/>
          <w:color w:val="1C1C1C"/>
          <w:sz w:val="22"/>
          <w:szCs w:val="22"/>
        </w:rPr>
        <w:t xml:space="preserve">如何应对国内市场的“免费习惯”问题？</w:t>
      </w:r>
    </w:p>
    <w:p>
      <w:pPr>
        <w:spacing w:after="8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国内在线教育用户对付费意愿相对较低，立项书中的定价（29元/月）可能面临转化压力。建议考虑：① 免费版的功能设计需要更有吸引力，让用户真正体验到价值；② 考虑“按领域付费”而非“按时间付费”的模式，用户可以免费学习基础内容，只在需要深度学习时付费；③ 探索与企业合作的 B2B2C 模式，降低用户的直接付费门槛。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重点补充：国内教育生态对接建议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建议在产品规划中考虑以下国内教育生态对接方向：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对接方向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具体建议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职业资格认证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对接软考、PMP、会计等主流认证考试大纲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企业培训市场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探索与企业 HR 部门的合作，提供定制化培训方案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政策合规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关注教育部 AI 教育指导意见和《生成式 AI 服务管理办法》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内容生态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与国内知名教育创作者合作，引入高质量的领域知识库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学术研究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与北师大等高校合作，开展 AI 教育效果的实证研究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评审意见汇总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四位专家的共同关注点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尽管四位专家的视角不同，但他们在以下几个方面达成了高度共识：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共同关注点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学生模型的重要性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四位专家均强调需要更精细的学习者建模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内容质量控制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四位专家均关注 AI 生成内容的准确性和可信度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“认知外包”风险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多位专家提出需要防止 AI 削弱学习者的思考能力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伦理与合规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多位专家强调需要更完整的伦理框架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本土化适配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国内专家特别强调需要对接国内教育生态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建议的行动优先级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基于四位专家的评审意见，建议按以下优先级调整立项书：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200"/>
        <w:gridCol w:w="2560"/>
      </w:tblGrid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来源专家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建议融入立项书的章节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设计学生模型模块，包含 KC 拆解和学习曲线追踪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Koedinger + Goel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技术架构 + 核心功能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设计对话策略状态机，包含信任边界处理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Goel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导师设计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建立内容质量审核机制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余胜泉 + Luckin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风险评估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增加教育 AI 伦理框架章节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Luckin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新增章节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设计“渐进式自主”学习机制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Luckin + 余胜泉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产品设计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增加国内教育生态对接规划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余胜泉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市场分析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设计学习分析仪表盘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Luckin + Koedinger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产品设计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设计“人机协同”教学模式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Luckin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商业模式</w:t>
            </w:r>
          </w:p>
        </w:tc>
      </w:tr>
    </w:tbl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以上四位专家的评审意见均基于其多年的研究和实践经验，希望能为项目的完善提供有价值的参考。建议在正式开发前，优先落实 P0 级别的建议，确保项目的技术基础和产品设计更加健全。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专家评审意见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2026-04-24T17:00:56.369Z</dcterms:created>
  <dcterms:modified xsi:type="dcterms:W3CDTF">2026-04-24T17:00:56.369Z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