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3DC77" w14:textId="61B339D9" w:rsidR="000B4BF9" w:rsidRPr="00227573" w:rsidRDefault="000B4BF9" w:rsidP="000B4BF9">
      <w:pPr>
        <w:jc w:val="center"/>
        <w:rPr>
          <w:b/>
          <w:sz w:val="18"/>
          <w:szCs w:val="18"/>
        </w:rPr>
      </w:pPr>
      <w:bookmarkStart w:id="0" w:name="_Toc196733465"/>
      <w:r w:rsidRPr="00227573">
        <w:rPr>
          <w:b/>
          <w:sz w:val="18"/>
          <w:szCs w:val="18"/>
        </w:rPr>
        <w:t>Maschinelles Lernen für Robotik: Neuronale Netze für Navigation mobiler Roboter</w:t>
      </w:r>
    </w:p>
    <w:p w14:paraId="2E8EA7DD" w14:textId="77777777" w:rsidR="001D4600" w:rsidRDefault="001D4600" w:rsidP="000B4BF9">
      <w:pPr>
        <w:jc w:val="center"/>
        <w:rPr>
          <w:b/>
          <w:bCs/>
          <w:sz w:val="18"/>
          <w:szCs w:val="18"/>
        </w:rPr>
      </w:pPr>
      <w:r w:rsidRPr="001D4600">
        <w:rPr>
          <w:b/>
          <w:bCs/>
          <w:sz w:val="18"/>
          <w:szCs w:val="18"/>
        </w:rPr>
        <w:t>YOLO26: Bestimmung von Objekt-Posen in Bildern</w:t>
      </w:r>
    </w:p>
    <w:p w14:paraId="3CCBE3AD" w14:textId="1A69CC45" w:rsidR="000B4BF9" w:rsidRPr="00E4300E" w:rsidRDefault="001D4600" w:rsidP="000B4BF9">
      <w:pPr>
        <w:jc w:val="center"/>
        <w:rPr>
          <w:b/>
          <w:sz w:val="16"/>
          <w:szCs w:val="16"/>
        </w:rPr>
      </w:pPr>
      <w:r w:rsidRPr="00E4300E">
        <w:rPr>
          <w:b/>
          <w:sz w:val="16"/>
          <w:szCs w:val="16"/>
        </w:rPr>
        <w:t>Nguyen, Duc Hai</w:t>
      </w:r>
      <w:r w:rsidR="000B4BF9" w:rsidRPr="00E4300E">
        <w:rPr>
          <w:b/>
          <w:sz w:val="16"/>
          <w:szCs w:val="16"/>
        </w:rPr>
        <w:t>;</w:t>
      </w:r>
    </w:p>
    <w:p w14:paraId="74EA299A" w14:textId="705F95EE" w:rsidR="000B4BF9" w:rsidRPr="00E4300E" w:rsidRDefault="001D4600" w:rsidP="000B4BF9">
      <w:pPr>
        <w:jc w:val="center"/>
        <w:rPr>
          <w:b/>
          <w:sz w:val="16"/>
          <w:szCs w:val="16"/>
        </w:rPr>
      </w:pPr>
      <w:r w:rsidRPr="00E4300E">
        <w:rPr>
          <w:b/>
          <w:sz w:val="16"/>
          <w:szCs w:val="16"/>
        </w:rPr>
        <w:t>Loewe, Richard</w:t>
      </w:r>
    </w:p>
    <w:p w14:paraId="6463F6F9" w14:textId="76A99B98" w:rsidR="000B4BF9" w:rsidRPr="004A05AE" w:rsidRDefault="000B4BF9" w:rsidP="005B174D">
      <w:pPr>
        <w:ind w:left="993" w:right="849"/>
        <w:jc w:val="both"/>
        <w:rPr>
          <w:sz w:val="14"/>
          <w:szCs w:val="14"/>
        </w:rPr>
      </w:pPr>
      <w:r w:rsidRPr="004A05AE">
        <w:rPr>
          <w:b/>
          <w:bCs/>
          <w:sz w:val="14"/>
          <w:szCs w:val="14"/>
        </w:rPr>
        <w:t>Kurzfassung:</w:t>
      </w:r>
      <w:r w:rsidRPr="004A05AE">
        <w:rPr>
          <w:sz w:val="14"/>
          <w:szCs w:val="14"/>
        </w:rPr>
        <w:t xml:space="preserve"> </w:t>
      </w:r>
      <w:r w:rsidR="00211E4B" w:rsidRPr="004A05AE">
        <w:rPr>
          <w:sz w:val="14"/>
          <w:szCs w:val="14"/>
        </w:rPr>
        <w:t>Diese Arbeit untersucht den Einsatz von YOLO26-Pose</w:t>
      </w:r>
      <w:r w:rsidR="002A124E">
        <w:rPr>
          <w:sz w:val="14"/>
          <w:szCs w:val="14"/>
        </w:rPr>
        <w:t xml:space="preserve"> </w:t>
      </w:r>
      <w:r w:rsidR="002A124E">
        <w:rPr>
          <w:sz w:val="14"/>
          <w:szCs w:val="14"/>
        </w:rPr>
        <w:t>(</w:t>
      </w:r>
      <w:proofErr w:type="spellStart"/>
      <w:r w:rsidR="002A124E" w:rsidRPr="00D33825">
        <w:rPr>
          <w:b/>
          <w:bCs/>
          <w:sz w:val="14"/>
          <w:szCs w:val="14"/>
        </w:rPr>
        <w:t>Y</w:t>
      </w:r>
      <w:r w:rsidR="002A124E">
        <w:rPr>
          <w:sz w:val="14"/>
          <w:szCs w:val="14"/>
        </w:rPr>
        <w:t>ou</w:t>
      </w:r>
      <w:proofErr w:type="spellEnd"/>
      <w:r w:rsidR="002A124E">
        <w:rPr>
          <w:sz w:val="14"/>
          <w:szCs w:val="14"/>
        </w:rPr>
        <w:t xml:space="preserve"> </w:t>
      </w:r>
      <w:r w:rsidR="002A124E" w:rsidRPr="00D33825">
        <w:rPr>
          <w:b/>
          <w:bCs/>
          <w:sz w:val="14"/>
          <w:szCs w:val="14"/>
        </w:rPr>
        <w:t>O</w:t>
      </w:r>
      <w:r w:rsidR="002A124E">
        <w:rPr>
          <w:sz w:val="14"/>
          <w:szCs w:val="14"/>
        </w:rPr>
        <w:t xml:space="preserve">nly </w:t>
      </w:r>
      <w:r w:rsidR="002A124E" w:rsidRPr="00D33825">
        <w:rPr>
          <w:b/>
          <w:bCs/>
          <w:sz w:val="14"/>
          <w:szCs w:val="14"/>
        </w:rPr>
        <w:t>L</w:t>
      </w:r>
      <w:r w:rsidR="002A124E">
        <w:rPr>
          <w:sz w:val="14"/>
          <w:szCs w:val="14"/>
        </w:rPr>
        <w:t xml:space="preserve">ook </w:t>
      </w:r>
      <w:r w:rsidR="002A124E" w:rsidRPr="00D33825">
        <w:rPr>
          <w:b/>
          <w:bCs/>
          <w:sz w:val="14"/>
          <w:szCs w:val="14"/>
        </w:rPr>
        <w:t>O</w:t>
      </w:r>
      <w:r w:rsidR="002A124E">
        <w:rPr>
          <w:sz w:val="14"/>
          <w:szCs w:val="14"/>
        </w:rPr>
        <w:t>nce)</w:t>
      </w:r>
      <w:r w:rsidR="00211E4B" w:rsidRPr="004A05AE">
        <w:rPr>
          <w:sz w:val="14"/>
          <w:szCs w:val="14"/>
        </w:rPr>
        <w:t xml:space="preserve"> </w:t>
      </w:r>
      <w:r w:rsidR="00456CF9" w:rsidRPr="004A05AE">
        <w:rPr>
          <w:sz w:val="14"/>
          <w:szCs w:val="14"/>
        </w:rPr>
        <w:t>zur bildbasierten Bestimmung</w:t>
      </w:r>
      <w:r w:rsidR="00211E4B" w:rsidRPr="004A05AE">
        <w:rPr>
          <w:sz w:val="14"/>
          <w:szCs w:val="14"/>
        </w:rPr>
        <w:t xml:space="preserve"> menschlicher Körperposen im Kontext mobiler Robotik. Ziel ist es, die Verarbeitungskette vom Eingabebild bis zu den nutzbaren Pose-Daten nachvollziehbar darzustellen. Hierzu werden die mathematischen Eingangs- und Ausgangsdaten des neuronalen Netzes, die grundlegende Modellstruktur sowie die Nachbearbeitung der Vorhersagen analysier</w:t>
      </w:r>
      <w:r w:rsidR="005B174D" w:rsidRPr="004A05AE">
        <w:rPr>
          <w:sz w:val="14"/>
          <w:szCs w:val="14"/>
        </w:rPr>
        <w:t>t. Das Modell verarbeitet Bildtensoren und erzeugt Vorhersagen für Begrenzungsrahmen (</w:t>
      </w:r>
      <w:proofErr w:type="spellStart"/>
      <w:r w:rsidR="005B174D" w:rsidRPr="004A05AE">
        <w:rPr>
          <w:sz w:val="14"/>
          <w:szCs w:val="14"/>
        </w:rPr>
        <w:t>Bounding</w:t>
      </w:r>
      <w:proofErr w:type="spellEnd"/>
      <w:r w:rsidR="005B174D" w:rsidRPr="004A05AE">
        <w:rPr>
          <w:sz w:val="14"/>
          <w:szCs w:val="14"/>
        </w:rPr>
        <w:t xml:space="preserve"> Boxes) und Körperpunkte (</w:t>
      </w:r>
      <w:proofErr w:type="spellStart"/>
      <w:r w:rsidR="005B174D" w:rsidRPr="004A05AE">
        <w:rPr>
          <w:sz w:val="14"/>
          <w:szCs w:val="14"/>
        </w:rPr>
        <w:t>Keypoints</w:t>
      </w:r>
      <w:proofErr w:type="spellEnd"/>
      <w:r w:rsidR="005B174D" w:rsidRPr="004A05AE">
        <w:rPr>
          <w:sz w:val="14"/>
          <w:szCs w:val="14"/>
        </w:rPr>
        <w:t xml:space="preserve">). Durch die Nachbearbeitung werden diese Vorhersagen in nutzbare Detektionen mit </w:t>
      </w:r>
      <w:proofErr w:type="spellStart"/>
      <w:r w:rsidR="005B174D" w:rsidRPr="004A05AE">
        <w:rPr>
          <w:sz w:val="14"/>
          <w:szCs w:val="14"/>
        </w:rPr>
        <w:t>Bounding</w:t>
      </w:r>
      <w:proofErr w:type="spellEnd"/>
      <w:r w:rsidR="005B174D" w:rsidRPr="004A05AE">
        <w:rPr>
          <w:sz w:val="14"/>
          <w:szCs w:val="14"/>
        </w:rPr>
        <w:t xml:space="preserve"> Boxes sowie zweidimensionalen </w:t>
      </w:r>
      <w:proofErr w:type="spellStart"/>
      <w:r w:rsidR="005B174D" w:rsidRPr="004A05AE">
        <w:rPr>
          <w:sz w:val="14"/>
          <w:szCs w:val="14"/>
        </w:rPr>
        <w:t>Keypoints</w:t>
      </w:r>
      <w:proofErr w:type="spellEnd"/>
      <w:r w:rsidR="005B174D" w:rsidRPr="004A05AE">
        <w:rPr>
          <w:sz w:val="14"/>
          <w:szCs w:val="14"/>
        </w:rPr>
        <w:t xml:space="preserve"> und zugehörigen Konfidenzwerten überführt. Zusätzlich wird erläutert, wie die Merkmalsextraktion und die anschließende Pose-Schätzung innerhalb der Modellarchitektur zusammenwirken.</w:t>
      </w:r>
      <w:r w:rsidR="00211E4B" w:rsidRPr="004A05AE">
        <w:rPr>
          <w:sz w:val="14"/>
          <w:szCs w:val="14"/>
        </w:rPr>
        <w:t xml:space="preserve"> </w:t>
      </w:r>
      <w:r w:rsidR="00456CF9" w:rsidRPr="004A05AE">
        <w:rPr>
          <w:sz w:val="14"/>
          <w:szCs w:val="14"/>
        </w:rPr>
        <w:t>Eigene Inferenztests demonstrieren die praktische Anwendung des vortrainierten Modells</w:t>
      </w:r>
      <w:r w:rsidR="00211E4B" w:rsidRPr="004A05AE">
        <w:rPr>
          <w:sz w:val="14"/>
          <w:szCs w:val="14"/>
        </w:rPr>
        <w:t>. Die Analyse verdeutlicht das Potenzial von YOLO26-Pose als Grundlage für weiterführende Wahrnehmungsaufgaben mobiler Roboter.</w:t>
      </w:r>
    </w:p>
    <w:p w14:paraId="61148B0C" w14:textId="77777777" w:rsidR="006B2D79" w:rsidRDefault="006B2D79" w:rsidP="000B4BF9">
      <w:pPr>
        <w:ind w:left="993" w:right="849"/>
        <w:jc w:val="both"/>
        <w:rPr>
          <w:sz w:val="14"/>
          <w:szCs w:val="14"/>
        </w:rPr>
      </w:pPr>
    </w:p>
    <w:p w14:paraId="129840EC" w14:textId="77777777" w:rsidR="006B2D79" w:rsidRDefault="006B2D79" w:rsidP="009046CF">
      <w:pPr>
        <w:sectPr w:rsidR="006B2D79" w:rsidSect="007760FF">
          <w:footerReference w:type="default" r:id="rId9"/>
          <w:headerReference w:type="first" r:id="rId10"/>
          <w:footerReference w:type="first" r:id="rId11"/>
          <w:type w:val="continuous"/>
          <w:pgSz w:w="11906" w:h="16838" w:code="9"/>
          <w:pgMar w:top="993" w:right="567" w:bottom="851" w:left="1418" w:header="284" w:footer="567" w:gutter="0"/>
          <w:cols w:space="708"/>
          <w:titlePg/>
          <w:docGrid w:linePitch="360"/>
        </w:sectPr>
      </w:pPr>
    </w:p>
    <w:bookmarkEnd w:id="0"/>
    <w:p w14:paraId="4DC4D1FE" w14:textId="0CD65295" w:rsidR="00C67965" w:rsidRPr="00F74C49" w:rsidRDefault="00C67965" w:rsidP="001D4600">
      <w:pPr>
        <w:pStyle w:val="Heading3"/>
        <w:jc w:val="center"/>
        <w:rPr>
          <w:rStyle w:val="Strong"/>
          <w:b/>
          <w:bCs w:val="0"/>
        </w:rPr>
      </w:pPr>
      <w:r w:rsidRPr="00F74C49">
        <w:rPr>
          <w:rStyle w:val="Strong"/>
          <w:b/>
          <w:bCs w:val="0"/>
        </w:rPr>
        <w:t>1. EINFÜHRUNG</w:t>
      </w:r>
      <w:r w:rsidR="00E4300E" w:rsidRPr="00F74C49">
        <w:rPr>
          <w:rStyle w:val="Strong"/>
          <w:b/>
          <w:bCs w:val="0"/>
        </w:rPr>
        <w:t xml:space="preserve"> (Richard)</w:t>
      </w:r>
    </w:p>
    <w:p w14:paraId="127049FB" w14:textId="77777777" w:rsidR="002A124E" w:rsidRDefault="002A124E" w:rsidP="002A124E">
      <w:pPr>
        <w:pStyle w:val="Heading4"/>
        <w:spacing w:line="240" w:lineRule="auto"/>
        <w:jc w:val="both"/>
        <w:rPr>
          <w:rFonts w:eastAsiaTheme="minorHAnsi" w:cstheme="minorBidi"/>
          <w:b w:val="0"/>
          <w:i w:val="0"/>
          <w:sz w:val="16"/>
          <w:szCs w:val="16"/>
        </w:rPr>
      </w:pPr>
      <w:r w:rsidRPr="00077D43">
        <w:rPr>
          <w:rFonts w:eastAsiaTheme="minorHAnsi" w:cstheme="minorBidi"/>
          <w:b w:val="0"/>
          <w:i w:val="0"/>
          <w:sz w:val="16"/>
          <w:szCs w:val="16"/>
        </w:rPr>
        <w:t xml:space="preserve">Die </w:t>
      </w:r>
      <w:proofErr w:type="spellStart"/>
      <w:r w:rsidRPr="00077D43">
        <w:rPr>
          <w:rFonts w:eastAsiaTheme="minorHAnsi" w:cstheme="minorBidi"/>
          <w:b w:val="0"/>
          <w:i w:val="0"/>
          <w:sz w:val="16"/>
          <w:szCs w:val="16"/>
        </w:rPr>
        <w:t>Posenbestimmung</w:t>
      </w:r>
      <w:proofErr w:type="spellEnd"/>
      <w:r w:rsidRPr="00077D43">
        <w:rPr>
          <w:rFonts w:eastAsiaTheme="minorHAnsi" w:cstheme="minorBidi"/>
          <w:b w:val="0"/>
          <w:i w:val="0"/>
          <w:sz w:val="16"/>
          <w:szCs w:val="16"/>
        </w:rPr>
        <w:t xml:space="preserve"> stellt eine zentrale Aufgabe in der modernen mobilen Robotik dar und ist eine wesentliche Voraussetzung für die sichere und effiziente Interaktion von Robotern mit ihrer Umgebung. Während die Erfassung der Umgebung durch verschiedene Sensorsysteme seit langem ein grundlegender Bestandteil autonomer Robotersysteme ist, gewinnen die Klassifizierung und Interpretation der erfassten Objekte zunehmend an Bedeutung. Insbesondere Anwendungen wie das autonome Fahren erfordern nicht nur die Detektion von Verkehrsteilnehmern, sondern auch ein tiefgehendes Verständnis ihrer Position und ihres Bewegungsverhaltens.</w:t>
      </w:r>
    </w:p>
    <w:p w14:paraId="65E04113" w14:textId="6E5E3B06" w:rsidR="00695B15" w:rsidRDefault="00695B15" w:rsidP="00695B15">
      <w:pPr>
        <w:pStyle w:val="Heading4"/>
        <w:rPr>
          <w:b w:val="0"/>
          <w:bCs/>
          <w:i w:val="0"/>
          <w:iCs/>
        </w:rPr>
      </w:pPr>
      <w:r>
        <w:rPr>
          <w:b w:val="0"/>
          <w:bCs/>
          <w:i w:val="0"/>
          <w:iCs/>
        </w:rPr>
        <w:t>1</w:t>
      </w:r>
      <w:r w:rsidRPr="00BC51FE">
        <w:rPr>
          <w:b w:val="0"/>
          <w:bCs/>
          <w:i w:val="0"/>
          <w:iCs/>
        </w:rPr>
        <w:t>.1 Einordnung in den Stand der Technik</w:t>
      </w:r>
    </w:p>
    <w:p w14:paraId="6F1C721C" w14:textId="77777777" w:rsidR="002A124E" w:rsidRPr="008F2E70" w:rsidRDefault="002A124E" w:rsidP="002A124E">
      <w:pPr>
        <w:jc w:val="both"/>
        <w:rPr>
          <w:sz w:val="16"/>
          <w:szCs w:val="16"/>
        </w:rPr>
      </w:pPr>
      <w:r>
        <w:rPr>
          <w:sz w:val="16"/>
          <w:szCs w:val="16"/>
        </w:rPr>
        <w:t>Seit der</w:t>
      </w:r>
      <w:r w:rsidRPr="008F2E70">
        <w:rPr>
          <w:sz w:val="16"/>
          <w:szCs w:val="16"/>
        </w:rPr>
        <w:t xml:space="preserve"> Entwicklung der</w:t>
      </w:r>
      <w:r>
        <w:rPr>
          <w:sz w:val="16"/>
          <w:szCs w:val="16"/>
        </w:rPr>
        <w:t xml:space="preserve"> ersten</w:t>
      </w:r>
      <w:r w:rsidRPr="008F2E70">
        <w:rPr>
          <w:sz w:val="16"/>
          <w:szCs w:val="16"/>
        </w:rPr>
        <w:t xml:space="preserve"> YOLO-Architektur</w:t>
      </w:r>
      <w:r>
        <w:rPr>
          <w:sz w:val="16"/>
          <w:szCs w:val="16"/>
        </w:rPr>
        <w:t xml:space="preserve"> 2015</w:t>
      </w:r>
      <w:r w:rsidRPr="008F2E70">
        <w:rPr>
          <w:sz w:val="16"/>
          <w:szCs w:val="16"/>
        </w:rPr>
        <w:t xml:space="preserve"> ist </w:t>
      </w:r>
      <w:r>
        <w:rPr>
          <w:sz w:val="16"/>
          <w:szCs w:val="16"/>
        </w:rPr>
        <w:t xml:space="preserve">das YOLO-framework </w:t>
      </w:r>
      <w:r w:rsidRPr="008F2E70">
        <w:rPr>
          <w:sz w:val="16"/>
          <w:szCs w:val="16"/>
        </w:rPr>
        <w:t>durch eine kontinuierliche Verbesserung des Verhältnisses von Detektionsgenauigkeit und Inferenzgeschwindigkeit gekennzeichnet. Während YOLOv1–v3 die Grundlage durch die Formulierung der Objekterkennung als einstufiges Regressionsproblem sowie die Einführung von Anchor-Boxen und Multi-Scale-Features legten, fokussierten sich YOLOv4–v7 auf effizientere Architekturen und Trainingsstrategien, um die Praxistauglichkeit zu erhöhen.</w:t>
      </w:r>
    </w:p>
    <w:p w14:paraId="31529675" w14:textId="77777777" w:rsidR="002A124E" w:rsidRPr="008F2E70" w:rsidRDefault="002A124E" w:rsidP="002A124E">
      <w:pPr>
        <w:jc w:val="both"/>
        <w:rPr>
          <w:sz w:val="16"/>
          <w:szCs w:val="16"/>
        </w:rPr>
      </w:pPr>
      <w:r w:rsidRPr="008F2E70">
        <w:rPr>
          <w:sz w:val="16"/>
          <w:szCs w:val="16"/>
        </w:rPr>
        <w:t xml:space="preserve">Mit YOLOv8 begann der Übergang zu </w:t>
      </w:r>
      <w:proofErr w:type="spellStart"/>
      <w:r w:rsidRPr="008F2E70">
        <w:rPr>
          <w:sz w:val="16"/>
          <w:szCs w:val="16"/>
        </w:rPr>
        <w:t>anchor</w:t>
      </w:r>
      <w:proofErr w:type="spellEnd"/>
      <w:r w:rsidRPr="008F2E70">
        <w:rPr>
          <w:sz w:val="16"/>
          <w:szCs w:val="16"/>
        </w:rPr>
        <w:t>-freien und modularen Architekturen, die durch neue Mechanismen zur Merkmalsextraktion und end-</w:t>
      </w:r>
      <w:proofErr w:type="spellStart"/>
      <w:r w:rsidRPr="008F2E70">
        <w:rPr>
          <w:sz w:val="16"/>
          <w:szCs w:val="16"/>
        </w:rPr>
        <w:t>to</w:t>
      </w:r>
      <w:proofErr w:type="spellEnd"/>
      <w:r w:rsidRPr="008F2E70">
        <w:rPr>
          <w:sz w:val="16"/>
          <w:szCs w:val="16"/>
        </w:rPr>
        <w:t>-end trainierbare Verfahren erweitert wurden. Neuere Modelle wie YOLOv9–YOLOv13 integrierten fortschrittliche Feature-Aggregations- und Attention-Mechanismen zur Steigerung der Detektionsleistung.</w:t>
      </w:r>
    </w:p>
    <w:p w14:paraId="4862CAC3" w14:textId="77777777" w:rsidR="002A124E" w:rsidRPr="008F2E70" w:rsidRDefault="002A124E" w:rsidP="002A124E">
      <w:pPr>
        <w:jc w:val="both"/>
        <w:rPr>
          <w:sz w:val="16"/>
          <w:szCs w:val="16"/>
        </w:rPr>
      </w:pPr>
      <w:r w:rsidRPr="008F2E70">
        <w:rPr>
          <w:sz w:val="16"/>
          <w:szCs w:val="16"/>
        </w:rPr>
        <w:t>YOLO26 setzt diesen Entwicklungsprozess fort, verlagert den Fokus jedoch von architektonischer Komplexität hin zu effizienter Bereitstellung auf Edge-Hardware. Durch den Verzicht auf NMS und DFL sowie optimierte Trainings- und Zuordnungsstrategien werden geringere Latenzen, eine verbesserte Erkennung kleiner Objekte und eine höhere Hardwareeffizienz erreicht.</w:t>
      </w:r>
      <w:r>
        <w:rPr>
          <w:sz w:val="16"/>
          <w:szCs w:val="16"/>
        </w:rPr>
        <w:t xml:space="preserve"> [5]</w:t>
      </w:r>
    </w:p>
    <w:p w14:paraId="77612BF5" w14:textId="77777777" w:rsidR="00695B15" w:rsidRPr="00BC51FE" w:rsidRDefault="00695B15" w:rsidP="005C538B">
      <w:pPr>
        <w:jc w:val="both"/>
        <w:rPr>
          <w:sz w:val="16"/>
          <w:szCs w:val="16"/>
          <w:lang w:val="en-US"/>
        </w:rPr>
      </w:pPr>
    </w:p>
    <w:p w14:paraId="3D75F179" w14:textId="2A5764DF" w:rsidR="00C67965" w:rsidRPr="00F74C49" w:rsidRDefault="00C67965" w:rsidP="001D4600">
      <w:pPr>
        <w:pStyle w:val="Heading3"/>
        <w:jc w:val="center"/>
      </w:pPr>
      <w:r w:rsidRPr="00F74C49">
        <w:t>2. ANALYSE DER LÖSUNG</w:t>
      </w:r>
      <w:r w:rsidR="00E4300E" w:rsidRPr="00F74C49">
        <w:t xml:space="preserve"> (Richard)</w:t>
      </w:r>
    </w:p>
    <w:p w14:paraId="6C5F3525" w14:textId="7364E44A" w:rsidR="007561CD" w:rsidRDefault="009E41BB" w:rsidP="002A124E">
      <w:pPr>
        <w:pStyle w:val="Heading4"/>
        <w:rPr>
          <w:b w:val="0"/>
          <w:bCs/>
          <w:i w:val="0"/>
          <w:iCs/>
        </w:rPr>
      </w:pPr>
      <w:r w:rsidRPr="008D246E">
        <w:rPr>
          <w:b w:val="0"/>
          <w:bCs/>
          <w:i w:val="0"/>
          <w:iCs/>
        </w:rPr>
        <w:t>2.1 Teilaufgabe in der Navigation mobiler Roboter</w:t>
      </w:r>
    </w:p>
    <w:p w14:paraId="429A8B2C" w14:textId="77777777" w:rsidR="002A124E" w:rsidRPr="001007B2" w:rsidRDefault="002A124E" w:rsidP="002A124E">
      <w:pPr>
        <w:jc w:val="both"/>
        <w:rPr>
          <w:sz w:val="16"/>
          <w:szCs w:val="16"/>
        </w:rPr>
      </w:pPr>
      <w:r w:rsidRPr="001007B2">
        <w:rPr>
          <w:sz w:val="16"/>
          <w:szCs w:val="16"/>
        </w:rPr>
        <w:t xml:space="preserve">In der Navigation mobiler Roboter </w:t>
      </w:r>
      <w:r>
        <w:rPr>
          <w:sz w:val="16"/>
          <w:szCs w:val="16"/>
        </w:rPr>
        <w:t xml:space="preserve">kann </w:t>
      </w:r>
      <w:r w:rsidRPr="001007B2">
        <w:rPr>
          <w:sz w:val="16"/>
          <w:szCs w:val="16"/>
        </w:rPr>
        <w:t xml:space="preserve">die </w:t>
      </w:r>
      <w:proofErr w:type="spellStart"/>
      <w:r w:rsidRPr="001007B2">
        <w:rPr>
          <w:sz w:val="16"/>
          <w:szCs w:val="16"/>
        </w:rPr>
        <w:t>Posenbestimmung</w:t>
      </w:r>
      <w:proofErr w:type="spellEnd"/>
      <w:r w:rsidRPr="001007B2">
        <w:rPr>
          <w:sz w:val="16"/>
          <w:szCs w:val="16"/>
        </w:rPr>
        <w:t xml:space="preserve"> durch das YOLO26-Netz eine wichtige Rolle bei der Wahrnehmung und Interpretation dynamischer Umgebungen</w:t>
      </w:r>
      <w:r>
        <w:rPr>
          <w:sz w:val="16"/>
          <w:szCs w:val="16"/>
        </w:rPr>
        <w:t xml:space="preserve"> spielen</w:t>
      </w:r>
      <w:r w:rsidRPr="001007B2">
        <w:rPr>
          <w:sz w:val="16"/>
          <w:szCs w:val="16"/>
        </w:rPr>
        <w:t>. YOLO26 deckt grundsätzlich fünf Aufgabengebiete ab:</w:t>
      </w:r>
    </w:p>
    <w:p w14:paraId="3DD9E609" w14:textId="77777777" w:rsidR="002A124E" w:rsidRPr="001007B2" w:rsidRDefault="002A124E" w:rsidP="002A124E">
      <w:pPr>
        <w:rPr>
          <w:sz w:val="16"/>
          <w:szCs w:val="16"/>
        </w:rPr>
      </w:pPr>
      <w:r w:rsidRPr="001007B2">
        <w:rPr>
          <w:sz w:val="16"/>
          <w:szCs w:val="16"/>
        </w:rPr>
        <w:t>• Detektion von Objekten in Bildern</w:t>
      </w:r>
      <w:r w:rsidRPr="001007B2">
        <w:rPr>
          <w:sz w:val="16"/>
          <w:szCs w:val="16"/>
        </w:rPr>
        <w:br/>
        <w:t>• Segmentierung von Bildern</w:t>
      </w:r>
      <w:r w:rsidRPr="001007B2">
        <w:rPr>
          <w:sz w:val="16"/>
          <w:szCs w:val="16"/>
        </w:rPr>
        <w:br/>
        <w:t>• Klassifizierung von Objekten in Bildern</w:t>
      </w:r>
      <w:r w:rsidRPr="001007B2">
        <w:rPr>
          <w:sz w:val="16"/>
          <w:szCs w:val="16"/>
        </w:rPr>
        <w:br/>
        <w:t>• Bestimmung von Objektposen in Bildern</w:t>
      </w:r>
      <w:r w:rsidRPr="001007B2">
        <w:rPr>
          <w:sz w:val="16"/>
          <w:szCs w:val="16"/>
        </w:rPr>
        <w:br/>
        <w:t xml:space="preserve">• </w:t>
      </w:r>
      <w:r w:rsidRPr="00D33825">
        <w:rPr>
          <w:sz w:val="16"/>
          <w:szCs w:val="16"/>
        </w:rPr>
        <w:t>Detektion von Objekten in Bildern mit Orientierung</w:t>
      </w:r>
    </w:p>
    <w:p w14:paraId="48AA26AD" w14:textId="7372C078" w:rsidR="002A124E" w:rsidRPr="002A124E" w:rsidRDefault="002A124E" w:rsidP="002A124E">
      <w:pPr>
        <w:jc w:val="both"/>
        <w:rPr>
          <w:sz w:val="16"/>
          <w:szCs w:val="16"/>
        </w:rPr>
      </w:pPr>
      <w:r w:rsidRPr="001007B2">
        <w:rPr>
          <w:sz w:val="16"/>
          <w:szCs w:val="16"/>
        </w:rPr>
        <w:t xml:space="preserve">Der Fokus dieser Seminararbeit liegt auf der Teilaufgabe der </w:t>
      </w:r>
      <w:proofErr w:type="spellStart"/>
      <w:r w:rsidRPr="001007B2">
        <w:rPr>
          <w:sz w:val="16"/>
          <w:szCs w:val="16"/>
        </w:rPr>
        <w:t>Posenbestimmung</w:t>
      </w:r>
      <w:proofErr w:type="spellEnd"/>
      <w:r w:rsidRPr="001007B2">
        <w:rPr>
          <w:sz w:val="16"/>
          <w:szCs w:val="16"/>
        </w:rPr>
        <w:t>. Diese ermöglicht die Extraktion strukturierter Körperpunkte (</w:t>
      </w:r>
      <w:proofErr w:type="spellStart"/>
      <w:r w:rsidRPr="001007B2">
        <w:rPr>
          <w:sz w:val="16"/>
          <w:szCs w:val="16"/>
        </w:rPr>
        <w:t>Keypoints</w:t>
      </w:r>
      <w:proofErr w:type="spellEnd"/>
      <w:r w:rsidRPr="001007B2">
        <w:rPr>
          <w:sz w:val="16"/>
          <w:szCs w:val="16"/>
        </w:rPr>
        <w:t xml:space="preserve">) von Personen oder Objekten in der Umgebung. Auf Grundlage dieser Informationen kann ein mobiler Roboter nicht nur die Anwesenheit von Personen erkennen, sondern auch deren Körperhaltung, Bewegungsrichtung und potenzielle zukünftige Bewegungen abschätzen. Dadurch wird eine vorausschauende Navigation ermöglicht, bei der Hindernissen frühzeitig ausgewichen werden kann. Darüber hinaus können die erkannten </w:t>
      </w:r>
      <w:proofErr w:type="spellStart"/>
      <w:r w:rsidRPr="001007B2">
        <w:rPr>
          <w:sz w:val="16"/>
          <w:szCs w:val="16"/>
        </w:rPr>
        <w:t>Keypoints</w:t>
      </w:r>
      <w:proofErr w:type="spellEnd"/>
      <w:r w:rsidRPr="001007B2">
        <w:rPr>
          <w:sz w:val="16"/>
          <w:szCs w:val="16"/>
        </w:rPr>
        <w:t xml:space="preserve"> zur Identifikation geeigneter Interaktions- oder Greifpunkte genutzt werden, was insbesondere für Anwendungen der Mensch-Roboter-Interaktion von Bedeutung ist.</w:t>
      </w:r>
    </w:p>
    <w:p w14:paraId="03B24EB6" w14:textId="77777777" w:rsidR="007561CD" w:rsidRDefault="009E41BB" w:rsidP="002A124E">
      <w:pPr>
        <w:pStyle w:val="Heading4"/>
        <w:rPr>
          <w:b w:val="0"/>
          <w:bCs/>
          <w:i w:val="0"/>
          <w:iCs/>
        </w:rPr>
      </w:pPr>
      <w:commentRangeStart w:id="1"/>
      <w:r w:rsidRPr="009E41BB">
        <w:rPr>
          <w:b w:val="0"/>
          <w:bCs/>
          <w:i w:val="0"/>
          <w:iCs/>
        </w:rPr>
        <w:t>2.2 Eingangsdaten des Netzes</w:t>
      </w:r>
      <w:commentRangeEnd w:id="1"/>
      <w:r w:rsidR="00207DC8">
        <w:rPr>
          <w:rStyle w:val="CommentReference"/>
          <w:b w:val="0"/>
          <w:bCs/>
          <w:i w:val="0"/>
          <w:iCs/>
          <w:sz w:val="20"/>
          <w:szCs w:val="26"/>
        </w:rPr>
        <w:commentReference w:id="1"/>
      </w:r>
    </w:p>
    <w:p w14:paraId="30DC19C3" w14:textId="77777777" w:rsidR="002A124E" w:rsidRPr="006A49B6" w:rsidRDefault="002A124E" w:rsidP="002A124E">
      <w:pPr>
        <w:jc w:val="both"/>
        <w:rPr>
          <w:sz w:val="16"/>
          <w:szCs w:val="16"/>
        </w:rPr>
      </w:pPr>
      <w:r w:rsidRPr="006A49B6">
        <w:rPr>
          <w:sz w:val="16"/>
          <w:szCs w:val="16"/>
        </w:rPr>
        <w:t>Das neuronale Netz verarbeitet als Eingangsgröße ein Bild in Form eines Tensors. Die Datenstruktur ist dabei dreidimensional aufgebaut und umfasst die Bildhöhe, die Bildbreite sowie die Anzahl der Farbkanäle:</w:t>
      </w:r>
    </w:p>
    <w:p w14:paraId="06D52B6E" w14:textId="77777777" w:rsidR="002A124E" w:rsidRPr="009F3F25" w:rsidRDefault="002A124E" w:rsidP="002A124E">
      <w:pPr>
        <w:ind w:left="360"/>
        <w:jc w:val="both"/>
        <w:rPr>
          <w:sz w:val="16"/>
          <w:szCs w:val="16"/>
        </w:rPr>
      </w:pPr>
      <w:r w:rsidRPr="009F3F25">
        <w:rPr>
          <w:sz w:val="16"/>
          <w:szCs w:val="16"/>
        </w:rPr>
        <w:t>Höhe des Bildes x Breite des Bildes x Farbkanäle</w:t>
      </w:r>
    </w:p>
    <w:p w14:paraId="3AEFC96B" w14:textId="77777777" w:rsidR="002A124E" w:rsidRPr="006A49B6" w:rsidRDefault="002A124E" w:rsidP="002A124E">
      <w:pPr>
        <w:jc w:val="both"/>
        <w:rPr>
          <w:sz w:val="16"/>
          <w:szCs w:val="16"/>
        </w:rPr>
      </w:pPr>
      <w:r w:rsidRPr="006A49B6">
        <w:rPr>
          <w:sz w:val="16"/>
          <w:szCs w:val="16"/>
        </w:rPr>
        <w:t>Im konkreten Fall von YOLO26 wird eine feste Eingangsgröße von 640×640 Pixeln verwendet, ergänzt um drei Farbkanäle im RGB-Farbraum. Die Pixelwerte werden als 32-Bit-Gleitkommazahlen (</w:t>
      </w:r>
      <w:r w:rsidRPr="009F3F25">
        <w:rPr>
          <w:sz w:val="16"/>
          <w:szCs w:val="16"/>
        </w:rPr>
        <w:t xml:space="preserve">float32) </w:t>
      </w:r>
      <w:r w:rsidRPr="006A49B6">
        <w:rPr>
          <w:sz w:val="16"/>
          <w:szCs w:val="16"/>
        </w:rPr>
        <w:t xml:space="preserve">dargestellt. Damit ergibt </w:t>
      </w:r>
      <w:r>
        <w:rPr>
          <w:sz w:val="16"/>
          <w:szCs w:val="16"/>
        </w:rPr>
        <w:t xml:space="preserve">ein </w:t>
      </w:r>
      <w:r w:rsidRPr="006A49B6">
        <w:rPr>
          <w:sz w:val="16"/>
          <w:szCs w:val="16"/>
        </w:rPr>
        <w:t>Eingangs</w:t>
      </w:r>
      <w:r>
        <w:rPr>
          <w:sz w:val="16"/>
          <w:szCs w:val="16"/>
        </w:rPr>
        <w:t>tensor</w:t>
      </w:r>
      <w:r w:rsidRPr="006A49B6">
        <w:rPr>
          <w:sz w:val="16"/>
          <w:szCs w:val="16"/>
        </w:rPr>
        <w:t xml:space="preserve"> von:</w:t>
      </w:r>
    </w:p>
    <w:p w14:paraId="1C0ED907" w14:textId="77777777" w:rsidR="002A124E" w:rsidRPr="00F57634" w:rsidRDefault="002A124E" w:rsidP="002A124E">
      <w:pPr>
        <w:ind w:left="360"/>
        <w:jc w:val="center"/>
        <w:rPr>
          <w:sz w:val="16"/>
          <w:szCs w:val="16"/>
        </w:rPr>
      </w:pPr>
      <w:r>
        <w:rPr>
          <w:sz w:val="16"/>
          <w:szCs w:val="16"/>
        </w:rPr>
        <w:t>f</w:t>
      </w:r>
      <w:r w:rsidRPr="00F57634">
        <w:rPr>
          <w:sz w:val="16"/>
          <w:szCs w:val="16"/>
        </w:rPr>
        <w:t>loat</w:t>
      </w:r>
      <w:r>
        <w:rPr>
          <w:sz w:val="16"/>
          <w:szCs w:val="16"/>
        </w:rPr>
        <w:t>32</w:t>
      </w:r>
      <w:r w:rsidRPr="00F57634">
        <w:rPr>
          <w:sz w:val="16"/>
          <w:szCs w:val="16"/>
        </w:rPr>
        <w:t>[640, 640, 3]</w:t>
      </w:r>
    </w:p>
    <w:p w14:paraId="52FF8D49" w14:textId="3C09048B" w:rsidR="002A124E" w:rsidRPr="002A124E" w:rsidRDefault="002A124E" w:rsidP="002A124E">
      <w:pPr>
        <w:jc w:val="both"/>
        <w:rPr>
          <w:sz w:val="16"/>
          <w:szCs w:val="16"/>
        </w:rPr>
      </w:pPr>
      <w:r w:rsidRPr="006A49B6">
        <w:rPr>
          <w:sz w:val="16"/>
          <w:szCs w:val="16"/>
        </w:rPr>
        <w:lastRenderedPageBreak/>
        <w:t>Da die wenigsten Eingangsbilder bereits eine quadratische Auflösung von 640×640</w:t>
      </w:r>
      <w:r w:rsidRPr="009F3F25">
        <w:rPr>
          <w:sz w:val="16"/>
          <w:szCs w:val="16"/>
        </w:rPr>
        <w:t xml:space="preserve"> Pixeln </w:t>
      </w:r>
      <w:r w:rsidRPr="006A49B6">
        <w:rPr>
          <w:sz w:val="16"/>
          <w:szCs w:val="16"/>
        </w:rPr>
        <w:t>aufweisen, ist ein Vorverarbeitungsschritt erforderlich. Hierbei wird ein Padding-Verfahren eingesetzt, um unterschiedliche Bildgrößen auf die geforderte Eingabedimension zu standardisieren. Zunächst wird das ursprüngliche Bild unter Beibehaltung des Seitenverhältnisses so skaliert, dass die längere Seite auf 640 Pixel normiert wird. Anschließend werden die entstehenden Randbereiche aufgefüllt, sodass ein quadratisches Format entsteht. Die Padding-Werte werden dabei auf null gesetzt, was einer schwarzen Hintergrundfarbe entspricht</w:t>
      </w:r>
      <w:r w:rsidRPr="009F3F25">
        <w:rPr>
          <w:sz w:val="16"/>
          <w:szCs w:val="16"/>
        </w:rPr>
        <w:t>.</w:t>
      </w:r>
    </w:p>
    <w:p w14:paraId="0475E742" w14:textId="3A358573" w:rsidR="003C417C" w:rsidRDefault="009E41BB" w:rsidP="002A124E">
      <w:pPr>
        <w:pStyle w:val="Heading4"/>
        <w:rPr>
          <w:b w:val="0"/>
          <w:bCs/>
          <w:i w:val="0"/>
          <w:iCs/>
        </w:rPr>
      </w:pPr>
      <w:bookmarkStart w:id="2" w:name="_2.3_Ausgangsdaten_des"/>
      <w:bookmarkEnd w:id="2"/>
      <w:r w:rsidRPr="009E41BB">
        <w:rPr>
          <w:b w:val="0"/>
          <w:bCs/>
          <w:i w:val="0"/>
          <w:iCs/>
        </w:rPr>
        <w:t>2.3</w:t>
      </w:r>
      <w:r w:rsidRPr="009E41BB">
        <w:rPr>
          <w:b w:val="0"/>
          <w:bCs/>
          <w:i w:val="0"/>
          <w:iCs/>
          <w:lang w:val="vi-VN"/>
        </w:rPr>
        <w:t xml:space="preserve"> </w:t>
      </w:r>
      <w:r w:rsidRPr="009E41BB">
        <w:rPr>
          <w:b w:val="0"/>
          <w:bCs/>
          <w:i w:val="0"/>
          <w:iCs/>
        </w:rPr>
        <w:t>Ausgangsdaten des Netzes</w:t>
      </w:r>
    </w:p>
    <w:p w14:paraId="489E2D6A" w14:textId="77777777" w:rsidR="002A124E" w:rsidRPr="003315E5" w:rsidRDefault="002A124E" w:rsidP="002A124E">
      <w:pPr>
        <w:jc w:val="both"/>
        <w:rPr>
          <w:sz w:val="16"/>
          <w:szCs w:val="16"/>
        </w:rPr>
      </w:pPr>
      <w:r w:rsidRPr="003315E5">
        <w:rPr>
          <w:sz w:val="16"/>
          <w:szCs w:val="16"/>
        </w:rPr>
        <w:t>Die Ausgabe des YOLO26-Netzes</w:t>
      </w:r>
      <w:r>
        <w:rPr>
          <w:sz w:val="16"/>
          <w:szCs w:val="16"/>
        </w:rPr>
        <w:t xml:space="preserve"> </w:t>
      </w:r>
      <w:r w:rsidRPr="00FD6491">
        <w:rPr>
          <w:i/>
          <w:iCs/>
          <w:sz w:val="16"/>
          <w:szCs w:val="16"/>
        </w:rPr>
        <w:t>yolo26n-pose.pt</w:t>
      </w:r>
      <w:r w:rsidRPr="003315E5">
        <w:rPr>
          <w:sz w:val="16"/>
          <w:szCs w:val="16"/>
        </w:rPr>
        <w:t xml:space="preserve"> liegt in Form eines Tensors der Dimension</w:t>
      </w:r>
    </w:p>
    <w:p w14:paraId="77411412" w14:textId="77777777" w:rsidR="002A124E" w:rsidRPr="00FD6491" w:rsidRDefault="002A124E" w:rsidP="002A124E">
      <w:pPr>
        <w:jc w:val="center"/>
        <w:rPr>
          <w:sz w:val="16"/>
          <w:szCs w:val="16"/>
        </w:rPr>
      </w:pPr>
      <w:r>
        <w:rPr>
          <w:sz w:val="16"/>
          <w:szCs w:val="16"/>
        </w:rPr>
        <w:t>f</w:t>
      </w:r>
      <w:r w:rsidRPr="00FD6491">
        <w:rPr>
          <w:sz w:val="16"/>
          <w:szCs w:val="16"/>
        </w:rPr>
        <w:t>loat</w:t>
      </w:r>
      <w:r>
        <w:rPr>
          <w:sz w:val="16"/>
          <w:szCs w:val="16"/>
        </w:rPr>
        <w:t>32</w:t>
      </w:r>
      <w:r w:rsidRPr="00FD6491">
        <w:rPr>
          <w:sz w:val="16"/>
          <w:szCs w:val="16"/>
        </w:rPr>
        <w:t>[300,57]</w:t>
      </w:r>
    </w:p>
    <w:p w14:paraId="16ABEB35" w14:textId="77777777" w:rsidR="002A124E" w:rsidRPr="003315E5" w:rsidRDefault="002A124E" w:rsidP="002A124E">
      <w:pPr>
        <w:jc w:val="both"/>
        <w:rPr>
          <w:sz w:val="16"/>
          <w:szCs w:val="16"/>
        </w:rPr>
      </w:pPr>
      <w:r w:rsidRPr="003315E5">
        <w:rPr>
          <w:sz w:val="16"/>
          <w:szCs w:val="16"/>
        </w:rPr>
        <w:t xml:space="preserve">vor. Dieser Tensor enthält sämtliche Informationen zur Objekterkennung und </w:t>
      </w:r>
      <w:proofErr w:type="spellStart"/>
      <w:r w:rsidRPr="003315E5">
        <w:rPr>
          <w:sz w:val="16"/>
          <w:szCs w:val="16"/>
        </w:rPr>
        <w:t>Posenschätzung</w:t>
      </w:r>
      <w:proofErr w:type="spellEnd"/>
      <w:r w:rsidRPr="003315E5">
        <w:rPr>
          <w:sz w:val="16"/>
          <w:szCs w:val="16"/>
        </w:rPr>
        <w:t>. Dabei bezeichnet die Dimension 300 die maximale Anzahl an Personen, die pro Eingabebild detektiert werden können.</w:t>
      </w:r>
    </w:p>
    <w:p w14:paraId="5C6AFCAF" w14:textId="77777777" w:rsidR="002A124E" w:rsidRPr="003315E5" w:rsidRDefault="002A124E" w:rsidP="002A124E">
      <w:pPr>
        <w:jc w:val="both"/>
        <w:rPr>
          <w:sz w:val="16"/>
          <w:szCs w:val="16"/>
        </w:rPr>
      </w:pPr>
      <w:r w:rsidRPr="003315E5">
        <w:rPr>
          <w:sz w:val="16"/>
          <w:szCs w:val="16"/>
        </w:rPr>
        <w:t xml:space="preserve">Die </w:t>
      </w:r>
      <w:r>
        <w:rPr>
          <w:sz w:val="16"/>
          <w:szCs w:val="16"/>
        </w:rPr>
        <w:t>zweite</w:t>
      </w:r>
      <w:r w:rsidRPr="003315E5">
        <w:rPr>
          <w:sz w:val="16"/>
          <w:szCs w:val="16"/>
        </w:rPr>
        <w:t xml:space="preserve"> Dimension mit einer Größe von 57 setzt sich aus zwei Teilbereichen zusammen. Die ersten sechs Werte beschreiben die Eigenschaften der vorhergesagten </w:t>
      </w:r>
      <w:proofErr w:type="spellStart"/>
      <w:r w:rsidRPr="003315E5">
        <w:rPr>
          <w:sz w:val="16"/>
          <w:szCs w:val="16"/>
        </w:rPr>
        <w:t>Bounding</w:t>
      </w:r>
      <w:proofErr w:type="spellEnd"/>
      <w:r w:rsidRPr="003315E5">
        <w:rPr>
          <w:sz w:val="16"/>
          <w:szCs w:val="16"/>
        </w:rPr>
        <w:t xml:space="preserve"> Box. Hierzu gehören die Klassenzugehörigkeit, die vier Koordinaten der </w:t>
      </w:r>
      <w:proofErr w:type="spellStart"/>
      <w:r w:rsidRPr="003315E5">
        <w:rPr>
          <w:sz w:val="16"/>
          <w:szCs w:val="16"/>
        </w:rPr>
        <w:t>Bounding</w:t>
      </w:r>
      <w:proofErr w:type="spellEnd"/>
      <w:r w:rsidRPr="003315E5">
        <w:rPr>
          <w:sz w:val="16"/>
          <w:szCs w:val="16"/>
        </w:rPr>
        <w:t xml:space="preserve"> Box sowie ein Confidence-Score, der die Sicherheit der Vorhersage angibt.</w:t>
      </w:r>
    </w:p>
    <w:p w14:paraId="63157108" w14:textId="41000EB4" w:rsidR="002A124E" w:rsidRPr="002A124E" w:rsidRDefault="002A124E" w:rsidP="002A124E">
      <w:pPr>
        <w:jc w:val="both"/>
        <w:rPr>
          <w:sz w:val="16"/>
          <w:szCs w:val="16"/>
        </w:rPr>
      </w:pPr>
      <w:r w:rsidRPr="003315E5">
        <w:rPr>
          <w:sz w:val="16"/>
          <w:szCs w:val="16"/>
        </w:rPr>
        <w:t xml:space="preserve">Die verbleibenden 51 Werte enthalten die Informationen der 17 vorhergesagten </w:t>
      </w:r>
      <w:proofErr w:type="spellStart"/>
      <w:r w:rsidRPr="003315E5">
        <w:rPr>
          <w:sz w:val="16"/>
          <w:szCs w:val="16"/>
        </w:rPr>
        <w:t>Keypoints</w:t>
      </w:r>
      <w:proofErr w:type="spellEnd"/>
      <w:r w:rsidRPr="003315E5">
        <w:rPr>
          <w:sz w:val="16"/>
          <w:szCs w:val="16"/>
        </w:rPr>
        <w:t xml:space="preserve">. Für jeden </w:t>
      </w:r>
      <w:proofErr w:type="spellStart"/>
      <w:r w:rsidRPr="003315E5">
        <w:rPr>
          <w:sz w:val="16"/>
          <w:szCs w:val="16"/>
        </w:rPr>
        <w:t>Keypoint</w:t>
      </w:r>
      <w:proofErr w:type="spellEnd"/>
      <w:r w:rsidRPr="003315E5">
        <w:rPr>
          <w:sz w:val="16"/>
          <w:szCs w:val="16"/>
        </w:rPr>
        <w:t xml:space="preserve"> werden drei Werte gespeichert: die x-Koordinate, die y-Koordinate sowie ein </w:t>
      </w:r>
      <w:proofErr w:type="spellStart"/>
      <w:r w:rsidRPr="003315E5">
        <w:rPr>
          <w:sz w:val="16"/>
          <w:szCs w:val="16"/>
        </w:rPr>
        <w:t>Visibility</w:t>
      </w:r>
      <w:proofErr w:type="spellEnd"/>
      <w:r w:rsidRPr="003315E5">
        <w:rPr>
          <w:sz w:val="16"/>
          <w:szCs w:val="16"/>
        </w:rPr>
        <w:t xml:space="preserve">-Wert, welcher die Sichtbarkeit beziehungsweise die Zuverlässigkeit der jeweiligen </w:t>
      </w:r>
      <w:proofErr w:type="spellStart"/>
      <w:r w:rsidRPr="003315E5">
        <w:rPr>
          <w:sz w:val="16"/>
          <w:szCs w:val="16"/>
        </w:rPr>
        <w:t>Keypoint</w:t>
      </w:r>
      <w:proofErr w:type="spellEnd"/>
      <w:r w:rsidRPr="003315E5">
        <w:rPr>
          <w:sz w:val="16"/>
          <w:szCs w:val="16"/>
        </w:rPr>
        <w:t xml:space="preserve">-Vorhersage beschreibt. Somit ergeben sich insgesamt 17 x 3 = 51 Werte für die </w:t>
      </w:r>
      <w:proofErr w:type="spellStart"/>
      <w:r w:rsidRPr="003315E5">
        <w:rPr>
          <w:sz w:val="16"/>
          <w:szCs w:val="16"/>
        </w:rPr>
        <w:t>Posenschätzung</w:t>
      </w:r>
      <w:proofErr w:type="spellEnd"/>
      <w:r w:rsidRPr="003315E5">
        <w:rPr>
          <w:sz w:val="16"/>
          <w:szCs w:val="16"/>
        </w:rPr>
        <w:t>.</w:t>
      </w:r>
    </w:p>
    <w:p w14:paraId="6E43C680" w14:textId="09D0BBBF" w:rsidR="007561CD" w:rsidRDefault="009E41BB" w:rsidP="002A124E">
      <w:pPr>
        <w:pStyle w:val="Heading4"/>
        <w:rPr>
          <w:b w:val="0"/>
          <w:bCs/>
          <w:i w:val="0"/>
          <w:iCs/>
        </w:rPr>
      </w:pPr>
      <w:r w:rsidRPr="009E41BB">
        <w:rPr>
          <w:b w:val="0"/>
          <w:bCs/>
          <w:i w:val="0"/>
          <w:iCs/>
        </w:rPr>
        <w:t>2.4 Ausgangsdaten der Nachbearbeitung</w:t>
      </w:r>
    </w:p>
    <w:p w14:paraId="377E6D23" w14:textId="76A7F580" w:rsidR="002A124E" w:rsidRPr="001A51DF" w:rsidRDefault="002A124E" w:rsidP="002A124E">
      <w:pPr>
        <w:jc w:val="both"/>
        <w:rPr>
          <w:sz w:val="16"/>
          <w:szCs w:val="16"/>
        </w:rPr>
      </w:pPr>
      <w:r w:rsidRPr="001A51DF">
        <w:rPr>
          <w:sz w:val="16"/>
          <w:szCs w:val="16"/>
        </w:rPr>
        <w:t>Die Rohausga</w:t>
      </w:r>
      <w:r>
        <w:rPr>
          <w:sz w:val="16"/>
          <w:szCs w:val="16"/>
        </w:rPr>
        <w:t>ngsdaten</w:t>
      </w:r>
      <w:r w:rsidRPr="001A51DF">
        <w:rPr>
          <w:sz w:val="16"/>
          <w:szCs w:val="16"/>
        </w:rPr>
        <w:t xml:space="preserve"> des Netzwerks wird anschließend in einem Nachbearbeitungsschritt weiterverarbeitet. Hierbei erfolgt zunächst eine Filterung anhand des Konfidenzwerts der detektierten Objekte. Alle Detektionen, deren Konfidenzwert unterhalb eines definierten Schwellwerts liegt, werden verworfen. Dadurch reduziert sich die zweite Tensor-Dimension von 300 auf P, wobei P der Anzahl der tatsächlich detektierten Personen im Bild entspricht.</w:t>
      </w:r>
    </w:p>
    <w:p w14:paraId="082D9A2E" w14:textId="77777777" w:rsidR="002A124E" w:rsidRPr="001A51DF" w:rsidRDefault="002A124E" w:rsidP="002A124E">
      <w:pPr>
        <w:jc w:val="both"/>
        <w:rPr>
          <w:sz w:val="16"/>
          <w:szCs w:val="16"/>
        </w:rPr>
      </w:pPr>
      <w:r w:rsidRPr="001A51DF">
        <w:rPr>
          <w:sz w:val="16"/>
          <w:szCs w:val="16"/>
        </w:rPr>
        <w:t xml:space="preserve">Nach der Filterung werden die Koordinaten der </w:t>
      </w:r>
      <w:proofErr w:type="spellStart"/>
      <w:r w:rsidRPr="001A51DF">
        <w:rPr>
          <w:sz w:val="16"/>
          <w:szCs w:val="16"/>
        </w:rPr>
        <w:t>Bounding</w:t>
      </w:r>
      <w:proofErr w:type="spellEnd"/>
      <w:r w:rsidRPr="001A51DF">
        <w:rPr>
          <w:sz w:val="16"/>
          <w:szCs w:val="16"/>
        </w:rPr>
        <w:t xml:space="preserve"> Boxes und </w:t>
      </w:r>
      <w:proofErr w:type="spellStart"/>
      <w:r w:rsidRPr="001A51DF">
        <w:rPr>
          <w:sz w:val="16"/>
          <w:szCs w:val="16"/>
        </w:rPr>
        <w:t>Keypoints</w:t>
      </w:r>
      <w:proofErr w:type="spellEnd"/>
      <w:r w:rsidRPr="001A51DF">
        <w:rPr>
          <w:sz w:val="16"/>
          <w:szCs w:val="16"/>
        </w:rPr>
        <w:t xml:space="preserve"> aus dem für die Inferenz verwendeten Eingabeformat von (640</w:t>
      </w:r>
      <w:r>
        <w:rPr>
          <w:sz w:val="16"/>
          <w:szCs w:val="16"/>
        </w:rPr>
        <w:t xml:space="preserve"> x </w:t>
      </w:r>
      <w:r w:rsidRPr="001A51DF">
        <w:rPr>
          <w:sz w:val="16"/>
          <w:szCs w:val="16"/>
        </w:rPr>
        <w:t>640) Pixeln auf die ursprüngliche Bildauflösung zurückskaliert. Im Gegensatz zu früheren YOLO-Versionen, beispielsweise YOLO11, wird im standardmäßigen End-</w:t>
      </w:r>
      <w:proofErr w:type="spellStart"/>
      <w:r w:rsidRPr="001A51DF">
        <w:rPr>
          <w:sz w:val="16"/>
          <w:szCs w:val="16"/>
        </w:rPr>
        <w:t>to</w:t>
      </w:r>
      <w:proofErr w:type="spellEnd"/>
      <w:r w:rsidRPr="001A51DF">
        <w:rPr>
          <w:sz w:val="16"/>
          <w:szCs w:val="16"/>
        </w:rPr>
        <w:t>-End-Inferenzpfad von YOLO26 keine Non-Maximum Suppression (NMS) mehr angewendet. Die Unterdrückung redundanter Detektionen wird stattdessen bereits während des Trainingsprozesses berücksichtigt, wodurch eine direkte End-</w:t>
      </w:r>
      <w:proofErr w:type="spellStart"/>
      <w:r w:rsidRPr="001A51DF">
        <w:rPr>
          <w:sz w:val="16"/>
          <w:szCs w:val="16"/>
        </w:rPr>
        <w:t>to</w:t>
      </w:r>
      <w:proofErr w:type="spellEnd"/>
      <w:r w:rsidRPr="001A51DF">
        <w:rPr>
          <w:sz w:val="16"/>
          <w:szCs w:val="16"/>
        </w:rPr>
        <w:t>-End-Objekterkennung ermöglicht wird.</w:t>
      </w:r>
      <w:r>
        <w:rPr>
          <w:sz w:val="16"/>
          <w:szCs w:val="16"/>
        </w:rPr>
        <w:t xml:space="preserve"> </w:t>
      </w:r>
      <w:r w:rsidRPr="00101096">
        <w:rPr>
          <w:sz w:val="16"/>
          <w:szCs w:val="16"/>
        </w:rPr>
        <w:t xml:space="preserve">Bei Bedarf kann dank einer Dual-Head Architektur </w:t>
      </w:r>
      <w:r>
        <w:rPr>
          <w:sz w:val="16"/>
          <w:szCs w:val="16"/>
        </w:rPr>
        <w:t xml:space="preserve">auf einen </w:t>
      </w:r>
      <w:proofErr w:type="spellStart"/>
      <w:r>
        <w:rPr>
          <w:sz w:val="16"/>
          <w:szCs w:val="16"/>
        </w:rPr>
        <w:t>One</w:t>
      </w:r>
      <w:proofErr w:type="spellEnd"/>
      <w:r>
        <w:rPr>
          <w:sz w:val="16"/>
          <w:szCs w:val="16"/>
        </w:rPr>
        <w:t>-</w:t>
      </w:r>
      <w:proofErr w:type="spellStart"/>
      <w:r>
        <w:rPr>
          <w:sz w:val="16"/>
          <w:szCs w:val="16"/>
        </w:rPr>
        <w:t>to</w:t>
      </w:r>
      <w:proofErr w:type="spellEnd"/>
      <w:r>
        <w:rPr>
          <w:sz w:val="16"/>
          <w:szCs w:val="16"/>
        </w:rPr>
        <w:t xml:space="preserve">-Many Head </w:t>
      </w:r>
      <w:proofErr w:type="spellStart"/>
      <w:r>
        <w:rPr>
          <w:sz w:val="16"/>
          <w:szCs w:val="16"/>
        </w:rPr>
        <w:t>umgeschalten</w:t>
      </w:r>
      <w:proofErr w:type="spellEnd"/>
      <w:r>
        <w:rPr>
          <w:sz w:val="16"/>
          <w:szCs w:val="16"/>
        </w:rPr>
        <w:t xml:space="preserve"> werden welcher auch NMS unterstützt. Dadurch kann eine etwas genauere Objektdetektion auf kosten der Inferenzzeit erreicht werden.</w:t>
      </w:r>
    </w:p>
    <w:p w14:paraId="7C64863B" w14:textId="77777777" w:rsidR="002A124E" w:rsidRPr="002A124E" w:rsidRDefault="002A124E" w:rsidP="002A124E"/>
    <w:p w14:paraId="09478C80" w14:textId="5933F08F" w:rsidR="009E41BB" w:rsidRPr="007561CD" w:rsidRDefault="007561CD" w:rsidP="002A124E">
      <w:pPr>
        <w:pStyle w:val="Heading4"/>
        <w:rPr>
          <w:b w:val="0"/>
          <w:bCs/>
          <w:i w:val="0"/>
          <w:iCs/>
        </w:rPr>
      </w:pPr>
      <w:r w:rsidRPr="007561CD">
        <w:rPr>
          <w:b w:val="0"/>
          <w:bCs/>
        </w:rPr>
        <w:t>2.</w:t>
      </w:r>
      <w:r w:rsidRPr="007561CD">
        <w:rPr>
          <w:b w:val="0"/>
          <w:bCs/>
          <w:i w:val="0"/>
          <w:iCs/>
        </w:rPr>
        <w:t>5 Softwaretechnische Umsetzung (Optional)</w:t>
      </w:r>
      <w:r w:rsidRPr="007561CD">
        <w:rPr>
          <w:b w:val="0"/>
          <w:bCs/>
        </w:rPr>
        <w:br/>
      </w:r>
      <w:r w:rsidRPr="007561CD">
        <w:rPr>
          <w:rStyle w:val="Heading5Char"/>
          <w:b w:val="0"/>
          <w:bCs/>
        </w:rPr>
        <w:t xml:space="preserve">2.5.1 Realisierung des </w:t>
      </w:r>
      <w:proofErr w:type="gramStart"/>
      <w:r w:rsidRPr="007561CD">
        <w:rPr>
          <w:rStyle w:val="Heading5Char"/>
          <w:b w:val="0"/>
          <w:bCs/>
        </w:rPr>
        <w:t>Netzes</w:t>
      </w:r>
      <w:r w:rsidRPr="007561CD">
        <w:rPr>
          <w:b w:val="0"/>
          <w:bCs/>
          <w:i w:val="0"/>
          <w:iCs/>
        </w:rPr>
        <w:t>(</w:t>
      </w:r>
      <w:proofErr w:type="gramEnd"/>
      <w:r w:rsidRPr="007561CD">
        <w:rPr>
          <w:b w:val="0"/>
          <w:bCs/>
          <w:i w:val="0"/>
          <w:iCs/>
        </w:rPr>
        <w:t>Optional)</w:t>
      </w:r>
      <w:r w:rsidRPr="007561CD">
        <w:rPr>
          <w:rStyle w:val="Heading5Char"/>
          <w:b w:val="0"/>
          <w:bCs/>
        </w:rPr>
        <w:br/>
        <w:t xml:space="preserve">2.5.2 Realisierung der </w:t>
      </w:r>
      <w:proofErr w:type="gramStart"/>
      <w:r w:rsidRPr="007561CD">
        <w:rPr>
          <w:rStyle w:val="Heading5Char"/>
          <w:b w:val="0"/>
          <w:bCs/>
        </w:rPr>
        <w:t>Nachbearbeitung</w:t>
      </w:r>
      <w:r w:rsidRPr="007561CD">
        <w:rPr>
          <w:b w:val="0"/>
          <w:bCs/>
          <w:i w:val="0"/>
          <w:iCs/>
        </w:rPr>
        <w:t>(</w:t>
      </w:r>
      <w:proofErr w:type="gramEnd"/>
      <w:r w:rsidRPr="007561CD">
        <w:rPr>
          <w:b w:val="0"/>
          <w:bCs/>
          <w:i w:val="0"/>
          <w:iCs/>
        </w:rPr>
        <w:t>Optional)</w:t>
      </w:r>
    </w:p>
    <w:p w14:paraId="556D8910" w14:textId="6F4BD14F" w:rsidR="00C67965" w:rsidRPr="00F74C49" w:rsidRDefault="00C67965" w:rsidP="001D4600">
      <w:pPr>
        <w:pStyle w:val="Heading3"/>
        <w:jc w:val="center"/>
      </w:pPr>
      <w:r w:rsidRPr="00F74C49">
        <w:t>3</w:t>
      </w:r>
      <w:r w:rsidR="00F74C49" w:rsidRPr="00F74C49">
        <w:t xml:space="preserve">. </w:t>
      </w:r>
      <w:r w:rsidR="0091772A">
        <w:t>ARCHITEKTUR</w:t>
      </w:r>
      <w:r w:rsidR="0091772A" w:rsidRPr="0091772A">
        <w:t>, T</w:t>
      </w:r>
      <w:r w:rsidR="0091772A">
        <w:t>RAINING</w:t>
      </w:r>
      <w:r w:rsidR="0091772A" w:rsidRPr="0091772A">
        <w:t xml:space="preserve"> </w:t>
      </w:r>
      <w:r w:rsidR="003462C8">
        <w:t>UND</w:t>
      </w:r>
      <w:r w:rsidR="0091772A" w:rsidRPr="0091772A">
        <w:t xml:space="preserve"> N</w:t>
      </w:r>
      <w:r w:rsidR="0091772A">
        <w:t>ACHBEARBEITUNG DES</w:t>
      </w:r>
      <w:r w:rsidR="0091772A" w:rsidRPr="0091772A">
        <w:t xml:space="preserve"> YOLO26-</w:t>
      </w:r>
      <w:r w:rsidR="0091772A">
        <w:t>POSE</w:t>
      </w:r>
      <w:r w:rsidR="0091772A" w:rsidRPr="0091772A">
        <w:t>-N</w:t>
      </w:r>
      <w:r w:rsidR="0091772A">
        <w:t>ETZES</w:t>
      </w:r>
    </w:p>
    <w:p w14:paraId="0490F767" w14:textId="586C38F2" w:rsidR="00FF49A4" w:rsidRDefault="00FF49A4" w:rsidP="005C538B">
      <w:pPr>
        <w:jc w:val="both"/>
        <w:rPr>
          <w:sz w:val="16"/>
          <w:szCs w:val="16"/>
        </w:rPr>
      </w:pPr>
      <w:r w:rsidRPr="00FF49A4">
        <w:rPr>
          <w:sz w:val="16"/>
          <w:szCs w:val="16"/>
        </w:rPr>
        <w:t xml:space="preserve">In diesem Kapitel werden der Aufbau und die Funktionsweise des YOLO26-Pose-Netzes näher betrachtet. Während im vorherigen Kapitel die Ein- und Ausgangsdaten des Modells beschrieben wurden, liegt der Fokus nun auf der internen Verarbeitung des Eingabebildes. Der grundlegende Aufbau eines YOLO-Netzes ist schematisch in Abbildung </w:t>
      </w:r>
      <w:hyperlink w:anchor="YOLO26_Architecture_Diagramm" w:history="1">
        <w:r w:rsidR="0050727A" w:rsidRPr="00BA7529">
          <w:rPr>
            <w:rStyle w:val="Hyperlink"/>
            <w:sz w:val="16"/>
            <w:szCs w:val="16"/>
          </w:rPr>
          <w:t>3.1</w:t>
        </w:r>
      </w:hyperlink>
      <w:r w:rsidR="0050727A">
        <w:rPr>
          <w:sz w:val="16"/>
          <w:szCs w:val="16"/>
        </w:rPr>
        <w:t xml:space="preserve"> </w:t>
      </w:r>
      <w:r w:rsidRPr="00FF49A4">
        <w:rPr>
          <w:sz w:val="16"/>
          <w:szCs w:val="16"/>
        </w:rPr>
        <w:t>dargestellt. Das Eingabebild wird zunächst im Backbone verarbeitet, um relevante Bildmerkmale zu extrahieren. Anschließend führt der Neck Merkmale unterschiedlicher Auflösungsstufen zusammen. Der Head verwendet die daraus resultierenden Merkmalskarten, um die benötigten Vorhersagen zu erzeugen. Auf dieser Grundlage werden in den folgenden Abschnitten zunächst die zentralen Bausteine und anschließend die einzelnen Bereiche der Modellarchitektur näher erläutert.</w:t>
      </w:r>
      <w:r w:rsidR="006F057E" w:rsidRPr="006F057E">
        <w:rPr>
          <w:sz w:val="16"/>
          <w:szCs w:val="16"/>
        </w:rPr>
        <w:t xml:space="preserve"> Abschließend werden die grundlegenden Prinzipien des Trainings sowie die Nachbearbeitung der Modellvorhersagen während der Inferenz beschrieben.</w:t>
      </w:r>
    </w:p>
    <w:p w14:paraId="6C00514F" w14:textId="77777777" w:rsidR="0050727A" w:rsidRDefault="008A07C6" w:rsidP="0050727A">
      <w:pPr>
        <w:keepNext/>
        <w:jc w:val="both"/>
      </w:pPr>
      <w:bookmarkStart w:id="3" w:name="YOLO26_Architecture_Diagramm"/>
      <w:r>
        <w:rPr>
          <w:noProof/>
        </w:rPr>
        <w:drawing>
          <wp:inline distT="0" distB="0" distL="0" distR="0" wp14:anchorId="25F8A104" wp14:editId="715C6EA0">
            <wp:extent cx="2947530" cy="2726371"/>
            <wp:effectExtent l="0" t="0" r="5715" b="0"/>
            <wp:docPr id="1254834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34604" name=""/>
                    <pic:cNvPicPr/>
                  </pic:nvPicPr>
                  <pic:blipFill>
                    <a:blip r:embed="rId16"/>
                    <a:stretch>
                      <a:fillRect/>
                    </a:stretch>
                  </pic:blipFill>
                  <pic:spPr>
                    <a:xfrm>
                      <a:off x="0" y="0"/>
                      <a:ext cx="2949153" cy="2727872"/>
                    </a:xfrm>
                    <a:prstGeom prst="rect">
                      <a:avLst/>
                    </a:prstGeom>
                  </pic:spPr>
                </pic:pic>
              </a:graphicData>
            </a:graphic>
          </wp:inline>
        </w:drawing>
      </w:r>
      <w:bookmarkEnd w:id="3"/>
    </w:p>
    <w:p w14:paraId="7DADFA85" w14:textId="2E51DF66" w:rsidR="00930E83" w:rsidRPr="00594465" w:rsidRDefault="0050727A" w:rsidP="00594465">
      <w:pPr>
        <w:pStyle w:val="Caption"/>
        <w:jc w:val="center"/>
        <w:rPr>
          <w:sz w:val="16"/>
          <w:szCs w:val="16"/>
        </w:rPr>
      </w:pPr>
      <w:r w:rsidRPr="000C763A">
        <w:rPr>
          <w:sz w:val="16"/>
          <w:szCs w:val="16"/>
        </w:rPr>
        <w:t>Abbildung 3</w:t>
      </w:r>
      <w:r w:rsidR="008E30C6">
        <w:rPr>
          <w:sz w:val="16"/>
          <w:szCs w:val="16"/>
        </w:rPr>
        <w:t>.</w:t>
      </w:r>
      <w:r w:rsidR="00B478F2">
        <w:rPr>
          <w:sz w:val="16"/>
          <w:szCs w:val="16"/>
        </w:rPr>
        <w:t xml:space="preserve"> </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D1713A">
        <w:rPr>
          <w:noProof/>
          <w:sz w:val="16"/>
          <w:szCs w:val="16"/>
        </w:rPr>
        <w:t>1</w:t>
      </w:r>
      <w:r w:rsidR="00EA5781">
        <w:rPr>
          <w:sz w:val="16"/>
          <w:szCs w:val="16"/>
        </w:rPr>
        <w:fldChar w:fldCharType="end"/>
      </w:r>
      <w:r w:rsidRPr="000C763A">
        <w:rPr>
          <w:sz w:val="16"/>
          <w:szCs w:val="16"/>
        </w:rPr>
        <w:t>: YOLO26 Archite</w:t>
      </w:r>
      <w:r w:rsidR="000C763A" w:rsidRPr="000C763A">
        <w:rPr>
          <w:sz w:val="16"/>
          <w:szCs w:val="16"/>
        </w:rPr>
        <w:t>k</w:t>
      </w:r>
      <w:r w:rsidRPr="000C763A">
        <w:rPr>
          <w:sz w:val="16"/>
          <w:szCs w:val="16"/>
        </w:rPr>
        <w:t>tur Diagramm</w:t>
      </w:r>
      <w:r w:rsidR="00ED4DF1">
        <w:rPr>
          <w:sz w:val="16"/>
          <w:szCs w:val="16"/>
        </w:rPr>
        <w:t>. Quelle: [</w:t>
      </w:r>
      <w:r w:rsidR="00A913D8">
        <w:rPr>
          <w:sz w:val="16"/>
          <w:szCs w:val="16"/>
        </w:rPr>
        <w:t>1</w:t>
      </w:r>
      <w:r w:rsidR="00ED4DF1">
        <w:rPr>
          <w:sz w:val="16"/>
          <w:szCs w:val="16"/>
        </w:rPr>
        <w:t>]</w:t>
      </w:r>
    </w:p>
    <w:p w14:paraId="7F11F2B3" w14:textId="5B2D7C02" w:rsidR="007561CD" w:rsidRPr="00CA2610" w:rsidRDefault="009E41BB" w:rsidP="00CA2610">
      <w:pPr>
        <w:pStyle w:val="Heading4"/>
        <w:jc w:val="center"/>
        <w:rPr>
          <w:b w:val="0"/>
          <w:bCs/>
          <w:i w:val="0"/>
          <w:iCs/>
        </w:rPr>
      </w:pPr>
      <w:r w:rsidRPr="00CA2610">
        <w:rPr>
          <w:b w:val="0"/>
          <w:bCs/>
          <w:i w:val="0"/>
          <w:iCs/>
        </w:rPr>
        <w:t>3.</w:t>
      </w:r>
      <w:r w:rsidR="00695B15" w:rsidRPr="00CA2610">
        <w:rPr>
          <w:b w:val="0"/>
          <w:bCs/>
          <w:i w:val="0"/>
          <w:iCs/>
        </w:rPr>
        <w:t>1</w:t>
      </w:r>
      <w:r w:rsidRPr="00CA2610">
        <w:rPr>
          <w:b w:val="0"/>
          <w:bCs/>
          <w:i w:val="0"/>
          <w:iCs/>
        </w:rPr>
        <w:t xml:space="preserve"> </w:t>
      </w:r>
      <w:r w:rsidR="009C2F48" w:rsidRPr="00CA2610">
        <w:rPr>
          <w:b w:val="0"/>
          <w:bCs/>
          <w:i w:val="0"/>
          <w:iCs/>
        </w:rPr>
        <w:t xml:space="preserve">Zentrale </w:t>
      </w:r>
      <w:r w:rsidR="00D40C3F" w:rsidRPr="00CA2610">
        <w:rPr>
          <w:b w:val="0"/>
          <w:bCs/>
          <w:i w:val="0"/>
          <w:iCs/>
        </w:rPr>
        <w:t>Bausteine</w:t>
      </w:r>
      <w:r w:rsidR="0062588D" w:rsidRPr="00CA2610">
        <w:rPr>
          <w:b w:val="0"/>
          <w:bCs/>
          <w:i w:val="0"/>
          <w:iCs/>
        </w:rPr>
        <w:t xml:space="preserve"> der Architektur</w:t>
      </w:r>
    </w:p>
    <w:p w14:paraId="77D538AF" w14:textId="4634B01E" w:rsidR="000C63CD" w:rsidRPr="000C63CD" w:rsidRDefault="000C63CD" w:rsidP="000C63CD">
      <w:pPr>
        <w:rPr>
          <w:i/>
          <w:sz w:val="16"/>
          <w:szCs w:val="16"/>
        </w:rPr>
      </w:pPr>
      <w:r w:rsidRPr="000C63CD">
        <w:rPr>
          <w:sz w:val="16"/>
          <w:szCs w:val="16"/>
        </w:rPr>
        <w:t xml:space="preserve">Die Architektur von YOLO26-Pose setzt sich aus mehreren wiederkehrenden Bausteinen zusammen. Im Folgenden werden deren grundlegende Funktionen erläutert, </w:t>
      </w:r>
      <w:r w:rsidR="005B7016" w:rsidRPr="005B7016">
        <w:rPr>
          <w:sz w:val="16"/>
          <w:szCs w:val="16"/>
        </w:rPr>
        <w:t>bevor Abschnitt 3.2 ihr Zusammenwirken innerhalb der Gesamtarchitektur beschreibt.</w:t>
      </w:r>
    </w:p>
    <w:p w14:paraId="554DEFE9" w14:textId="530EBF7E" w:rsidR="00EC1AA2" w:rsidRPr="00546EEA" w:rsidRDefault="00EC1AA2" w:rsidP="00B14528">
      <w:pPr>
        <w:pStyle w:val="Heading5"/>
      </w:pPr>
      <w:r w:rsidRPr="00546EEA">
        <w:t>3.1.1 Conv</w:t>
      </w:r>
      <w:r w:rsidR="00752856">
        <w:t>2d</w:t>
      </w:r>
    </w:p>
    <w:p w14:paraId="3FDB7CAF" w14:textId="1C73785D" w:rsidR="00ED444E" w:rsidRPr="00ED444E" w:rsidRDefault="00ED444E" w:rsidP="00ED444E">
      <w:pPr>
        <w:rPr>
          <w:sz w:val="16"/>
          <w:szCs w:val="16"/>
        </w:rPr>
      </w:pPr>
      <w:r w:rsidRPr="00ED444E">
        <w:rPr>
          <w:sz w:val="16"/>
          <w:szCs w:val="16"/>
        </w:rPr>
        <w:t xml:space="preserve">Ein grundlegender Baustein des YOLO26-Pose-Netzes ist der </w:t>
      </w:r>
      <w:r w:rsidR="000C63CD">
        <w:rPr>
          <w:sz w:val="16"/>
          <w:szCs w:val="16"/>
        </w:rPr>
        <w:t>Faltung</w:t>
      </w:r>
      <w:r w:rsidRPr="00ED444E">
        <w:rPr>
          <w:sz w:val="16"/>
          <w:szCs w:val="16"/>
        </w:rPr>
        <w:t>-Block</w:t>
      </w:r>
      <w:r w:rsidR="000C63CD">
        <w:rPr>
          <w:sz w:val="16"/>
          <w:szCs w:val="16"/>
        </w:rPr>
        <w:t xml:space="preserve"> (Conv2d/ </w:t>
      </w:r>
      <w:proofErr w:type="spellStart"/>
      <w:r w:rsidR="000C63CD" w:rsidRPr="000C63CD">
        <w:rPr>
          <w:i/>
          <w:iCs/>
          <w:sz w:val="16"/>
          <w:szCs w:val="16"/>
        </w:rPr>
        <w:t>convolutional</w:t>
      </w:r>
      <w:proofErr w:type="spellEnd"/>
      <w:r w:rsidR="000C63CD" w:rsidRPr="000C63CD">
        <w:rPr>
          <w:i/>
          <w:iCs/>
          <w:sz w:val="16"/>
          <w:szCs w:val="16"/>
        </w:rPr>
        <w:t xml:space="preserve"> </w:t>
      </w:r>
      <w:proofErr w:type="spellStart"/>
      <w:r w:rsidR="000C63CD" w:rsidRPr="000C63CD">
        <w:rPr>
          <w:i/>
          <w:iCs/>
          <w:sz w:val="16"/>
          <w:szCs w:val="16"/>
        </w:rPr>
        <w:t>block</w:t>
      </w:r>
      <w:proofErr w:type="spellEnd"/>
      <w:r w:rsidR="000C63CD">
        <w:rPr>
          <w:sz w:val="16"/>
          <w:szCs w:val="16"/>
        </w:rPr>
        <w:t>)</w:t>
      </w:r>
      <w:r w:rsidRPr="00ED444E">
        <w:rPr>
          <w:sz w:val="16"/>
          <w:szCs w:val="16"/>
        </w:rPr>
        <w:t xml:space="preserve">. Seine Aufgabe besteht darin, lokale </w:t>
      </w:r>
      <w:r w:rsidRPr="000C63CD">
        <w:rPr>
          <w:sz w:val="16"/>
          <w:szCs w:val="16"/>
        </w:rPr>
        <w:t>Bildmerkmale</w:t>
      </w:r>
      <w:r w:rsidR="000C63CD" w:rsidRPr="000C63CD">
        <w:rPr>
          <w:sz w:val="16"/>
          <w:szCs w:val="16"/>
        </w:rPr>
        <w:t xml:space="preserve"> (</w:t>
      </w:r>
      <w:proofErr w:type="spellStart"/>
      <w:r w:rsidR="000C63CD" w:rsidRPr="000C63CD">
        <w:rPr>
          <w:i/>
          <w:iCs/>
          <w:sz w:val="16"/>
          <w:szCs w:val="16"/>
        </w:rPr>
        <w:t>visual</w:t>
      </w:r>
      <w:proofErr w:type="spellEnd"/>
      <w:r w:rsidR="000C63CD" w:rsidRPr="000C63CD">
        <w:rPr>
          <w:i/>
          <w:iCs/>
          <w:sz w:val="16"/>
          <w:szCs w:val="16"/>
        </w:rPr>
        <w:t xml:space="preserve"> feature</w:t>
      </w:r>
      <w:r w:rsidR="000C63CD" w:rsidRPr="000C63CD">
        <w:rPr>
          <w:sz w:val="16"/>
          <w:szCs w:val="16"/>
        </w:rPr>
        <w:t>)</w:t>
      </w:r>
      <w:r w:rsidRPr="000C63CD">
        <w:rPr>
          <w:sz w:val="16"/>
          <w:szCs w:val="16"/>
        </w:rPr>
        <w:t xml:space="preserve"> </w:t>
      </w:r>
      <w:r w:rsidRPr="00ED444E">
        <w:rPr>
          <w:sz w:val="16"/>
          <w:szCs w:val="16"/>
        </w:rPr>
        <w:t xml:space="preserve">aus dem Eingabetensor oder aus bereits berechneten Merkmalskarten </w:t>
      </w:r>
      <w:r w:rsidR="000C63CD" w:rsidRPr="000C63CD">
        <w:rPr>
          <w:sz w:val="16"/>
          <w:szCs w:val="16"/>
        </w:rPr>
        <w:t>(</w:t>
      </w:r>
      <w:r w:rsidR="000C63CD" w:rsidRPr="000C63CD">
        <w:rPr>
          <w:i/>
          <w:iCs/>
          <w:sz w:val="16"/>
          <w:szCs w:val="16"/>
        </w:rPr>
        <w:t xml:space="preserve">feature </w:t>
      </w:r>
      <w:proofErr w:type="spellStart"/>
      <w:r w:rsidR="000C63CD" w:rsidRPr="000C63CD">
        <w:rPr>
          <w:i/>
          <w:iCs/>
          <w:sz w:val="16"/>
          <w:szCs w:val="16"/>
        </w:rPr>
        <w:t>maps</w:t>
      </w:r>
      <w:proofErr w:type="spellEnd"/>
      <w:r w:rsidR="000C63CD" w:rsidRPr="000C63CD">
        <w:rPr>
          <w:sz w:val="16"/>
          <w:szCs w:val="16"/>
        </w:rPr>
        <w:t xml:space="preserve">) </w:t>
      </w:r>
      <w:r w:rsidRPr="000C63CD">
        <w:rPr>
          <w:sz w:val="16"/>
          <w:szCs w:val="16"/>
        </w:rPr>
        <w:t xml:space="preserve">zu </w:t>
      </w:r>
      <w:r w:rsidRPr="00ED444E">
        <w:rPr>
          <w:sz w:val="16"/>
          <w:szCs w:val="16"/>
        </w:rPr>
        <w:t xml:space="preserve">extrahieren. Hierzu werden lernbare Filterkerne schrittweise über die Eingangsdaten bewegt. An </w:t>
      </w:r>
      <w:r w:rsidRPr="00ED444E">
        <w:rPr>
          <w:sz w:val="16"/>
          <w:szCs w:val="16"/>
        </w:rPr>
        <w:lastRenderedPageBreak/>
        <w:t>jeder Position wird eine gewichtete Summe der benachbarten Werte berechnet. Während frühe Netzschichten insbesondere einfache Strukturen wie Kanten, Konturen und Helligkeitsübergänge erfassen, werden in tieferen Schichten zunehmend abstrakte Merkmale repräsentiert.</w:t>
      </w:r>
    </w:p>
    <w:p w14:paraId="529B4398" w14:textId="77777777" w:rsidR="00817829" w:rsidRDefault="00ED444E" w:rsidP="00ED444E">
      <w:pPr>
        <w:rPr>
          <w:sz w:val="16"/>
          <w:szCs w:val="16"/>
        </w:rPr>
      </w:pPr>
      <w:r w:rsidRPr="00ED444E">
        <w:rPr>
          <w:sz w:val="16"/>
          <w:szCs w:val="16"/>
        </w:rPr>
        <w:t>Der in YOLO26 verwendete Standard-</w:t>
      </w:r>
      <w:proofErr w:type="spellStart"/>
      <w:r w:rsidRPr="00ED444E">
        <w:rPr>
          <w:sz w:val="16"/>
          <w:szCs w:val="16"/>
        </w:rPr>
        <w:t>Conv</w:t>
      </w:r>
      <w:proofErr w:type="spellEnd"/>
      <w:r w:rsidRPr="00ED444E">
        <w:rPr>
          <w:sz w:val="16"/>
          <w:szCs w:val="16"/>
        </w:rPr>
        <w:t xml:space="preserve">-Block besteht aus einer zweidimensionalen Faltungsschicht, einer Batch-Normalisierung und einer </w:t>
      </w:r>
      <w:proofErr w:type="spellStart"/>
      <w:r w:rsidRPr="00ED444E">
        <w:rPr>
          <w:sz w:val="16"/>
          <w:szCs w:val="16"/>
        </w:rPr>
        <w:t>SiLU</w:t>
      </w:r>
      <w:proofErr w:type="spellEnd"/>
      <w:r w:rsidRPr="00ED444E">
        <w:rPr>
          <w:sz w:val="16"/>
          <w:szCs w:val="16"/>
        </w:rPr>
        <w:t>-Aktivierungsfunktion.</w:t>
      </w:r>
    </w:p>
    <w:p w14:paraId="46ACC7C2" w14:textId="615551D1" w:rsidR="000227C0" w:rsidRDefault="00CC461A" w:rsidP="00E262F1">
      <w:pPr>
        <w:jc w:val="center"/>
        <w:rPr>
          <w:sz w:val="16"/>
          <w:szCs w:val="16"/>
        </w:rPr>
      </w:pPr>
      <w:r w:rsidRPr="00CC461A">
        <w:rPr>
          <w:sz w:val="16"/>
          <w:szCs w:val="16"/>
        </w:rPr>
        <w:t>Input→Conv2d→BatchNorm2d→SiLU→Output</w:t>
      </w:r>
    </w:p>
    <w:p w14:paraId="39A80DDA" w14:textId="77777777" w:rsidR="000227C0" w:rsidRDefault="00ED444E" w:rsidP="00A913D8">
      <w:pPr>
        <w:rPr>
          <w:sz w:val="16"/>
          <w:szCs w:val="16"/>
        </w:rPr>
      </w:pPr>
      <w:r w:rsidRPr="00ED444E">
        <w:rPr>
          <w:sz w:val="16"/>
          <w:szCs w:val="16"/>
        </w:rPr>
        <w:t>Die Batch-Normalisierung stabilisiert die Werteverteilung während des Trainings. Die anschließende nichtlineare Aktivierungsfunktion ermöglicht es dem Netz, komplexe Zusammenhänge abzubilden.</w:t>
      </w:r>
    </w:p>
    <w:p w14:paraId="19530295" w14:textId="2924F82A" w:rsidR="00DD424A" w:rsidRPr="00DD424A" w:rsidRDefault="00DD424A" w:rsidP="00DD424A">
      <w:pPr>
        <w:rPr>
          <w:sz w:val="16"/>
          <w:szCs w:val="16"/>
        </w:rPr>
      </w:pPr>
      <w:r w:rsidRPr="00DD424A">
        <w:rPr>
          <w:sz w:val="16"/>
          <w:szCs w:val="16"/>
        </w:rPr>
        <w:t xml:space="preserve">Die in der Faltungsschicht ausgeführte Operation kann für einen Ausgangskanal </w:t>
      </w:r>
      <m:oMath>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oMath>
      <w:r w:rsidRPr="00DD424A">
        <w:rPr>
          <w:sz w:val="16"/>
          <w:szCs w:val="16"/>
        </w:rPr>
        <w:t xml:space="preserve"> vereinfacht durch</w:t>
      </w:r>
    </w:p>
    <w:p w14:paraId="68D6DD2A" w14:textId="72389AA5" w:rsidR="00CB1849" w:rsidRDefault="00000000" w:rsidP="00A913D8">
      <w:pPr>
        <w:rPr>
          <w:sz w:val="16"/>
          <w:szCs w:val="16"/>
        </w:rPr>
      </w:pPr>
      <m:oMathPara>
        <m:oMath>
          <m:sSub>
            <m:sSubPr>
              <m:ctrlPr>
                <w:rPr>
                  <w:rFonts w:ascii="Cambria Math" w:hAnsi="Cambria Math"/>
                  <w:i/>
                  <w:sz w:val="16"/>
                  <w:szCs w:val="16"/>
                </w:rPr>
              </m:ctrlPr>
            </m:sSubPr>
            <m:e>
              <m:r>
                <w:rPr>
                  <w:rFonts w:ascii="Cambria Math" w:hAnsi="Cambria Math"/>
                  <w:sz w:val="16"/>
                  <w:szCs w:val="16"/>
                </w:rPr>
                <m:t>Y</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r>
                <w:rPr>
                  <w:rFonts w:ascii="Cambria Math" w:hAnsi="Cambria Math"/>
                  <w:sz w:val="16"/>
                  <w:szCs w:val="16"/>
                </w:rPr>
                <m:t>, i,j</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b</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sub>
          </m:sSub>
          <m:r>
            <w:rPr>
              <w:rFonts w:ascii="Cambria Math" w:hAnsi="Cambria Math"/>
              <w:sz w:val="16"/>
              <w:szCs w:val="16"/>
            </w:rPr>
            <m:t>+</m:t>
          </m:r>
          <m:nary>
            <m:naryPr>
              <m:chr m:val="∑"/>
              <m:limLoc m:val="subSup"/>
              <m:ctrlPr>
                <w:rPr>
                  <w:rFonts w:ascii="Cambria Math" w:hAnsi="Cambria Math"/>
                  <w:i/>
                  <w:sz w:val="16"/>
                  <w:szCs w:val="16"/>
                </w:rPr>
              </m:ctrlPr>
            </m:naryPr>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r>
                <w:rPr>
                  <w:rFonts w:ascii="Cambria Math" w:hAnsi="Cambria Math"/>
                  <w:sz w:val="16"/>
                  <w:szCs w:val="16"/>
                </w:rPr>
                <m:t>=1</m:t>
              </m:r>
            </m:sub>
            <m:sup>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sup>
            <m:e>
              <m:nary>
                <m:naryPr>
                  <m:chr m:val="∑"/>
                  <m:limLoc m:val="subSup"/>
                  <m:ctrlPr>
                    <w:rPr>
                      <w:rFonts w:ascii="Cambria Math" w:hAnsi="Cambria Math"/>
                      <w:i/>
                      <w:sz w:val="16"/>
                      <w:szCs w:val="16"/>
                    </w:rPr>
                  </m:ctrlPr>
                </m:naryPr>
                <m:sub>
                  <m:r>
                    <w:rPr>
                      <w:rFonts w:ascii="Cambria Math" w:hAnsi="Cambria Math"/>
                      <w:sz w:val="16"/>
                      <w:szCs w:val="16"/>
                    </w:rPr>
                    <m:t>m=0</m:t>
                  </m:r>
                </m:sub>
                <m:sup>
                  <m:sSub>
                    <m:sSubPr>
                      <m:ctrlPr>
                        <w:rPr>
                          <w:rFonts w:ascii="Cambria Math" w:hAnsi="Cambria Math"/>
                          <w:i/>
                          <w:sz w:val="16"/>
                          <w:szCs w:val="16"/>
                        </w:rPr>
                      </m:ctrlPr>
                    </m:sSubPr>
                    <m:e>
                      <m:r>
                        <w:rPr>
                          <w:rFonts w:ascii="Cambria Math" w:hAnsi="Cambria Math"/>
                          <w:sz w:val="16"/>
                          <w:szCs w:val="16"/>
                        </w:rPr>
                        <m:t>K</m:t>
                      </m:r>
                    </m:e>
                    <m:sub>
                      <m:r>
                        <w:rPr>
                          <w:rFonts w:ascii="Cambria Math" w:hAnsi="Cambria Math"/>
                          <w:sz w:val="16"/>
                          <w:szCs w:val="16"/>
                        </w:rPr>
                        <m:t>h</m:t>
                      </m:r>
                    </m:sub>
                  </m:sSub>
                  <m:r>
                    <w:rPr>
                      <w:rFonts w:ascii="Cambria Math" w:hAnsi="Cambria Math"/>
                      <w:sz w:val="16"/>
                      <w:szCs w:val="16"/>
                    </w:rPr>
                    <m:t>-1</m:t>
                  </m:r>
                </m:sup>
                <m:e>
                  <m:nary>
                    <m:naryPr>
                      <m:chr m:val="∑"/>
                      <m:limLoc m:val="subSup"/>
                      <m:ctrlPr>
                        <w:rPr>
                          <w:rFonts w:ascii="Cambria Math" w:hAnsi="Cambria Math"/>
                          <w:i/>
                          <w:sz w:val="16"/>
                          <w:szCs w:val="16"/>
                        </w:rPr>
                      </m:ctrlPr>
                    </m:naryPr>
                    <m:sub>
                      <m:r>
                        <w:rPr>
                          <w:rFonts w:ascii="Cambria Math" w:hAnsi="Cambria Math"/>
                          <w:sz w:val="16"/>
                          <w:szCs w:val="16"/>
                        </w:rPr>
                        <m:t>n=0</m:t>
                      </m:r>
                    </m:sub>
                    <m:sup>
                      <m:sSub>
                        <m:sSubPr>
                          <m:ctrlPr>
                            <w:rPr>
                              <w:rFonts w:ascii="Cambria Math" w:hAnsi="Cambria Math"/>
                              <w:i/>
                              <w:sz w:val="16"/>
                              <w:szCs w:val="16"/>
                            </w:rPr>
                          </m:ctrlPr>
                        </m:sSubPr>
                        <m:e>
                          <m:r>
                            <w:rPr>
                              <w:rFonts w:ascii="Cambria Math" w:hAnsi="Cambria Math"/>
                              <w:sz w:val="16"/>
                              <w:szCs w:val="16"/>
                            </w:rPr>
                            <m:t>K</m:t>
                          </m:r>
                        </m:e>
                        <m:sub>
                          <m:r>
                            <w:rPr>
                              <w:rFonts w:ascii="Cambria Math" w:hAnsi="Cambria Math"/>
                              <w:sz w:val="16"/>
                              <w:szCs w:val="16"/>
                            </w:rPr>
                            <m:t>w</m:t>
                          </m:r>
                        </m:sub>
                      </m:sSub>
                      <m:r>
                        <w:rPr>
                          <w:rFonts w:ascii="Cambria Math" w:hAnsi="Cambria Math"/>
                          <w:sz w:val="16"/>
                          <w:szCs w:val="16"/>
                        </w:rPr>
                        <m:t>-1</m:t>
                      </m:r>
                    </m:sup>
                    <m:e>
                      <m:sSub>
                        <m:sSubPr>
                          <m:ctrlPr>
                            <w:rPr>
                              <w:rFonts w:ascii="Cambria Math" w:hAnsi="Cambria Math"/>
                              <w:i/>
                              <w:sz w:val="16"/>
                              <w:szCs w:val="16"/>
                            </w:rPr>
                          </m:ctrlPr>
                        </m:sSubPr>
                        <m:e>
                          <m:r>
                            <w:rPr>
                              <w:rFonts w:ascii="Cambria Math" w:hAnsi="Cambria Math"/>
                              <w:sz w:val="16"/>
                              <w:szCs w:val="16"/>
                            </w:rPr>
                            <m:t>W</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r>
                            <w:rPr>
                              <w:rFonts w:ascii="Cambria Math" w:hAnsi="Cambria Math"/>
                              <w:sz w:val="16"/>
                              <w:szCs w:val="16"/>
                            </w:rPr>
                            <m:t>,m,n</m:t>
                          </m:r>
                        </m:sub>
                      </m:sSub>
                      <m:sSub>
                        <m:sSubPr>
                          <m:ctrlPr>
                            <w:rPr>
                              <w:rFonts w:ascii="Cambria Math" w:hAnsi="Cambria Math"/>
                              <w:i/>
                              <w:sz w:val="16"/>
                              <w:szCs w:val="16"/>
                            </w:rPr>
                          </m:ctrlPr>
                        </m:sSubPr>
                        <m:e>
                          <m:r>
                            <w:rPr>
                              <w:rFonts w:ascii="Cambria Math" w:hAnsi="Cambria Math"/>
                              <w:sz w:val="16"/>
                              <w:szCs w:val="16"/>
                            </w:rPr>
                            <m:t>X</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iS</m:t>
                              </m:r>
                            </m:e>
                            <m:sub>
                              <m:r>
                                <w:rPr>
                                  <w:rFonts w:ascii="Cambria Math" w:hAnsi="Cambria Math"/>
                                  <w:sz w:val="16"/>
                                  <w:szCs w:val="16"/>
                                </w:rPr>
                                <m:t>h</m:t>
                              </m:r>
                            </m:sub>
                          </m:sSub>
                          <m:r>
                            <w:rPr>
                              <w:rFonts w:ascii="Cambria Math" w:hAnsi="Cambria Math"/>
                              <w:sz w:val="16"/>
                              <w:szCs w:val="16"/>
                            </w:rPr>
                            <m:t>+m-</m:t>
                          </m:r>
                          <m:sSub>
                            <m:sSubPr>
                              <m:ctrlPr>
                                <w:rPr>
                                  <w:rFonts w:ascii="Cambria Math" w:hAnsi="Cambria Math"/>
                                  <w:i/>
                                  <w:sz w:val="16"/>
                                  <w:szCs w:val="16"/>
                                </w:rPr>
                              </m:ctrlPr>
                            </m:sSubPr>
                            <m:e>
                              <m:r>
                                <w:rPr>
                                  <w:rFonts w:ascii="Cambria Math" w:hAnsi="Cambria Math"/>
                                  <w:sz w:val="16"/>
                                  <w:szCs w:val="16"/>
                                </w:rPr>
                                <m:t>P</m:t>
                              </m:r>
                            </m:e>
                            <m:sub>
                              <m:r>
                                <w:rPr>
                                  <w:rFonts w:ascii="Cambria Math" w:hAnsi="Cambria Math"/>
                                  <w:sz w:val="16"/>
                                  <w:szCs w:val="16"/>
                                </w:rPr>
                                <m:t>h</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jS</m:t>
                              </m:r>
                            </m:e>
                            <m:sub>
                              <m:r>
                                <w:rPr>
                                  <w:rFonts w:ascii="Cambria Math" w:hAnsi="Cambria Math"/>
                                  <w:sz w:val="16"/>
                                  <w:szCs w:val="16"/>
                                </w:rPr>
                                <m:t>w</m:t>
                              </m:r>
                            </m:sub>
                          </m:sSub>
                          <m:r>
                            <w:rPr>
                              <w:rFonts w:ascii="Cambria Math" w:hAnsi="Cambria Math"/>
                              <w:sz w:val="16"/>
                              <w:szCs w:val="16"/>
                            </w:rPr>
                            <m:t>+n-</m:t>
                          </m:r>
                          <m:sSub>
                            <m:sSubPr>
                              <m:ctrlPr>
                                <w:rPr>
                                  <w:rFonts w:ascii="Cambria Math" w:hAnsi="Cambria Math"/>
                                  <w:i/>
                                  <w:sz w:val="16"/>
                                  <w:szCs w:val="16"/>
                                </w:rPr>
                              </m:ctrlPr>
                            </m:sSubPr>
                            <m:e>
                              <m:r>
                                <w:rPr>
                                  <w:rFonts w:ascii="Cambria Math" w:hAnsi="Cambria Math"/>
                                  <w:sz w:val="16"/>
                                  <w:szCs w:val="16"/>
                                </w:rPr>
                                <m:t>P</m:t>
                              </m:r>
                            </m:e>
                            <m:sub>
                              <m:r>
                                <w:rPr>
                                  <w:rFonts w:ascii="Cambria Math" w:hAnsi="Cambria Math"/>
                                  <w:sz w:val="16"/>
                                  <w:szCs w:val="16"/>
                                </w:rPr>
                                <m:t>w</m:t>
                              </m:r>
                            </m:sub>
                          </m:sSub>
                        </m:sub>
                      </m:sSub>
                    </m:e>
                  </m:nary>
                </m:e>
              </m:nary>
            </m:e>
          </m:nary>
        </m:oMath>
      </m:oMathPara>
    </w:p>
    <w:p w14:paraId="7223A217" w14:textId="575B68F8" w:rsidR="00DD424A" w:rsidRPr="00DD424A" w:rsidRDefault="00DD424A" w:rsidP="00A913D8">
      <w:pPr>
        <w:rPr>
          <w:sz w:val="16"/>
          <w:szCs w:val="16"/>
        </w:rPr>
      </w:pPr>
      <w:r w:rsidRPr="00DD424A">
        <w:rPr>
          <w:sz w:val="16"/>
          <w:szCs w:val="16"/>
        </w:rPr>
        <w:t>beschrieben werden. Dabei bezeichnet (X) den Eingabetensor, (W) die lernbaren Filtergewichte und (Z) die resultierende Merkmalskarte vor der Batch-Normalisierung und Aktivierung. Jeder Ausgangswert entsteht somit aus einer gewichteten Kombination benachbarter Eingangswerte über alle Eingangskanäle hinweg. Streng genommen entspricht diese Operation einer Kreuzkorrelation, da der Filterkern nicht gespiegelt wird. In neuronalen Netzen wird sie dennoch üblicherweise als Faltung bezeichnet.</w:t>
      </w:r>
    </w:p>
    <w:p w14:paraId="1678B5A2" w14:textId="2F8FC5E7" w:rsidR="00B51AB4" w:rsidRDefault="00ED444E" w:rsidP="00A913D8">
      <w:pPr>
        <w:rPr>
          <w:sz w:val="16"/>
          <w:szCs w:val="16"/>
        </w:rPr>
      </w:pPr>
      <w:r w:rsidRPr="00ED444E">
        <w:rPr>
          <w:sz w:val="16"/>
          <w:szCs w:val="16"/>
        </w:rPr>
        <w:t>Wesentliche Parameter der Faltungsschicht sind die Kernelgröße</w:t>
      </w:r>
      <w:r w:rsidR="009A43EC" w:rsidRPr="009A43EC">
        <w:rPr>
          <w:sz w:val="16"/>
          <w:szCs w:val="16"/>
        </w:rPr>
        <w:t>(k), die Schrittweite (s) und das Padding (p)</w:t>
      </w:r>
      <w:r w:rsidRPr="00ED444E">
        <w:rPr>
          <w:sz w:val="16"/>
          <w:szCs w:val="16"/>
        </w:rPr>
        <w:t xml:space="preserve">. Eine erhöhte Schrittweite reduziert die räumliche Auflösung der Merkmalskarte. </w:t>
      </w:r>
      <w:r w:rsidR="00617EE3" w:rsidRPr="00617EE3">
        <w:rPr>
          <w:sz w:val="16"/>
          <w:szCs w:val="16"/>
        </w:rPr>
        <w:t>Die resultierende Höhe der Merkmalskarte wird durch</w:t>
      </w:r>
    </w:p>
    <w:p w14:paraId="1A460582" w14:textId="048E6F08" w:rsidR="00617EE3" w:rsidRDefault="00000000" w:rsidP="00A913D8">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out</m:t>
              </m:r>
            </m:sub>
          </m:sSub>
          <m:r>
            <w:rPr>
              <w:rFonts w:ascii="Cambria Math" w:hAnsi="Cambria Math"/>
              <w:sz w:val="16"/>
              <w:szCs w:val="16"/>
            </w:rPr>
            <m:t>=</m:t>
          </m:r>
          <m:d>
            <m:dPr>
              <m:begChr m:val="["/>
              <m:endChr m:val="]"/>
              <m:ctrlPr>
                <w:rPr>
                  <w:rFonts w:ascii="Cambria Math" w:hAnsi="Cambria Math"/>
                  <w:i/>
                  <w:sz w:val="16"/>
                  <w:szCs w:val="16"/>
                </w:rPr>
              </m:ctrlPr>
            </m:dPr>
            <m:e>
              <m:f>
                <m:fPr>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in</m:t>
                      </m:r>
                    </m:sub>
                  </m:sSub>
                  <m:r>
                    <w:rPr>
                      <w:rFonts w:ascii="Cambria Math" w:hAnsi="Cambria Math"/>
                      <w:sz w:val="16"/>
                      <w:szCs w:val="16"/>
                    </w:rPr>
                    <m:t>+2p-d</m:t>
                  </m:r>
                  <m:d>
                    <m:dPr>
                      <m:ctrlPr>
                        <w:rPr>
                          <w:rFonts w:ascii="Cambria Math" w:hAnsi="Cambria Math"/>
                          <w:i/>
                          <w:sz w:val="16"/>
                          <w:szCs w:val="16"/>
                        </w:rPr>
                      </m:ctrlPr>
                    </m:dPr>
                    <m:e>
                      <m:r>
                        <w:rPr>
                          <w:rFonts w:ascii="Cambria Math" w:hAnsi="Cambria Math"/>
                          <w:sz w:val="16"/>
                          <w:szCs w:val="16"/>
                        </w:rPr>
                        <m:t>k-1</m:t>
                      </m:r>
                    </m:e>
                  </m:d>
                  <m:r>
                    <w:rPr>
                      <w:rFonts w:ascii="Cambria Math" w:hAnsi="Cambria Math"/>
                      <w:sz w:val="16"/>
                      <w:szCs w:val="16"/>
                    </w:rPr>
                    <m:t>-1</m:t>
                  </m:r>
                </m:num>
                <m:den>
                  <m:r>
                    <w:rPr>
                      <w:rFonts w:ascii="Cambria Math" w:hAnsi="Cambria Math"/>
                      <w:sz w:val="16"/>
                      <w:szCs w:val="16"/>
                    </w:rPr>
                    <m:t>s</m:t>
                  </m:r>
                </m:den>
              </m:f>
              <m:r>
                <w:rPr>
                  <w:rFonts w:ascii="Cambria Math" w:hAnsi="Cambria Math"/>
                  <w:sz w:val="16"/>
                  <w:szCs w:val="16"/>
                </w:rPr>
                <m:t>+1</m:t>
              </m:r>
            </m:e>
          </m:d>
        </m:oMath>
      </m:oMathPara>
    </w:p>
    <w:p w14:paraId="0B7963F0" w14:textId="781333C5" w:rsidR="00791475" w:rsidRDefault="007A1276" w:rsidP="00A913D8">
      <w:pPr>
        <w:rPr>
          <w:sz w:val="16"/>
          <w:szCs w:val="16"/>
        </w:rPr>
      </w:pPr>
      <w:r>
        <w:rPr>
          <w:sz w:val="16"/>
          <w:szCs w:val="16"/>
        </w:rPr>
        <w:t>b</w:t>
      </w:r>
      <w:r w:rsidR="00617EE3">
        <w:rPr>
          <w:sz w:val="16"/>
          <w:szCs w:val="16"/>
        </w:rPr>
        <w:t>estimmt.</w:t>
      </w:r>
      <w:r w:rsidR="008F7635" w:rsidRPr="008F7635">
        <w:t xml:space="preserve"> </w:t>
      </w:r>
      <w:r w:rsidR="008F7635" w:rsidRPr="008F7635">
        <w:rPr>
          <w:sz w:val="16"/>
          <w:szCs w:val="16"/>
        </w:rPr>
        <w:t>Für die Breite gilt die Berechnung analog</w:t>
      </w:r>
      <w:r w:rsidR="000A1E9D">
        <w:rPr>
          <w:sz w:val="16"/>
          <w:szCs w:val="16"/>
        </w:rPr>
        <w:t xml:space="preserve">. </w:t>
      </w:r>
      <w:r w:rsidR="00ED444E" w:rsidRPr="00ED444E">
        <w:rPr>
          <w:sz w:val="16"/>
          <w:szCs w:val="16"/>
        </w:rPr>
        <w:t xml:space="preserve">In YOLO26-Pose werden unter anderem </w:t>
      </w:r>
      <w:proofErr w:type="spellStart"/>
      <w:r w:rsidR="00ED444E" w:rsidRPr="00ED444E">
        <w:rPr>
          <w:sz w:val="16"/>
          <w:szCs w:val="16"/>
        </w:rPr>
        <w:t>Conv</w:t>
      </w:r>
      <w:proofErr w:type="spellEnd"/>
      <w:r w:rsidR="00ED444E" w:rsidRPr="00ED444E">
        <w:rPr>
          <w:sz w:val="16"/>
          <w:szCs w:val="16"/>
        </w:rPr>
        <w:t>-Blöcke mit einer Kernelgröße von (3</w:t>
      </w:r>
      <w:r w:rsidR="000A1E9D">
        <w:rPr>
          <w:rFonts w:cs="Noto Sans"/>
          <w:sz w:val="16"/>
          <w:szCs w:val="16"/>
        </w:rPr>
        <w:t>×</w:t>
      </w:r>
      <w:r w:rsidR="00ED444E" w:rsidRPr="00ED444E">
        <w:rPr>
          <w:sz w:val="16"/>
          <w:szCs w:val="16"/>
        </w:rPr>
        <w:t>3)</w:t>
      </w:r>
      <w:r w:rsidR="00FF07B1">
        <w:rPr>
          <w:sz w:val="16"/>
          <w:szCs w:val="16"/>
        </w:rPr>
        <w:t xml:space="preserve">, </w:t>
      </w:r>
      <w:r w:rsidR="00ED444E" w:rsidRPr="00ED444E">
        <w:rPr>
          <w:sz w:val="16"/>
          <w:szCs w:val="16"/>
        </w:rPr>
        <w:t>einer Schrittweite von (2)</w:t>
      </w:r>
      <w:r w:rsidR="00FF07B1">
        <w:rPr>
          <w:sz w:val="16"/>
          <w:szCs w:val="16"/>
        </w:rPr>
        <w:t xml:space="preserve"> </w:t>
      </w:r>
      <w:r w:rsidR="00FF07B1" w:rsidRPr="00FF07B1">
        <w:rPr>
          <w:sz w:val="16"/>
          <w:szCs w:val="16"/>
        </w:rPr>
        <w:t>und einem Padding von (1)</w:t>
      </w:r>
      <w:r w:rsidR="00ED444E" w:rsidRPr="00ED444E">
        <w:rPr>
          <w:sz w:val="16"/>
          <w:szCs w:val="16"/>
        </w:rPr>
        <w:t xml:space="preserve"> eingesetzt</w:t>
      </w:r>
      <w:r w:rsidR="00AE0B34">
        <w:rPr>
          <w:sz w:val="16"/>
          <w:szCs w:val="16"/>
        </w:rPr>
        <w:t xml:space="preserve"> [2]</w:t>
      </w:r>
      <w:r w:rsidR="00ED444E" w:rsidRPr="00ED444E">
        <w:rPr>
          <w:sz w:val="16"/>
          <w:szCs w:val="16"/>
        </w:rPr>
        <w:t>. Dadurch wird die Auflösung innerhalb des Backbones schrittweise verringert, während relevante Bildmerkmale für die nachfolgenden Verarbeitungsschritte erhalten bleiben.</w:t>
      </w:r>
      <w:r w:rsidR="00B373DE">
        <w:rPr>
          <w:sz w:val="16"/>
          <w:szCs w:val="16"/>
        </w:rPr>
        <w:t xml:space="preserve"> </w:t>
      </w:r>
      <w:r w:rsidR="00B373DE" w:rsidRPr="00B373DE">
        <w:rPr>
          <w:sz w:val="16"/>
          <w:szCs w:val="16"/>
        </w:rPr>
        <w:t xml:space="preserve">Abbildung </w:t>
      </w:r>
      <w:hyperlink w:anchor="Conv" w:history="1">
        <w:r w:rsidR="008D7290" w:rsidRPr="009B33E4">
          <w:rPr>
            <w:rStyle w:val="Hyperlink"/>
            <w:sz w:val="16"/>
            <w:szCs w:val="16"/>
          </w:rPr>
          <w:t>3.2</w:t>
        </w:r>
      </w:hyperlink>
      <w:r w:rsidR="008D7290" w:rsidRPr="008D7290">
        <w:rPr>
          <w:color w:val="auto"/>
          <w:sz w:val="16"/>
          <w:szCs w:val="16"/>
        </w:rPr>
        <w:t xml:space="preserve"> </w:t>
      </w:r>
      <w:r w:rsidR="00B373DE" w:rsidRPr="00B373DE">
        <w:rPr>
          <w:sz w:val="16"/>
          <w:szCs w:val="16"/>
        </w:rPr>
        <w:t>veranschaulicht die Verarbeitung anhand eines RGB-Bildes mit einer Auflösung von (554</w:t>
      </w:r>
      <w:r w:rsidR="00B373DE">
        <w:rPr>
          <w:rFonts w:cs="Noto Sans"/>
          <w:sz w:val="16"/>
          <w:szCs w:val="16"/>
        </w:rPr>
        <w:t>×</w:t>
      </w:r>
      <w:r w:rsidR="00B373DE" w:rsidRPr="00B373DE">
        <w:rPr>
          <w:sz w:val="16"/>
          <w:szCs w:val="16"/>
        </w:rPr>
        <w:t>554) Pixeln.</w:t>
      </w:r>
      <w:r w:rsidR="00040A19">
        <w:rPr>
          <w:sz w:val="16"/>
          <w:szCs w:val="16"/>
        </w:rPr>
        <w:t xml:space="preserve"> </w:t>
      </w:r>
      <w:r w:rsidR="00040A19" w:rsidRPr="00040A19">
        <w:rPr>
          <w:sz w:val="16"/>
          <w:szCs w:val="16"/>
        </w:rPr>
        <w:t xml:space="preserve">Durch den </w:t>
      </w:r>
      <w:proofErr w:type="spellStart"/>
      <w:r w:rsidR="00040A19" w:rsidRPr="00040A19">
        <w:rPr>
          <w:sz w:val="16"/>
          <w:szCs w:val="16"/>
        </w:rPr>
        <w:t>Conv</w:t>
      </w:r>
      <w:proofErr w:type="spellEnd"/>
      <w:r w:rsidR="00040A19" w:rsidRPr="00040A19">
        <w:rPr>
          <w:sz w:val="16"/>
          <w:szCs w:val="16"/>
        </w:rPr>
        <w:t>-Block mit einer Schrittweite von (s=2) entstehen acht Ausgangskanäle mit jeweils (277</w:t>
      </w:r>
      <w:r w:rsidR="00040A19">
        <w:rPr>
          <w:rFonts w:cs="Noto Sans"/>
          <w:sz w:val="16"/>
          <w:szCs w:val="16"/>
        </w:rPr>
        <w:t>×</w:t>
      </w:r>
      <w:r w:rsidR="00040A19" w:rsidRPr="00040A19">
        <w:rPr>
          <w:sz w:val="16"/>
          <w:szCs w:val="16"/>
        </w:rPr>
        <w:t>277) Pixeln. Die Abbildung stellt eine einzelne Merkmalskarte dieser acht Ausgangskanäle dar.</w:t>
      </w:r>
    </w:p>
    <w:p w14:paraId="71EE3E18" w14:textId="0DCF5DF2" w:rsidR="008E30C6" w:rsidRDefault="00A51E70" w:rsidP="008E30C6">
      <w:pPr>
        <w:keepNext/>
      </w:pPr>
      <w:bookmarkStart w:id="4" w:name="Conv"/>
      <w:r>
        <w:rPr>
          <w:noProof/>
        </w:rPr>
        <w:drawing>
          <wp:inline distT="0" distB="0" distL="0" distR="0" wp14:anchorId="684FA924" wp14:editId="248213E8">
            <wp:extent cx="2989961" cy="1409011"/>
            <wp:effectExtent l="0" t="0" r="1270" b="1270"/>
            <wp:docPr id="12383748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751" b="-1"/>
                    <a:stretch>
                      <a:fillRect/>
                    </a:stretch>
                  </pic:blipFill>
                  <pic:spPr bwMode="auto">
                    <a:xfrm>
                      <a:off x="0" y="0"/>
                      <a:ext cx="2991865" cy="1409908"/>
                    </a:xfrm>
                    <a:prstGeom prst="rect">
                      <a:avLst/>
                    </a:prstGeom>
                    <a:noFill/>
                    <a:ln>
                      <a:noFill/>
                    </a:ln>
                    <a:extLst>
                      <a:ext uri="{53640926-AAD7-44D8-BBD7-CCE9431645EC}">
                        <a14:shadowObscured xmlns:a14="http://schemas.microsoft.com/office/drawing/2010/main"/>
                      </a:ext>
                    </a:extLst>
                  </pic:spPr>
                </pic:pic>
              </a:graphicData>
            </a:graphic>
          </wp:inline>
        </w:drawing>
      </w:r>
      <w:bookmarkEnd w:id="4"/>
    </w:p>
    <w:p w14:paraId="72073803" w14:textId="02BBD271" w:rsidR="00861019" w:rsidRPr="00F31949" w:rsidRDefault="008E30C6" w:rsidP="00F31949">
      <w:pPr>
        <w:pStyle w:val="Caption"/>
        <w:jc w:val="center"/>
        <w:rPr>
          <w:sz w:val="16"/>
          <w:szCs w:val="16"/>
        </w:rPr>
      </w:pPr>
      <w:r w:rsidRPr="00F31949">
        <w:rPr>
          <w:sz w:val="16"/>
          <w:szCs w:val="16"/>
        </w:rPr>
        <w:t>Abbildung 3</w:t>
      </w:r>
      <w:r w:rsidR="00CC4FCA">
        <w:rPr>
          <w:sz w:val="16"/>
          <w:szCs w:val="16"/>
        </w:rPr>
        <w:t>.</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D1713A">
        <w:rPr>
          <w:noProof/>
          <w:sz w:val="16"/>
          <w:szCs w:val="16"/>
        </w:rPr>
        <w:t>2</w:t>
      </w:r>
      <w:r w:rsidR="00EA5781">
        <w:rPr>
          <w:sz w:val="16"/>
          <w:szCs w:val="16"/>
        </w:rPr>
        <w:fldChar w:fldCharType="end"/>
      </w:r>
      <w:r w:rsidRPr="00F31949">
        <w:rPr>
          <w:sz w:val="16"/>
          <w:szCs w:val="16"/>
        </w:rPr>
        <w:t xml:space="preserve">: Merkmalsextraktion durch einen </w:t>
      </w:r>
      <w:proofErr w:type="spellStart"/>
      <w:r w:rsidRPr="00F31949">
        <w:rPr>
          <w:sz w:val="16"/>
          <w:szCs w:val="16"/>
        </w:rPr>
        <w:t>Conv</w:t>
      </w:r>
      <w:proofErr w:type="spellEnd"/>
      <w:r w:rsidRPr="00F31949">
        <w:rPr>
          <w:sz w:val="16"/>
          <w:szCs w:val="16"/>
        </w:rPr>
        <w:t>-Block mit (3</w:t>
      </w:r>
      <w:r w:rsidR="00F31949" w:rsidRPr="00F31949">
        <w:rPr>
          <w:rFonts w:cs="Noto Sans"/>
          <w:sz w:val="16"/>
          <w:szCs w:val="16"/>
        </w:rPr>
        <w:t>×</w:t>
      </w:r>
      <w:r w:rsidRPr="00F31949">
        <w:rPr>
          <w:sz w:val="16"/>
          <w:szCs w:val="16"/>
        </w:rPr>
        <w:t>3)</w:t>
      </w:r>
      <w:r w:rsidR="00F31949" w:rsidRPr="00F31949">
        <w:rPr>
          <w:sz w:val="16"/>
          <w:szCs w:val="16"/>
        </w:rPr>
        <w:t xml:space="preserve"> </w:t>
      </w:r>
      <w:r w:rsidRPr="00F31949">
        <w:rPr>
          <w:sz w:val="16"/>
          <w:szCs w:val="16"/>
        </w:rPr>
        <w:t xml:space="preserve">Kernel und Stride </w:t>
      </w:r>
      <w:r w:rsidR="008D7290">
        <w:rPr>
          <w:sz w:val="16"/>
          <w:szCs w:val="16"/>
        </w:rPr>
        <w:t>(</w:t>
      </w:r>
      <w:r w:rsidRPr="00F31949">
        <w:rPr>
          <w:sz w:val="16"/>
          <w:szCs w:val="16"/>
        </w:rPr>
        <w:t>2</w:t>
      </w:r>
      <w:r w:rsidR="008D7290">
        <w:rPr>
          <w:sz w:val="16"/>
          <w:szCs w:val="16"/>
        </w:rPr>
        <w:t>)</w:t>
      </w:r>
    </w:p>
    <w:p w14:paraId="57BF0A79" w14:textId="66E51252" w:rsidR="00EC1AA2" w:rsidRPr="00594465" w:rsidRDefault="00EC1AA2" w:rsidP="00B14528">
      <w:pPr>
        <w:pStyle w:val="Heading5"/>
      </w:pPr>
      <w:r w:rsidRPr="00594465">
        <w:t>3.1.2 C</w:t>
      </w:r>
      <w:r w:rsidR="00E26A4D" w:rsidRPr="00594465">
        <w:t>3k2</w:t>
      </w:r>
    </w:p>
    <w:p w14:paraId="53F9E5FF" w14:textId="7E847B78" w:rsidR="00937B10" w:rsidRPr="00937B10" w:rsidRDefault="00937B10" w:rsidP="00937B10">
      <w:pPr>
        <w:rPr>
          <w:sz w:val="16"/>
          <w:szCs w:val="16"/>
        </w:rPr>
      </w:pPr>
      <w:r w:rsidRPr="00937B10">
        <w:rPr>
          <w:sz w:val="16"/>
          <w:szCs w:val="16"/>
        </w:rPr>
        <w:t xml:space="preserve">Zur weiteren Verarbeitung der extrahierten Merkmale werden im YOLO26-Pose-Netz C3k2-Blöcke eingesetzt. Diese basieren auf dem Prinzip der </w:t>
      </w:r>
      <w:r w:rsidRPr="009B4C8D">
        <w:rPr>
          <w:i/>
          <w:iCs/>
          <w:sz w:val="16"/>
          <w:szCs w:val="16"/>
        </w:rPr>
        <w:t>Cross Stage Partial Connections</w:t>
      </w:r>
      <w:r w:rsidRPr="00937B10">
        <w:rPr>
          <w:sz w:val="16"/>
          <w:szCs w:val="16"/>
        </w:rPr>
        <w:t>. Dabei werden die Merkmalskanäle nicht vollständig durch dieselbe Folge von Operationen geleitet. Stattdessen wird der Eingabetensor zunächst durch eine (1</w:t>
      </w:r>
      <w:r w:rsidR="00E570CB">
        <w:rPr>
          <w:rFonts w:cs="Noto Sans"/>
          <w:sz w:val="16"/>
          <w:szCs w:val="16"/>
        </w:rPr>
        <w:t>×</w:t>
      </w:r>
      <w:r w:rsidRPr="00937B10">
        <w:rPr>
          <w:sz w:val="16"/>
          <w:szCs w:val="16"/>
        </w:rPr>
        <w:t>1)</w:t>
      </w:r>
      <w:r w:rsidR="00380FF1">
        <w:rPr>
          <w:sz w:val="16"/>
          <w:szCs w:val="16"/>
        </w:rPr>
        <w:t xml:space="preserve"> </w:t>
      </w:r>
      <w:r w:rsidRPr="00937B10">
        <w:rPr>
          <w:sz w:val="16"/>
          <w:szCs w:val="16"/>
        </w:rPr>
        <w:t>Faltung transformiert</w:t>
      </w:r>
      <w:r w:rsidR="00380FF1">
        <w:rPr>
          <w:sz w:val="16"/>
          <w:szCs w:val="16"/>
        </w:rPr>
        <w:t xml:space="preserve">, damit die </w:t>
      </w:r>
      <w:r w:rsidR="00380FF1" w:rsidRPr="00380FF1">
        <w:rPr>
          <w:sz w:val="16"/>
          <w:szCs w:val="16"/>
        </w:rPr>
        <w:t xml:space="preserve">Kanäle neu gewichtet und auf eine geeignete Anzahl gebracht werden. </w:t>
      </w:r>
      <w:r w:rsidR="00380FF1">
        <w:rPr>
          <w:sz w:val="16"/>
          <w:szCs w:val="16"/>
        </w:rPr>
        <w:t>A</w:t>
      </w:r>
      <w:r w:rsidRPr="00937B10">
        <w:rPr>
          <w:sz w:val="16"/>
          <w:szCs w:val="16"/>
        </w:rPr>
        <w:t>nschließend entlang der Kanalachse in mehrere Teilpfade zerlegt. Ein Teil der Merkmale wird auf einem kurzen Pfad weitergeführt, während ein weiterer Teil durch zusätzliche Bottleneck-Blöcke verarbeitet wird. Abschließend werden die Teil- und Zwischenergebnisse konkateniert und durch eine weitere (1</w:t>
      </w:r>
      <m:oMath>
        <m:r>
          <w:rPr>
            <w:rFonts w:ascii="Cambria Math" w:eastAsiaTheme="minorEastAsia" w:hAnsi="Cambria Math"/>
            <w:sz w:val="16"/>
            <w:szCs w:val="16"/>
          </w:rPr>
          <m:t>×</m:t>
        </m:r>
      </m:oMath>
      <w:r w:rsidRPr="00937B10">
        <w:rPr>
          <w:sz w:val="16"/>
          <w:szCs w:val="16"/>
        </w:rPr>
        <w:t>1)</w:t>
      </w:r>
      <w:r w:rsidR="00380FF1">
        <w:rPr>
          <w:sz w:val="16"/>
          <w:szCs w:val="16"/>
        </w:rPr>
        <w:t xml:space="preserve"> </w:t>
      </w:r>
      <w:r w:rsidRPr="00937B10">
        <w:rPr>
          <w:sz w:val="16"/>
          <w:szCs w:val="16"/>
        </w:rPr>
        <w:t>Faltung zusammengeführt.</w:t>
      </w:r>
    </w:p>
    <w:p w14:paraId="34F9394F" w14:textId="77777777" w:rsidR="00937B10" w:rsidRPr="00937B10" w:rsidRDefault="00937B10" w:rsidP="00937B10">
      <w:pPr>
        <w:rPr>
          <w:sz w:val="16"/>
          <w:szCs w:val="16"/>
        </w:rPr>
      </w:pPr>
      <w:r w:rsidRPr="00937B10">
        <w:rPr>
          <w:sz w:val="16"/>
          <w:szCs w:val="16"/>
        </w:rPr>
        <w:t>Der grundlegende Zusammenhang lässt sich vereinfacht durch</w:t>
      </w:r>
    </w:p>
    <w:p w14:paraId="554B16B8" w14:textId="1B7AAF7F" w:rsidR="009B2A86" w:rsidRDefault="004B6661" w:rsidP="00537F39">
      <w:pPr>
        <w:jc w:val="center"/>
        <w:rPr>
          <w:rFonts w:eastAsiaTheme="minorEastAsia"/>
          <w:sz w:val="16"/>
          <w:szCs w:val="16"/>
        </w:rPr>
      </w:pPr>
      <m:oMath>
        <m:r>
          <w:rPr>
            <w:rFonts w:ascii="Cambria Math" w:eastAsiaTheme="minorEastAsia" w:hAnsi="Cambria Math"/>
            <w:sz w:val="16"/>
            <w:szCs w:val="16"/>
          </w:rPr>
          <m:t>Z=</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d>
          <m:dPr>
            <m:ctrlPr>
              <w:rPr>
                <w:rFonts w:ascii="Cambria Math" w:eastAsiaTheme="minorEastAsia" w:hAnsi="Cambria Math"/>
                <w:i/>
                <w:sz w:val="16"/>
                <w:szCs w:val="16"/>
              </w:rPr>
            </m:ctrlPr>
          </m:dPr>
          <m:e>
            <m:r>
              <w:rPr>
                <w:rFonts w:ascii="Cambria Math" w:eastAsiaTheme="minorEastAsia" w:hAnsi="Cambria Math"/>
                <w:sz w:val="16"/>
                <w:szCs w:val="16"/>
              </w:rPr>
              <m:t>X</m:t>
            </m:r>
          </m:e>
        </m:d>
      </m:oMath>
      <w:r w:rsidR="009B2A86">
        <w:rPr>
          <w:rFonts w:eastAsiaTheme="minorEastAsia"/>
          <w:sz w:val="16"/>
          <w:szCs w:val="16"/>
        </w:rPr>
        <w:t xml:space="preserve"> und</w:t>
      </w:r>
      <w:r w:rsidR="00537F39">
        <w:rPr>
          <w:rFonts w:eastAsiaTheme="minorEastAsia"/>
          <w:sz w:val="16"/>
          <w:szCs w:val="16"/>
        </w:rPr>
        <w:t xml:space="preserve"> </w:t>
      </w:r>
      <m:oMath>
        <m:d>
          <m:dPr>
            <m:ctrlPr>
              <w:rPr>
                <w:rFonts w:ascii="Cambria Math" w:eastAsiaTheme="minorEastAsia" w:hAnsi="Cambria Math"/>
                <w:i/>
                <w:sz w:val="16"/>
                <w:szCs w:val="16"/>
              </w:rPr>
            </m:ctrlPr>
          </m:dPr>
          <m:e>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e>
        </m:d>
        <m:r>
          <w:rPr>
            <w:rFonts w:ascii="Cambria Math" w:eastAsiaTheme="minorEastAsia" w:hAnsi="Cambria Math"/>
            <w:sz w:val="16"/>
            <w:szCs w:val="16"/>
          </w:rPr>
          <m:t>=Split(Z)</m:t>
        </m:r>
      </m:oMath>
    </w:p>
    <w:p w14:paraId="66D921D4" w14:textId="211EBB40" w:rsidR="009B2A86" w:rsidRDefault="009B2A86" w:rsidP="00537F39">
      <w:pPr>
        <w:jc w:val="center"/>
        <w:rPr>
          <w:rFonts w:eastAsiaTheme="minorEastAsia"/>
          <w:sz w:val="16"/>
          <w:szCs w:val="16"/>
        </w:rPr>
      </w:pPr>
      <w:r>
        <w:rPr>
          <w:rFonts w:eastAsiaTheme="minorEastAsia"/>
          <w:sz w:val="16"/>
          <w:szCs w:val="16"/>
        </w:rPr>
        <w:t>sowie</w:t>
      </w:r>
    </w:p>
    <w:p w14:paraId="7BE292E5" w14:textId="34CE313C" w:rsidR="009B2A86" w:rsidRPr="009B2A86" w:rsidRDefault="009B2A86" w:rsidP="00537F39">
      <w:pPr>
        <w:jc w:val="center"/>
        <w:rPr>
          <w:rFonts w:eastAsiaTheme="minorEastAsia"/>
          <w:sz w:val="16"/>
          <w:szCs w:val="16"/>
        </w:rPr>
      </w:pPr>
      <m:oMathPara>
        <m:oMath>
          <m:r>
            <w:rPr>
              <w:rFonts w:ascii="Cambria Math" w:eastAsiaTheme="minorEastAsia" w:hAnsi="Cambria Math"/>
              <w:sz w:val="16"/>
              <w:szCs w:val="16"/>
            </w:rPr>
            <m:t>Y=</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r>
            <w:rPr>
              <w:rFonts w:ascii="Cambria Math" w:eastAsiaTheme="minorEastAsia" w:hAnsi="Cambria Math"/>
              <w:sz w:val="16"/>
              <w:szCs w:val="16"/>
            </w:rPr>
            <m:t>(Concat(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m:oMathPara>
    </w:p>
    <w:p w14:paraId="6EEA91CB" w14:textId="5A7F2028" w:rsidR="00937B10" w:rsidRPr="00937B10" w:rsidRDefault="00937B10" w:rsidP="00937B10">
      <w:pPr>
        <w:rPr>
          <w:sz w:val="16"/>
          <w:szCs w:val="16"/>
        </w:rPr>
      </w:pPr>
      <w:r w:rsidRPr="00937B10">
        <w:rPr>
          <w:sz w:val="16"/>
          <w:szCs w:val="16"/>
        </w:rPr>
        <w:t xml:space="preserve">beschreiben. Die zusätzlichen Tensoren </w:t>
      </w:r>
      <m:oMath>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2</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w:r w:rsidR="00956AC3">
        <w:rPr>
          <w:rFonts w:eastAsiaTheme="minorEastAsia"/>
          <w:sz w:val="16"/>
          <w:szCs w:val="16"/>
        </w:rPr>
        <w:t xml:space="preserve"> </w:t>
      </w:r>
      <w:r w:rsidRPr="00937B10">
        <w:rPr>
          <w:sz w:val="16"/>
          <w:szCs w:val="16"/>
        </w:rPr>
        <w:t>entstehen durch die schrittweise Verarbeitung mit internen Bottleneck- oder C3k-Unterblöcken.</w:t>
      </w:r>
    </w:p>
    <w:p w14:paraId="07E5BB28" w14:textId="13B4C087" w:rsidR="001024E0" w:rsidRDefault="00937B10" w:rsidP="001024E0">
      <w:pPr>
        <w:rPr>
          <w:sz w:val="16"/>
          <w:szCs w:val="16"/>
        </w:rPr>
      </w:pPr>
      <w:r w:rsidRPr="00937B10">
        <w:rPr>
          <w:sz w:val="16"/>
          <w:szCs w:val="16"/>
        </w:rPr>
        <w:t xml:space="preserve">Durch die Zusammenführung unterschiedlich stark verarbeiteter Merkmale können sowohl bereits vorhandene als auch weiter abstrahierte Informationen genutzt werden. Im Gegensatz zu einem </w:t>
      </w:r>
      <w:proofErr w:type="spellStart"/>
      <w:r w:rsidRPr="00937B10">
        <w:rPr>
          <w:sz w:val="16"/>
          <w:szCs w:val="16"/>
        </w:rPr>
        <w:t>Conv</w:t>
      </w:r>
      <w:proofErr w:type="spellEnd"/>
      <w:r w:rsidRPr="00937B10">
        <w:rPr>
          <w:sz w:val="16"/>
          <w:szCs w:val="16"/>
        </w:rPr>
        <w:t>-Block mit erhöhter Schrittweite dient der C3k2-Block primär der Merkmalsverfeinerung. Die räumliche Auflösung der Merkmalskarte bleibt dabei typischerweise erhalten.</w:t>
      </w:r>
      <w:r w:rsidR="009D7EF0" w:rsidRPr="009D7EF0">
        <w:t xml:space="preserve"> </w:t>
      </w:r>
      <w:r w:rsidR="009D7EF0" w:rsidRPr="009D7EF0">
        <w:rPr>
          <w:sz w:val="16"/>
          <w:szCs w:val="16"/>
        </w:rPr>
        <w:t xml:space="preserve">Der vollständige Ausgabetensor des zuvor beschriebenen </w:t>
      </w:r>
      <w:proofErr w:type="spellStart"/>
      <w:r w:rsidR="009D7EF0" w:rsidRPr="009D7EF0">
        <w:rPr>
          <w:sz w:val="16"/>
          <w:szCs w:val="16"/>
        </w:rPr>
        <w:t>Conv</w:t>
      </w:r>
      <w:proofErr w:type="spellEnd"/>
      <w:r w:rsidR="009D7EF0" w:rsidRPr="009D7EF0">
        <w:rPr>
          <w:sz w:val="16"/>
          <w:szCs w:val="16"/>
        </w:rPr>
        <w:t xml:space="preserve">-Blocks mit acht Merkmalskanälen </w:t>
      </w:r>
      <w:r w:rsidR="0034315E">
        <w:rPr>
          <w:sz w:val="16"/>
          <w:szCs w:val="16"/>
        </w:rPr>
        <w:t xml:space="preserve">(siehe Abbildung </w:t>
      </w:r>
      <w:hyperlink w:anchor="Conv" w:history="1">
        <w:r w:rsidR="0034315E" w:rsidRPr="0034315E">
          <w:rPr>
            <w:rStyle w:val="Hyperlink"/>
            <w:sz w:val="16"/>
            <w:szCs w:val="16"/>
          </w:rPr>
          <w:t>3.2</w:t>
        </w:r>
      </w:hyperlink>
      <w:r w:rsidR="0034315E">
        <w:rPr>
          <w:sz w:val="16"/>
          <w:szCs w:val="16"/>
        </w:rPr>
        <w:t xml:space="preserve">) </w:t>
      </w:r>
      <w:r w:rsidR="009D7EF0" w:rsidRPr="009D7EF0">
        <w:rPr>
          <w:sz w:val="16"/>
          <w:szCs w:val="16"/>
        </w:rPr>
        <w:t xml:space="preserve">dient als Eingabe des nachfolgenden C3k2-Blocks. Abbildung </w:t>
      </w:r>
      <w:hyperlink w:anchor="C3k2" w:history="1">
        <w:r w:rsidR="00971D28" w:rsidRPr="001A676C">
          <w:rPr>
            <w:rStyle w:val="Hyperlink"/>
            <w:sz w:val="16"/>
            <w:szCs w:val="16"/>
          </w:rPr>
          <w:t>3.3</w:t>
        </w:r>
      </w:hyperlink>
      <w:r w:rsidR="00971D28">
        <w:rPr>
          <w:sz w:val="16"/>
          <w:szCs w:val="16"/>
        </w:rPr>
        <w:t xml:space="preserve"> </w:t>
      </w:r>
      <w:r w:rsidR="009D7EF0" w:rsidRPr="009D7EF0">
        <w:rPr>
          <w:sz w:val="16"/>
          <w:szCs w:val="16"/>
        </w:rPr>
        <w:t>zeigt exemplarisch die daraus resultierenden 16 Ausgangs-Merkmalskarten. Die räumliche Auflösung bleibt dabei mit jeweils (277</w:t>
      </w:r>
      <m:oMath>
        <m:r>
          <w:rPr>
            <w:rFonts w:ascii="Cambria Math" w:eastAsiaTheme="minorEastAsia" w:hAnsi="Cambria Math"/>
            <w:sz w:val="16"/>
            <w:szCs w:val="16"/>
          </w:rPr>
          <m:t>×</m:t>
        </m:r>
      </m:oMath>
      <w:r w:rsidR="009D7EF0" w:rsidRPr="009D7EF0">
        <w:rPr>
          <w:sz w:val="16"/>
          <w:szCs w:val="16"/>
        </w:rPr>
        <w:t>277) Pixeln unverändert</w:t>
      </w:r>
      <w:r w:rsidR="00482875" w:rsidRPr="00482875">
        <w:rPr>
          <w:sz w:val="16"/>
          <w:szCs w:val="16"/>
        </w:rPr>
        <w:t>. Jeder Kanal stellt eine eigene Merkmalskarte dar und enthält eine unterschiedliche Gewichtung der Bildinformationen. Dadurch können verschiedene lokale Strukturen und Merkmals</w:t>
      </w:r>
      <w:r w:rsidR="00971D28">
        <w:rPr>
          <w:sz w:val="16"/>
          <w:szCs w:val="16"/>
        </w:rPr>
        <w:t>-</w:t>
      </w:r>
      <w:r w:rsidR="00482875" w:rsidRPr="00482875">
        <w:rPr>
          <w:sz w:val="16"/>
          <w:szCs w:val="16"/>
        </w:rPr>
        <w:t>ausprägungen parallel weiterverarbeitet werden.</w:t>
      </w:r>
    </w:p>
    <w:p w14:paraId="0BFBB0F4" w14:textId="77777777" w:rsidR="00CC4FCA" w:rsidRDefault="00131BA9" w:rsidP="00CC4FCA">
      <w:pPr>
        <w:keepNext/>
      </w:pPr>
      <w:bookmarkStart w:id="5" w:name="C3k2"/>
      <w:r w:rsidRPr="00131BA9">
        <w:rPr>
          <w:noProof/>
          <w:sz w:val="16"/>
          <w:szCs w:val="16"/>
        </w:rPr>
        <w:drawing>
          <wp:inline distT="0" distB="0" distL="0" distR="0" wp14:anchorId="48505A62" wp14:editId="42D1A563">
            <wp:extent cx="2762622" cy="2616947"/>
            <wp:effectExtent l="0" t="0" r="0" b="0"/>
            <wp:docPr id="21964398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8"/>
                    <a:stretch>
                      <a:fillRect/>
                    </a:stretch>
                  </pic:blipFill>
                  <pic:spPr bwMode="auto">
                    <a:xfrm>
                      <a:off x="0" y="0"/>
                      <a:ext cx="2767221" cy="2621303"/>
                    </a:xfrm>
                    <a:prstGeom prst="rect">
                      <a:avLst/>
                    </a:prstGeom>
                    <a:noFill/>
                    <a:ln>
                      <a:noFill/>
                    </a:ln>
                    <a:extLst>
                      <a:ext uri="{53640926-AAD7-44D8-BBD7-CCE9431645EC}">
                        <a14:shadowObscured xmlns:a14="http://schemas.microsoft.com/office/drawing/2010/main"/>
                      </a:ext>
                    </a:extLst>
                  </pic:spPr>
                </pic:pic>
              </a:graphicData>
            </a:graphic>
          </wp:inline>
        </w:drawing>
      </w:r>
      <w:bookmarkEnd w:id="5"/>
    </w:p>
    <w:p w14:paraId="49B442B2" w14:textId="38219074" w:rsidR="00131BA9" w:rsidRPr="00937B10" w:rsidRDefault="00CC4FCA" w:rsidP="005F03BE">
      <w:pPr>
        <w:pStyle w:val="Caption"/>
        <w:jc w:val="center"/>
        <w:rPr>
          <w:sz w:val="16"/>
          <w:szCs w:val="16"/>
        </w:rPr>
      </w:pPr>
      <w:r w:rsidRPr="00B478F2">
        <w:rPr>
          <w:sz w:val="16"/>
          <w:szCs w:val="16"/>
        </w:rPr>
        <w:t>Abbildung 3.</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D1713A">
        <w:rPr>
          <w:noProof/>
          <w:sz w:val="16"/>
          <w:szCs w:val="16"/>
        </w:rPr>
        <w:t>3</w:t>
      </w:r>
      <w:r w:rsidR="00EA5781">
        <w:rPr>
          <w:sz w:val="16"/>
          <w:szCs w:val="16"/>
        </w:rPr>
        <w:fldChar w:fldCharType="end"/>
      </w:r>
      <w:r w:rsidR="00B478F2" w:rsidRPr="00B478F2">
        <w:rPr>
          <w:sz w:val="16"/>
          <w:szCs w:val="16"/>
        </w:rPr>
        <w:t>: Ausgangs-Merkmalskarten eines C3k2-Blocks mit 16 Kanälen.</w:t>
      </w:r>
    </w:p>
    <w:p w14:paraId="10690CF0" w14:textId="1C1C8AAA" w:rsidR="00DC569E" w:rsidRDefault="00791475" w:rsidP="00B14528">
      <w:pPr>
        <w:pStyle w:val="Heading5"/>
      </w:pPr>
      <w:r w:rsidRPr="00F415C3">
        <w:lastRenderedPageBreak/>
        <w:t xml:space="preserve">3.1.3 </w:t>
      </w:r>
      <w:r w:rsidR="00DC6C21" w:rsidRPr="00DC6C21">
        <w:t>SPPF</w:t>
      </w:r>
      <w:r w:rsidR="00EE6838">
        <w:t xml:space="preserve"> </w:t>
      </w:r>
      <w:r w:rsidR="00DC6C21" w:rsidRPr="00DC6C21">
        <w:t>und C2PSA</w:t>
      </w:r>
    </w:p>
    <w:p w14:paraId="6DF9B14B" w14:textId="65F55EF2" w:rsidR="00544E98" w:rsidRPr="00DC569E" w:rsidRDefault="00DC569E" w:rsidP="00DC569E">
      <w:pPr>
        <w:rPr>
          <w:sz w:val="16"/>
          <w:szCs w:val="16"/>
        </w:rPr>
      </w:pPr>
      <w:r w:rsidRPr="00DC569E">
        <w:rPr>
          <w:sz w:val="16"/>
          <w:szCs w:val="16"/>
        </w:rPr>
        <w:t>Am Ende des Backbones werden die zuvor extrahierten Merkmale durch einen SPPF-Block</w:t>
      </w:r>
      <w:r w:rsidR="003623B5">
        <w:rPr>
          <w:sz w:val="16"/>
          <w:szCs w:val="16"/>
        </w:rPr>
        <w:t xml:space="preserve"> </w:t>
      </w:r>
      <w:r w:rsidR="003623B5" w:rsidRPr="00DC569E">
        <w:rPr>
          <w:sz w:val="16"/>
          <w:szCs w:val="16"/>
        </w:rPr>
        <w:t>(</w:t>
      </w:r>
      <w:proofErr w:type="spellStart"/>
      <w:r w:rsidR="003623B5" w:rsidRPr="00F608D9">
        <w:rPr>
          <w:i/>
          <w:iCs/>
          <w:sz w:val="16"/>
          <w:szCs w:val="16"/>
        </w:rPr>
        <w:t>Spatial</w:t>
      </w:r>
      <w:proofErr w:type="spellEnd"/>
      <w:r w:rsidR="003623B5" w:rsidRPr="00F608D9">
        <w:rPr>
          <w:i/>
          <w:iCs/>
          <w:sz w:val="16"/>
          <w:szCs w:val="16"/>
        </w:rPr>
        <w:t xml:space="preserve"> </w:t>
      </w:r>
      <w:proofErr w:type="spellStart"/>
      <w:r w:rsidR="003623B5" w:rsidRPr="00F608D9">
        <w:rPr>
          <w:i/>
          <w:iCs/>
          <w:sz w:val="16"/>
          <w:szCs w:val="16"/>
        </w:rPr>
        <w:t>Pyramid</w:t>
      </w:r>
      <w:proofErr w:type="spellEnd"/>
      <w:r w:rsidR="003623B5" w:rsidRPr="00F608D9">
        <w:rPr>
          <w:i/>
          <w:iCs/>
          <w:sz w:val="16"/>
          <w:szCs w:val="16"/>
        </w:rPr>
        <w:t xml:space="preserve"> Pooling – Fast</w:t>
      </w:r>
      <w:r w:rsidR="003623B5" w:rsidRPr="00DC569E">
        <w:rPr>
          <w:sz w:val="16"/>
          <w:szCs w:val="16"/>
        </w:rPr>
        <w:t>)</w:t>
      </w:r>
      <w:r w:rsidRPr="00DC569E">
        <w:rPr>
          <w:sz w:val="16"/>
          <w:szCs w:val="16"/>
        </w:rPr>
        <w:t xml:space="preserve"> und einen nachfolgenden C2PSA-Block weiterverarbeitet. Während die vorherigen </w:t>
      </w:r>
      <w:proofErr w:type="spellStart"/>
      <w:r w:rsidRPr="00DC569E">
        <w:rPr>
          <w:sz w:val="16"/>
          <w:szCs w:val="16"/>
        </w:rPr>
        <w:t>Conv</w:t>
      </w:r>
      <w:proofErr w:type="spellEnd"/>
      <w:r w:rsidRPr="00DC569E">
        <w:rPr>
          <w:sz w:val="16"/>
          <w:szCs w:val="16"/>
        </w:rPr>
        <w:t xml:space="preserve">- und C3k2-Blöcke lokale Bildmerkmale schrittweise extrahieren und verfeinern, berücksichtigen diese </w:t>
      </w:r>
      <w:r w:rsidR="00540546" w:rsidRPr="00DC569E">
        <w:rPr>
          <w:sz w:val="16"/>
          <w:szCs w:val="16"/>
        </w:rPr>
        <w:t>beide</w:t>
      </w:r>
      <w:r w:rsidR="00A833D3">
        <w:rPr>
          <w:sz w:val="16"/>
          <w:szCs w:val="16"/>
        </w:rPr>
        <w:t>n</w:t>
      </w:r>
      <w:r w:rsidR="00540546" w:rsidRPr="00DC569E">
        <w:rPr>
          <w:sz w:val="16"/>
          <w:szCs w:val="16"/>
        </w:rPr>
        <w:t xml:space="preserve"> Blöcken</w:t>
      </w:r>
      <w:r w:rsidRPr="00DC569E">
        <w:rPr>
          <w:sz w:val="16"/>
          <w:szCs w:val="16"/>
        </w:rPr>
        <w:t xml:space="preserve"> verstärkt den räumlichen Kontext innerhalb der Merkmalskarten.</w:t>
      </w:r>
    </w:p>
    <w:p w14:paraId="221EA522" w14:textId="4CD0DD21" w:rsidR="00D72B75" w:rsidRDefault="00DC569E" w:rsidP="00DC569E">
      <w:pPr>
        <w:rPr>
          <w:sz w:val="16"/>
          <w:szCs w:val="16"/>
        </w:rPr>
      </w:pPr>
      <w:r w:rsidRPr="00DC569E">
        <w:rPr>
          <w:sz w:val="16"/>
          <w:szCs w:val="16"/>
        </w:rPr>
        <w:t>Der SPPF-Block dient dazu, Informationen aus unterschiedlich großen räumlichen Bereichen zusammenzuführen. Hierzu wird der Eingabetensor zunächst durch eine (1</w:t>
      </w:r>
      <m:oMath>
        <m:r>
          <w:rPr>
            <w:rFonts w:ascii="Cambria Math" w:eastAsiaTheme="minorEastAsia" w:hAnsi="Cambria Math"/>
            <w:sz w:val="16"/>
            <w:szCs w:val="16"/>
          </w:rPr>
          <m:t>×</m:t>
        </m:r>
      </m:oMath>
      <w:r w:rsidRPr="00DC569E">
        <w:rPr>
          <w:sz w:val="16"/>
          <w:szCs w:val="16"/>
        </w:rPr>
        <w:t>1)</w:t>
      </w:r>
      <w:r w:rsidR="005620AA">
        <w:rPr>
          <w:sz w:val="16"/>
          <w:szCs w:val="16"/>
        </w:rPr>
        <w:t xml:space="preserve"> </w:t>
      </w:r>
      <w:r w:rsidRPr="00DC569E">
        <w:rPr>
          <w:sz w:val="16"/>
          <w:szCs w:val="16"/>
        </w:rPr>
        <w:t xml:space="preserve">Faltung verarbeitet. </w:t>
      </w:r>
    </w:p>
    <w:p w14:paraId="1B4F4F8D" w14:textId="2353CD74" w:rsidR="00D72B75"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in</m:t>
              </m:r>
            </m:sup>
          </m:sSubSup>
          <m:r>
            <w:rPr>
              <w:rFonts w:ascii="Cambria Math" w:hAnsi="Cambria Math"/>
              <w:sz w:val="16"/>
              <w:szCs w:val="16"/>
            </w:rPr>
            <m:t>(X)</m:t>
          </m:r>
        </m:oMath>
      </m:oMathPara>
    </w:p>
    <w:p w14:paraId="69F77307" w14:textId="289C31EE" w:rsidR="00F41B5F" w:rsidRDefault="00DC569E" w:rsidP="00DC569E">
      <w:pPr>
        <w:rPr>
          <w:sz w:val="16"/>
          <w:szCs w:val="16"/>
        </w:rPr>
      </w:pPr>
      <w:r w:rsidRPr="00DC569E">
        <w:rPr>
          <w:sz w:val="16"/>
          <w:szCs w:val="16"/>
        </w:rPr>
        <w:t xml:space="preserve">Anschließend </w:t>
      </w:r>
      <w:r w:rsidR="00B915DA">
        <w:rPr>
          <w:sz w:val="16"/>
          <w:szCs w:val="16"/>
        </w:rPr>
        <w:t>führt d</w:t>
      </w:r>
      <w:r w:rsidR="00B915DA" w:rsidRPr="00B915DA">
        <w:rPr>
          <w:sz w:val="16"/>
          <w:szCs w:val="16"/>
        </w:rPr>
        <w:t xml:space="preserve">er SPPF-Block standardmäßig drei aufeinanderfolgende Max-Pooling-Operationen mit einer Kernelgröße von </w:t>
      </w:r>
      <m:oMath>
        <m:r>
          <w:rPr>
            <w:rFonts w:ascii="Cambria Math" w:hAnsi="Cambria Math"/>
            <w:sz w:val="16"/>
            <w:szCs w:val="16"/>
          </w:rPr>
          <m:t>5×5</m:t>
        </m:r>
      </m:oMath>
      <w:r w:rsidR="0035674F">
        <w:rPr>
          <w:rFonts w:eastAsiaTheme="minorEastAsia"/>
          <w:sz w:val="16"/>
          <w:szCs w:val="16"/>
        </w:rPr>
        <w:t xml:space="preserve"> </w:t>
      </w:r>
      <w:r w:rsidR="00B915DA" w:rsidRPr="00B915DA">
        <w:rPr>
          <w:sz w:val="16"/>
          <w:szCs w:val="16"/>
        </w:rPr>
        <w:t>aus.</w:t>
      </w:r>
    </w:p>
    <w:p w14:paraId="63C40E90" w14:textId="3E8340EF" w:rsidR="00F41B5F" w:rsidRDefault="00000000" w:rsidP="00F41B5F">
      <w:pPr>
        <w:jc w:val="center"/>
        <w:rPr>
          <w:sz w:val="16"/>
          <w:szCs w:val="16"/>
        </w:rPr>
      </w:pP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MaxPool</m:t>
            </m:r>
          </m:e>
          <m:sub>
            <m:r>
              <w:rPr>
                <w:rFonts w:ascii="Cambria Math" w:hAnsi="Cambria Math"/>
                <w:sz w:val="16"/>
                <w:szCs w:val="16"/>
              </w:rPr>
              <m:t>k=5, s=1,  p=2</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i-1</m:t>
            </m:r>
          </m:sub>
        </m:sSub>
        <m:r>
          <w:rPr>
            <w:rFonts w:ascii="Cambria Math" w:hAnsi="Cambria Math"/>
            <w:sz w:val="16"/>
            <w:szCs w:val="16"/>
          </w:rPr>
          <m:t>)</m:t>
        </m:r>
      </m:oMath>
      <w:r w:rsidR="00F41B5F">
        <w:rPr>
          <w:rFonts w:eastAsiaTheme="minorEastAsia"/>
          <w:sz w:val="16"/>
          <w:szCs w:val="16"/>
        </w:rPr>
        <w:t xml:space="preserve"> mit </w:t>
      </w:r>
      <m:oMath>
        <m:r>
          <w:rPr>
            <w:rFonts w:ascii="Cambria Math" w:eastAsiaTheme="minorEastAsia" w:hAnsi="Cambria Math"/>
            <w:sz w:val="16"/>
            <w:szCs w:val="16"/>
          </w:rPr>
          <m:t>i∈1,2,3</m:t>
        </m:r>
      </m:oMath>
    </w:p>
    <w:p w14:paraId="55D1E49A" w14:textId="2C17A4C8" w:rsidR="009055D4" w:rsidRDefault="00B915DA" w:rsidP="00DC569E">
      <w:pPr>
        <w:rPr>
          <w:sz w:val="16"/>
          <w:szCs w:val="16"/>
        </w:rPr>
      </w:pPr>
      <w:r w:rsidRPr="00B915DA">
        <w:rPr>
          <w:sz w:val="16"/>
          <w:szCs w:val="16"/>
        </w:rPr>
        <w:t xml:space="preserve">Ausgehend von der Merkmalskarte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0</m:t>
            </m:r>
          </m:sub>
        </m:sSub>
      </m:oMath>
      <w:r>
        <w:rPr>
          <w:rFonts w:eastAsiaTheme="minorEastAsia"/>
          <w:sz w:val="16"/>
          <w:szCs w:val="16"/>
        </w:rPr>
        <w:t xml:space="preserve"> </w:t>
      </w:r>
      <w:r w:rsidRPr="00B915DA">
        <w:rPr>
          <w:sz w:val="16"/>
          <w:szCs w:val="16"/>
        </w:rPr>
        <w:t xml:space="preserve">entstehen dadurch die Tensoren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1</m:t>
            </m:r>
          </m:sub>
        </m:sSub>
      </m:oMath>
      <w:r w:rsidRPr="00B915DA">
        <w:rPr>
          <w:sz w:val="16"/>
          <w:szCs w:val="16"/>
        </w:rPr>
        <w:t xml:space="preserv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2</m:t>
            </m:r>
          </m:sub>
        </m:sSub>
      </m:oMath>
      <w:r w:rsidRPr="00B915DA">
        <w:rPr>
          <w:sz w:val="16"/>
          <w:szCs w:val="16"/>
        </w:rPr>
        <w:t xml:space="preserve">und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3</m:t>
            </m:r>
          </m:sub>
        </m:sSub>
      </m:oMath>
      <w:r w:rsidRPr="00B915DA">
        <w:rPr>
          <w:sz w:val="16"/>
          <w:szCs w:val="16"/>
        </w:rPr>
        <w:t xml:space="preserve">. Da die Schrittweite </w:t>
      </w:r>
      <m:oMath>
        <m:r>
          <w:rPr>
            <w:rFonts w:ascii="Cambria Math" w:hAnsi="Cambria Math"/>
            <w:sz w:val="16"/>
            <w:szCs w:val="16"/>
          </w:rPr>
          <m:t>s=1</m:t>
        </m:r>
      </m:oMath>
      <w:r>
        <w:rPr>
          <w:rFonts w:eastAsiaTheme="minorEastAsia"/>
          <w:sz w:val="16"/>
          <w:szCs w:val="16"/>
        </w:rPr>
        <w:t xml:space="preserve"> </w:t>
      </w:r>
      <w:r w:rsidRPr="00B915DA">
        <w:rPr>
          <w:sz w:val="16"/>
          <w:szCs w:val="16"/>
        </w:rPr>
        <w:t>beträgt und ein entsprechendes Padding verwendet wird, bleibt die räumliche Auflösung unverändert. Die nacheinander ausgeführten Pooling-Schritte erfassen jedoch zunehmend größere räumliche Bereiche.</w:t>
      </w:r>
      <w:r w:rsidR="005B5445">
        <w:rPr>
          <w:sz w:val="16"/>
          <w:szCs w:val="16"/>
        </w:rPr>
        <w:t xml:space="preserve"> </w:t>
      </w:r>
      <w:r w:rsidR="005B5445" w:rsidRPr="005B5445">
        <w:rPr>
          <w:sz w:val="16"/>
          <w:szCs w:val="16"/>
        </w:rPr>
        <w:t>Bezogen auf</w:t>
      </w:r>
      <w:r w:rsidR="00397DD4">
        <w:rPr>
          <w:rFonts w:eastAsiaTheme="minorEastAsia"/>
          <w:sz w:val="16"/>
          <w:szCs w:val="16"/>
        </w:rPr>
        <w:t xml:space="preserve"> </w:t>
      </w: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oMath>
      <w:r w:rsidR="005B5445" w:rsidRPr="005B5445">
        <w:rPr>
          <w:sz w:val="16"/>
          <w:szCs w:val="16"/>
        </w:rPr>
        <w:t xml:space="preserve">ergeben sich effektive Kontextbereiche von </w:t>
      </w:r>
      <m:oMath>
        <m:r>
          <w:rPr>
            <w:rFonts w:ascii="Cambria Math" w:hAnsi="Cambria Math"/>
            <w:sz w:val="16"/>
            <w:szCs w:val="16"/>
          </w:rPr>
          <m:t>5×5</m:t>
        </m:r>
      </m:oMath>
      <w:r w:rsidR="005B5445" w:rsidRPr="00B915DA">
        <w:rPr>
          <w:sz w:val="16"/>
          <w:szCs w:val="16"/>
        </w:rPr>
        <w:t xml:space="preserve">, </w:t>
      </w:r>
      <m:oMath>
        <m:r>
          <w:rPr>
            <w:rFonts w:ascii="Cambria Math" w:hAnsi="Cambria Math"/>
            <w:sz w:val="16"/>
            <w:szCs w:val="16"/>
          </w:rPr>
          <m:t>9×9</m:t>
        </m:r>
      </m:oMath>
      <w:r w:rsidR="005B5445" w:rsidRPr="00B915DA">
        <w:rPr>
          <w:sz w:val="16"/>
          <w:szCs w:val="16"/>
        </w:rPr>
        <w:t xml:space="preserve">und </w:t>
      </w:r>
      <m:oMath>
        <m:r>
          <w:rPr>
            <w:rFonts w:ascii="Cambria Math" w:hAnsi="Cambria Math"/>
            <w:sz w:val="16"/>
            <w:szCs w:val="16"/>
          </w:rPr>
          <m:t>13×13</m:t>
        </m:r>
      </m:oMath>
      <w:r w:rsidR="005B5445" w:rsidRPr="005B5445">
        <w:rPr>
          <w:sz w:val="16"/>
          <w:szCs w:val="16"/>
        </w:rPr>
        <w:t>.</w:t>
      </w:r>
      <w:r w:rsidRPr="00B915DA">
        <w:rPr>
          <w:sz w:val="16"/>
          <w:szCs w:val="16"/>
        </w:rPr>
        <w:t xml:space="preserve"> </w:t>
      </w:r>
    </w:p>
    <w:p w14:paraId="3321A715" w14:textId="6417093A" w:rsidR="00DC569E" w:rsidRPr="00DC569E" w:rsidRDefault="00B915DA" w:rsidP="00555816">
      <w:pPr>
        <w:rPr>
          <w:sz w:val="16"/>
          <w:szCs w:val="16"/>
        </w:rPr>
      </w:pPr>
      <w:r w:rsidRPr="00B915DA">
        <w:rPr>
          <w:sz w:val="16"/>
          <w:szCs w:val="16"/>
        </w:rPr>
        <w:t xml:space="preserve">Anschließend werden die ursprüngliche und die gepoolten Merkmalskarten konkateniert und durch eine </w:t>
      </w:r>
      <m:oMath>
        <m:r>
          <w:rPr>
            <w:rFonts w:ascii="Cambria Math" w:hAnsi="Cambria Math"/>
            <w:sz w:val="16"/>
            <w:szCs w:val="16"/>
          </w:rPr>
          <m:t>1×1</m:t>
        </m:r>
      </m:oMath>
      <w:r w:rsidRPr="00B915DA">
        <w:rPr>
          <w:sz w:val="16"/>
          <w:szCs w:val="16"/>
        </w:rPr>
        <w:t>-Faltung zusammengeführt.</w:t>
      </w:r>
      <w:r w:rsidR="00555816" w:rsidRPr="00555816">
        <w:t xml:space="preserve"> </w:t>
      </w:r>
      <w:r w:rsidR="00555816" w:rsidRPr="00555816">
        <w:rPr>
          <w:sz w:val="16"/>
          <w:szCs w:val="16"/>
        </w:rPr>
        <w:t>In der verwendeten Modellkonfiguration ist zusätzlich eine Shortcut-Verbindung aktiviert. Der vollständige Datenfluss lässt sich daher vereinfacht durch</w:t>
      </w:r>
    </w:p>
    <w:p w14:paraId="6F26FC6C" w14:textId="63E37969" w:rsidR="00DC569E" w:rsidRPr="00DC569E"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SPPF</m:t>
              </m:r>
            </m:sub>
          </m:sSub>
          <m:r>
            <w:rPr>
              <w:rFonts w:ascii="Cambria Math" w:hAnsi="Cambria Math"/>
              <w:sz w:val="16"/>
              <w:szCs w:val="16"/>
            </w:rPr>
            <m:t>=X+</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out</m:t>
              </m:r>
            </m:sup>
          </m:sSubSup>
          <m:r>
            <w:rPr>
              <w:rFonts w:ascii="Cambria Math" w:hAnsi="Cambria Math"/>
              <w:sz w:val="16"/>
              <w:szCs w:val="16"/>
            </w:rPr>
            <m:t>(Concat(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2</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3</m:t>
              </m:r>
            </m:sub>
          </m:sSub>
          <m:r>
            <w:rPr>
              <w:rFonts w:ascii="Cambria Math" w:hAnsi="Cambria Math"/>
              <w:sz w:val="16"/>
              <w:szCs w:val="16"/>
            </w:rPr>
            <m:t>))</m:t>
          </m:r>
        </m:oMath>
      </m:oMathPara>
    </w:p>
    <w:p w14:paraId="5C95DCFE" w14:textId="33AFF4F0" w:rsidR="00E33FDF" w:rsidRDefault="00E33FDF" w:rsidP="00DC569E">
      <w:pPr>
        <w:rPr>
          <w:sz w:val="16"/>
          <w:szCs w:val="16"/>
        </w:rPr>
      </w:pPr>
      <w:r w:rsidRPr="00E33FDF">
        <w:rPr>
          <w:sz w:val="16"/>
          <w:szCs w:val="16"/>
        </w:rPr>
        <w:t xml:space="preserve">beschreiben. Die ursprüngliche Eingabe </w:t>
      </w:r>
      <m:oMath>
        <m:r>
          <w:rPr>
            <w:rFonts w:ascii="Cambria Math" w:hAnsi="Cambria Math"/>
            <w:sz w:val="16"/>
            <w:szCs w:val="16"/>
          </w:rPr>
          <m:t>X</m:t>
        </m:r>
      </m:oMath>
      <w:r w:rsidRPr="00E33FDF">
        <w:rPr>
          <w:sz w:val="16"/>
          <w:szCs w:val="16"/>
        </w:rPr>
        <w:t xml:space="preserve"> wird somit zum Verarbeitungsergebnis addiert.</w:t>
      </w:r>
    </w:p>
    <w:p w14:paraId="68CC5039" w14:textId="557B8BA0" w:rsidR="00DC569E" w:rsidRPr="00DB3079" w:rsidRDefault="00DC569E" w:rsidP="00DC569E">
      <w:pPr>
        <w:rPr>
          <w:sz w:val="16"/>
          <w:szCs w:val="16"/>
        </w:rPr>
      </w:pPr>
      <w:r w:rsidRPr="00DB3079">
        <w:rPr>
          <w:sz w:val="16"/>
          <w:szCs w:val="16"/>
        </w:rPr>
        <w:t xml:space="preserve">Der anschließende C2PSA-Block </w:t>
      </w:r>
      <w:r w:rsidR="00C07DB0" w:rsidRPr="00DB3079">
        <w:rPr>
          <w:sz w:val="16"/>
          <w:szCs w:val="16"/>
        </w:rPr>
        <w:t>(</w:t>
      </w:r>
      <w:r w:rsidR="00C07DB0" w:rsidRPr="00DB3079">
        <w:rPr>
          <w:i/>
          <w:iCs/>
          <w:sz w:val="16"/>
          <w:szCs w:val="16"/>
        </w:rPr>
        <w:t xml:space="preserve">Cross-Stage Partial </w:t>
      </w:r>
      <w:proofErr w:type="spellStart"/>
      <w:r w:rsidR="00C07DB0" w:rsidRPr="00DB3079">
        <w:rPr>
          <w:i/>
          <w:iCs/>
          <w:sz w:val="16"/>
          <w:szCs w:val="16"/>
        </w:rPr>
        <w:t>Spatial</w:t>
      </w:r>
      <w:proofErr w:type="spellEnd"/>
      <w:r w:rsidR="00C07DB0" w:rsidRPr="00DB3079">
        <w:rPr>
          <w:i/>
          <w:iCs/>
          <w:sz w:val="16"/>
          <w:szCs w:val="16"/>
        </w:rPr>
        <w:t xml:space="preserve"> Attention</w:t>
      </w:r>
      <w:r w:rsidR="00C07DB0" w:rsidRPr="00DB3079">
        <w:rPr>
          <w:sz w:val="16"/>
          <w:szCs w:val="16"/>
        </w:rPr>
        <w:t xml:space="preserve">) </w:t>
      </w:r>
      <w:r w:rsidRPr="00DB3079">
        <w:rPr>
          <w:sz w:val="16"/>
          <w:szCs w:val="16"/>
        </w:rPr>
        <w:t>ergänzt die Faltungsoperationen um einen Aufmerksamkeitsmechanismus (</w:t>
      </w:r>
      <w:r w:rsidRPr="00DB3079">
        <w:rPr>
          <w:i/>
          <w:iCs/>
          <w:sz w:val="16"/>
          <w:szCs w:val="16"/>
        </w:rPr>
        <w:t xml:space="preserve">Attention </w:t>
      </w:r>
      <w:proofErr w:type="spellStart"/>
      <w:r w:rsidRPr="00DB3079">
        <w:rPr>
          <w:i/>
          <w:iCs/>
          <w:sz w:val="16"/>
          <w:szCs w:val="16"/>
        </w:rPr>
        <w:t>Mechanism</w:t>
      </w:r>
      <w:proofErr w:type="spellEnd"/>
      <w:r w:rsidRPr="00DB3079">
        <w:rPr>
          <w:sz w:val="16"/>
          <w:szCs w:val="16"/>
        </w:rPr>
        <w:t>). Der Eingabetensor</w:t>
      </w:r>
      <w:r w:rsidR="006A0D45" w:rsidRPr="00DB3079">
        <w:rPr>
          <w:sz w:val="16"/>
          <w:szCs w:val="16"/>
        </w:rPr>
        <w:t xml:space="preserve"> (</w:t>
      </w:r>
      <m:oMath>
        <m:r>
          <w:rPr>
            <w:rFonts w:ascii="Cambria Math" w:hAnsi="Cambria Math"/>
            <w:sz w:val="16"/>
            <w:szCs w:val="16"/>
          </w:rPr>
          <m:t>X</m:t>
        </m:r>
      </m:oMath>
      <w:r w:rsidR="006A0D45" w:rsidRPr="00DB3079">
        <w:rPr>
          <w:sz w:val="16"/>
          <w:szCs w:val="16"/>
        </w:rPr>
        <w:t>)</w:t>
      </w:r>
      <w:r w:rsidRPr="00DB3079">
        <w:rPr>
          <w:sz w:val="16"/>
          <w:szCs w:val="16"/>
        </w:rPr>
        <w:t xml:space="preserve"> wird zunächst durch eine (1</w:t>
      </w:r>
      <m:oMath>
        <m:r>
          <w:rPr>
            <w:rFonts w:ascii="Cambria Math" w:eastAsiaTheme="minorEastAsia" w:hAnsi="Cambria Math"/>
            <w:sz w:val="16"/>
            <w:szCs w:val="16"/>
          </w:rPr>
          <m:t>×</m:t>
        </m:r>
      </m:oMath>
      <w:r w:rsidRPr="00DB3079">
        <w:rPr>
          <w:sz w:val="16"/>
          <w:szCs w:val="16"/>
        </w:rPr>
        <w:t>1)</w:t>
      </w:r>
      <w:r w:rsidR="002621D7" w:rsidRPr="00DB3079">
        <w:rPr>
          <w:sz w:val="16"/>
          <w:szCs w:val="16"/>
        </w:rPr>
        <w:t xml:space="preserve"> </w:t>
      </w:r>
      <w:r w:rsidRPr="00DB3079">
        <w:rPr>
          <w:sz w:val="16"/>
          <w:szCs w:val="16"/>
        </w:rPr>
        <w:t>Faltung transformiert und entlang der Kanalachse in zwei Teil-Tensoren aufgeteilt. Ein Teil wird direkt weitergeführt, während der zweite Teil mehrere PSA-Unterblöcke (</w:t>
      </w:r>
      <w:r w:rsidRPr="00DB3079">
        <w:rPr>
          <w:i/>
          <w:iCs/>
          <w:sz w:val="16"/>
          <w:szCs w:val="16"/>
        </w:rPr>
        <w:t>Position-Sensitive Attention Blocks</w:t>
      </w:r>
      <w:r w:rsidRPr="00DB3079">
        <w:rPr>
          <w:sz w:val="16"/>
          <w:szCs w:val="16"/>
        </w:rPr>
        <w:t xml:space="preserve">) </w:t>
      </w:r>
      <w:r w:rsidR="006A0D45" w:rsidRPr="00DB3079">
        <w:rPr>
          <w:sz w:val="16"/>
          <w:szCs w:val="16"/>
        </w:rPr>
        <w:t>durchläuft. Diese enthalten Self-Attention- und Feed-Forward-Operationen und ermöglichen eine kontextabhängige Gewichtung räumlich verteilter Bildmerkmale.</w:t>
      </w:r>
      <w:r w:rsidRPr="00DB3079">
        <w:rPr>
          <w:sz w:val="16"/>
          <w:szCs w:val="16"/>
        </w:rPr>
        <w:t xml:space="preserve"> Abschließend werden beide Teil-</w:t>
      </w:r>
      <w:proofErr w:type="spellStart"/>
      <w:r w:rsidRPr="00DB3079">
        <w:rPr>
          <w:sz w:val="16"/>
          <w:szCs w:val="16"/>
        </w:rPr>
        <w:t>Te</w:t>
      </w:r>
      <w:r w:rsidR="005439D9" w:rsidRPr="00DB3079">
        <w:rPr>
          <w:sz w:val="16"/>
          <w:szCs w:val="16"/>
        </w:rPr>
        <w:t>s</w:t>
      </w:r>
      <w:r w:rsidRPr="00DB3079">
        <w:rPr>
          <w:sz w:val="16"/>
          <w:szCs w:val="16"/>
        </w:rPr>
        <w:t>nsoren</w:t>
      </w:r>
      <w:proofErr w:type="spellEnd"/>
      <w:r w:rsidRPr="00DB3079">
        <w:rPr>
          <w:sz w:val="16"/>
          <w:szCs w:val="16"/>
        </w:rPr>
        <w:t xml:space="preserve"> konkateniert und durch eine weitere (1</w:t>
      </w:r>
      <w:r w:rsidR="00393952" w:rsidRPr="00DB3079">
        <w:rPr>
          <w:rFonts w:ascii="Cambria Math" w:hAnsi="Cambria Math"/>
          <w:sz w:val="16"/>
          <w:szCs w:val="16"/>
        </w:rPr>
        <w:t>×</w:t>
      </w:r>
      <w:r w:rsidRPr="00DB3079">
        <w:rPr>
          <w:sz w:val="16"/>
          <w:szCs w:val="16"/>
        </w:rPr>
        <w:t>1)</w:t>
      </w:r>
      <w:r w:rsidR="00393952" w:rsidRPr="00DB3079">
        <w:rPr>
          <w:sz w:val="16"/>
          <w:szCs w:val="16"/>
        </w:rPr>
        <w:t xml:space="preserve"> </w:t>
      </w:r>
      <w:r w:rsidRPr="00DB3079">
        <w:rPr>
          <w:sz w:val="16"/>
          <w:szCs w:val="16"/>
        </w:rPr>
        <w:t>Faltung zusammengeführt.</w:t>
      </w:r>
    </w:p>
    <w:p w14:paraId="012E97B1" w14:textId="77777777" w:rsidR="00DC569E" w:rsidRPr="00DB3079" w:rsidRDefault="00DC569E" w:rsidP="00DC569E">
      <w:pPr>
        <w:rPr>
          <w:sz w:val="16"/>
          <w:szCs w:val="16"/>
        </w:rPr>
      </w:pPr>
      <w:r w:rsidRPr="00DB3079">
        <w:rPr>
          <w:sz w:val="16"/>
          <w:szCs w:val="16"/>
        </w:rPr>
        <w:t>Der vereinfachte Datenfluss des C2PSA-Blocks lautet:</w:t>
      </w:r>
    </w:p>
    <w:p w14:paraId="2E419A08" w14:textId="242590EA" w:rsidR="00DC569E" w:rsidRPr="00DB3079"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(A, B)=Split(Conv</m:t>
              </m:r>
            </m:e>
            <m:sub>
              <m:r>
                <w:rPr>
                  <w:rFonts w:ascii="Cambria Math" w:hAnsi="Cambria Math"/>
                  <w:sz w:val="16"/>
                  <w:szCs w:val="16"/>
                </w:rPr>
                <m:t>1×1</m:t>
              </m:r>
            </m:sub>
          </m:sSub>
          <m:r>
            <w:rPr>
              <w:rFonts w:ascii="Cambria Math" w:hAnsi="Cambria Math"/>
              <w:sz w:val="16"/>
              <w:szCs w:val="16"/>
            </w:rPr>
            <m:t>(X))</m:t>
          </m:r>
        </m:oMath>
      </m:oMathPara>
    </w:p>
    <w:p w14:paraId="4F11142E" w14:textId="7D310862" w:rsidR="00DC569E" w:rsidRPr="00DB3079" w:rsidRDefault="007F30AC" w:rsidP="00DC569E">
      <w:pPr>
        <w:rPr>
          <w:sz w:val="16"/>
          <w:szCs w:val="16"/>
        </w:rPr>
      </w:pPr>
      <w:r w:rsidRPr="00DB3079">
        <w:rPr>
          <w:sz w:val="16"/>
          <w:szCs w:val="16"/>
        </w:rPr>
        <w:t>s</w:t>
      </w:r>
      <w:r w:rsidR="00DC569E" w:rsidRPr="00DB3079">
        <w:rPr>
          <w:sz w:val="16"/>
          <w:szCs w:val="16"/>
        </w:rPr>
        <w:t>owie</w:t>
      </w:r>
    </w:p>
    <w:p w14:paraId="5DFE8FC0" w14:textId="2A8BD426" w:rsidR="00545576" w:rsidRPr="00DB3079" w:rsidRDefault="00000000" w:rsidP="00DC569E">
      <w:pPr>
        <w:rPr>
          <w:sz w:val="16"/>
          <w:szCs w:val="16"/>
        </w:rPr>
      </w:pPr>
      <m:oMathPara>
        <m:oMathParaPr>
          <m:jc m:val="center"/>
        </m:oMathParaPr>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C2PSA</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Conv</m:t>
              </m:r>
            </m:e>
            <m:sub>
              <m:r>
                <w:rPr>
                  <w:rFonts w:ascii="Cambria Math" w:hAnsi="Cambria Math"/>
                  <w:sz w:val="16"/>
                  <w:szCs w:val="16"/>
                </w:rPr>
                <m:t>1×1</m:t>
              </m:r>
            </m:sub>
          </m:sSub>
          <m:r>
            <w:rPr>
              <w:rFonts w:ascii="Cambria Math" w:hAnsi="Cambria Math"/>
              <w:sz w:val="16"/>
              <w:szCs w:val="16"/>
            </w:rPr>
            <m:t>(Concat</m:t>
          </m:r>
          <m:d>
            <m:dPr>
              <m:ctrlPr>
                <w:rPr>
                  <w:rFonts w:ascii="Cambria Math" w:hAnsi="Cambria Math"/>
                  <w:i/>
                  <w:sz w:val="16"/>
                  <w:szCs w:val="16"/>
                </w:rPr>
              </m:ctrlPr>
            </m:dPr>
            <m:e>
              <m:r>
                <w:rPr>
                  <w:rFonts w:ascii="Cambria Math" w:hAnsi="Cambria Math"/>
                  <w:sz w:val="16"/>
                  <w:szCs w:val="16"/>
                </w:rPr>
                <m:t>A, PSA</m:t>
              </m:r>
              <m:d>
                <m:dPr>
                  <m:ctrlPr>
                    <w:rPr>
                      <w:rFonts w:ascii="Cambria Math" w:hAnsi="Cambria Math"/>
                      <w:i/>
                      <w:sz w:val="16"/>
                      <w:szCs w:val="16"/>
                    </w:rPr>
                  </m:ctrlPr>
                </m:dPr>
                <m:e>
                  <m:r>
                    <w:rPr>
                      <w:rFonts w:ascii="Cambria Math" w:hAnsi="Cambria Math"/>
                      <w:sz w:val="16"/>
                      <w:szCs w:val="16"/>
                    </w:rPr>
                    <m:t>B</m:t>
                  </m:r>
                </m:e>
              </m:d>
            </m:e>
          </m:d>
          <m:r>
            <w:rPr>
              <w:rFonts w:ascii="Cambria Math" w:hAnsi="Cambria Math"/>
              <w:sz w:val="16"/>
              <w:szCs w:val="16"/>
            </w:rPr>
            <m:t>)</m:t>
          </m:r>
        </m:oMath>
      </m:oMathPara>
    </w:p>
    <w:p w14:paraId="3BB303DC" w14:textId="0643DF5A" w:rsidR="00DC6C21" w:rsidRPr="00DC6C21" w:rsidRDefault="00DC569E" w:rsidP="00DC6C21">
      <w:r w:rsidRPr="00DB3079">
        <w:rPr>
          <w:sz w:val="16"/>
          <w:szCs w:val="16"/>
        </w:rPr>
        <w:t>Durch die Kombination von SPPF und C2PSA können sowohl lokale Merkmale als auch Informationen aus größeren räumlichen Zusammenhängen für die nachfolgenden Verarbeitungsschritte genutzt werden</w:t>
      </w:r>
      <w:r w:rsidRPr="00DB3079">
        <w:t>.</w:t>
      </w:r>
    </w:p>
    <w:p w14:paraId="5F4D6F81" w14:textId="22D29DD9" w:rsidR="00D40C3F" w:rsidRPr="00B14528" w:rsidRDefault="00D40C3F" w:rsidP="00CA2610">
      <w:pPr>
        <w:pStyle w:val="Heading4"/>
        <w:jc w:val="center"/>
        <w:rPr>
          <w:b w:val="0"/>
          <w:bCs/>
          <w:i w:val="0"/>
          <w:iCs/>
        </w:rPr>
      </w:pPr>
      <w:r w:rsidRPr="00B14528">
        <w:rPr>
          <w:b w:val="0"/>
          <w:bCs/>
          <w:i w:val="0"/>
          <w:iCs/>
        </w:rPr>
        <w:t xml:space="preserve">3.2 </w:t>
      </w:r>
      <w:r w:rsidR="00244D87" w:rsidRPr="00B14528">
        <w:rPr>
          <w:b w:val="0"/>
          <w:bCs/>
          <w:i w:val="0"/>
          <w:iCs/>
        </w:rPr>
        <w:t>Archite</w:t>
      </w:r>
      <w:r w:rsidR="0050727A" w:rsidRPr="00B14528">
        <w:rPr>
          <w:b w:val="0"/>
          <w:bCs/>
          <w:i w:val="0"/>
          <w:iCs/>
        </w:rPr>
        <w:t>k</w:t>
      </w:r>
      <w:r w:rsidR="00244D87" w:rsidRPr="00B14528">
        <w:rPr>
          <w:b w:val="0"/>
          <w:bCs/>
          <w:i w:val="0"/>
          <w:iCs/>
        </w:rPr>
        <w:t>tur Überblick</w:t>
      </w:r>
    </w:p>
    <w:p w14:paraId="528B3995" w14:textId="77777777" w:rsidR="005B7016" w:rsidRPr="005B7016" w:rsidRDefault="005B7016" w:rsidP="005B7016">
      <w:pPr>
        <w:rPr>
          <w:i/>
          <w:sz w:val="16"/>
          <w:szCs w:val="16"/>
        </w:rPr>
      </w:pPr>
      <w:r w:rsidRPr="005B7016">
        <w:rPr>
          <w:sz w:val="16"/>
          <w:szCs w:val="16"/>
        </w:rPr>
        <w:t>Im Folgenden wird das Zusammenwirken der zuvor erläuterten Bausteine innerhalb von Backbone, Neck und Pose-Head betrachtet.</w:t>
      </w:r>
    </w:p>
    <w:p w14:paraId="2058244D" w14:textId="67EEE31A" w:rsidR="006E0547" w:rsidRDefault="006E0547" w:rsidP="00B14528">
      <w:pPr>
        <w:pStyle w:val="Heading5"/>
      </w:pPr>
      <w:r w:rsidRPr="006E0547">
        <w:t xml:space="preserve">3.2.1 Backbone: schrittweise Merkmalsextraktion </w:t>
      </w:r>
    </w:p>
    <w:p w14:paraId="53995765" w14:textId="692EF9D9" w:rsidR="00B52E14" w:rsidRPr="00B52E14" w:rsidRDefault="00AD678A" w:rsidP="00AD678A">
      <w:pPr>
        <w:rPr>
          <w:sz w:val="16"/>
          <w:szCs w:val="16"/>
        </w:rPr>
      </w:pPr>
      <w:r w:rsidRPr="00AD678A">
        <w:rPr>
          <w:sz w:val="16"/>
          <w:szCs w:val="16"/>
        </w:rPr>
        <w:t xml:space="preserve">Der Backbone verarbeitet das dreikanalige Eingabebild durch mehrere aufeinanderfolgende </w:t>
      </w:r>
      <w:proofErr w:type="spellStart"/>
      <w:r w:rsidRPr="00AD678A">
        <w:rPr>
          <w:sz w:val="16"/>
          <w:szCs w:val="16"/>
        </w:rPr>
        <w:t>Conv</w:t>
      </w:r>
      <w:proofErr w:type="spellEnd"/>
      <w:r w:rsidRPr="00AD678A">
        <w:rPr>
          <w:sz w:val="16"/>
          <w:szCs w:val="16"/>
        </w:rPr>
        <w:t xml:space="preserve">- und C3k2-Blöcke </w:t>
      </w:r>
      <w:r>
        <w:rPr>
          <w:sz w:val="16"/>
          <w:szCs w:val="16"/>
        </w:rPr>
        <w:t xml:space="preserve">(siehe Abbildung </w:t>
      </w:r>
      <w:hyperlink w:anchor="YOLO26_Architecture_Diagramm" w:history="1">
        <w:r w:rsidRPr="008D246E">
          <w:rPr>
            <w:rStyle w:val="Hyperlink"/>
            <w:sz w:val="16"/>
            <w:szCs w:val="16"/>
          </w:rPr>
          <w:t>3.1</w:t>
        </w:r>
      </w:hyperlink>
      <w:r>
        <w:rPr>
          <w:sz w:val="16"/>
          <w:szCs w:val="16"/>
        </w:rPr>
        <w:t>)</w:t>
      </w:r>
      <w:r w:rsidRPr="00AD678A">
        <w:rPr>
          <w:sz w:val="16"/>
          <w:szCs w:val="16"/>
        </w:rPr>
        <w:t xml:space="preserve">. Die </w:t>
      </w:r>
      <w:proofErr w:type="spellStart"/>
      <w:r w:rsidRPr="00AD678A">
        <w:rPr>
          <w:sz w:val="16"/>
          <w:szCs w:val="16"/>
        </w:rPr>
        <w:t>Conv</w:t>
      </w:r>
      <w:proofErr w:type="spellEnd"/>
      <w:r w:rsidRPr="00AD678A">
        <w:rPr>
          <w:sz w:val="16"/>
          <w:szCs w:val="16"/>
        </w:rPr>
        <w:t xml:space="preserve">-Blöcke reduzieren schrittweise die räumliche Auflösung der Merkmalskarten, während die C3k2-Blöcke die extrahierten Merkmale weiterverarbeiten. Merkmalskarten aus unterschiedlichen Tiefen des Backbones werden anschließend </w:t>
      </w:r>
      <w:r w:rsidR="00C22B49" w:rsidRPr="00AD678A">
        <w:rPr>
          <w:sz w:val="16"/>
          <w:szCs w:val="16"/>
        </w:rPr>
        <w:t>an den Necken</w:t>
      </w:r>
      <w:r w:rsidRPr="00AD678A">
        <w:rPr>
          <w:sz w:val="16"/>
          <w:szCs w:val="16"/>
        </w:rPr>
        <w:t xml:space="preserve"> übergeben</w:t>
      </w:r>
      <w:r w:rsidR="00B52E14" w:rsidRPr="00B52E14">
        <w:rPr>
          <w:sz w:val="16"/>
          <w:szCs w:val="16"/>
        </w:rPr>
        <w:t>.</w:t>
      </w:r>
    </w:p>
    <w:p w14:paraId="70754F33" w14:textId="18847735" w:rsidR="006E0547" w:rsidRDefault="006E0547" w:rsidP="00B14528">
      <w:pPr>
        <w:pStyle w:val="Heading5"/>
      </w:pPr>
      <w:r w:rsidRPr="006E0547">
        <w:t xml:space="preserve">3.2.2 Neck: Fusion </w:t>
      </w:r>
      <w:proofErr w:type="spellStart"/>
      <w:r w:rsidRPr="006E0547">
        <w:t>mehrskaliger</w:t>
      </w:r>
      <w:proofErr w:type="spellEnd"/>
      <w:r w:rsidRPr="006E0547">
        <w:t xml:space="preserve"> Merkmalskarten </w:t>
      </w:r>
    </w:p>
    <w:p w14:paraId="7ACF0776" w14:textId="29D64187" w:rsidR="00AD678A" w:rsidRDefault="00AD678A" w:rsidP="00B52E14">
      <w:pPr>
        <w:rPr>
          <w:sz w:val="16"/>
          <w:szCs w:val="16"/>
        </w:rPr>
      </w:pPr>
      <w:r w:rsidRPr="00AD678A">
        <w:rPr>
          <w:sz w:val="16"/>
          <w:szCs w:val="16"/>
        </w:rPr>
        <w:t xml:space="preserve">Am Übergang vom Backbone </w:t>
      </w:r>
      <w:r w:rsidR="00765589" w:rsidRPr="00AD678A">
        <w:rPr>
          <w:sz w:val="16"/>
          <w:szCs w:val="16"/>
        </w:rPr>
        <w:t>zum Necken</w:t>
      </w:r>
      <w:r w:rsidRPr="00AD678A">
        <w:rPr>
          <w:sz w:val="16"/>
          <w:szCs w:val="16"/>
        </w:rPr>
        <w:t xml:space="preserve"> werden die Merkmale der tiefsten Auflösungsstufe zunächst durch den SPPF-Block und den anschließenden C2PSA-Block aufbereitet. Die genaue Funktionsweise dieser Module wurde bereits in Abschnitt 3.1.3 erläutert.</w:t>
      </w:r>
    </w:p>
    <w:p w14:paraId="1566CE3F" w14:textId="20BFD805" w:rsidR="00C54B5D" w:rsidRDefault="00951737" w:rsidP="00B52E14">
      <w:pPr>
        <w:rPr>
          <w:sz w:val="16"/>
          <w:szCs w:val="16"/>
        </w:rPr>
      </w:pPr>
      <w:r w:rsidRPr="00951737">
        <w:rPr>
          <w:sz w:val="16"/>
          <w:szCs w:val="16"/>
        </w:rPr>
        <w:t xml:space="preserve">Im weiteren Verlauf führt der Neck Merkmalskarten aus unterschiedlichen Verarbeitungstiefen zusammen. </w:t>
      </w:r>
      <w:r w:rsidR="00C54B5D" w:rsidRPr="00C54B5D">
        <w:rPr>
          <w:sz w:val="16"/>
          <w:szCs w:val="16"/>
        </w:rPr>
        <w:t xml:space="preserve">Die folgenden </w:t>
      </w:r>
      <w:proofErr w:type="spellStart"/>
      <w:r w:rsidR="00C54B5D" w:rsidRPr="00C54B5D">
        <w:rPr>
          <w:sz w:val="16"/>
          <w:szCs w:val="16"/>
        </w:rPr>
        <w:t>Tensorgrößen</w:t>
      </w:r>
      <w:proofErr w:type="spellEnd"/>
      <w:r w:rsidR="00C54B5D" w:rsidRPr="00C54B5D">
        <w:rPr>
          <w:sz w:val="16"/>
          <w:szCs w:val="16"/>
        </w:rPr>
        <w:t xml:space="preserve"> beziehen sich beispielhaft auf die Nano-Variante des Modells bei einer Eingabegröße von (512</w:t>
      </w:r>
      <w:r w:rsidR="00C54B5D">
        <w:rPr>
          <w:rFonts w:cs="Noto Sans"/>
          <w:sz w:val="16"/>
          <w:szCs w:val="16"/>
        </w:rPr>
        <w:t>×</w:t>
      </w:r>
      <w:r w:rsidR="00C54B5D" w:rsidRPr="00C54B5D">
        <w:rPr>
          <w:sz w:val="16"/>
          <w:szCs w:val="16"/>
        </w:rPr>
        <w:t>512) Pixeln. Zunächst wird die Merkmalskarte der Größe (16</w:t>
      </w:r>
      <w:r w:rsidR="00C54B5D">
        <w:rPr>
          <w:rFonts w:cs="Noto Sans"/>
          <w:sz w:val="16"/>
          <w:szCs w:val="16"/>
        </w:rPr>
        <w:t>×</w:t>
      </w:r>
      <w:r w:rsidR="00C54B5D" w:rsidRPr="00C54B5D">
        <w:rPr>
          <w:sz w:val="16"/>
          <w:szCs w:val="16"/>
        </w:rPr>
        <w:t>16</w:t>
      </w:r>
      <w:r w:rsidR="00C54B5D">
        <w:rPr>
          <w:rFonts w:cs="Noto Sans"/>
          <w:sz w:val="16"/>
          <w:szCs w:val="16"/>
        </w:rPr>
        <w:t>×</w:t>
      </w:r>
      <w:r w:rsidR="00C54B5D" w:rsidRPr="00C54B5D">
        <w:rPr>
          <w:sz w:val="16"/>
          <w:szCs w:val="16"/>
        </w:rPr>
        <w:t xml:space="preserve">256) durch </w:t>
      </w:r>
      <w:proofErr w:type="spellStart"/>
      <w:r w:rsidR="00C54B5D" w:rsidRPr="00C54B5D">
        <w:rPr>
          <w:sz w:val="16"/>
          <w:szCs w:val="16"/>
        </w:rPr>
        <w:t>Nearest</w:t>
      </w:r>
      <w:proofErr w:type="spellEnd"/>
      <w:r w:rsidR="00C54B5D" w:rsidRPr="00C54B5D">
        <w:rPr>
          <w:sz w:val="16"/>
          <w:szCs w:val="16"/>
        </w:rPr>
        <w:t>-Neighbor-</w:t>
      </w:r>
      <w:proofErr w:type="spellStart"/>
      <w:r w:rsidR="00C54B5D" w:rsidRPr="00C54B5D">
        <w:rPr>
          <w:sz w:val="16"/>
          <w:szCs w:val="16"/>
        </w:rPr>
        <w:t>Upsampling</w:t>
      </w:r>
      <w:proofErr w:type="spellEnd"/>
      <w:r w:rsidR="00C54B5D" w:rsidRPr="00C54B5D">
        <w:rPr>
          <w:sz w:val="16"/>
          <w:szCs w:val="16"/>
        </w:rPr>
        <w:t xml:space="preserve"> auf (32</w:t>
      </w:r>
      <w:r w:rsidR="00C54B5D">
        <w:rPr>
          <w:rFonts w:cs="Noto Sans"/>
          <w:sz w:val="16"/>
          <w:szCs w:val="16"/>
        </w:rPr>
        <w:t>×</w:t>
      </w:r>
      <w:r w:rsidR="00C54B5D" w:rsidRPr="00C54B5D">
        <w:rPr>
          <w:sz w:val="16"/>
          <w:szCs w:val="16"/>
        </w:rPr>
        <w:t>32</w:t>
      </w:r>
      <w:r w:rsidR="00C54B5D">
        <w:rPr>
          <w:rFonts w:cs="Noto Sans"/>
          <w:sz w:val="16"/>
          <w:szCs w:val="16"/>
        </w:rPr>
        <w:t>×</w:t>
      </w:r>
      <w:r w:rsidR="00C54B5D" w:rsidRPr="00C54B5D">
        <w:rPr>
          <w:sz w:val="16"/>
          <w:szCs w:val="16"/>
        </w:rPr>
        <w:t>256) vergrößert. Dabei werden vorhandene Werte wiederholt, sodass sich Höhe und Breite jeweils verdoppeln, während die Kanalzahl unverändert bleibt.</w:t>
      </w:r>
    </w:p>
    <w:p w14:paraId="016230CE" w14:textId="77777777" w:rsidR="00AD678A" w:rsidRDefault="00951737" w:rsidP="0046616A">
      <w:pPr>
        <w:rPr>
          <w:rFonts w:ascii="Times New Roman" w:eastAsia="Times New Roman" w:hAnsi="Times New Roman" w:cs="Times New Roman"/>
          <w:color w:val="auto"/>
          <w:sz w:val="24"/>
          <w:szCs w:val="24"/>
        </w:rPr>
      </w:pPr>
      <w:r w:rsidRPr="00951737">
        <w:rPr>
          <w:sz w:val="16"/>
          <w:szCs w:val="16"/>
        </w:rPr>
        <w:t>Anschließend wird diese Merkmalskarte mit einer Merkmalskarte aus einer früheren Backbone-Stufe der Größe (32</w:t>
      </w:r>
      <w:r>
        <w:rPr>
          <w:rFonts w:cs="Noto Sans"/>
          <w:sz w:val="16"/>
          <w:szCs w:val="16"/>
        </w:rPr>
        <w:t>×</w:t>
      </w:r>
      <w:r w:rsidRPr="00951737">
        <w:rPr>
          <w:sz w:val="16"/>
          <w:szCs w:val="16"/>
        </w:rPr>
        <w:t>32</w:t>
      </w:r>
      <w:r>
        <w:rPr>
          <w:rFonts w:cs="Noto Sans"/>
          <w:sz w:val="16"/>
          <w:szCs w:val="16"/>
        </w:rPr>
        <w:t>×</w:t>
      </w:r>
      <w:r w:rsidRPr="00951737">
        <w:rPr>
          <w:sz w:val="16"/>
          <w:szCs w:val="16"/>
        </w:rPr>
        <w:t>128) entlang der Kanalachse konkateniert. Dadurch entsteht ein Tensor mit der Größe</w:t>
      </w:r>
      <w:r w:rsidR="0046616A">
        <w:rPr>
          <w:sz w:val="16"/>
          <w:szCs w:val="16"/>
        </w:rPr>
        <w:t xml:space="preserve"> (</w:t>
      </w:r>
      <w:r w:rsidRPr="00951737">
        <w:rPr>
          <w:sz w:val="16"/>
          <w:szCs w:val="16"/>
        </w:rPr>
        <w:t>32</w:t>
      </w:r>
      <w:r w:rsidR="0046616A">
        <w:rPr>
          <w:rFonts w:cs="Noto Sans"/>
          <w:sz w:val="16"/>
          <w:szCs w:val="16"/>
        </w:rPr>
        <w:t>×</w:t>
      </w:r>
      <w:r w:rsidRPr="00951737">
        <w:rPr>
          <w:sz w:val="16"/>
          <w:szCs w:val="16"/>
        </w:rPr>
        <w:t>32</w:t>
      </w:r>
      <w:r w:rsidR="0046616A">
        <w:rPr>
          <w:rFonts w:cs="Noto Sans"/>
          <w:sz w:val="16"/>
          <w:szCs w:val="16"/>
        </w:rPr>
        <w:t>×</w:t>
      </w:r>
      <w:r w:rsidRPr="00951737">
        <w:rPr>
          <w:sz w:val="16"/>
          <w:szCs w:val="16"/>
        </w:rPr>
        <w:t>384</w:t>
      </w:r>
      <w:r w:rsidR="0046616A">
        <w:rPr>
          <w:sz w:val="16"/>
          <w:szCs w:val="16"/>
        </w:rPr>
        <w:t>)</w:t>
      </w:r>
      <w:r w:rsidRPr="00951737">
        <w:rPr>
          <w:sz w:val="16"/>
          <w:szCs w:val="16"/>
        </w:rPr>
        <w:t>.</w:t>
      </w:r>
      <w:r w:rsidR="0046616A" w:rsidRPr="0046616A">
        <w:rPr>
          <w:rFonts w:ascii="Times New Roman" w:eastAsia="Times New Roman" w:hAnsi="Times New Roman" w:cs="Times New Roman"/>
          <w:color w:val="auto"/>
          <w:sz w:val="24"/>
          <w:szCs w:val="24"/>
        </w:rPr>
        <w:t xml:space="preserve"> </w:t>
      </w:r>
    </w:p>
    <w:p w14:paraId="2D3E79FE" w14:textId="735E3D4A" w:rsidR="0046616A" w:rsidRPr="0046616A" w:rsidRDefault="0046616A" w:rsidP="0046616A">
      <w:pPr>
        <w:rPr>
          <w:sz w:val="16"/>
          <w:szCs w:val="16"/>
        </w:rPr>
      </w:pPr>
      <w:r w:rsidRPr="0046616A">
        <w:rPr>
          <w:sz w:val="16"/>
          <w:szCs w:val="16"/>
        </w:rPr>
        <w:t>Ein nachfolgender C3k2-Block verarbeitet die zusammen</w:t>
      </w:r>
      <w:r w:rsidR="00C54B5D">
        <w:rPr>
          <w:sz w:val="16"/>
          <w:szCs w:val="16"/>
        </w:rPr>
        <w:t>-</w:t>
      </w:r>
      <w:r w:rsidRPr="0046616A">
        <w:rPr>
          <w:sz w:val="16"/>
          <w:szCs w:val="16"/>
        </w:rPr>
        <w:t>geführten Merkmale und reduziert die Kanalzahl auf 128. Der Vorgang wird anschließend für die nächste Auflösungsstufe wiederholt</w:t>
      </w:r>
      <w:r w:rsidR="00C54B5D" w:rsidRPr="00C54B5D">
        <w:rPr>
          <w:sz w:val="16"/>
          <w:szCs w:val="16"/>
        </w:rPr>
        <w:t xml:space="preserve">: Durch erneutes </w:t>
      </w:r>
      <w:proofErr w:type="spellStart"/>
      <w:r w:rsidR="00C54B5D" w:rsidRPr="00C54B5D">
        <w:rPr>
          <w:sz w:val="16"/>
          <w:szCs w:val="16"/>
        </w:rPr>
        <w:t>Upsampling</w:t>
      </w:r>
      <w:proofErr w:type="spellEnd"/>
      <w:r w:rsidR="00C54B5D" w:rsidRPr="00C54B5D">
        <w:rPr>
          <w:sz w:val="16"/>
          <w:szCs w:val="16"/>
        </w:rPr>
        <w:t xml:space="preserve"> entsteht eine Merkmalskarte der Größe (64</w:t>
      </w:r>
      <w:r w:rsidR="00C54B5D">
        <w:rPr>
          <w:rFonts w:cs="Noto Sans"/>
          <w:sz w:val="16"/>
          <w:szCs w:val="16"/>
        </w:rPr>
        <w:t>×</w:t>
      </w:r>
      <w:r w:rsidR="00C54B5D" w:rsidRPr="00C54B5D">
        <w:rPr>
          <w:sz w:val="16"/>
          <w:szCs w:val="16"/>
        </w:rPr>
        <w:t>64</w:t>
      </w:r>
      <w:r w:rsidR="00C54B5D">
        <w:rPr>
          <w:rFonts w:cs="Noto Sans"/>
          <w:sz w:val="16"/>
          <w:szCs w:val="16"/>
        </w:rPr>
        <w:t>×</w:t>
      </w:r>
      <w:r w:rsidR="00C54B5D" w:rsidRPr="00C54B5D">
        <w:rPr>
          <w:sz w:val="16"/>
          <w:szCs w:val="16"/>
        </w:rPr>
        <w:t>128)</w:t>
      </w:r>
      <w:r w:rsidR="00C54B5D">
        <w:rPr>
          <w:sz w:val="16"/>
          <w:szCs w:val="16"/>
        </w:rPr>
        <w:t xml:space="preserve">. </w:t>
      </w:r>
      <w:r w:rsidR="00C54B5D" w:rsidRPr="00C54B5D">
        <w:rPr>
          <w:sz w:val="16"/>
          <w:szCs w:val="16"/>
        </w:rPr>
        <w:t>Diese wird mit einer Backbone-Merkmalskarte der Größe (64</w:t>
      </w:r>
      <w:r w:rsidR="00C54B5D">
        <w:rPr>
          <w:rFonts w:cs="Noto Sans"/>
          <w:sz w:val="16"/>
          <w:szCs w:val="16"/>
        </w:rPr>
        <w:t>×</w:t>
      </w:r>
      <w:r w:rsidR="00C54B5D" w:rsidRPr="00C54B5D">
        <w:rPr>
          <w:sz w:val="16"/>
          <w:szCs w:val="16"/>
        </w:rPr>
        <w:t>64</w:t>
      </w:r>
      <w:r w:rsidR="00C54B5D">
        <w:rPr>
          <w:rFonts w:cs="Noto Sans"/>
          <w:sz w:val="16"/>
          <w:szCs w:val="16"/>
        </w:rPr>
        <w:t>×</w:t>
      </w:r>
      <w:r w:rsidR="00C54B5D" w:rsidRPr="00C54B5D">
        <w:rPr>
          <w:sz w:val="16"/>
          <w:szCs w:val="16"/>
        </w:rPr>
        <w:t>128) konkateniert und anschließend durch einen weiteren C3k2-Block auf 64 Ausgangskanäle abgebildet.</w:t>
      </w:r>
    </w:p>
    <w:p w14:paraId="4598FAD6" w14:textId="144D6D2B" w:rsidR="00951737" w:rsidRPr="006E7141" w:rsidRDefault="0046616A" w:rsidP="00B52E14">
      <w:pPr>
        <w:rPr>
          <w:sz w:val="16"/>
          <w:szCs w:val="16"/>
        </w:rPr>
      </w:pPr>
      <w:r w:rsidRPr="0046616A">
        <w:rPr>
          <w:sz w:val="16"/>
          <w:szCs w:val="16"/>
        </w:rPr>
        <w:t xml:space="preserve">Danach werden die Merkmalskarten durch </w:t>
      </w:r>
      <w:proofErr w:type="spellStart"/>
      <w:r w:rsidRPr="0046616A">
        <w:rPr>
          <w:sz w:val="16"/>
          <w:szCs w:val="16"/>
        </w:rPr>
        <w:t>Conv</w:t>
      </w:r>
      <w:proofErr w:type="spellEnd"/>
      <w:r w:rsidRPr="0046616A">
        <w:rPr>
          <w:sz w:val="16"/>
          <w:szCs w:val="16"/>
        </w:rPr>
        <w:t>-Blöcke mit einem (3</w:t>
      </w:r>
      <w:r w:rsidR="00A91563">
        <w:rPr>
          <w:rFonts w:cs="Noto Sans"/>
          <w:sz w:val="16"/>
          <w:szCs w:val="16"/>
        </w:rPr>
        <w:t>×</w:t>
      </w:r>
      <w:proofErr w:type="gramStart"/>
      <w:r w:rsidRPr="0046616A">
        <w:rPr>
          <w:sz w:val="16"/>
          <w:szCs w:val="16"/>
        </w:rPr>
        <w:t>3)-</w:t>
      </w:r>
      <w:proofErr w:type="gramEnd"/>
      <w:r w:rsidRPr="0046616A">
        <w:rPr>
          <w:sz w:val="16"/>
          <w:szCs w:val="16"/>
        </w:rPr>
        <w:t xml:space="preserve">Kernel und einer Schrittweite von (s=2) wieder schrittweise verkleinert und erneut mit vorherigen Neck-Ausgaben zusammengeführt. </w:t>
      </w:r>
      <w:r w:rsidR="00C54B5D" w:rsidRPr="00C54B5D">
        <w:rPr>
          <w:sz w:val="16"/>
          <w:szCs w:val="16"/>
        </w:rPr>
        <w:t>Für die Nano-Variante entstehen dadurch drei Merkmalskarten unterschiedlicher Auflösung</w:t>
      </w:r>
      <w:r w:rsidR="00AD678A">
        <w:rPr>
          <w:sz w:val="16"/>
          <w:szCs w:val="16"/>
        </w:rPr>
        <w:t>: (</w:t>
      </w:r>
      <m:oMath>
        <m:r>
          <w:rPr>
            <w:rFonts w:ascii="Cambria Math" w:hAnsi="Cambria Math"/>
            <w:sz w:val="16"/>
            <w:szCs w:val="16"/>
          </w:rPr>
          <m:t>64×64×64)</m:t>
        </m:r>
      </m:oMath>
      <w:r w:rsidR="00C54B5D">
        <w:rPr>
          <w:rFonts w:eastAsiaTheme="minorEastAsia"/>
          <w:sz w:val="16"/>
          <w:szCs w:val="16"/>
        </w:rPr>
        <w:t>,</w:t>
      </w:r>
      <w:r w:rsidR="00AD678A">
        <w:rPr>
          <w:rFonts w:eastAsiaTheme="minorEastAsia"/>
          <w:sz w:val="16"/>
          <w:szCs w:val="16"/>
        </w:rPr>
        <w:t xml:space="preserve"> (</w:t>
      </w:r>
      <m:oMath>
        <m:r>
          <w:rPr>
            <w:rFonts w:ascii="Cambria Math" w:hAnsi="Cambria Math"/>
            <w:sz w:val="16"/>
            <w:szCs w:val="16"/>
          </w:rPr>
          <m:t>32×32×128</m:t>
        </m:r>
      </m:oMath>
      <w:proofErr w:type="gramStart"/>
      <w:r w:rsidR="00AD678A">
        <w:rPr>
          <w:rFonts w:eastAsiaTheme="minorEastAsia"/>
          <w:sz w:val="16"/>
          <w:szCs w:val="16"/>
        </w:rPr>
        <w:t>)</w:t>
      </w:r>
      <w:r w:rsidR="00C54B5D">
        <w:rPr>
          <w:rFonts w:eastAsiaTheme="minorEastAsia"/>
          <w:sz w:val="16"/>
          <w:szCs w:val="16"/>
        </w:rPr>
        <w:t>,</w:t>
      </w:r>
      <w:r w:rsidR="00AD678A">
        <w:rPr>
          <w:rFonts w:eastAsiaTheme="minorEastAsia"/>
          <w:sz w:val="16"/>
          <w:szCs w:val="16"/>
        </w:rPr>
        <w:t>(</w:t>
      </w:r>
      <w:proofErr w:type="gramEnd"/>
      <m:oMath>
        <m:r>
          <w:rPr>
            <w:rFonts w:ascii="Cambria Math" w:hAnsi="Cambria Math"/>
            <w:sz w:val="16"/>
            <w:szCs w:val="16"/>
          </w:rPr>
          <m:t>16×16×256</m:t>
        </m:r>
      </m:oMath>
      <w:r w:rsidR="00AD678A">
        <w:rPr>
          <w:rFonts w:eastAsiaTheme="minorEastAsia"/>
          <w:sz w:val="16"/>
          <w:szCs w:val="16"/>
        </w:rPr>
        <w:t>)</w:t>
      </w:r>
      <w:r w:rsidR="00AD678A">
        <w:rPr>
          <w:sz w:val="16"/>
          <w:szCs w:val="16"/>
        </w:rPr>
        <w:t xml:space="preserve">. </w:t>
      </w:r>
      <w:r w:rsidR="00C54B5D" w:rsidRPr="00C54B5D">
        <w:rPr>
          <w:sz w:val="16"/>
          <w:szCs w:val="16"/>
        </w:rPr>
        <w:t>Diese entsprechen den Ebenen (P3/8), (P4/16) und (P5/32) und werden abschließend gemeinsam an den Pose-Head übergeben.</w:t>
      </w:r>
    </w:p>
    <w:p w14:paraId="7B82B69E" w14:textId="0BBA2516" w:rsidR="006E0547" w:rsidRDefault="006E0547" w:rsidP="00B14528">
      <w:pPr>
        <w:pStyle w:val="Heading5"/>
      </w:pPr>
      <w:r w:rsidRPr="006E0547">
        <w:t>3.2.3 Pose-Head</w:t>
      </w:r>
    </w:p>
    <w:p w14:paraId="0BE4613E" w14:textId="183507A6" w:rsidR="00F443D3" w:rsidRPr="00F443D3" w:rsidRDefault="00F443D3" w:rsidP="00F443D3">
      <w:pPr>
        <w:rPr>
          <w:sz w:val="16"/>
          <w:szCs w:val="16"/>
        </w:rPr>
      </w:pPr>
      <w:r w:rsidRPr="00F443D3">
        <w:rPr>
          <w:sz w:val="16"/>
          <w:szCs w:val="16"/>
        </w:rPr>
        <w:t xml:space="preserve">Die drei Merkmalskarten (P3/8), (P4/16) und (P5/32) werden abschließend gemeinsam an den Pose-Head übergeben. </w:t>
      </w:r>
      <w:r w:rsidR="00AA2674" w:rsidRPr="00AA2674">
        <w:rPr>
          <w:sz w:val="16"/>
          <w:szCs w:val="16"/>
        </w:rPr>
        <w:t xml:space="preserve">Innerhalb des Pose-Heads werden sie über drei skalenbezogene Vorhersagepfade verarbeitet. Die höher </w:t>
      </w:r>
      <w:r w:rsidR="00AA2674" w:rsidRPr="00AA2674">
        <w:rPr>
          <w:sz w:val="16"/>
          <w:szCs w:val="16"/>
        </w:rPr>
        <w:lastRenderedPageBreak/>
        <w:t>aufgelöste Ebene (P3/8) ist insbesondere für kleinere Personen und feinere räumliche Details relevant. Die Ebene (P4/16) bildet eine mittlere Skalierungsstufe. Die stärker abstrahierten Merkmale der Ebene (P5/32) unterstützen insbesondere die Erkennung größerer Personen.</w:t>
      </w:r>
      <w:r w:rsidR="00AA2674">
        <w:rPr>
          <w:sz w:val="16"/>
          <w:szCs w:val="16"/>
        </w:rPr>
        <w:t xml:space="preserve"> </w:t>
      </w:r>
      <w:r w:rsidRPr="00F443D3">
        <w:rPr>
          <w:sz w:val="16"/>
          <w:szCs w:val="16"/>
        </w:rPr>
        <w:t>Durch die Verarbeitung mehrerer Auflösungsstufen können Personen unterschiedlicher Größen berücksichtigt werden</w:t>
      </w:r>
      <w:r w:rsidR="00DF16F1">
        <w:rPr>
          <w:sz w:val="16"/>
          <w:szCs w:val="16"/>
        </w:rPr>
        <w:t>.</w:t>
      </w:r>
    </w:p>
    <w:p w14:paraId="4B3E9435" w14:textId="7E264B8B" w:rsidR="00F443D3" w:rsidRPr="00F443D3" w:rsidRDefault="00F443D3" w:rsidP="00F443D3">
      <w:pPr>
        <w:rPr>
          <w:b/>
          <w:i/>
          <w:sz w:val="16"/>
          <w:szCs w:val="16"/>
        </w:rPr>
      </w:pPr>
      <w:r w:rsidRPr="00F443D3">
        <w:rPr>
          <w:sz w:val="16"/>
          <w:szCs w:val="16"/>
        </w:rPr>
        <w:t xml:space="preserve">Der Pose-Head erweitert die Objektdetektion um die Schätzung charakteristischer Körperpunkte. Für jede erkannte Person werden eine </w:t>
      </w:r>
      <w:proofErr w:type="spellStart"/>
      <w:r w:rsidRPr="00F443D3">
        <w:rPr>
          <w:sz w:val="16"/>
          <w:szCs w:val="16"/>
        </w:rPr>
        <w:t>Bounding</w:t>
      </w:r>
      <w:proofErr w:type="spellEnd"/>
      <w:r w:rsidRPr="00F443D3">
        <w:rPr>
          <w:sz w:val="16"/>
          <w:szCs w:val="16"/>
        </w:rPr>
        <w:t xml:space="preserve"> Box, ein zugehöriger Konfidenzwert sowie die Positionen der </w:t>
      </w:r>
      <w:proofErr w:type="spellStart"/>
      <w:r w:rsidRPr="00F443D3">
        <w:rPr>
          <w:sz w:val="16"/>
          <w:szCs w:val="16"/>
        </w:rPr>
        <w:t>Keypoints</w:t>
      </w:r>
      <w:proofErr w:type="spellEnd"/>
      <w:r w:rsidRPr="00F443D3">
        <w:rPr>
          <w:sz w:val="16"/>
          <w:szCs w:val="16"/>
        </w:rPr>
        <w:t xml:space="preserve"> bestimmt. Das standardmäßig vortrainierte Modell gibt 17 </w:t>
      </w:r>
      <w:proofErr w:type="spellStart"/>
      <w:r w:rsidRPr="00F443D3">
        <w:rPr>
          <w:sz w:val="16"/>
          <w:szCs w:val="16"/>
        </w:rPr>
        <w:t>Keypoints</w:t>
      </w:r>
      <w:proofErr w:type="spellEnd"/>
      <w:r w:rsidRPr="00F443D3">
        <w:rPr>
          <w:sz w:val="16"/>
          <w:szCs w:val="16"/>
        </w:rPr>
        <w:t xml:space="preserve"> aus, die unter anderem Kopf-, Schulter-, Arm-, Hüft- und Beinbereiche repräsentieren. Die Struktur der </w:t>
      </w:r>
      <w:proofErr w:type="spellStart"/>
      <w:r w:rsidRPr="00F443D3">
        <w:rPr>
          <w:sz w:val="16"/>
          <w:szCs w:val="16"/>
        </w:rPr>
        <w:t>Keypoint</w:t>
      </w:r>
      <w:proofErr w:type="spellEnd"/>
      <w:r w:rsidRPr="00F443D3">
        <w:rPr>
          <w:sz w:val="16"/>
          <w:szCs w:val="16"/>
        </w:rPr>
        <w:t xml:space="preserve">-Ausgabe wurde bereits in Abschnitt </w:t>
      </w:r>
      <w:hyperlink w:anchor="_2.3_Ausgangsdaten_des" w:history="1">
        <w:r w:rsidRPr="00F443D3">
          <w:rPr>
            <w:rStyle w:val="Hyperlink"/>
            <w:sz w:val="16"/>
            <w:szCs w:val="16"/>
          </w:rPr>
          <w:t>2.3</w:t>
        </w:r>
      </w:hyperlink>
      <w:r w:rsidRPr="00F443D3">
        <w:rPr>
          <w:sz w:val="16"/>
          <w:szCs w:val="16"/>
        </w:rPr>
        <w:t xml:space="preserve"> beschrieben. Die erzeugten Rohvorhersagen werden während der Inferenz anschließend dekodiert und für die Ausgabe aufbereitet.</w:t>
      </w:r>
    </w:p>
    <w:p w14:paraId="718866B7" w14:textId="08129083" w:rsidR="009E41BB" w:rsidRDefault="009E41BB" w:rsidP="00CA2610">
      <w:pPr>
        <w:pStyle w:val="Heading4"/>
        <w:jc w:val="center"/>
        <w:rPr>
          <w:b w:val="0"/>
          <w:bCs/>
          <w:i w:val="0"/>
          <w:iCs/>
        </w:rPr>
      </w:pPr>
      <w:r w:rsidRPr="00F443D3">
        <w:rPr>
          <w:b w:val="0"/>
          <w:bCs/>
          <w:i w:val="0"/>
          <w:iCs/>
        </w:rPr>
        <w:t>3.</w:t>
      </w:r>
      <w:r w:rsidR="00506086" w:rsidRPr="00F443D3">
        <w:rPr>
          <w:b w:val="0"/>
          <w:bCs/>
          <w:i w:val="0"/>
          <w:iCs/>
        </w:rPr>
        <w:t xml:space="preserve">3 </w:t>
      </w:r>
      <w:proofErr w:type="spellStart"/>
      <w:r w:rsidR="00506086" w:rsidRPr="00F443D3">
        <w:rPr>
          <w:b w:val="0"/>
          <w:bCs/>
          <w:i w:val="0"/>
          <w:iCs/>
        </w:rPr>
        <w:t>Traning</w:t>
      </w:r>
      <w:proofErr w:type="spellEnd"/>
      <w:r w:rsidR="00506086" w:rsidRPr="00F443D3">
        <w:rPr>
          <w:b w:val="0"/>
          <w:bCs/>
          <w:i w:val="0"/>
          <w:iCs/>
        </w:rPr>
        <w:t xml:space="preserve"> des Netzes</w:t>
      </w:r>
    </w:p>
    <w:p w14:paraId="17855BD1" w14:textId="1DC422B9" w:rsidR="00BF03E6" w:rsidRDefault="00BF03E6" w:rsidP="00BF03E6">
      <w:pPr>
        <w:rPr>
          <w:sz w:val="16"/>
          <w:szCs w:val="16"/>
        </w:rPr>
      </w:pPr>
      <w:r w:rsidRPr="00BF03E6">
        <w:rPr>
          <w:sz w:val="16"/>
          <w:szCs w:val="16"/>
        </w:rPr>
        <w:t>Das Training des YOLO26-Pose-Netzes e</w:t>
      </w:r>
      <w:r>
        <w:rPr>
          <w:sz w:val="16"/>
          <w:szCs w:val="16"/>
        </w:rPr>
        <w:t>rfolgt überwacht anhand annotierter Bilddaten. Für jede</w:t>
      </w:r>
      <w:r w:rsidR="00590F42">
        <w:rPr>
          <w:sz w:val="16"/>
          <w:szCs w:val="16"/>
        </w:rPr>
        <w:t>s</w:t>
      </w:r>
      <w:r>
        <w:rPr>
          <w:sz w:val="16"/>
          <w:szCs w:val="16"/>
        </w:rPr>
        <w:t xml:space="preserve"> dargestellte </w:t>
      </w:r>
      <w:r w:rsidR="00590F42">
        <w:rPr>
          <w:sz w:val="16"/>
          <w:szCs w:val="16"/>
        </w:rPr>
        <w:t>Objekt</w:t>
      </w:r>
      <w:r>
        <w:rPr>
          <w:sz w:val="16"/>
          <w:szCs w:val="16"/>
        </w:rPr>
        <w:t xml:space="preserve"> enthalten die Trainingsdaten eine </w:t>
      </w:r>
      <w:proofErr w:type="spellStart"/>
      <w:r>
        <w:rPr>
          <w:sz w:val="16"/>
          <w:szCs w:val="16"/>
        </w:rPr>
        <w:t>Bounding</w:t>
      </w:r>
      <w:proofErr w:type="spellEnd"/>
      <w:r>
        <w:rPr>
          <w:sz w:val="16"/>
          <w:szCs w:val="16"/>
        </w:rPr>
        <w:t xml:space="preserve"> Box sowie die Positionen der zugehörigen </w:t>
      </w:r>
      <w:proofErr w:type="spellStart"/>
      <w:r>
        <w:rPr>
          <w:sz w:val="16"/>
          <w:szCs w:val="16"/>
        </w:rPr>
        <w:t>Keypoints</w:t>
      </w:r>
      <w:proofErr w:type="spellEnd"/>
      <w:r>
        <w:rPr>
          <w:sz w:val="16"/>
          <w:szCs w:val="16"/>
        </w:rPr>
        <w:t>. Während des Trainings erzeugt das Netz zunächst Vorhersagen, die anschließend mit den annotierten Referenzwerten (</w:t>
      </w:r>
      <w:r w:rsidRPr="00BF03E6">
        <w:rPr>
          <w:i/>
          <w:iCs/>
          <w:sz w:val="16"/>
          <w:szCs w:val="16"/>
        </w:rPr>
        <w:t>Ground Truth</w:t>
      </w:r>
      <w:r>
        <w:rPr>
          <w:sz w:val="16"/>
          <w:szCs w:val="16"/>
        </w:rPr>
        <w:t xml:space="preserve">) verglichen werden. Die daraus berechneten Fehlerwerte werden durch Backpropagation verwendet, um die lernbaren Modellparameter schrittweise anzupassen. </w:t>
      </w:r>
    </w:p>
    <w:p w14:paraId="4024D2A6" w14:textId="7459389E" w:rsidR="00590F42" w:rsidRDefault="00590F42" w:rsidP="00590F42">
      <w:pPr>
        <w:pStyle w:val="Heading5"/>
      </w:pPr>
      <w:r w:rsidRPr="00F03C37">
        <w:t xml:space="preserve">3.3.1 </w:t>
      </w:r>
      <w:r w:rsidR="00AE4DF2" w:rsidRPr="00AE4DF2">
        <w:t>Trainingsdatensatz und Annotationen</w:t>
      </w:r>
    </w:p>
    <w:p w14:paraId="57CE6FD3" w14:textId="4F7E3D38" w:rsidR="00AE4DF2" w:rsidRDefault="00AE4DF2" w:rsidP="00AE4DF2">
      <w:pPr>
        <w:rPr>
          <w:sz w:val="16"/>
          <w:szCs w:val="16"/>
        </w:rPr>
      </w:pPr>
      <w:r w:rsidRPr="00AE4DF2">
        <w:rPr>
          <w:sz w:val="16"/>
          <w:szCs w:val="16"/>
        </w:rPr>
        <w:t>Die vortrainierten YOLO26-Pose-Modelle basieren auf dem COCO-Pose-Datensatz</w:t>
      </w:r>
      <w:r>
        <w:rPr>
          <w:sz w:val="16"/>
          <w:szCs w:val="16"/>
        </w:rPr>
        <w:t xml:space="preserve"> [4]</w:t>
      </w:r>
      <w:r w:rsidRPr="00AE4DF2">
        <w:rPr>
          <w:sz w:val="16"/>
          <w:szCs w:val="16"/>
        </w:rPr>
        <w:t xml:space="preserve">. Dieser verwendet die Bilder und </w:t>
      </w:r>
      <w:proofErr w:type="spellStart"/>
      <w:r w:rsidRPr="00AE4DF2">
        <w:rPr>
          <w:sz w:val="16"/>
          <w:szCs w:val="16"/>
        </w:rPr>
        <w:t>Keypoint</w:t>
      </w:r>
      <w:proofErr w:type="spellEnd"/>
      <w:r w:rsidRPr="00AE4DF2">
        <w:rPr>
          <w:sz w:val="16"/>
          <w:szCs w:val="16"/>
        </w:rPr>
        <w:t xml:space="preserve">-Annotationen des COCO-Keypoints-2017-Datensatzes und enthält ausschließlich Annotationen für Personen. Für jede Person werden eine </w:t>
      </w:r>
      <w:proofErr w:type="spellStart"/>
      <w:r w:rsidRPr="00AE4DF2">
        <w:rPr>
          <w:sz w:val="16"/>
          <w:szCs w:val="16"/>
        </w:rPr>
        <w:t>Bounding</w:t>
      </w:r>
      <w:proofErr w:type="spellEnd"/>
      <w:r w:rsidRPr="00AE4DF2">
        <w:rPr>
          <w:sz w:val="16"/>
          <w:szCs w:val="16"/>
        </w:rPr>
        <w:t xml:space="preserve"> Box sowie 17 charakteristische Körperpunkte angegeben. Dazu gehören unter anderem Punkte im Bereich des Kopfes, der Schultern, der Arme, der Hüften und der Beine.</w:t>
      </w:r>
    </w:p>
    <w:p w14:paraId="3A2A8CDE" w14:textId="77E40F11" w:rsidR="00647898" w:rsidRPr="00647898" w:rsidRDefault="00647898" w:rsidP="00647898">
      <w:pPr>
        <w:rPr>
          <w:sz w:val="16"/>
          <w:szCs w:val="16"/>
        </w:rPr>
      </w:pPr>
      <w:r w:rsidRPr="00647898">
        <w:rPr>
          <w:sz w:val="16"/>
          <w:szCs w:val="16"/>
        </w:rPr>
        <w:t>Die ursprünglichen Annotationen des COCO-Keypoints-2017-Datensatzes werden getrennt nach Trainings- und Validierungsdaten in JSON-Dateien gespeichert.</w:t>
      </w:r>
      <w:r w:rsidR="00AE4DF2" w:rsidRPr="00AE4DF2">
        <w:rPr>
          <w:sz w:val="16"/>
          <w:szCs w:val="16"/>
        </w:rPr>
        <w:t xml:space="preserve"> </w:t>
      </w:r>
      <w:r w:rsidRPr="00647898">
        <w:rPr>
          <w:sz w:val="16"/>
          <w:szCs w:val="16"/>
        </w:rPr>
        <w:t>Jede dieser Dateien enthält die Annotationen aller Bilder des jeweiligen Datensatz-Splits.</w:t>
      </w:r>
    </w:p>
    <w:p w14:paraId="3FEF2541" w14:textId="45A6D0AB" w:rsidR="00817D3A" w:rsidRDefault="00647898" w:rsidP="00AE4DF2">
      <w:pPr>
        <w:rPr>
          <w:sz w:val="16"/>
          <w:szCs w:val="16"/>
        </w:rPr>
      </w:pPr>
      <w:r w:rsidRPr="00647898">
        <w:rPr>
          <w:sz w:val="16"/>
          <w:szCs w:val="16"/>
        </w:rPr>
        <w:t xml:space="preserve">Für das Training mit </w:t>
      </w:r>
      <w:proofErr w:type="spellStart"/>
      <w:r w:rsidRPr="00647898">
        <w:rPr>
          <w:sz w:val="16"/>
          <w:szCs w:val="16"/>
        </w:rPr>
        <w:t>Ultralytics</w:t>
      </w:r>
      <w:proofErr w:type="spellEnd"/>
      <w:r w:rsidRPr="00647898">
        <w:rPr>
          <w:sz w:val="16"/>
          <w:szCs w:val="16"/>
        </w:rPr>
        <w:t xml:space="preserve"> YOLO werden die Annotationen in das YOLO-Pose-Format überführt. Dabei besitzt jedes Bild eine zugehörige Textdatei mit demselben Dateinamen. Jede Zeile dieser Textdatei beschreibt eine Person im Bild und enthält zunächst den Klassenindex sowie die normalisierten Werte der </w:t>
      </w:r>
      <w:proofErr w:type="spellStart"/>
      <w:r w:rsidRPr="00647898">
        <w:rPr>
          <w:sz w:val="16"/>
          <w:szCs w:val="16"/>
        </w:rPr>
        <w:t>Bounding</w:t>
      </w:r>
      <w:proofErr w:type="spellEnd"/>
      <w:r w:rsidRPr="00647898">
        <w:rPr>
          <w:sz w:val="16"/>
          <w:szCs w:val="16"/>
        </w:rPr>
        <w:t xml:space="preserve"> Box. Anschließend folgen die normalisierten Koordinaten und Sichtbarkeitswerte </w:t>
      </w:r>
      <w:r w:rsidR="0012055D">
        <w:rPr>
          <w:sz w:val="16"/>
          <w:szCs w:val="16"/>
        </w:rPr>
        <w:t>(</w:t>
      </w:r>
      <w:r w:rsidR="0012055D" w:rsidRPr="00817D3A">
        <w:rPr>
          <w:i/>
          <w:iCs/>
          <w:sz w:val="16"/>
          <w:szCs w:val="16"/>
        </w:rPr>
        <w:t>optional</w:t>
      </w:r>
      <w:r w:rsidR="0012055D">
        <w:rPr>
          <w:sz w:val="16"/>
          <w:szCs w:val="16"/>
        </w:rPr>
        <w:t xml:space="preserve">) </w:t>
      </w:r>
      <w:r w:rsidRPr="00647898">
        <w:rPr>
          <w:sz w:val="16"/>
          <w:szCs w:val="16"/>
        </w:rPr>
        <w:t xml:space="preserve">der zugehörigen </w:t>
      </w:r>
      <w:proofErr w:type="spellStart"/>
      <w:r w:rsidRPr="00647898">
        <w:rPr>
          <w:sz w:val="16"/>
          <w:szCs w:val="16"/>
        </w:rPr>
        <w:t>Keypoints</w:t>
      </w:r>
      <w:proofErr w:type="spellEnd"/>
      <w:r w:rsidR="009D3134">
        <w:rPr>
          <w:sz w:val="16"/>
          <w:szCs w:val="16"/>
        </w:rPr>
        <w:t xml:space="preserve">. </w:t>
      </w:r>
      <w:r w:rsidR="009D3134" w:rsidRPr="009D3134">
        <w:rPr>
          <w:sz w:val="16"/>
          <w:szCs w:val="16"/>
        </w:rPr>
        <w:t>Die vollständige Label-Zeile für COCO-Pose lautet</w:t>
      </w:r>
      <w:r w:rsidR="009D3134">
        <w:rPr>
          <w:sz w:val="16"/>
          <w:szCs w:val="16"/>
        </w:rPr>
        <w:t>:</w:t>
      </w:r>
    </w:p>
    <w:p w14:paraId="305E9470" w14:textId="3B92B8DA" w:rsidR="002912D4" w:rsidRPr="002912D4" w:rsidRDefault="002912D4" w:rsidP="00AE4DF2">
      <w:pPr>
        <w:rPr>
          <w:sz w:val="16"/>
          <w:szCs w:val="16"/>
        </w:rPr>
      </w:pPr>
      <m:oMathPara>
        <m:oMath>
          <m:r>
            <w:rPr>
              <w:rFonts w:ascii="Cambria Math" w:hAnsi="Cambria Math"/>
              <w:sz w:val="16"/>
              <w:szCs w:val="16"/>
            </w:rPr>
            <m:t xml:space="preserve">class, </m:t>
          </m:r>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center</m:t>
              </m:r>
            </m:sub>
          </m:sSub>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center</m:t>
              </m:r>
            </m:sub>
          </m:sSub>
          <m:r>
            <w:rPr>
              <w:rFonts w:ascii="Cambria Math" w:hAnsi="Cambria Math"/>
              <w:sz w:val="16"/>
              <w:szCs w:val="16"/>
            </w:rPr>
            <m:t>,w,h,</m:t>
          </m:r>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17</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17</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17</m:t>
              </m:r>
            </m:sub>
          </m:sSub>
        </m:oMath>
      </m:oMathPara>
    </w:p>
    <w:p w14:paraId="784149DD" w14:textId="02F3F892" w:rsidR="00590F42" w:rsidRDefault="00590F42" w:rsidP="00590F42">
      <w:pPr>
        <w:pStyle w:val="Heading5"/>
      </w:pPr>
      <w:r w:rsidRPr="00BE7C6B">
        <w:t xml:space="preserve">3.3.2 </w:t>
      </w:r>
      <w:r w:rsidR="00BE7C6B" w:rsidRPr="00BE7C6B">
        <w:t xml:space="preserve">Verlustfunktion und </w:t>
      </w:r>
      <w:r w:rsidR="00AE4DF2" w:rsidRPr="00BE7C6B">
        <w:t xml:space="preserve">YOLO 26 Training </w:t>
      </w:r>
      <w:r w:rsidR="00BE7C6B" w:rsidRPr="00BE7C6B">
        <w:t>Optimierung</w:t>
      </w:r>
    </w:p>
    <w:p w14:paraId="52B8BB0D" w14:textId="7535B2BA" w:rsidR="00BE7C6B" w:rsidRDefault="00BE7C6B" w:rsidP="00BE7C6B">
      <w:pPr>
        <w:rPr>
          <w:sz w:val="16"/>
          <w:szCs w:val="16"/>
        </w:rPr>
      </w:pPr>
      <w:r w:rsidRPr="00BE7C6B">
        <w:rPr>
          <w:sz w:val="16"/>
          <w:szCs w:val="16"/>
        </w:rPr>
        <w:t xml:space="preserve">Während des Trainings werden die vorhergesagten </w:t>
      </w:r>
      <w:proofErr w:type="spellStart"/>
      <w:r w:rsidRPr="00BE7C6B">
        <w:rPr>
          <w:sz w:val="16"/>
          <w:szCs w:val="16"/>
        </w:rPr>
        <w:t>Bounding</w:t>
      </w:r>
      <w:proofErr w:type="spellEnd"/>
      <w:r w:rsidRPr="00BE7C6B">
        <w:rPr>
          <w:sz w:val="16"/>
          <w:szCs w:val="16"/>
        </w:rPr>
        <w:t xml:space="preserve"> Boxes, Klassen und </w:t>
      </w:r>
      <w:proofErr w:type="spellStart"/>
      <w:r w:rsidRPr="00BE7C6B">
        <w:rPr>
          <w:sz w:val="16"/>
          <w:szCs w:val="16"/>
        </w:rPr>
        <w:t>Keypoints</w:t>
      </w:r>
      <w:proofErr w:type="spellEnd"/>
      <w:r w:rsidRPr="00BE7C6B">
        <w:rPr>
          <w:sz w:val="16"/>
          <w:szCs w:val="16"/>
        </w:rPr>
        <w:t xml:space="preserve"> mit den annotierten Referenzwerten verglichen. Die daraus berechnete Gesamtverlustfunktion setzt sich aus mehreren gewichteten Komponenten zusammen:</w:t>
      </w:r>
    </w:p>
    <w:p w14:paraId="14DABA58" w14:textId="262B89E7" w:rsidR="00277FC2" w:rsidRPr="00277FC2" w:rsidRDefault="00000000" w:rsidP="00BE7C6B">
      <w:pPr>
        <w:rPr>
          <w:rFonts w:eastAsiaTheme="minorEastAsia"/>
          <w:sz w:val="16"/>
          <w:szCs w:val="16"/>
        </w:rPr>
      </w:pPr>
      <m:oMathPara>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total</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box</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cls</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pose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kobj</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RLE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m:oMathPara>
    </w:p>
    <w:p w14:paraId="67ACF256" w14:textId="6B1F2BF9" w:rsidR="00277FC2" w:rsidRPr="00277FC2" w:rsidRDefault="00277FC2" w:rsidP="00277FC2">
      <w:pPr>
        <w:rPr>
          <w:rFonts w:eastAsiaTheme="minorEastAsia"/>
          <w:sz w:val="16"/>
          <w:szCs w:val="16"/>
        </w:rPr>
      </w:pPr>
      <w:r w:rsidRPr="00277FC2">
        <w:rPr>
          <w:rFonts w:eastAsiaTheme="minorEastAsia"/>
          <w:sz w:val="16"/>
          <w:szCs w:val="16"/>
        </w:rPr>
        <w:t xml:space="preserve">Der </w:t>
      </w:r>
      <w:proofErr w:type="spellStart"/>
      <w:r w:rsidRPr="00277FC2">
        <w:rPr>
          <w:rFonts w:eastAsiaTheme="minorEastAsia"/>
          <w:sz w:val="16"/>
          <w:szCs w:val="16"/>
        </w:rPr>
        <w:t>Bounding</w:t>
      </w:r>
      <w:proofErr w:type="spellEnd"/>
      <w:r w:rsidRPr="00277FC2">
        <w:rPr>
          <w:rFonts w:eastAsiaTheme="minorEastAsia"/>
          <w:sz w:val="16"/>
          <w:szCs w:val="16"/>
        </w:rPr>
        <w:t xml:space="preserve">-Box-Loss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oMath>
      <w:r w:rsidRPr="00277FC2">
        <w:rPr>
          <w:rFonts w:eastAsiaTheme="minorEastAsia"/>
          <w:i/>
          <w:iCs/>
          <w:sz w:val="16"/>
          <w:szCs w:val="16"/>
        </w:rPr>
        <w:t xml:space="preserve"> bewertet die Abweichung zwischen den vorhergesagten und den annotierten Begrenzungsrahmen. Der Klassifikations-Loss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oMath>
      <w:r>
        <w:rPr>
          <w:rFonts w:eastAsiaTheme="minorEastAsia"/>
          <w:i/>
          <w:sz w:val="16"/>
          <w:szCs w:val="16"/>
        </w:rPr>
        <w:t xml:space="preserve"> </w:t>
      </w:r>
      <w:r w:rsidRPr="00277FC2">
        <w:rPr>
          <w:rFonts w:eastAsiaTheme="minorEastAsia"/>
          <w:sz w:val="16"/>
          <w:szCs w:val="16"/>
        </w:rPr>
        <w:t>berücksichtigt die Abweichung der vorhergesagten Objektklasse.</w:t>
      </w:r>
    </w:p>
    <w:p w14:paraId="18AD2528" w14:textId="796B46E3" w:rsidR="007545DA" w:rsidRDefault="00277FC2" w:rsidP="00277FC2">
      <w:pPr>
        <w:rPr>
          <w:rFonts w:eastAsiaTheme="minorEastAsia"/>
          <w:sz w:val="16"/>
          <w:szCs w:val="16"/>
        </w:rPr>
      </w:pPr>
      <w:r w:rsidRPr="00277FC2">
        <w:rPr>
          <w:rFonts w:eastAsiaTheme="minorEastAsia"/>
          <w:sz w:val="16"/>
          <w:szCs w:val="16"/>
        </w:rPr>
        <w:t xml:space="preserve">Für die Pose-Schätzung wird zusätzlich der </w:t>
      </w:r>
      <w:proofErr w:type="spellStart"/>
      <w:r w:rsidRPr="00277FC2">
        <w:rPr>
          <w:rFonts w:eastAsiaTheme="minorEastAsia"/>
          <w:sz w:val="16"/>
          <w:szCs w:val="16"/>
        </w:rPr>
        <w:t>Keypoint</w:t>
      </w:r>
      <w:proofErr w:type="spellEnd"/>
      <w:r w:rsidRPr="00277FC2">
        <w:rPr>
          <w:rFonts w:eastAsiaTheme="minorEastAsia"/>
          <w:sz w:val="16"/>
          <w:szCs w:val="16"/>
        </w:rPr>
        <w:t xml:space="preserve">-Lokalisierungs-Loss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oMath>
      <w:r>
        <w:rPr>
          <w:rFonts w:eastAsiaTheme="minorEastAsia"/>
          <w:sz w:val="16"/>
          <w:szCs w:val="16"/>
        </w:rPr>
        <w:t xml:space="preserve"> </w:t>
      </w:r>
      <w:r w:rsidRPr="00277FC2">
        <w:rPr>
          <w:rFonts w:eastAsiaTheme="minorEastAsia"/>
          <w:sz w:val="16"/>
          <w:szCs w:val="16"/>
        </w:rPr>
        <w:t xml:space="preserve">berechnet. Dieser bewertet die räumliche Abweichung zwischen vorhergesagten und annotierten Körperpunkten. </w:t>
      </w:r>
      <w:r w:rsidR="007545DA" w:rsidRPr="007545DA">
        <w:rPr>
          <w:rFonts w:eastAsiaTheme="minorEastAsia"/>
          <w:sz w:val="16"/>
          <w:szCs w:val="16"/>
        </w:rPr>
        <w:t xml:space="preserve">Im </w:t>
      </w:r>
      <w:proofErr w:type="spellStart"/>
      <w:r w:rsidR="007545DA" w:rsidRPr="007545DA">
        <w:rPr>
          <w:rFonts w:eastAsiaTheme="minorEastAsia"/>
          <w:sz w:val="16"/>
          <w:szCs w:val="16"/>
        </w:rPr>
        <w:t>Ultralytics</w:t>
      </w:r>
      <w:proofErr w:type="spellEnd"/>
      <w:r w:rsidR="007545DA" w:rsidRPr="007545DA">
        <w:rPr>
          <w:rFonts w:eastAsiaTheme="minorEastAsia"/>
          <w:sz w:val="16"/>
          <w:szCs w:val="16"/>
        </w:rPr>
        <w:t xml:space="preserve">-Code wird dafür die quadratische Distanz der Koordinaten verwendet und abhängig von Objektgröße sowie </w:t>
      </w:r>
      <w:proofErr w:type="spellStart"/>
      <w:r w:rsidR="007545DA" w:rsidRPr="007545DA">
        <w:rPr>
          <w:rFonts w:eastAsiaTheme="minorEastAsia"/>
          <w:sz w:val="16"/>
          <w:szCs w:val="16"/>
        </w:rPr>
        <w:t>Keypoint</w:t>
      </w:r>
      <w:proofErr w:type="spellEnd"/>
      <w:r w:rsidR="007545DA" w:rsidRPr="007545DA">
        <w:rPr>
          <w:rFonts w:eastAsiaTheme="minorEastAsia"/>
          <w:sz w:val="16"/>
          <w:szCs w:val="16"/>
        </w:rPr>
        <w:t>-spezifischen Gewichtungen skaliert. Dadurch werden Abweichungen bei unterschiedlich großen Personen angemessen bewertet</w:t>
      </w:r>
      <w:r w:rsidR="007545DA">
        <w:rPr>
          <w:rFonts w:eastAsiaTheme="minorEastAsia"/>
          <w:sz w:val="16"/>
          <w:szCs w:val="16"/>
        </w:rPr>
        <w:t xml:space="preserve">. </w:t>
      </w:r>
      <w:r w:rsidRPr="00277FC2">
        <w:rPr>
          <w:rFonts w:eastAsiaTheme="minorEastAsia"/>
          <w:sz w:val="16"/>
          <w:szCs w:val="16"/>
        </w:rPr>
        <w:t xml:space="preserve">Falls der Datensatz einen Sichtbarkeitswert enthält, wird ergänzend der </w:t>
      </w:r>
      <w:proofErr w:type="spellStart"/>
      <w:r w:rsidRPr="00277FC2">
        <w:rPr>
          <w:rFonts w:eastAsiaTheme="minorEastAsia"/>
          <w:sz w:val="16"/>
          <w:szCs w:val="16"/>
        </w:rPr>
        <w:t>Keypoint</w:t>
      </w:r>
      <w:proofErr w:type="spellEnd"/>
      <w:r w:rsidRPr="00277FC2">
        <w:rPr>
          <w:rFonts w:eastAsiaTheme="minorEastAsia"/>
          <w:sz w:val="16"/>
          <w:szCs w:val="16"/>
        </w:rPr>
        <w:t xml:space="preserve">-Sichtbarkeits-Loss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m:rPr>
            <m:sty m:val="p"/>
          </m:rPr>
          <w:rPr>
            <w:rFonts w:ascii="Cambria Math" w:hAnsi="Cambria Math"/>
            <w:sz w:val="16"/>
            <w:szCs w:val="16"/>
          </w:rPr>
          <m:t xml:space="preserve"> </m:t>
        </m:r>
      </m:oMath>
      <w:r w:rsidRPr="00277FC2">
        <w:rPr>
          <w:rFonts w:eastAsiaTheme="minorEastAsia"/>
          <w:sz w:val="16"/>
          <w:szCs w:val="16"/>
        </w:rPr>
        <w:t>verwendet. Dieser bewertet, ob ein Körperpunkt sichtbar beziehungsweise gültig annotiert ist.</w:t>
      </w:r>
      <w:r w:rsidR="007545DA">
        <w:rPr>
          <w:rFonts w:eastAsiaTheme="minorEastAsia"/>
          <w:sz w:val="16"/>
          <w:szCs w:val="16"/>
        </w:rPr>
        <w:t xml:space="preserve"> </w:t>
      </w:r>
      <w:r w:rsidRPr="00277FC2">
        <w:rPr>
          <w:rFonts w:eastAsiaTheme="minorEastAsia"/>
          <w:sz w:val="16"/>
          <w:szCs w:val="16"/>
        </w:rPr>
        <w:t>Eine Besonderheit von YOLO26-Pose ist der zusätzliche RLE-Loss</w:t>
      </w:r>
      <w:r>
        <w:rPr>
          <w:rFonts w:eastAsiaTheme="minorEastAsia"/>
          <w:sz w:val="16"/>
          <w:szCs w:val="16"/>
        </w:rPr>
        <w:t xml:space="preserve">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w:r w:rsidRPr="00277FC2">
        <w:rPr>
          <w:rFonts w:eastAsiaTheme="minorEastAsia"/>
          <w:sz w:val="16"/>
          <w:szCs w:val="16"/>
        </w:rPr>
        <w:t xml:space="preserve"> (</w:t>
      </w:r>
      <w:r w:rsidRPr="00277FC2">
        <w:rPr>
          <w:rFonts w:eastAsiaTheme="minorEastAsia"/>
          <w:i/>
          <w:iCs/>
          <w:sz w:val="16"/>
          <w:szCs w:val="16"/>
        </w:rPr>
        <w:t>Residual Log-</w:t>
      </w:r>
      <w:proofErr w:type="spellStart"/>
      <w:r w:rsidRPr="00277FC2">
        <w:rPr>
          <w:rFonts w:eastAsiaTheme="minorEastAsia"/>
          <w:i/>
          <w:iCs/>
          <w:sz w:val="16"/>
          <w:szCs w:val="16"/>
        </w:rPr>
        <w:t>Likelihood</w:t>
      </w:r>
      <w:proofErr w:type="spellEnd"/>
      <w:r w:rsidRPr="00277FC2">
        <w:rPr>
          <w:rFonts w:eastAsiaTheme="minorEastAsia"/>
          <w:i/>
          <w:iCs/>
          <w:sz w:val="16"/>
          <w:szCs w:val="16"/>
        </w:rPr>
        <w:t xml:space="preserve"> </w:t>
      </w:r>
      <w:proofErr w:type="spellStart"/>
      <w:r w:rsidRPr="00277FC2">
        <w:rPr>
          <w:rFonts w:eastAsiaTheme="minorEastAsia"/>
          <w:i/>
          <w:iCs/>
          <w:sz w:val="16"/>
          <w:szCs w:val="16"/>
        </w:rPr>
        <w:t>Estimation</w:t>
      </w:r>
      <w:proofErr w:type="spellEnd"/>
      <w:r w:rsidRPr="00277FC2">
        <w:rPr>
          <w:rFonts w:eastAsiaTheme="minorEastAsia"/>
          <w:sz w:val="16"/>
          <w:szCs w:val="16"/>
        </w:rPr>
        <w:t>)</w:t>
      </w:r>
      <w:r w:rsidR="00F84B1D">
        <w:rPr>
          <w:rFonts w:eastAsiaTheme="minorEastAsia"/>
          <w:sz w:val="16"/>
          <w:szCs w:val="16"/>
        </w:rPr>
        <w:t xml:space="preserve"> [4]</w:t>
      </w:r>
      <w:r w:rsidRPr="00277FC2">
        <w:rPr>
          <w:rFonts w:eastAsiaTheme="minorEastAsia"/>
          <w:sz w:val="16"/>
          <w:szCs w:val="16"/>
        </w:rPr>
        <w:t xml:space="preserve">. Dieser berücksichtigt Unsicherheiten bei der </w:t>
      </w:r>
      <w:proofErr w:type="spellStart"/>
      <w:r w:rsidRPr="00277FC2">
        <w:rPr>
          <w:rFonts w:eastAsiaTheme="minorEastAsia"/>
          <w:sz w:val="16"/>
          <w:szCs w:val="16"/>
        </w:rPr>
        <w:t>Keypoint</w:t>
      </w:r>
      <w:proofErr w:type="spellEnd"/>
      <w:r w:rsidRPr="00277FC2">
        <w:rPr>
          <w:rFonts w:eastAsiaTheme="minorEastAsia"/>
          <w:sz w:val="16"/>
          <w:szCs w:val="16"/>
        </w:rPr>
        <w:t>-Lokalisierung und unterstützt dadurch eine präzisere Schätzung der Körperpunkte.</w:t>
      </w:r>
    </w:p>
    <w:p w14:paraId="5C083B8A" w14:textId="143AC15C" w:rsidR="002061D0" w:rsidRDefault="002061D0" w:rsidP="002061D0">
      <w:pPr>
        <w:pStyle w:val="Heading5"/>
      </w:pPr>
      <w:r w:rsidRPr="00BE7C6B">
        <w:t xml:space="preserve">3.3.2 </w:t>
      </w:r>
      <w:r w:rsidR="00AA065C" w:rsidRPr="00AA065C">
        <w:t>Verlustfunktionen und YOLO26-spezifische Optimierungen</w:t>
      </w:r>
    </w:p>
    <w:p w14:paraId="42E1032F" w14:textId="77777777" w:rsidR="002061D0" w:rsidRDefault="002061D0" w:rsidP="002061D0">
      <w:pPr>
        <w:rPr>
          <w:sz w:val="16"/>
          <w:szCs w:val="16"/>
        </w:rPr>
      </w:pPr>
      <w:r w:rsidRPr="00BE7C6B">
        <w:rPr>
          <w:sz w:val="16"/>
          <w:szCs w:val="16"/>
        </w:rPr>
        <w:t xml:space="preserve">Während des Trainings werden die vorhergesagten </w:t>
      </w:r>
      <w:proofErr w:type="spellStart"/>
      <w:r w:rsidRPr="00BE7C6B">
        <w:rPr>
          <w:sz w:val="16"/>
          <w:szCs w:val="16"/>
        </w:rPr>
        <w:t>Bounding</w:t>
      </w:r>
      <w:proofErr w:type="spellEnd"/>
      <w:r w:rsidRPr="00BE7C6B">
        <w:rPr>
          <w:sz w:val="16"/>
          <w:szCs w:val="16"/>
        </w:rPr>
        <w:t xml:space="preserve"> Boxes, Klassen und </w:t>
      </w:r>
      <w:proofErr w:type="spellStart"/>
      <w:r w:rsidRPr="00BE7C6B">
        <w:rPr>
          <w:sz w:val="16"/>
          <w:szCs w:val="16"/>
        </w:rPr>
        <w:t>Keypoints</w:t>
      </w:r>
      <w:proofErr w:type="spellEnd"/>
      <w:r w:rsidRPr="00BE7C6B">
        <w:rPr>
          <w:sz w:val="16"/>
          <w:szCs w:val="16"/>
        </w:rPr>
        <w:t xml:space="preserve"> mit den annotierten Referenzwerten verglichen. Die daraus berechnete Gesamtverlustfunktion setzt sich aus mehreren gewichteten Komponenten zusammen:</w:t>
      </w:r>
    </w:p>
    <w:p w14:paraId="4D440B0C" w14:textId="77777777" w:rsidR="002061D0" w:rsidRPr="00277FC2" w:rsidRDefault="00000000" w:rsidP="002061D0">
      <w:pPr>
        <w:rPr>
          <w:rFonts w:eastAsiaTheme="minorEastAsia"/>
          <w:sz w:val="16"/>
          <w:szCs w:val="16"/>
        </w:rPr>
      </w:pPr>
      <m:oMathPara>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total</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box</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cls</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pose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kobj</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RLE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m:oMathPara>
    </w:p>
    <w:p w14:paraId="4668B78E" w14:textId="77777777" w:rsidR="002061D0" w:rsidRPr="00277FC2" w:rsidRDefault="002061D0" w:rsidP="002061D0">
      <w:pPr>
        <w:rPr>
          <w:rFonts w:eastAsiaTheme="minorEastAsia"/>
          <w:sz w:val="16"/>
          <w:szCs w:val="16"/>
        </w:rPr>
      </w:pPr>
      <w:r w:rsidRPr="00277FC2">
        <w:rPr>
          <w:rFonts w:eastAsiaTheme="minorEastAsia"/>
          <w:sz w:val="16"/>
          <w:szCs w:val="16"/>
        </w:rPr>
        <w:t xml:space="preserve">Der </w:t>
      </w:r>
      <w:proofErr w:type="spellStart"/>
      <w:r w:rsidRPr="00277FC2">
        <w:rPr>
          <w:rFonts w:eastAsiaTheme="minorEastAsia"/>
          <w:sz w:val="16"/>
          <w:szCs w:val="16"/>
        </w:rPr>
        <w:t>Bounding</w:t>
      </w:r>
      <w:proofErr w:type="spellEnd"/>
      <w:r w:rsidRPr="00277FC2">
        <w:rPr>
          <w:rFonts w:eastAsiaTheme="minorEastAsia"/>
          <w:sz w:val="16"/>
          <w:szCs w:val="16"/>
        </w:rPr>
        <w:t xml:space="preserve">-Box-Loss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oMath>
      <w:r w:rsidRPr="00277FC2">
        <w:rPr>
          <w:rFonts w:eastAsiaTheme="minorEastAsia"/>
          <w:i/>
          <w:iCs/>
          <w:sz w:val="16"/>
          <w:szCs w:val="16"/>
        </w:rPr>
        <w:t xml:space="preserve"> bewertet die Abweichung zwischen den vorhergesagten und den annotierten Begrenzungsrahmen. Der Klassifikations-Loss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oMath>
      <w:r>
        <w:rPr>
          <w:rFonts w:eastAsiaTheme="minorEastAsia"/>
          <w:i/>
          <w:sz w:val="16"/>
          <w:szCs w:val="16"/>
        </w:rPr>
        <w:t xml:space="preserve"> </w:t>
      </w:r>
      <w:r w:rsidRPr="00277FC2">
        <w:rPr>
          <w:rFonts w:eastAsiaTheme="minorEastAsia"/>
          <w:sz w:val="16"/>
          <w:szCs w:val="16"/>
        </w:rPr>
        <w:t>berücksichtigt die Abweichung der vorhergesagten Objektklasse.</w:t>
      </w:r>
    </w:p>
    <w:p w14:paraId="3A56A784" w14:textId="77777777" w:rsidR="002061D0" w:rsidRDefault="002061D0" w:rsidP="002061D0">
      <w:pPr>
        <w:rPr>
          <w:rFonts w:eastAsiaTheme="minorEastAsia"/>
          <w:sz w:val="16"/>
          <w:szCs w:val="16"/>
        </w:rPr>
      </w:pPr>
      <w:r w:rsidRPr="00277FC2">
        <w:rPr>
          <w:rFonts w:eastAsiaTheme="minorEastAsia"/>
          <w:sz w:val="16"/>
          <w:szCs w:val="16"/>
        </w:rPr>
        <w:t xml:space="preserve">Für die Pose-Schätzung wird zusätzlich der </w:t>
      </w:r>
      <w:proofErr w:type="spellStart"/>
      <w:r w:rsidRPr="00277FC2">
        <w:rPr>
          <w:rFonts w:eastAsiaTheme="minorEastAsia"/>
          <w:sz w:val="16"/>
          <w:szCs w:val="16"/>
        </w:rPr>
        <w:t>Keypoint</w:t>
      </w:r>
      <w:proofErr w:type="spellEnd"/>
      <w:r w:rsidRPr="00277FC2">
        <w:rPr>
          <w:rFonts w:eastAsiaTheme="minorEastAsia"/>
          <w:sz w:val="16"/>
          <w:szCs w:val="16"/>
        </w:rPr>
        <w:t xml:space="preserve">-Lokalisierungs-Loss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oMath>
      <w:r>
        <w:rPr>
          <w:rFonts w:eastAsiaTheme="minorEastAsia"/>
          <w:sz w:val="16"/>
          <w:szCs w:val="16"/>
        </w:rPr>
        <w:t xml:space="preserve"> </w:t>
      </w:r>
      <w:r w:rsidRPr="00277FC2">
        <w:rPr>
          <w:rFonts w:eastAsiaTheme="minorEastAsia"/>
          <w:sz w:val="16"/>
          <w:szCs w:val="16"/>
        </w:rPr>
        <w:t xml:space="preserve">berechnet. Dieser bewertet die räumliche Abweichung zwischen vorhergesagten und annotierten Körperpunkten. </w:t>
      </w:r>
      <w:r w:rsidRPr="007545DA">
        <w:rPr>
          <w:rFonts w:eastAsiaTheme="minorEastAsia"/>
          <w:sz w:val="16"/>
          <w:szCs w:val="16"/>
        </w:rPr>
        <w:t xml:space="preserve">Im </w:t>
      </w:r>
      <w:proofErr w:type="spellStart"/>
      <w:r w:rsidRPr="007545DA">
        <w:rPr>
          <w:rFonts w:eastAsiaTheme="minorEastAsia"/>
          <w:sz w:val="16"/>
          <w:szCs w:val="16"/>
        </w:rPr>
        <w:t>Ultralytics</w:t>
      </w:r>
      <w:proofErr w:type="spellEnd"/>
      <w:r w:rsidRPr="007545DA">
        <w:rPr>
          <w:rFonts w:eastAsiaTheme="minorEastAsia"/>
          <w:sz w:val="16"/>
          <w:szCs w:val="16"/>
        </w:rPr>
        <w:t xml:space="preserve">-Code wird dafür die quadratische Distanz der Koordinaten verwendet und abhängig von Objektgröße sowie </w:t>
      </w:r>
      <w:proofErr w:type="spellStart"/>
      <w:r w:rsidRPr="007545DA">
        <w:rPr>
          <w:rFonts w:eastAsiaTheme="minorEastAsia"/>
          <w:sz w:val="16"/>
          <w:szCs w:val="16"/>
        </w:rPr>
        <w:t>Keypoint</w:t>
      </w:r>
      <w:proofErr w:type="spellEnd"/>
      <w:r w:rsidRPr="007545DA">
        <w:rPr>
          <w:rFonts w:eastAsiaTheme="minorEastAsia"/>
          <w:sz w:val="16"/>
          <w:szCs w:val="16"/>
        </w:rPr>
        <w:t>-spezifischen Gewichtungen skaliert. Dadurch werden Abweichungen bei unterschiedlich großen Personen angemessen bewertet</w:t>
      </w:r>
      <w:r>
        <w:rPr>
          <w:rFonts w:eastAsiaTheme="minorEastAsia"/>
          <w:sz w:val="16"/>
          <w:szCs w:val="16"/>
        </w:rPr>
        <w:t xml:space="preserve">. </w:t>
      </w:r>
      <w:r w:rsidRPr="00277FC2">
        <w:rPr>
          <w:rFonts w:eastAsiaTheme="minorEastAsia"/>
          <w:sz w:val="16"/>
          <w:szCs w:val="16"/>
        </w:rPr>
        <w:t xml:space="preserve">Falls der Datensatz einen Sichtbarkeitswert enthält, wird ergänzend der </w:t>
      </w:r>
      <w:proofErr w:type="spellStart"/>
      <w:r w:rsidRPr="00277FC2">
        <w:rPr>
          <w:rFonts w:eastAsiaTheme="minorEastAsia"/>
          <w:sz w:val="16"/>
          <w:szCs w:val="16"/>
        </w:rPr>
        <w:t>Keypoint</w:t>
      </w:r>
      <w:proofErr w:type="spellEnd"/>
      <w:r w:rsidRPr="00277FC2">
        <w:rPr>
          <w:rFonts w:eastAsiaTheme="minorEastAsia"/>
          <w:sz w:val="16"/>
          <w:szCs w:val="16"/>
        </w:rPr>
        <w:t xml:space="preserve">-Sichtbarkeits-Loss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m:rPr>
            <m:sty m:val="p"/>
          </m:rPr>
          <w:rPr>
            <w:rFonts w:ascii="Cambria Math" w:hAnsi="Cambria Math"/>
            <w:sz w:val="16"/>
            <w:szCs w:val="16"/>
          </w:rPr>
          <m:t xml:space="preserve"> </m:t>
        </m:r>
      </m:oMath>
      <w:r w:rsidRPr="00277FC2">
        <w:rPr>
          <w:rFonts w:eastAsiaTheme="minorEastAsia"/>
          <w:sz w:val="16"/>
          <w:szCs w:val="16"/>
        </w:rPr>
        <w:t>verwendet. Dieser bewertet, ob ein Körperpunkt sichtbar beziehungsweise gültig annotiert ist.</w:t>
      </w:r>
      <w:r>
        <w:rPr>
          <w:rFonts w:eastAsiaTheme="minorEastAsia"/>
          <w:sz w:val="16"/>
          <w:szCs w:val="16"/>
        </w:rPr>
        <w:t xml:space="preserve"> </w:t>
      </w:r>
      <w:r w:rsidRPr="00277FC2">
        <w:rPr>
          <w:rFonts w:eastAsiaTheme="minorEastAsia"/>
          <w:sz w:val="16"/>
          <w:szCs w:val="16"/>
        </w:rPr>
        <w:t>Eine Besonderheit von YOLO26-Pose ist der zusätzliche RLE-Loss</w:t>
      </w:r>
      <w:r>
        <w:rPr>
          <w:rFonts w:eastAsiaTheme="minorEastAsia"/>
          <w:sz w:val="16"/>
          <w:szCs w:val="16"/>
        </w:rPr>
        <w:t xml:space="preserve">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w:r w:rsidRPr="00277FC2">
        <w:rPr>
          <w:rFonts w:eastAsiaTheme="minorEastAsia"/>
          <w:sz w:val="16"/>
          <w:szCs w:val="16"/>
        </w:rPr>
        <w:t xml:space="preserve"> (</w:t>
      </w:r>
      <w:r w:rsidRPr="00277FC2">
        <w:rPr>
          <w:rFonts w:eastAsiaTheme="minorEastAsia"/>
          <w:i/>
          <w:iCs/>
          <w:sz w:val="16"/>
          <w:szCs w:val="16"/>
        </w:rPr>
        <w:t>Residual Log-</w:t>
      </w:r>
      <w:proofErr w:type="spellStart"/>
      <w:r w:rsidRPr="00277FC2">
        <w:rPr>
          <w:rFonts w:eastAsiaTheme="minorEastAsia"/>
          <w:i/>
          <w:iCs/>
          <w:sz w:val="16"/>
          <w:szCs w:val="16"/>
        </w:rPr>
        <w:t>Likelihood</w:t>
      </w:r>
      <w:proofErr w:type="spellEnd"/>
      <w:r w:rsidRPr="00277FC2">
        <w:rPr>
          <w:rFonts w:eastAsiaTheme="minorEastAsia"/>
          <w:i/>
          <w:iCs/>
          <w:sz w:val="16"/>
          <w:szCs w:val="16"/>
        </w:rPr>
        <w:t xml:space="preserve"> </w:t>
      </w:r>
      <w:proofErr w:type="spellStart"/>
      <w:r w:rsidRPr="00277FC2">
        <w:rPr>
          <w:rFonts w:eastAsiaTheme="minorEastAsia"/>
          <w:i/>
          <w:iCs/>
          <w:sz w:val="16"/>
          <w:szCs w:val="16"/>
        </w:rPr>
        <w:t>Estimation</w:t>
      </w:r>
      <w:proofErr w:type="spellEnd"/>
      <w:r w:rsidRPr="00277FC2">
        <w:rPr>
          <w:rFonts w:eastAsiaTheme="minorEastAsia"/>
          <w:sz w:val="16"/>
          <w:szCs w:val="16"/>
        </w:rPr>
        <w:t>)</w:t>
      </w:r>
      <w:r>
        <w:rPr>
          <w:rFonts w:eastAsiaTheme="minorEastAsia"/>
          <w:sz w:val="16"/>
          <w:szCs w:val="16"/>
        </w:rPr>
        <w:t xml:space="preserve"> [4]</w:t>
      </w:r>
      <w:r w:rsidRPr="00277FC2">
        <w:rPr>
          <w:rFonts w:eastAsiaTheme="minorEastAsia"/>
          <w:sz w:val="16"/>
          <w:szCs w:val="16"/>
        </w:rPr>
        <w:t xml:space="preserve">. Dieser berücksichtigt Unsicherheiten bei der </w:t>
      </w:r>
      <w:proofErr w:type="spellStart"/>
      <w:r w:rsidRPr="00277FC2">
        <w:rPr>
          <w:rFonts w:eastAsiaTheme="minorEastAsia"/>
          <w:sz w:val="16"/>
          <w:szCs w:val="16"/>
        </w:rPr>
        <w:t>Keypoint</w:t>
      </w:r>
      <w:proofErr w:type="spellEnd"/>
      <w:r w:rsidRPr="00277FC2">
        <w:rPr>
          <w:rFonts w:eastAsiaTheme="minorEastAsia"/>
          <w:sz w:val="16"/>
          <w:szCs w:val="16"/>
        </w:rPr>
        <w:t>-Lokalisierung und unterstützt dadurch eine präzisere Schätzung der Körperpunkte.</w:t>
      </w:r>
    </w:p>
    <w:p w14:paraId="56CDD988" w14:textId="2D91D9A7" w:rsidR="00277FC2" w:rsidRPr="00277FC2" w:rsidRDefault="002061D0" w:rsidP="00BE7C6B">
      <w:pPr>
        <w:rPr>
          <w:rFonts w:eastAsiaTheme="minorEastAsia"/>
          <w:sz w:val="16"/>
          <w:szCs w:val="16"/>
        </w:rPr>
      </w:pPr>
      <w:r w:rsidRPr="00277FC2">
        <w:rPr>
          <w:rFonts w:eastAsiaTheme="minorEastAsia"/>
          <w:sz w:val="16"/>
          <w:szCs w:val="16"/>
        </w:rPr>
        <w:t xml:space="preserve">Im Unterschied zu früheren YOLO-Versionen verzichtet YOLO26 außerdem auf die </w:t>
      </w:r>
      <w:r w:rsidRPr="00277FC2">
        <w:rPr>
          <w:rFonts w:eastAsiaTheme="minorEastAsia"/>
          <w:i/>
          <w:iCs/>
          <w:sz w:val="16"/>
          <w:szCs w:val="16"/>
        </w:rPr>
        <w:t xml:space="preserve">Distribution </w:t>
      </w:r>
      <w:proofErr w:type="spellStart"/>
      <w:r w:rsidRPr="00277FC2">
        <w:rPr>
          <w:rFonts w:eastAsiaTheme="minorEastAsia"/>
          <w:i/>
          <w:iCs/>
          <w:sz w:val="16"/>
          <w:szCs w:val="16"/>
        </w:rPr>
        <w:t>Focal</w:t>
      </w:r>
      <w:proofErr w:type="spellEnd"/>
      <w:r w:rsidRPr="00277FC2">
        <w:rPr>
          <w:rFonts w:eastAsiaTheme="minorEastAsia"/>
          <w:i/>
          <w:iCs/>
          <w:sz w:val="16"/>
          <w:szCs w:val="16"/>
        </w:rPr>
        <w:t xml:space="preserve"> Loss</w:t>
      </w:r>
      <w:r w:rsidRPr="00277FC2">
        <w:rPr>
          <w:rFonts w:eastAsiaTheme="minorEastAsia"/>
          <w:sz w:val="16"/>
          <w:szCs w:val="16"/>
        </w:rPr>
        <w:t xml:space="preserve"> (DFL), </w:t>
      </w:r>
      <w:r w:rsidRPr="00277FC2">
        <w:rPr>
          <w:rFonts w:eastAsiaTheme="minorEastAsia"/>
          <w:sz w:val="16"/>
          <w:szCs w:val="16"/>
        </w:rPr>
        <w:lastRenderedPageBreak/>
        <w:t xml:space="preserve">wodurch die </w:t>
      </w:r>
      <w:proofErr w:type="spellStart"/>
      <w:r w:rsidRPr="00277FC2">
        <w:rPr>
          <w:rFonts w:eastAsiaTheme="minorEastAsia"/>
          <w:sz w:val="16"/>
          <w:szCs w:val="16"/>
        </w:rPr>
        <w:t>Bounding</w:t>
      </w:r>
      <w:proofErr w:type="spellEnd"/>
      <w:r w:rsidRPr="00277FC2">
        <w:rPr>
          <w:rFonts w:eastAsiaTheme="minorEastAsia"/>
          <w:sz w:val="16"/>
          <w:szCs w:val="16"/>
        </w:rPr>
        <w:t>-Box-Regression vereinfacht wird</w:t>
      </w:r>
      <w:r>
        <w:rPr>
          <w:rFonts w:eastAsiaTheme="minorEastAsia"/>
          <w:sz w:val="16"/>
          <w:szCs w:val="16"/>
        </w:rPr>
        <w:t xml:space="preserve"> [1], [5]. </w:t>
      </w:r>
      <w:r w:rsidRPr="00277FC2">
        <w:rPr>
          <w:rFonts w:eastAsiaTheme="minorEastAsia"/>
          <w:sz w:val="16"/>
          <w:szCs w:val="16"/>
        </w:rPr>
        <w:t xml:space="preserve">Zusätzlich verwendet YOLO26 eine angepasste Trainingsstrategie mit </w:t>
      </w:r>
      <w:proofErr w:type="spellStart"/>
      <w:r w:rsidR="00355873">
        <w:rPr>
          <w:rFonts w:eastAsiaTheme="minorEastAsia"/>
          <w:sz w:val="16"/>
          <w:szCs w:val="16"/>
        </w:rPr>
        <w:t>ProgLoss</w:t>
      </w:r>
      <w:proofErr w:type="spellEnd"/>
      <w:r w:rsidR="00355873">
        <w:rPr>
          <w:rFonts w:eastAsiaTheme="minorEastAsia"/>
          <w:sz w:val="16"/>
          <w:szCs w:val="16"/>
        </w:rPr>
        <w:t xml:space="preserve"> (</w:t>
      </w:r>
      <w:r w:rsidRPr="00277FC2">
        <w:rPr>
          <w:rFonts w:eastAsiaTheme="minorEastAsia"/>
          <w:sz w:val="16"/>
          <w:szCs w:val="16"/>
        </w:rPr>
        <w:t>Progressive Loss</w:t>
      </w:r>
      <w:r w:rsidR="00355873">
        <w:rPr>
          <w:rFonts w:eastAsiaTheme="minorEastAsia"/>
          <w:sz w:val="16"/>
          <w:szCs w:val="16"/>
        </w:rPr>
        <w:t>)</w:t>
      </w:r>
      <w:r w:rsidRPr="00277FC2">
        <w:rPr>
          <w:rFonts w:eastAsiaTheme="minorEastAsia"/>
          <w:sz w:val="16"/>
          <w:szCs w:val="16"/>
        </w:rPr>
        <w:t xml:space="preserve"> und STAL. </w:t>
      </w:r>
      <w:proofErr w:type="spellStart"/>
      <w:r w:rsidRPr="00277FC2">
        <w:rPr>
          <w:rFonts w:eastAsiaTheme="minorEastAsia"/>
          <w:sz w:val="16"/>
          <w:szCs w:val="16"/>
        </w:rPr>
        <w:t>ProgLoss</w:t>
      </w:r>
      <w:proofErr w:type="spellEnd"/>
      <w:r w:rsidRPr="00277FC2">
        <w:rPr>
          <w:rFonts w:eastAsiaTheme="minorEastAsia"/>
          <w:sz w:val="16"/>
          <w:szCs w:val="16"/>
        </w:rPr>
        <w:t xml:space="preserve"> verschiebt die Gewichtung während des Trainings zunehmend auf den für die Inferenz verwendeten Vorhersagepfad. STAL verbessert die Zuordnung positiver Trainingsbeispiele und unterstützt insbesondere die Erkennung kleiner Objekte. Als Optimierer wird </w:t>
      </w:r>
      <w:proofErr w:type="spellStart"/>
      <w:r w:rsidRPr="00277FC2">
        <w:rPr>
          <w:rFonts w:eastAsiaTheme="minorEastAsia"/>
          <w:sz w:val="16"/>
          <w:szCs w:val="16"/>
        </w:rPr>
        <w:t>MuSGD</w:t>
      </w:r>
      <w:proofErr w:type="spellEnd"/>
      <w:r w:rsidRPr="00277FC2">
        <w:rPr>
          <w:rFonts w:eastAsiaTheme="minorEastAsia"/>
          <w:sz w:val="16"/>
          <w:szCs w:val="16"/>
        </w:rPr>
        <w:t xml:space="preserve"> eingesetzt, eine Kombination aus SGD und Muon</w:t>
      </w:r>
      <w:r w:rsidR="00AA065C">
        <w:rPr>
          <w:rFonts w:eastAsiaTheme="minorEastAsia"/>
          <w:sz w:val="16"/>
          <w:szCs w:val="16"/>
        </w:rPr>
        <w:t xml:space="preserve"> </w:t>
      </w:r>
      <w:r w:rsidR="00355873">
        <w:rPr>
          <w:rFonts w:eastAsiaTheme="minorEastAsia"/>
          <w:sz w:val="16"/>
          <w:szCs w:val="16"/>
        </w:rPr>
        <w:t>[5]</w:t>
      </w:r>
      <w:r w:rsidR="00355873" w:rsidRPr="00277FC2">
        <w:rPr>
          <w:rFonts w:eastAsiaTheme="minorEastAsia"/>
          <w:sz w:val="16"/>
          <w:szCs w:val="16"/>
        </w:rPr>
        <w:t>.</w:t>
      </w:r>
    </w:p>
    <w:p w14:paraId="1B64F4CA" w14:textId="2EFBA384" w:rsidR="007561CD" w:rsidRPr="00F74C49" w:rsidRDefault="007561CD" w:rsidP="007561CD">
      <w:pPr>
        <w:pStyle w:val="Heading3"/>
        <w:jc w:val="center"/>
      </w:pPr>
      <w:r w:rsidRPr="00F74C49">
        <w:t>4. TEST UND ERGEBNISSE</w:t>
      </w:r>
    </w:p>
    <w:p w14:paraId="4D102EA3" w14:textId="024B4116" w:rsidR="00445AA7" w:rsidRDefault="005E3814" w:rsidP="00445AA7">
      <w:pPr>
        <w:keepNext/>
        <w:rPr>
          <w:sz w:val="16"/>
          <w:szCs w:val="16"/>
        </w:rPr>
      </w:pPr>
      <w:proofErr w:type="spellStart"/>
      <w:r w:rsidRPr="005E3814">
        <w:rPr>
          <w:sz w:val="16"/>
          <w:szCs w:val="16"/>
        </w:rPr>
        <w:t>Ultralytics</w:t>
      </w:r>
      <w:proofErr w:type="spellEnd"/>
      <w:r w:rsidRPr="005E3814">
        <w:rPr>
          <w:sz w:val="16"/>
          <w:szCs w:val="16"/>
        </w:rPr>
        <w:t xml:space="preserve"> beschreibt YOLO26 als eine für den Einsatz auf Edge- und Low-Power-Geräten optimierte Modellfamilie. Durch die native End-</w:t>
      </w:r>
      <w:proofErr w:type="spellStart"/>
      <w:r w:rsidRPr="005E3814">
        <w:rPr>
          <w:sz w:val="16"/>
          <w:szCs w:val="16"/>
        </w:rPr>
        <w:t>to</w:t>
      </w:r>
      <w:proofErr w:type="spellEnd"/>
      <w:r w:rsidRPr="005E3814">
        <w:rPr>
          <w:sz w:val="16"/>
          <w:szCs w:val="16"/>
        </w:rPr>
        <w:t>-End-Inferenz ohne separate Non-Maximum Suppression (NMS) soll insbesondere der Nachbearbeitungsaufwand reduziert werden</w:t>
      </w:r>
      <w:r w:rsidR="00583B2B">
        <w:rPr>
          <w:sz w:val="16"/>
          <w:szCs w:val="16"/>
        </w:rPr>
        <w:t xml:space="preserve"> [6]</w:t>
      </w:r>
      <w:r w:rsidRPr="005E3814">
        <w:rPr>
          <w:sz w:val="16"/>
          <w:szCs w:val="16"/>
        </w:rPr>
        <w:t xml:space="preserve">. Vor diesem Hintergrund </w:t>
      </w:r>
      <w:proofErr w:type="gramStart"/>
      <w:r w:rsidR="00462136" w:rsidRPr="005E3814">
        <w:rPr>
          <w:sz w:val="16"/>
          <w:szCs w:val="16"/>
        </w:rPr>
        <w:t>w</w:t>
      </w:r>
      <w:r w:rsidR="00462136">
        <w:rPr>
          <w:sz w:val="16"/>
          <w:szCs w:val="16"/>
        </w:rPr>
        <w:t>e</w:t>
      </w:r>
      <w:r w:rsidR="00462136" w:rsidRPr="005E3814">
        <w:rPr>
          <w:sz w:val="16"/>
          <w:szCs w:val="16"/>
        </w:rPr>
        <w:t>rd</w:t>
      </w:r>
      <w:r w:rsidR="00462136">
        <w:rPr>
          <w:sz w:val="16"/>
          <w:szCs w:val="16"/>
        </w:rPr>
        <w:t>en</w:t>
      </w:r>
      <w:proofErr w:type="gramEnd"/>
      <w:r w:rsidRPr="005E3814">
        <w:rPr>
          <w:sz w:val="16"/>
          <w:szCs w:val="16"/>
        </w:rPr>
        <w:t xml:space="preserve"> die Laufzeit der Pose-Modelle quantitativ verglichen und die Qualität der Pose-Schätzung ergänzend qualitativ betrachtet</w:t>
      </w:r>
      <w:r w:rsidR="00445AA7" w:rsidRPr="00445AA7">
        <w:rPr>
          <w:sz w:val="16"/>
          <w:szCs w:val="16"/>
        </w:rPr>
        <w:t>. Hierf</w:t>
      </w:r>
      <w:r w:rsidR="00445AA7" w:rsidRPr="00445AA7">
        <w:rPr>
          <w:sz w:val="16"/>
          <w:szCs w:val="16"/>
          <w:lang/>
        </w:rPr>
        <w:t>ü</w:t>
      </w:r>
      <w:r w:rsidR="00445AA7" w:rsidRPr="00445AA7">
        <w:rPr>
          <w:sz w:val="16"/>
          <w:szCs w:val="16"/>
        </w:rPr>
        <w:t xml:space="preserve">r wurden YOLO11n-Pose, YOLO26n-Pose, YOLO11l-Pose und YOLO26l-Pose unter identischen Bedingungen verglichen. Die Messung erfolgte </w:t>
      </w:r>
      <w:proofErr w:type="spellStart"/>
      <w:r w:rsidR="00445AA7" w:rsidRPr="00445AA7">
        <w:rPr>
          <w:sz w:val="16"/>
          <w:szCs w:val="16"/>
        </w:rPr>
        <w:t>ausschlie</w:t>
      </w:r>
      <w:proofErr w:type="spellEnd"/>
      <w:r w:rsidR="00445AA7" w:rsidRPr="00445AA7">
        <w:rPr>
          <w:sz w:val="16"/>
          <w:szCs w:val="16"/>
          <w:lang/>
        </w:rPr>
        <w:t>ß</w:t>
      </w:r>
      <w:proofErr w:type="spellStart"/>
      <w:r w:rsidR="00445AA7" w:rsidRPr="00445AA7">
        <w:rPr>
          <w:sz w:val="16"/>
          <w:szCs w:val="16"/>
        </w:rPr>
        <w:t>lich</w:t>
      </w:r>
      <w:proofErr w:type="spellEnd"/>
      <w:r w:rsidR="00445AA7" w:rsidRPr="00445AA7">
        <w:rPr>
          <w:sz w:val="16"/>
          <w:szCs w:val="16"/>
        </w:rPr>
        <w:t xml:space="preserve"> auf der CPU eines Rechners mit einem 13th Gen Intel(R) Core</w:t>
      </w:r>
      <w:r w:rsidR="002F4C42">
        <w:rPr>
          <w:sz w:val="16"/>
          <w:szCs w:val="16"/>
        </w:rPr>
        <w:t xml:space="preserve"> </w:t>
      </w:r>
      <w:r w:rsidR="00445AA7" w:rsidRPr="00445AA7">
        <w:rPr>
          <w:sz w:val="16"/>
          <w:szCs w:val="16"/>
        </w:rPr>
        <w:t xml:space="preserve">(TM) i5-1335U und 15,6 GB Arbeitsspeicher. </w:t>
      </w:r>
    </w:p>
    <w:p w14:paraId="26592C3F" w14:textId="1E1CAC71" w:rsidR="00445AA7" w:rsidRDefault="00445AA7" w:rsidP="00445AA7">
      <w:pPr>
        <w:keepNext/>
      </w:pPr>
      <w:bookmarkStart w:id="6" w:name="Qualitativer_Vergleich"/>
      <w:r>
        <w:rPr>
          <w:noProof/>
          <w:sz w:val="16"/>
          <w:szCs w:val="16"/>
        </w:rPr>
        <w:drawing>
          <wp:inline distT="0" distB="0" distL="0" distR="0" wp14:anchorId="0855345C" wp14:editId="285B8A6B">
            <wp:extent cx="3118926" cy="1127573"/>
            <wp:effectExtent l="0" t="0" r="5715" b="0"/>
            <wp:docPr id="128892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7009"/>
                    <a:stretch>
                      <a:fillRect/>
                    </a:stretch>
                  </pic:blipFill>
                  <pic:spPr bwMode="auto">
                    <a:xfrm>
                      <a:off x="0" y="0"/>
                      <a:ext cx="3161241" cy="1142871"/>
                    </a:xfrm>
                    <a:prstGeom prst="rect">
                      <a:avLst/>
                    </a:prstGeom>
                    <a:noFill/>
                    <a:ln>
                      <a:noFill/>
                    </a:ln>
                    <a:extLst>
                      <a:ext uri="{53640926-AAD7-44D8-BBD7-CCE9431645EC}">
                        <a14:shadowObscured xmlns:a14="http://schemas.microsoft.com/office/drawing/2010/main"/>
                      </a:ext>
                    </a:extLst>
                  </pic:spPr>
                </pic:pic>
              </a:graphicData>
            </a:graphic>
          </wp:inline>
        </w:drawing>
      </w:r>
      <w:bookmarkEnd w:id="6"/>
    </w:p>
    <w:p w14:paraId="2E70D138" w14:textId="618D063F" w:rsidR="00445AA7" w:rsidRPr="00445AA7" w:rsidRDefault="00445AA7" w:rsidP="00445AA7">
      <w:pPr>
        <w:pStyle w:val="Caption"/>
        <w:jc w:val="center"/>
        <w:rPr>
          <w:sz w:val="16"/>
          <w:szCs w:val="16"/>
          <w:lang/>
        </w:rPr>
      </w:pPr>
      <w:bookmarkStart w:id="7" w:name="_Ref231841569"/>
      <w:r w:rsidRPr="00445AA7">
        <w:rPr>
          <w:sz w:val="16"/>
          <w:szCs w:val="16"/>
        </w:rPr>
        <w:t xml:space="preserve">Abbildung </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D1713A">
        <w:rPr>
          <w:noProof/>
          <w:sz w:val="16"/>
          <w:szCs w:val="16"/>
        </w:rPr>
        <w:t>4</w:t>
      </w:r>
      <w:r w:rsidR="00EA5781">
        <w:rPr>
          <w:sz w:val="16"/>
          <w:szCs w:val="16"/>
        </w:rPr>
        <w:fldChar w:fldCharType="end"/>
      </w:r>
      <w:bookmarkEnd w:id="7"/>
      <w:r>
        <w:rPr>
          <w:sz w:val="16"/>
          <w:szCs w:val="16"/>
        </w:rPr>
        <w:t>.1</w:t>
      </w:r>
      <w:r w:rsidRPr="00445AA7">
        <w:rPr>
          <w:sz w:val="16"/>
          <w:szCs w:val="16"/>
        </w:rPr>
        <w:t>: Qualitativer Vergleich der Nano-Varianten von YOLO11-Pose und YOLO26-Pose</w:t>
      </w:r>
    </w:p>
    <w:p w14:paraId="3917124F" w14:textId="60D25778" w:rsidR="00445AA7" w:rsidRPr="00445AA7" w:rsidRDefault="00445AA7" w:rsidP="00445AA7">
      <w:pPr>
        <w:rPr>
          <w:sz w:val="16"/>
          <w:szCs w:val="16"/>
          <w:lang/>
        </w:rPr>
      </w:pPr>
      <w:r w:rsidRPr="00445AA7">
        <w:rPr>
          <w:sz w:val="16"/>
          <w:szCs w:val="16"/>
        </w:rPr>
        <w:t xml:space="preserve">Als Eingabe dienten 20 frei </w:t>
      </w:r>
      <w:proofErr w:type="spellStart"/>
      <w:r w:rsidRPr="00445AA7">
        <w:rPr>
          <w:sz w:val="16"/>
          <w:szCs w:val="16"/>
        </w:rPr>
        <w:t>verf</w:t>
      </w:r>
      <w:proofErr w:type="spellEnd"/>
      <w:r w:rsidRPr="00445AA7">
        <w:rPr>
          <w:sz w:val="16"/>
          <w:szCs w:val="16"/>
          <w:lang/>
        </w:rPr>
        <w:t>ü</w:t>
      </w:r>
      <w:proofErr w:type="spellStart"/>
      <w:r w:rsidRPr="00445AA7">
        <w:rPr>
          <w:sz w:val="16"/>
          <w:szCs w:val="16"/>
        </w:rPr>
        <w:t>gbare</w:t>
      </w:r>
      <w:proofErr w:type="spellEnd"/>
      <w:r w:rsidRPr="00445AA7">
        <w:rPr>
          <w:sz w:val="16"/>
          <w:szCs w:val="16"/>
        </w:rPr>
        <w:t xml:space="preserve"> JPG-Bilder mit unterschiedlichen </w:t>
      </w:r>
      <w:proofErr w:type="spellStart"/>
      <w:r w:rsidRPr="00445AA7">
        <w:rPr>
          <w:sz w:val="16"/>
          <w:szCs w:val="16"/>
        </w:rPr>
        <w:t>Aufl</w:t>
      </w:r>
      <w:proofErr w:type="spellEnd"/>
      <w:r w:rsidRPr="00445AA7">
        <w:rPr>
          <w:sz w:val="16"/>
          <w:szCs w:val="16"/>
          <w:lang/>
        </w:rPr>
        <w:t>ö</w:t>
      </w:r>
      <w:proofErr w:type="spellStart"/>
      <w:r w:rsidRPr="00445AA7">
        <w:rPr>
          <w:sz w:val="16"/>
          <w:szCs w:val="16"/>
        </w:rPr>
        <w:t>sungen</w:t>
      </w:r>
      <w:proofErr w:type="spellEnd"/>
      <w:r w:rsidRPr="00445AA7">
        <w:rPr>
          <w:sz w:val="16"/>
          <w:szCs w:val="16"/>
        </w:rPr>
        <w:t>, mehreren Personen und teilweise starken Verdeckungen einzelner K</w:t>
      </w:r>
      <w:r w:rsidRPr="00445AA7">
        <w:rPr>
          <w:sz w:val="16"/>
          <w:szCs w:val="16"/>
          <w:lang/>
        </w:rPr>
        <w:t>ö</w:t>
      </w:r>
      <w:proofErr w:type="spellStart"/>
      <w:r w:rsidRPr="00445AA7">
        <w:rPr>
          <w:sz w:val="16"/>
          <w:szCs w:val="16"/>
        </w:rPr>
        <w:t>rperbereiche</w:t>
      </w:r>
      <w:proofErr w:type="spellEnd"/>
      <w:r w:rsidRPr="00445AA7">
        <w:rPr>
          <w:sz w:val="16"/>
          <w:szCs w:val="16"/>
        </w:rPr>
        <w:t xml:space="preserve"> (vgl.</w:t>
      </w:r>
      <w:r w:rsidR="004C605C">
        <w:rPr>
          <w:sz w:val="16"/>
          <w:szCs w:val="16"/>
        </w:rPr>
        <w:t xml:space="preserve"> Abbildung </w:t>
      </w:r>
      <w:hyperlink w:anchor="Qualitativer_Vergleich" w:history="1">
        <w:r w:rsidR="004C605C" w:rsidRPr="004C605C">
          <w:rPr>
            <w:rStyle w:val="Hyperlink"/>
            <w:sz w:val="16"/>
            <w:szCs w:val="16"/>
          </w:rPr>
          <w:t>4.1</w:t>
        </w:r>
      </w:hyperlink>
      <w:r w:rsidRPr="00445AA7">
        <w:rPr>
          <w:sz w:val="16"/>
          <w:szCs w:val="16"/>
        </w:rPr>
        <w:t>). Die Bilder wurden auf 640 × 640 Pixel skaliert. Ziel war es, die Laufzeit der Modelle zu vergleichen und die Plausibilität der Pose-Schätzung qualitativ zu bewerten. Vor der Messung wurden drei Aufwärmdurchläufe durchgeführt.</w:t>
      </w:r>
    </w:p>
    <w:p w14:paraId="044D8DF5" w14:textId="2071D099" w:rsidR="0069536D" w:rsidRDefault="00EA5781" w:rsidP="00B24027">
      <w:pPr>
        <w:rPr>
          <w:sz w:val="16"/>
          <w:szCs w:val="16"/>
        </w:rPr>
      </w:pPr>
      <w:r w:rsidRPr="00EA5781">
        <w:rPr>
          <w:sz w:val="16"/>
          <w:szCs w:val="16"/>
        </w:rPr>
        <w:t xml:space="preserve">Abbildung </w:t>
      </w:r>
      <w:hyperlink w:anchor="Verarbeitungszeit_Vergleich" w:history="1">
        <w:r w:rsidR="004C605C" w:rsidRPr="004C605C">
          <w:rPr>
            <w:rStyle w:val="Hyperlink"/>
            <w:sz w:val="16"/>
            <w:szCs w:val="16"/>
          </w:rPr>
          <w:t>4.2</w:t>
        </w:r>
      </w:hyperlink>
      <w:r w:rsidR="004C605C">
        <w:rPr>
          <w:sz w:val="16"/>
          <w:szCs w:val="16"/>
        </w:rPr>
        <w:t xml:space="preserve"> </w:t>
      </w:r>
      <w:r w:rsidRPr="00EA5781">
        <w:rPr>
          <w:sz w:val="16"/>
          <w:szCs w:val="16"/>
        </w:rPr>
        <w:t xml:space="preserve">zeigt die durchschnittliche Verarbeitungszeit pro Bild, aufgeteilt in Vorverarbeitung, Inferenz und Nachbearbeitung. Die Nano-Modelle weisen mit insgesamt 139,50 </w:t>
      </w:r>
      <w:proofErr w:type="spellStart"/>
      <w:r w:rsidRPr="00EA5781">
        <w:rPr>
          <w:sz w:val="16"/>
          <w:szCs w:val="16"/>
        </w:rPr>
        <w:t>ms</w:t>
      </w:r>
      <w:proofErr w:type="spellEnd"/>
      <w:r w:rsidRPr="00EA5781">
        <w:rPr>
          <w:sz w:val="16"/>
          <w:szCs w:val="16"/>
        </w:rPr>
        <w:t xml:space="preserve"> pro Bild f</w:t>
      </w:r>
      <w:r w:rsidRPr="00EA5781">
        <w:rPr>
          <w:sz w:val="16"/>
          <w:szCs w:val="16"/>
          <w:lang/>
        </w:rPr>
        <w:t>ü</w:t>
      </w:r>
      <w:r w:rsidRPr="00EA5781">
        <w:rPr>
          <w:sz w:val="16"/>
          <w:szCs w:val="16"/>
        </w:rPr>
        <w:t xml:space="preserve">r YOLO11n-Pose und 139,60 </w:t>
      </w:r>
      <w:proofErr w:type="spellStart"/>
      <w:r w:rsidRPr="00EA5781">
        <w:rPr>
          <w:sz w:val="16"/>
          <w:szCs w:val="16"/>
        </w:rPr>
        <w:t>ms</w:t>
      </w:r>
      <w:proofErr w:type="spellEnd"/>
      <w:r w:rsidRPr="00EA5781">
        <w:rPr>
          <w:sz w:val="16"/>
          <w:szCs w:val="16"/>
        </w:rPr>
        <w:t xml:space="preserve"> f</w:t>
      </w:r>
      <w:r w:rsidRPr="00EA5781">
        <w:rPr>
          <w:sz w:val="16"/>
          <w:szCs w:val="16"/>
          <w:lang/>
        </w:rPr>
        <w:t>ü</w:t>
      </w:r>
      <w:r w:rsidRPr="00EA5781">
        <w:rPr>
          <w:sz w:val="16"/>
          <w:szCs w:val="16"/>
        </w:rPr>
        <w:t xml:space="preserve">r YOLO26n-Pose nahezu identische Laufzeiten auf. </w:t>
      </w:r>
      <w:bookmarkStart w:id="8" w:name="Verarbeitungszeit_Vergleich"/>
      <w:r w:rsidR="00B24027" w:rsidRPr="00B24027">
        <w:rPr>
          <w:sz w:val="16"/>
          <w:szCs w:val="16"/>
        </w:rPr>
        <w:t xml:space="preserve">Die Large-Modelle benötigen mit 1212,22 </w:t>
      </w:r>
      <w:proofErr w:type="spellStart"/>
      <w:r w:rsidR="00B24027" w:rsidRPr="00B24027">
        <w:rPr>
          <w:sz w:val="16"/>
          <w:szCs w:val="16"/>
        </w:rPr>
        <w:t>ms</w:t>
      </w:r>
      <w:proofErr w:type="spellEnd"/>
      <w:r w:rsidR="00B24027" w:rsidRPr="00B24027">
        <w:rPr>
          <w:sz w:val="16"/>
          <w:szCs w:val="16"/>
        </w:rPr>
        <w:t xml:space="preserve"> beziehungsweise 1285,68 </w:t>
      </w:r>
      <w:proofErr w:type="spellStart"/>
      <w:r w:rsidR="00B24027" w:rsidRPr="00B24027">
        <w:rPr>
          <w:sz w:val="16"/>
          <w:szCs w:val="16"/>
        </w:rPr>
        <w:t>ms</w:t>
      </w:r>
      <w:proofErr w:type="spellEnd"/>
      <w:r w:rsidR="00B24027" w:rsidRPr="00B24027">
        <w:rPr>
          <w:sz w:val="16"/>
          <w:szCs w:val="16"/>
        </w:rPr>
        <w:t xml:space="preserve"> deutlich mehr Zeit. Die Fehlerbalken zeigen die Standardabweichung der gesamten Verarbeitungszeit. Insbesondere bei YOLO11l-Pose ist mit 509,33 </w:t>
      </w:r>
      <w:proofErr w:type="spellStart"/>
      <w:r w:rsidR="00B24027" w:rsidRPr="00B24027">
        <w:rPr>
          <w:sz w:val="16"/>
          <w:szCs w:val="16"/>
        </w:rPr>
        <w:t>ms</w:t>
      </w:r>
      <w:proofErr w:type="spellEnd"/>
      <w:r w:rsidR="00B24027" w:rsidRPr="00B24027">
        <w:rPr>
          <w:sz w:val="16"/>
          <w:szCs w:val="16"/>
        </w:rPr>
        <w:t xml:space="preserve"> eine deutlich höhere Streuung als bei YOLO26l-Pose mit 157,25 </w:t>
      </w:r>
      <w:proofErr w:type="spellStart"/>
      <w:r w:rsidR="00B24027" w:rsidRPr="00B24027">
        <w:rPr>
          <w:sz w:val="16"/>
          <w:szCs w:val="16"/>
        </w:rPr>
        <w:t>ms</w:t>
      </w:r>
      <w:proofErr w:type="spellEnd"/>
      <w:r w:rsidR="00B24027" w:rsidRPr="00B24027">
        <w:rPr>
          <w:sz w:val="16"/>
          <w:szCs w:val="16"/>
        </w:rPr>
        <w:t xml:space="preserve"> erkennbar. Auffällig ist zudem die geringere Nachbearbeitungszeit von YOLO26-Pose. Diese sinkt bei der Nano-Variante von 2,59 </w:t>
      </w:r>
      <w:proofErr w:type="spellStart"/>
      <w:r w:rsidR="00B24027" w:rsidRPr="00B24027">
        <w:rPr>
          <w:sz w:val="16"/>
          <w:szCs w:val="16"/>
        </w:rPr>
        <w:t>ms</w:t>
      </w:r>
      <w:proofErr w:type="spellEnd"/>
      <w:r w:rsidR="00B24027" w:rsidRPr="00B24027">
        <w:rPr>
          <w:sz w:val="16"/>
          <w:szCs w:val="16"/>
        </w:rPr>
        <w:t xml:space="preserve"> auf 1,07 </w:t>
      </w:r>
      <w:proofErr w:type="spellStart"/>
      <w:r w:rsidR="00B24027" w:rsidRPr="00B24027">
        <w:rPr>
          <w:sz w:val="16"/>
          <w:szCs w:val="16"/>
        </w:rPr>
        <w:t>ms</w:t>
      </w:r>
      <w:proofErr w:type="spellEnd"/>
      <w:r w:rsidR="00B24027" w:rsidRPr="00B24027">
        <w:rPr>
          <w:sz w:val="16"/>
          <w:szCs w:val="16"/>
        </w:rPr>
        <w:t xml:space="preserve"> und bei der Large-Variante von 3,89 </w:t>
      </w:r>
      <w:proofErr w:type="spellStart"/>
      <w:r w:rsidR="00B24027" w:rsidRPr="00B24027">
        <w:rPr>
          <w:sz w:val="16"/>
          <w:szCs w:val="16"/>
        </w:rPr>
        <w:t>ms</w:t>
      </w:r>
      <w:proofErr w:type="spellEnd"/>
      <w:r w:rsidR="00B24027" w:rsidRPr="00B24027">
        <w:rPr>
          <w:sz w:val="16"/>
          <w:szCs w:val="16"/>
        </w:rPr>
        <w:t xml:space="preserve"> auf 1,76 </w:t>
      </w:r>
      <w:proofErr w:type="spellStart"/>
      <w:r w:rsidR="00B24027" w:rsidRPr="00B24027">
        <w:rPr>
          <w:sz w:val="16"/>
          <w:szCs w:val="16"/>
        </w:rPr>
        <w:t>ms.</w:t>
      </w:r>
      <w:proofErr w:type="spellEnd"/>
      <w:r w:rsidR="00B24027">
        <w:rPr>
          <w:sz w:val="16"/>
          <w:szCs w:val="16"/>
        </w:rPr>
        <w:t xml:space="preserve"> </w:t>
      </w:r>
      <w:r w:rsidR="00B24027" w:rsidRPr="00B24027">
        <w:rPr>
          <w:sz w:val="16"/>
          <w:szCs w:val="16"/>
        </w:rPr>
        <w:t xml:space="preserve">Die Inferenzzeit von YOLO26l-Pose fällt im vorliegenden Test dennoch höher aus als bei YOLO11l-Pose. Der qualitative Vergleich deutet jedoch darauf hin, dass YOLO26-Pose insbesondere weiter entfernte und teilweise verdeckte Personen häufiger erkennt und für diese zusätzliche </w:t>
      </w:r>
      <w:proofErr w:type="spellStart"/>
      <w:r w:rsidR="00B24027" w:rsidRPr="00B24027">
        <w:rPr>
          <w:sz w:val="16"/>
          <w:szCs w:val="16"/>
        </w:rPr>
        <w:t>Keypoints</w:t>
      </w:r>
      <w:proofErr w:type="spellEnd"/>
      <w:r w:rsidR="00B24027" w:rsidRPr="00B24027">
        <w:rPr>
          <w:sz w:val="16"/>
          <w:szCs w:val="16"/>
        </w:rPr>
        <w:t xml:space="preserve"> schätzt (vgl. Abbildung </w:t>
      </w:r>
      <w:hyperlink w:anchor="Qualitativer_Vergleich" w:history="1">
        <w:r w:rsidR="00B24027" w:rsidRPr="00B24027">
          <w:rPr>
            <w:rStyle w:val="Hyperlink"/>
            <w:sz w:val="16"/>
            <w:szCs w:val="16"/>
          </w:rPr>
          <w:t>4.1</w:t>
        </w:r>
      </w:hyperlink>
      <w:r w:rsidR="00B24027" w:rsidRPr="00B24027">
        <w:rPr>
          <w:sz w:val="16"/>
          <w:szCs w:val="16"/>
        </w:rPr>
        <w:t>). Dies weist auf eine verbesserte Erkennung kleiner und schwer erkennbarer Personen hin, die mit den in der neuen Modellversion eingeführten Trainings- und Architekturverbesserungen zusammenhängen kann [1].</w:t>
      </w:r>
      <w:r w:rsidR="004A05AE">
        <w:rPr>
          <w:sz w:val="16"/>
          <w:szCs w:val="16"/>
        </w:rPr>
        <w:t xml:space="preserve"> </w:t>
      </w:r>
      <w:r w:rsidR="004A05AE" w:rsidRPr="004A05AE">
        <w:rPr>
          <w:sz w:val="16"/>
          <w:szCs w:val="16"/>
        </w:rPr>
        <w:t xml:space="preserve">Darüber hinaus wirken die geschätzten Körperposen bei YOLO26-Pose im qualitativen Vergleich insgesamt plausibler. </w:t>
      </w:r>
      <w:r w:rsidR="004A05AE" w:rsidRPr="004A05AE">
        <w:rPr>
          <w:sz w:val="16"/>
          <w:szCs w:val="16"/>
        </w:rPr>
        <w:t xml:space="preserve">Dies zeigt sich insbesondere an der Positionierung der </w:t>
      </w:r>
      <w:proofErr w:type="spellStart"/>
      <w:r w:rsidR="004A05AE" w:rsidRPr="004A05AE">
        <w:rPr>
          <w:sz w:val="16"/>
          <w:szCs w:val="16"/>
        </w:rPr>
        <w:t>Keypoints</w:t>
      </w:r>
      <w:proofErr w:type="spellEnd"/>
      <w:r w:rsidR="004A05AE" w:rsidRPr="004A05AE">
        <w:rPr>
          <w:sz w:val="16"/>
          <w:szCs w:val="16"/>
        </w:rPr>
        <w:t xml:space="preserve"> sowie an den daraus abgeleiteten Verbindungen für Arme und Beine, deren Lage und Länge bei mehreren Personen konsistenter erscheinen (vgl. Abbildung </w:t>
      </w:r>
      <w:hyperlink w:anchor="Qualitativer_Vergleich" w:history="1">
        <w:r w:rsidR="004A05AE" w:rsidRPr="004A05AE">
          <w:rPr>
            <w:rStyle w:val="Hyperlink"/>
            <w:sz w:val="16"/>
            <w:szCs w:val="16"/>
          </w:rPr>
          <w:t>4.1</w:t>
        </w:r>
      </w:hyperlink>
      <w:r w:rsidR="004A05AE" w:rsidRPr="004A05AE">
        <w:rPr>
          <w:sz w:val="16"/>
          <w:szCs w:val="16"/>
        </w:rPr>
        <w:t>).</w:t>
      </w:r>
    </w:p>
    <w:p w14:paraId="1C963BA5" w14:textId="5D579720" w:rsidR="00D1713A" w:rsidRDefault="00EA5781" w:rsidP="00B24027">
      <w:r>
        <w:rPr>
          <w:noProof/>
          <w:lang/>
        </w:rPr>
        <w:drawing>
          <wp:inline distT="0" distB="0" distL="0" distR="0" wp14:anchorId="5E6D5115" wp14:editId="5941D433">
            <wp:extent cx="2962304" cy="1335921"/>
            <wp:effectExtent l="0" t="0" r="0" b="0"/>
            <wp:docPr id="18207896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180" b="23235"/>
                    <a:stretch>
                      <a:fillRect/>
                    </a:stretch>
                  </pic:blipFill>
                  <pic:spPr bwMode="auto">
                    <a:xfrm>
                      <a:off x="0" y="0"/>
                      <a:ext cx="2962910" cy="1336194"/>
                    </a:xfrm>
                    <a:prstGeom prst="rect">
                      <a:avLst/>
                    </a:prstGeom>
                    <a:noFill/>
                    <a:ln>
                      <a:noFill/>
                    </a:ln>
                    <a:extLst>
                      <a:ext uri="{53640926-AAD7-44D8-BBD7-CCE9431645EC}">
                        <a14:shadowObscured xmlns:a14="http://schemas.microsoft.com/office/drawing/2010/main"/>
                      </a:ext>
                    </a:extLst>
                  </pic:spPr>
                </pic:pic>
              </a:graphicData>
            </a:graphic>
          </wp:inline>
        </w:drawing>
      </w:r>
      <w:bookmarkEnd w:id="8"/>
    </w:p>
    <w:p w14:paraId="6DD96006" w14:textId="162CB3D3" w:rsidR="00EA5781" w:rsidRPr="0069536D" w:rsidRDefault="00D1713A" w:rsidP="00D1713A">
      <w:pPr>
        <w:pStyle w:val="Caption"/>
        <w:jc w:val="center"/>
        <w:rPr>
          <w:sz w:val="16"/>
          <w:szCs w:val="16"/>
        </w:rPr>
      </w:pPr>
      <w:bookmarkStart w:id="9" w:name="_Ref231842137"/>
      <w:r w:rsidRPr="0069536D">
        <w:rPr>
          <w:sz w:val="16"/>
          <w:szCs w:val="16"/>
        </w:rPr>
        <w:t xml:space="preserve">Abbildung </w:t>
      </w:r>
      <w:bookmarkEnd w:id="9"/>
      <w:r w:rsidRPr="0069536D">
        <w:rPr>
          <w:sz w:val="16"/>
          <w:szCs w:val="16"/>
        </w:rPr>
        <w:t>4.2: Vergleich der Verarbeitungszeit der Nano-Varianten von YOLO11-Pose und YOLO26-Pose auf Intel CPU</w:t>
      </w:r>
      <w:r w:rsidR="004C605C" w:rsidRPr="0069536D">
        <w:rPr>
          <w:sz w:val="16"/>
          <w:szCs w:val="16"/>
        </w:rPr>
        <w:t xml:space="preserve"> mit 16GB-RAM</w:t>
      </w:r>
    </w:p>
    <w:p w14:paraId="23D1B9A1" w14:textId="5B4AE768" w:rsidR="0069536D" w:rsidRPr="0069536D" w:rsidRDefault="0069536D" w:rsidP="0069536D">
      <w:pPr>
        <w:rPr>
          <w:sz w:val="16"/>
          <w:szCs w:val="16"/>
        </w:rPr>
      </w:pPr>
      <w:r w:rsidRPr="0069536D">
        <w:rPr>
          <w:sz w:val="16"/>
          <w:szCs w:val="16"/>
        </w:rPr>
        <w:t>Insgesamt zeigt der exemplarische Vergleich, dass YOLO26-Pose den Nachbearbeitungsaufwand deutlich reduziert. Unter den gewählten Testbedingungen führt dies jedoch nicht zu einer geringeren Gesamtverarbeitungszeit. Der ergänzende qualitative Vergleich deutet darauf hin, dass YOLO26-Pose insbesondere bei weiter entfernten und teilweise verdeckten Personen zusätzliche plausible Posen erkennt. Für eine quantitative Bewertung der Erkennungsgenauigkeit wären jedoch annotierte Referenzdaten erforderlich.</w:t>
      </w:r>
    </w:p>
    <w:p w14:paraId="76AFA271" w14:textId="77777777" w:rsidR="00C67965" w:rsidRPr="00F74C49" w:rsidRDefault="00C67965" w:rsidP="001D4600">
      <w:pPr>
        <w:pStyle w:val="Heading3"/>
        <w:jc w:val="center"/>
      </w:pPr>
      <w:r w:rsidRPr="00F74C49">
        <w:t>5. ZUSAMMENFASSUNG</w:t>
      </w:r>
    </w:p>
    <w:p w14:paraId="34CEBDA0" w14:textId="77777777" w:rsidR="004A05AE" w:rsidRDefault="004A05AE" w:rsidP="004A05AE">
      <w:pPr>
        <w:rPr>
          <w:sz w:val="16"/>
          <w:szCs w:val="16"/>
        </w:rPr>
      </w:pPr>
      <w:r w:rsidRPr="004A05AE">
        <w:rPr>
          <w:sz w:val="16"/>
          <w:szCs w:val="16"/>
        </w:rPr>
        <w:t xml:space="preserve">In dieser Arbeit wurde YOLO26-Pose als Grundlage für die bildbasierte Wahrnehmung von Personen in mobilen Robotersystemen betrachtet. Hierfür wurden die wesentlichen Verarbeitungsschritte von der Merkmalsextraktion über die Pose-Schätzung bis zur Ausgabe von </w:t>
      </w:r>
      <w:proofErr w:type="spellStart"/>
      <w:r w:rsidRPr="004A05AE">
        <w:rPr>
          <w:sz w:val="16"/>
          <w:szCs w:val="16"/>
        </w:rPr>
        <w:t>Bounding</w:t>
      </w:r>
      <w:proofErr w:type="spellEnd"/>
      <w:r w:rsidRPr="004A05AE">
        <w:rPr>
          <w:sz w:val="16"/>
          <w:szCs w:val="16"/>
        </w:rPr>
        <w:t xml:space="preserve"> Boxes und zweidimensionalen </w:t>
      </w:r>
      <w:proofErr w:type="spellStart"/>
      <w:r w:rsidRPr="004A05AE">
        <w:rPr>
          <w:sz w:val="16"/>
          <w:szCs w:val="16"/>
        </w:rPr>
        <w:t>Keypoints</w:t>
      </w:r>
      <w:proofErr w:type="spellEnd"/>
      <w:r w:rsidRPr="004A05AE">
        <w:rPr>
          <w:sz w:val="16"/>
          <w:szCs w:val="16"/>
        </w:rPr>
        <w:t xml:space="preserve"> erläutert. Ein besonderer Fokus lag auf den Architekturbausteinen </w:t>
      </w:r>
      <w:proofErr w:type="spellStart"/>
      <w:r w:rsidRPr="004A05AE">
        <w:rPr>
          <w:sz w:val="16"/>
          <w:szCs w:val="16"/>
        </w:rPr>
        <w:t>Conv</w:t>
      </w:r>
      <w:proofErr w:type="spellEnd"/>
      <w:r w:rsidRPr="004A05AE">
        <w:rPr>
          <w:sz w:val="16"/>
          <w:szCs w:val="16"/>
        </w:rPr>
        <w:t>, C3k2, SPPF und C2PSA sowie auf der nativen End-</w:t>
      </w:r>
      <w:proofErr w:type="spellStart"/>
      <w:r w:rsidRPr="004A05AE">
        <w:rPr>
          <w:sz w:val="16"/>
          <w:szCs w:val="16"/>
        </w:rPr>
        <w:t>to</w:t>
      </w:r>
      <w:proofErr w:type="spellEnd"/>
      <w:r w:rsidRPr="004A05AE">
        <w:rPr>
          <w:sz w:val="16"/>
          <w:szCs w:val="16"/>
        </w:rPr>
        <w:t>-End-Inferenz von YOLO26-Pose.</w:t>
      </w:r>
    </w:p>
    <w:p w14:paraId="08F2BD54" w14:textId="77777777" w:rsidR="004A05AE" w:rsidRPr="004A05AE" w:rsidRDefault="004A05AE" w:rsidP="004A05AE">
      <w:pPr>
        <w:rPr>
          <w:bCs/>
          <w:sz w:val="16"/>
          <w:szCs w:val="16"/>
          <w:lang/>
        </w:rPr>
      </w:pPr>
      <w:r w:rsidRPr="004A05AE">
        <w:rPr>
          <w:bCs/>
          <w:sz w:val="16"/>
          <w:szCs w:val="16"/>
          <w:lang/>
        </w:rPr>
        <w:t>Der exemplarische CPU-Vergleich zeigt, dass YOLO26-Pose die Nachbearbeitungszeit deutlich reduziert. Die Gesamtverarbeitungszeit fällt unter den gewählten Bedingungen jedoch nicht geringer aus, da insbesondere YOLO26l-Pose eine höhere Inferenzzeit aufweist. Die Nano-Varianten erreichen mit rund 140 ms pro Bild nahezu identische Laufzeiten und eignen sich daher besser für ressourcenbegrenzte Anwendungen.</w:t>
      </w:r>
    </w:p>
    <w:p w14:paraId="03C95E35" w14:textId="13877806" w:rsidR="004A05AE" w:rsidRPr="004A05AE" w:rsidRDefault="004A05AE" w:rsidP="004A05AE">
      <w:pPr>
        <w:rPr>
          <w:bCs/>
          <w:sz w:val="16"/>
          <w:szCs w:val="16"/>
          <w:lang/>
        </w:rPr>
      </w:pPr>
      <w:r w:rsidRPr="004A05AE">
        <w:rPr>
          <w:bCs/>
          <w:sz w:val="16"/>
          <w:szCs w:val="16"/>
          <w:lang/>
        </w:rPr>
        <w:t>Der qualitative Vergleich deutet darauf hin, dass YOLO26-Pose weiter entfernte und teilweise verdeckte Personen häufiger erkennt und deren Körperposen plausibler schätzt. Für eine quantitative Bewertung sind weitere Tests mit annotierten Referenzdaten, Edge-Geräten und Videosequenzen erforderlich.</w:t>
      </w:r>
    </w:p>
    <w:p w14:paraId="3C03249C" w14:textId="2B2775D7" w:rsidR="00C67965" w:rsidRPr="00E915F9" w:rsidRDefault="00E915F9" w:rsidP="00930E83">
      <w:pPr>
        <w:pStyle w:val="Heading3"/>
        <w:jc w:val="center"/>
        <w:rPr>
          <w:lang w:val="en-US"/>
        </w:rPr>
      </w:pPr>
      <w:r w:rsidRPr="00E915F9">
        <w:rPr>
          <w:lang w:val="en-US"/>
        </w:rPr>
        <w:t>REFE</w:t>
      </w:r>
      <w:r>
        <w:rPr>
          <w:lang w:val="en-US"/>
        </w:rPr>
        <w:t>RENZEN</w:t>
      </w:r>
    </w:p>
    <w:p w14:paraId="72833A04" w14:textId="452F0C8C" w:rsidR="00F42B4D" w:rsidRDefault="00F42B4D" w:rsidP="00C801B5">
      <w:pPr>
        <w:tabs>
          <w:tab w:val="left" w:pos="284"/>
        </w:tabs>
        <w:ind w:left="284" w:hanging="284"/>
        <w:jc w:val="both"/>
        <w:rPr>
          <w:sz w:val="16"/>
          <w:szCs w:val="16"/>
          <w:lang w:val="en-US"/>
        </w:rPr>
      </w:pPr>
      <w:r w:rsidRPr="00F42B4D">
        <w:rPr>
          <w:sz w:val="16"/>
          <w:szCs w:val="16"/>
          <w:lang w:val="en-US"/>
        </w:rPr>
        <w:t xml:space="preserve">[1] R. Sapkota, R.H. </w:t>
      </w:r>
      <w:proofErr w:type="spellStart"/>
      <w:r w:rsidRPr="00F42B4D">
        <w:rPr>
          <w:sz w:val="16"/>
          <w:szCs w:val="16"/>
          <w:lang w:val="en-US"/>
        </w:rPr>
        <w:t>Cheppally</w:t>
      </w:r>
      <w:proofErr w:type="spellEnd"/>
      <w:r w:rsidRPr="00F42B4D">
        <w:rPr>
          <w:sz w:val="16"/>
          <w:szCs w:val="16"/>
          <w:lang w:val="en-US"/>
        </w:rPr>
        <w:t xml:space="preserve">, A. Sharda, M. </w:t>
      </w:r>
      <w:proofErr w:type="spellStart"/>
      <w:r w:rsidRPr="00F42B4D">
        <w:rPr>
          <w:sz w:val="16"/>
          <w:szCs w:val="16"/>
          <w:lang w:val="en-US"/>
        </w:rPr>
        <w:t>Karkee</w:t>
      </w:r>
      <w:proofErr w:type="spellEnd"/>
      <w:r w:rsidRPr="00F42B4D">
        <w:rPr>
          <w:sz w:val="16"/>
          <w:szCs w:val="16"/>
          <w:lang w:val="en-US"/>
        </w:rPr>
        <w:t xml:space="preserve">: “YOLO26: Key Architectural Enhancements and Performance Benchmarking for Real-Time Object Detection”. </w:t>
      </w:r>
      <w:proofErr w:type="spellStart"/>
      <w:r w:rsidRPr="00F42B4D">
        <w:rPr>
          <w:sz w:val="16"/>
          <w:szCs w:val="16"/>
          <w:lang w:val="en-US"/>
        </w:rPr>
        <w:t>arXiv</w:t>
      </w:r>
      <w:proofErr w:type="spellEnd"/>
      <w:r w:rsidRPr="00F42B4D">
        <w:rPr>
          <w:sz w:val="16"/>
          <w:szCs w:val="16"/>
          <w:lang w:val="en-US"/>
        </w:rPr>
        <w:t xml:space="preserve"> preprint arXiv:2509.25164v5 [cs.CV], March 2026 (Internet source </w:t>
      </w:r>
      <w:hyperlink r:id="rId21" w:history="1">
        <w:r w:rsidRPr="00F42B4D">
          <w:rPr>
            <w:rStyle w:val="Hyperlink"/>
            <w:sz w:val="16"/>
            <w:szCs w:val="16"/>
            <w:lang w:val="en-US"/>
          </w:rPr>
          <w:t>https://arxiv.org/pdf/2509.25164</w:t>
        </w:r>
      </w:hyperlink>
      <w:r w:rsidRPr="00F42B4D">
        <w:rPr>
          <w:sz w:val="16"/>
          <w:szCs w:val="16"/>
          <w:lang w:val="en-US"/>
        </w:rPr>
        <w:t>, accessed on 05.06.2026)</w:t>
      </w:r>
      <w:r w:rsidR="00C67965" w:rsidRPr="001D4600">
        <w:rPr>
          <w:sz w:val="16"/>
          <w:szCs w:val="16"/>
          <w:lang w:val="en-US"/>
        </w:rPr>
        <w:t xml:space="preserve"> </w:t>
      </w:r>
    </w:p>
    <w:p w14:paraId="5FA03F99" w14:textId="2F5A9EC0" w:rsidR="00C67965" w:rsidRDefault="00F42B4D" w:rsidP="00602A18">
      <w:pPr>
        <w:tabs>
          <w:tab w:val="left" w:pos="284"/>
        </w:tabs>
        <w:ind w:left="284" w:hanging="284"/>
        <w:rPr>
          <w:sz w:val="16"/>
          <w:szCs w:val="16"/>
          <w:lang w:val="en-US"/>
        </w:rPr>
      </w:pPr>
      <w:r>
        <w:rPr>
          <w:sz w:val="16"/>
          <w:szCs w:val="16"/>
          <w:lang w:val="en-US"/>
        </w:rPr>
        <w:t>[2]</w:t>
      </w:r>
      <w:r w:rsidR="00823BBB">
        <w:rPr>
          <w:sz w:val="16"/>
          <w:szCs w:val="16"/>
          <w:lang w:val="en-US"/>
        </w:rPr>
        <w:t xml:space="preserve"> </w:t>
      </w:r>
      <w:proofErr w:type="spellStart"/>
      <w:r w:rsidR="00D13641" w:rsidRPr="00D13641">
        <w:rPr>
          <w:sz w:val="16"/>
          <w:szCs w:val="16"/>
          <w:lang w:val="en-US"/>
        </w:rPr>
        <w:t>Ultralytics</w:t>
      </w:r>
      <w:proofErr w:type="spellEnd"/>
      <w:r w:rsidR="00D13641" w:rsidRPr="00D13641">
        <w:rPr>
          <w:sz w:val="16"/>
          <w:szCs w:val="16"/>
          <w:lang w:val="en-US"/>
        </w:rPr>
        <w:t>:</w:t>
      </w:r>
      <w:r w:rsidR="00D13641">
        <w:rPr>
          <w:sz w:val="16"/>
          <w:szCs w:val="16"/>
          <w:lang w:val="en-US"/>
        </w:rPr>
        <w:t xml:space="preserve"> </w:t>
      </w:r>
      <w:r w:rsidR="00D13641" w:rsidRPr="00D13641">
        <w:rPr>
          <w:sz w:val="16"/>
          <w:szCs w:val="16"/>
          <w:lang w:val="en-US"/>
        </w:rPr>
        <w:t>“</w:t>
      </w:r>
      <w:proofErr w:type="spellStart"/>
      <w:r w:rsidR="00D13641" w:rsidRPr="00D13641">
        <w:rPr>
          <w:sz w:val="16"/>
          <w:szCs w:val="16"/>
          <w:lang w:val="en-US"/>
        </w:rPr>
        <w:t>Ultralytics</w:t>
      </w:r>
      <w:proofErr w:type="spellEnd"/>
      <w:r w:rsidR="00D13641" w:rsidRPr="00D13641">
        <w:rPr>
          <w:sz w:val="16"/>
          <w:szCs w:val="16"/>
          <w:lang w:val="en-US"/>
        </w:rPr>
        <w:t xml:space="preserve"> YOLO26-Pose Model Configuration”,</w:t>
      </w:r>
      <w:r w:rsidR="00602A18">
        <w:rPr>
          <w:sz w:val="16"/>
          <w:szCs w:val="16"/>
          <w:lang w:val="en-US"/>
        </w:rPr>
        <w:t xml:space="preserve"> </w:t>
      </w:r>
      <w:proofErr w:type="spellStart"/>
      <w:r w:rsidR="00D13641" w:rsidRPr="00D13641">
        <w:rPr>
          <w:sz w:val="16"/>
          <w:szCs w:val="16"/>
          <w:lang w:val="en-US"/>
        </w:rPr>
        <w:t>ultralytics</w:t>
      </w:r>
      <w:proofErr w:type="spellEnd"/>
      <w:r w:rsidR="00D13641" w:rsidRPr="00D13641">
        <w:rPr>
          <w:sz w:val="16"/>
          <w:szCs w:val="16"/>
          <w:lang w:val="en-US"/>
        </w:rPr>
        <w:t>/</w:t>
      </w:r>
      <w:proofErr w:type="spellStart"/>
      <w:r w:rsidR="00D13641" w:rsidRPr="00D13641">
        <w:rPr>
          <w:sz w:val="16"/>
          <w:szCs w:val="16"/>
          <w:lang w:val="en-US"/>
        </w:rPr>
        <w:t>cfg</w:t>
      </w:r>
      <w:proofErr w:type="spellEnd"/>
      <w:r w:rsidR="00D13641" w:rsidRPr="00D13641">
        <w:rPr>
          <w:sz w:val="16"/>
          <w:szCs w:val="16"/>
          <w:lang w:val="en-US"/>
        </w:rPr>
        <w:t>/models/26/yolo26-pose.yaml.</w:t>
      </w:r>
      <w:r w:rsidR="00602A18">
        <w:rPr>
          <w:sz w:val="16"/>
          <w:szCs w:val="16"/>
          <w:lang w:val="en-US"/>
        </w:rPr>
        <w:t xml:space="preserve"> </w:t>
      </w:r>
      <w:r w:rsidR="00D13641" w:rsidRPr="00D13641">
        <w:rPr>
          <w:sz w:val="16"/>
          <w:szCs w:val="16"/>
          <w:lang w:val="en-US"/>
        </w:rPr>
        <w:t>Internet source:</w:t>
      </w:r>
      <w:r w:rsidR="00602A18">
        <w:rPr>
          <w:sz w:val="16"/>
          <w:szCs w:val="16"/>
          <w:lang w:val="en-US"/>
        </w:rPr>
        <w:t xml:space="preserve"> </w:t>
      </w:r>
      <w:hyperlink r:id="rId22" w:history="1">
        <w:r w:rsidR="000A009E" w:rsidRPr="00EE2E7D">
          <w:rPr>
            <w:rStyle w:val="Hyperlink"/>
            <w:sz w:val="16"/>
            <w:szCs w:val="16"/>
            <w:lang w:val="en-US"/>
          </w:rPr>
          <w:t>https://github.com/ultralytics/ultralytics/blob/main/ultralytics/cfg/models/26/yolo26-pose.yaml</w:t>
        </w:r>
      </w:hyperlink>
      <w:r w:rsidR="00602A18">
        <w:rPr>
          <w:sz w:val="16"/>
          <w:szCs w:val="16"/>
          <w:lang w:val="en-US"/>
        </w:rPr>
        <w:t xml:space="preserve">. </w:t>
      </w:r>
      <w:r w:rsidR="00D13641" w:rsidRPr="00D13641">
        <w:rPr>
          <w:sz w:val="16"/>
          <w:szCs w:val="16"/>
          <w:lang w:val="en-US"/>
        </w:rPr>
        <w:t>Accessed on: 05.06.2026.</w:t>
      </w:r>
    </w:p>
    <w:p w14:paraId="125DB6C6" w14:textId="037D0598" w:rsidR="00823BBB" w:rsidRPr="00445AA7" w:rsidRDefault="00823BBB" w:rsidP="00823BBB">
      <w:pPr>
        <w:tabs>
          <w:tab w:val="left" w:pos="284"/>
        </w:tabs>
        <w:ind w:left="284" w:hanging="284"/>
        <w:rPr>
          <w:sz w:val="16"/>
          <w:szCs w:val="16"/>
          <w:lang w:val="en-US"/>
        </w:rPr>
      </w:pPr>
      <w:r w:rsidRPr="00445AA7">
        <w:rPr>
          <w:sz w:val="16"/>
          <w:szCs w:val="16"/>
          <w:lang w:val="en-US"/>
        </w:rPr>
        <w:lastRenderedPageBreak/>
        <w:t>[3]</w:t>
      </w:r>
      <w:r w:rsidR="00AE4DF2" w:rsidRPr="00445AA7">
        <w:rPr>
          <w:sz w:val="16"/>
          <w:szCs w:val="16"/>
          <w:lang w:val="en-US"/>
        </w:rPr>
        <w:t xml:space="preserve"> G. Jocher, R. Munawar, R. </w:t>
      </w:r>
      <w:proofErr w:type="spellStart"/>
      <w:r w:rsidR="00AE4DF2" w:rsidRPr="00445AA7">
        <w:rPr>
          <w:sz w:val="16"/>
          <w:szCs w:val="16"/>
          <w:lang w:val="en-US"/>
        </w:rPr>
        <w:t>Bekovm</w:t>
      </w:r>
      <w:proofErr w:type="spellEnd"/>
      <w:r w:rsidRPr="00445AA7">
        <w:rPr>
          <w:sz w:val="16"/>
          <w:szCs w:val="16"/>
          <w:lang w:val="en-US"/>
        </w:rPr>
        <w:t xml:space="preserve">: “Pose Estimation Datasets Overview – Dataset YAML Format”, </w:t>
      </w:r>
      <w:proofErr w:type="spellStart"/>
      <w:r w:rsidRPr="00445AA7">
        <w:rPr>
          <w:sz w:val="16"/>
          <w:szCs w:val="16"/>
          <w:lang w:val="en-US"/>
        </w:rPr>
        <w:t>Ultralytics</w:t>
      </w:r>
      <w:proofErr w:type="spellEnd"/>
      <w:r w:rsidRPr="00445AA7">
        <w:rPr>
          <w:sz w:val="16"/>
          <w:szCs w:val="16"/>
          <w:lang w:val="en-US"/>
        </w:rPr>
        <w:t xml:space="preserve"> Documentation. Internet source </w:t>
      </w:r>
      <w:hyperlink r:id="rId23" w:anchor="dataset-yaml-format" w:history="1">
        <w:r w:rsidRPr="00445AA7">
          <w:rPr>
            <w:rStyle w:val="Hyperlink"/>
            <w:sz w:val="16"/>
            <w:szCs w:val="16"/>
            <w:lang w:val="en-US"/>
          </w:rPr>
          <w:t>https://docs.ultralytics.com/datasets/pose/#dataset-yaml-format</w:t>
        </w:r>
      </w:hyperlink>
      <w:r w:rsidRPr="00445AA7">
        <w:rPr>
          <w:sz w:val="16"/>
          <w:szCs w:val="16"/>
          <w:lang w:val="en-US"/>
        </w:rPr>
        <w:t>. Accessed on: 07.06.2026.</w:t>
      </w:r>
    </w:p>
    <w:p w14:paraId="65B2AEB9" w14:textId="028BCD1D" w:rsidR="00F84B1D" w:rsidRPr="00445AA7" w:rsidRDefault="00F84B1D" w:rsidP="00823BBB">
      <w:pPr>
        <w:tabs>
          <w:tab w:val="left" w:pos="284"/>
        </w:tabs>
        <w:ind w:left="284" w:hanging="284"/>
        <w:rPr>
          <w:sz w:val="16"/>
          <w:szCs w:val="16"/>
          <w:lang w:val="en-US"/>
        </w:rPr>
      </w:pPr>
      <w:r w:rsidRPr="00445AA7">
        <w:rPr>
          <w:sz w:val="16"/>
          <w:szCs w:val="16"/>
          <w:lang w:val="en-US"/>
        </w:rPr>
        <w:t xml:space="preserve">[4] </w:t>
      </w:r>
      <w:proofErr w:type="spellStart"/>
      <w:r w:rsidRPr="00445AA7">
        <w:rPr>
          <w:sz w:val="16"/>
          <w:szCs w:val="16"/>
          <w:lang w:val="en-US"/>
        </w:rPr>
        <w:t>Ultralytics</w:t>
      </w:r>
      <w:proofErr w:type="spellEnd"/>
      <w:r w:rsidRPr="00445AA7">
        <w:rPr>
          <w:sz w:val="16"/>
          <w:szCs w:val="16"/>
          <w:lang w:val="en-US"/>
        </w:rPr>
        <w:t xml:space="preserve">: “Loss Functions Implementation”, </w:t>
      </w:r>
      <w:proofErr w:type="spellStart"/>
      <w:r w:rsidRPr="00445AA7">
        <w:rPr>
          <w:sz w:val="16"/>
          <w:szCs w:val="16"/>
          <w:lang w:val="en-US"/>
        </w:rPr>
        <w:t>ultralytics</w:t>
      </w:r>
      <w:proofErr w:type="spellEnd"/>
      <w:r w:rsidRPr="00445AA7">
        <w:rPr>
          <w:sz w:val="16"/>
          <w:szCs w:val="16"/>
          <w:lang w:val="en-US"/>
        </w:rPr>
        <w:t xml:space="preserve">/utils/loss.py. Internet source: </w:t>
      </w:r>
      <w:hyperlink r:id="rId24" w:history="1">
        <w:r w:rsidRPr="00445AA7">
          <w:rPr>
            <w:rStyle w:val="Hyperlink"/>
            <w:sz w:val="16"/>
            <w:szCs w:val="16"/>
            <w:lang w:val="en-US"/>
          </w:rPr>
          <w:t>https://github.com/ultralytics/ultralytics/blob/main/ultralytics/utils/loss.py</w:t>
        </w:r>
      </w:hyperlink>
      <w:r w:rsidRPr="00445AA7">
        <w:rPr>
          <w:sz w:val="16"/>
          <w:szCs w:val="16"/>
          <w:lang w:val="en-US"/>
        </w:rPr>
        <w:t xml:space="preserve">. </w:t>
      </w:r>
      <w:r w:rsidRPr="007545DA">
        <w:rPr>
          <w:sz w:val="16"/>
          <w:szCs w:val="16"/>
          <w:lang w:val="en-US"/>
        </w:rPr>
        <w:t>Accessed on: 07.06.2026.</w:t>
      </w:r>
    </w:p>
    <w:p w14:paraId="2387A4CD" w14:textId="3DF802E6" w:rsidR="00823BBB" w:rsidRDefault="007545DA" w:rsidP="00602A18">
      <w:pPr>
        <w:tabs>
          <w:tab w:val="left" w:pos="284"/>
        </w:tabs>
        <w:ind w:left="284" w:hanging="284"/>
        <w:rPr>
          <w:sz w:val="16"/>
          <w:szCs w:val="16"/>
          <w:lang w:val="en-US"/>
        </w:rPr>
      </w:pPr>
      <w:r w:rsidRPr="00445AA7">
        <w:rPr>
          <w:sz w:val="16"/>
          <w:szCs w:val="16"/>
          <w:lang w:val="en-US"/>
        </w:rPr>
        <w:t xml:space="preserve">[5] </w:t>
      </w:r>
      <w:r w:rsidRPr="007545DA">
        <w:rPr>
          <w:sz w:val="16"/>
          <w:szCs w:val="16"/>
          <w:lang w:val="en-US"/>
        </w:rPr>
        <w:t xml:space="preserve">S. Chakrabarty: “YOLO26: An Analysis of NMS-Free End to End Framework for Real-Time Object Detection”. </w:t>
      </w:r>
      <w:proofErr w:type="spellStart"/>
      <w:r w:rsidRPr="007545DA">
        <w:rPr>
          <w:sz w:val="16"/>
          <w:szCs w:val="16"/>
          <w:lang w:val="en-US"/>
        </w:rPr>
        <w:t>arXiv</w:t>
      </w:r>
      <w:proofErr w:type="spellEnd"/>
      <w:r w:rsidRPr="007545DA">
        <w:rPr>
          <w:sz w:val="16"/>
          <w:szCs w:val="16"/>
          <w:lang w:val="en-US"/>
        </w:rPr>
        <w:t xml:space="preserve"> preprint arXiv:2601.12882v2 [cs.CV], March 2026 (Internet source </w:t>
      </w:r>
      <w:hyperlink r:id="rId25" w:history="1">
        <w:r w:rsidRPr="007545DA">
          <w:rPr>
            <w:rStyle w:val="Hyperlink"/>
            <w:sz w:val="16"/>
            <w:szCs w:val="16"/>
            <w:lang w:val="en-US"/>
          </w:rPr>
          <w:t>https://arxiv.org/pdf/2601.12882</w:t>
        </w:r>
      </w:hyperlink>
      <w:r w:rsidRPr="007545DA">
        <w:rPr>
          <w:sz w:val="16"/>
          <w:szCs w:val="16"/>
          <w:lang w:val="en-US"/>
        </w:rPr>
        <w:t>, accessed on 07.06.2026).</w:t>
      </w:r>
    </w:p>
    <w:p w14:paraId="35C9DF86" w14:textId="0A1241CC" w:rsidR="00583B2B" w:rsidRPr="0069536D" w:rsidRDefault="00583B2B" w:rsidP="00602A18">
      <w:pPr>
        <w:tabs>
          <w:tab w:val="left" w:pos="284"/>
        </w:tabs>
        <w:ind w:left="284" w:hanging="284"/>
        <w:rPr>
          <w:sz w:val="16"/>
          <w:szCs w:val="16"/>
          <w:lang w:val="en-US"/>
        </w:rPr>
      </w:pPr>
      <w:r>
        <w:rPr>
          <w:sz w:val="16"/>
          <w:szCs w:val="16"/>
          <w:lang w:val="en-US"/>
        </w:rPr>
        <w:t xml:space="preserve">[6] </w:t>
      </w:r>
      <w:r w:rsidR="0069536D" w:rsidRPr="0069536D">
        <w:rPr>
          <w:sz w:val="16"/>
          <w:szCs w:val="16"/>
          <w:lang w:val="en-US"/>
        </w:rPr>
        <w:t xml:space="preserve">G. Jocher, J. Qiu, M. Liu, S. Lyu, F.C. </w:t>
      </w:r>
      <w:proofErr w:type="spellStart"/>
      <w:r w:rsidR="0069536D" w:rsidRPr="0069536D">
        <w:rPr>
          <w:sz w:val="16"/>
          <w:szCs w:val="16"/>
          <w:lang w:val="en-US"/>
        </w:rPr>
        <w:t>Akyon</w:t>
      </w:r>
      <w:proofErr w:type="spellEnd"/>
      <w:r w:rsidR="0069536D" w:rsidRPr="0069536D">
        <w:rPr>
          <w:sz w:val="16"/>
          <w:szCs w:val="16"/>
          <w:lang w:val="en-US"/>
        </w:rPr>
        <w:t xml:space="preserve">, M.E. </w:t>
      </w:r>
      <w:proofErr w:type="spellStart"/>
      <w:r w:rsidR="0069536D" w:rsidRPr="0069536D">
        <w:rPr>
          <w:sz w:val="16"/>
          <w:szCs w:val="16"/>
          <w:lang w:val="en-US"/>
        </w:rPr>
        <w:t>Kalfaoglu</w:t>
      </w:r>
      <w:proofErr w:type="spellEnd"/>
      <w:r w:rsidR="0069536D" w:rsidRPr="0069536D">
        <w:rPr>
          <w:sz w:val="16"/>
          <w:szCs w:val="16"/>
          <w:lang w:val="en-US"/>
        </w:rPr>
        <w:t>: “</w:t>
      </w:r>
      <w:proofErr w:type="spellStart"/>
      <w:r w:rsidR="0069536D" w:rsidRPr="0069536D">
        <w:rPr>
          <w:sz w:val="16"/>
          <w:szCs w:val="16"/>
          <w:lang w:val="en-US"/>
        </w:rPr>
        <w:t>Ultralytics</w:t>
      </w:r>
      <w:proofErr w:type="spellEnd"/>
      <w:r w:rsidR="0069536D" w:rsidRPr="0069536D">
        <w:rPr>
          <w:sz w:val="16"/>
          <w:szCs w:val="16"/>
          <w:lang w:val="en-US"/>
        </w:rPr>
        <w:t xml:space="preserve"> YOLO26: Unified Real-Time End-to-End Vision Models”. </w:t>
      </w:r>
      <w:proofErr w:type="spellStart"/>
      <w:r w:rsidR="0069536D" w:rsidRPr="0069536D">
        <w:rPr>
          <w:sz w:val="16"/>
          <w:szCs w:val="16"/>
          <w:lang w:val="en-US"/>
        </w:rPr>
        <w:t>arXiv</w:t>
      </w:r>
      <w:proofErr w:type="spellEnd"/>
      <w:r w:rsidR="0069536D" w:rsidRPr="0069536D">
        <w:rPr>
          <w:sz w:val="16"/>
          <w:szCs w:val="16"/>
          <w:lang w:val="en-US"/>
        </w:rPr>
        <w:t xml:space="preserve"> preprint arXiv:2606.03748v1 [cs.CV], June 2026 (Internet source </w:t>
      </w:r>
      <w:hyperlink r:id="rId26" w:history="1">
        <w:r w:rsidR="0069536D" w:rsidRPr="0069536D">
          <w:rPr>
            <w:rStyle w:val="Hyperlink"/>
            <w:sz w:val="16"/>
            <w:szCs w:val="16"/>
            <w:lang w:val="en-US"/>
          </w:rPr>
          <w:t>https://arxiv.org/pdf/2606.03748</w:t>
        </w:r>
      </w:hyperlink>
      <w:r w:rsidR="0069536D" w:rsidRPr="0069536D">
        <w:rPr>
          <w:sz w:val="16"/>
          <w:szCs w:val="16"/>
          <w:lang w:val="en-US"/>
        </w:rPr>
        <w:t>, accessed on 08.06.2026).</w:t>
      </w:r>
    </w:p>
    <w:p w14:paraId="64A3B237" w14:textId="77777777" w:rsidR="00C67965" w:rsidRPr="00E90C80" w:rsidRDefault="00C67965" w:rsidP="005C538B">
      <w:pPr>
        <w:jc w:val="both"/>
        <w:rPr>
          <w:sz w:val="16"/>
          <w:szCs w:val="16"/>
        </w:rPr>
      </w:pPr>
      <w:r w:rsidRPr="00F37A48">
        <w:rPr>
          <w:color w:val="FF0000"/>
          <w:sz w:val="16"/>
          <w:szCs w:val="16"/>
        </w:rPr>
        <w:t>Anforderung vom Betreuer: Die Internetlinks müssen für alle im Internet gefunden Publikationen angegeben werden.</w:t>
      </w:r>
    </w:p>
    <w:p w14:paraId="11FD30D5" w14:textId="01314030" w:rsidR="00EE1360" w:rsidRPr="00E90C80" w:rsidRDefault="00EE1360" w:rsidP="005C538B">
      <w:pPr>
        <w:jc w:val="both"/>
        <w:rPr>
          <w:sz w:val="16"/>
          <w:szCs w:val="16"/>
        </w:rPr>
      </w:pPr>
    </w:p>
    <w:sectPr w:rsidR="00EE1360" w:rsidRPr="00E90C80" w:rsidSect="00CF1816">
      <w:type w:val="continuous"/>
      <w:pgSz w:w="11906" w:h="16838" w:code="9"/>
      <w:pgMar w:top="993" w:right="567" w:bottom="709" w:left="1418" w:header="284" w:footer="567" w:gutter="0"/>
      <w:cols w:num="2" w:space="56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uc Hai Nguyen" w:date="2026-06-07T21:35:00Z" w:initials="DN">
    <w:p w14:paraId="2A899FDB" w14:textId="77777777" w:rsidR="00207DC8" w:rsidRDefault="00207DC8" w:rsidP="00207DC8">
      <w:pPr>
        <w:pStyle w:val="CommentText"/>
      </w:pPr>
      <w:r>
        <w:rPr>
          <w:rStyle w:val="CommentReference"/>
        </w:rPr>
        <w:annotationRef/>
      </w:r>
      <w:r>
        <w:t xml:space="preserve">Sollten wir hier auch </w:t>
      </w:r>
      <w:proofErr w:type="spellStart"/>
      <w:r>
        <w:t>Preprocessing</w:t>
      </w:r>
      <w:proofErr w:type="spellEnd"/>
      <w:r>
        <w:t xml:space="preserve"> </w:t>
      </w:r>
      <w:proofErr w:type="spellStart"/>
      <w:r>
        <w:t>step</w:t>
      </w:r>
      <w:proofErr w:type="spellEnd"/>
      <w:r>
        <w:t xml:space="preserve"> benennen?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899F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C87058" w16cex:dateUtc="2026-06-07T1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899FDB" w16cid:durableId="16C870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11346" w14:textId="77777777" w:rsidR="00C83416" w:rsidRDefault="00C83416" w:rsidP="005C5990">
      <w:r>
        <w:separator/>
      </w:r>
    </w:p>
  </w:endnote>
  <w:endnote w:type="continuationSeparator" w:id="0">
    <w:p w14:paraId="6F47527C" w14:textId="77777777" w:rsidR="00C83416" w:rsidRDefault="00C83416" w:rsidP="005C5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UD Iconset Light BLO">
    <w:panose1 w:val="00000000000000000000"/>
    <w:charset w:val="00"/>
    <w:family w:val="modern"/>
    <w:notTrueType/>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embedRegular r:id="rId1" w:fontKey="{31647432-688C-4863-B697-7E16AFC2E0CB}"/>
    <w:embedBold r:id="rId2" w:fontKey="{5C96D187-2499-476B-A06D-38A8D240905E}"/>
    <w:embedBoldItalic r:id="rId3" w:fontKey="{B6454225-2D0F-4CA2-B4CF-3E825B3F3DCE}"/>
  </w:font>
  <w:font w:name="Calibri">
    <w:panose1 w:val="020F0502020204030204"/>
    <w:charset w:val="00"/>
    <w:family w:val="swiss"/>
    <w:pitch w:val="variable"/>
    <w:sig w:usb0="E4002EFF" w:usb1="C200247B" w:usb2="00000009" w:usb3="00000000" w:csb0="000001FF" w:csb1="00000000"/>
    <w:embedRegular r:id="rId4" w:fontKey="{120D124C-5660-4A12-8A5E-24E559040DFA}"/>
    <w:embedBold r:id="rId5" w:fontKey="{6BC311F0-8F6B-4824-96F1-AFBF5DF81EDA}"/>
    <w:embedItalic r:id="rId6" w:fontKey="{36933D71-0A5C-451D-9E68-8FB3BBFB2FBD}"/>
    <w:embedBoldItalic r:id="rId7" w:fontKey="{D1B441C3-F2B1-412B-ABF9-259F12F50453}"/>
  </w:font>
  <w:font w:name="Open Sans Condensed Light">
    <w:altName w:val="Segoe UI"/>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embedRegular r:id="rId8" w:fontKey="{0EF9EBBB-1ADA-404C-ABD5-C0558BD5253E}"/>
    <w:embedBold r:id="rId9" w:fontKey="{6C999FE1-F3A3-4573-8B7A-DD8CFD913FFC}"/>
    <w:embedItalic r:id="rId10" w:fontKey="{F8A23EF2-D2A4-4B2F-9DB8-107D0FC4FF74}"/>
    <w:embedBoldItalic r:id="rId11" w:fontKey="{A87AB8F6-3508-49E3-BC25-000D528330AB}"/>
  </w:font>
  <w:font w:name="Open Sans SemiBold">
    <w:charset w:val="00"/>
    <w:family w:val="swiss"/>
    <w:pitch w:val="variable"/>
    <w:sig w:usb0="E00002EF" w:usb1="4000205B" w:usb2="00000028" w:usb3="00000000" w:csb0="0000019F" w:csb1="00000000"/>
    <w:embedRegular r:id="rId12" w:fontKey="{DE2914D9-215A-4951-9B5C-B43C876654F5}"/>
    <w:embedBold r:id="rId13" w:fontKey="{7FEA90A0-44B2-42C5-8343-8EF46BB8DE71}"/>
  </w:font>
  <w:font w:name="Segoe UI">
    <w:panose1 w:val="020B0502040204020203"/>
    <w:charset w:val="00"/>
    <w:family w:val="swiss"/>
    <w:pitch w:val="variable"/>
    <w:sig w:usb0="E4002EFF" w:usb1="C000E47F" w:usb2="00000009" w:usb3="00000000" w:csb0="000001FF" w:csb1="00000000"/>
    <w:embedRegular r:id="rId14" w:fontKey="{BB70E185-229F-4879-AC13-921C63E35ADC}"/>
  </w:font>
  <w:font w:name="Noto Sans Medium">
    <w:charset w:val="00"/>
    <w:family w:val="swiss"/>
    <w:pitch w:val="variable"/>
    <w:sig w:usb0="E00002FF" w:usb1="4000201F" w:usb2="08000029" w:usb3="00000000" w:csb0="0000019F" w:csb1="00000000"/>
  </w:font>
  <w:font w:name="Consolas">
    <w:panose1 w:val="020B0609020204030204"/>
    <w:charset w:val="00"/>
    <w:family w:val="modern"/>
    <w:pitch w:val="fixed"/>
    <w:sig w:usb0="E00006FF" w:usb1="0000FCFF" w:usb2="00000001" w:usb3="00000000" w:csb0="0000019F" w:csb1="00000000"/>
    <w:embedRegular r:id="rId15" w:fontKey="{A9E1C0F4-E98B-4658-AE18-EA1975B29986}"/>
  </w:font>
  <w:font w:name="Cambria Math">
    <w:panose1 w:val="02040503050406030204"/>
    <w:charset w:val="00"/>
    <w:family w:val="roman"/>
    <w:pitch w:val="variable"/>
    <w:sig w:usb0="E00006FF" w:usb1="420024FF" w:usb2="02000000" w:usb3="00000000" w:csb0="0000019F" w:csb1="00000000"/>
    <w:embedRegular r:id="rId16" w:fontKey="{9AFAF7B5-18AC-4DCA-89A2-8BE5BE59FD00}"/>
    <w:embedBold r:id="rId17" w:fontKey="{67F2669C-30D1-457C-A892-36C5DC321046}"/>
    <w:embedItalic r:id="rId18" w:fontKey="{3DE961C8-63F4-4962-A6C8-AF725D56AD23}"/>
  </w:font>
  <w:font w:name="Calibri Light">
    <w:panose1 w:val="020F0302020204030204"/>
    <w:charset w:val="00"/>
    <w:family w:val="swiss"/>
    <w:pitch w:val="variable"/>
    <w:sig w:usb0="E4002EFF" w:usb1="C200247B" w:usb2="00000009" w:usb3="00000000" w:csb0="000001FF" w:csb1="00000000"/>
    <w:embedRegular r:id="rId19" w:fontKey="{A7DB616A-A04B-407B-AF82-DAD5705CBC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698340"/>
      <w:docPartObj>
        <w:docPartGallery w:val="Page Numbers (Bottom of Page)"/>
        <w:docPartUnique/>
      </w:docPartObj>
    </w:sdtPr>
    <w:sdtContent>
      <w:p w14:paraId="3F9876ED" w14:textId="7DAA4E01" w:rsidR="00CF1816" w:rsidRDefault="00CF1816">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24863"/>
      <w:docPartObj>
        <w:docPartGallery w:val="Page Numbers (Bottom of Page)"/>
        <w:docPartUnique/>
      </w:docPartObj>
    </w:sdtPr>
    <w:sdtContent>
      <w:p w14:paraId="40A12FEC" w14:textId="5564D894" w:rsidR="007760FF" w:rsidRDefault="007760FF" w:rsidP="007760FF">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234F0" w14:textId="77777777" w:rsidR="00C83416" w:rsidRDefault="00C83416" w:rsidP="005C5990">
      <w:r>
        <w:separator/>
      </w:r>
    </w:p>
  </w:footnote>
  <w:footnote w:type="continuationSeparator" w:id="0">
    <w:p w14:paraId="358D2E68" w14:textId="77777777" w:rsidR="00C83416" w:rsidRDefault="00C83416" w:rsidP="005C5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021A" w14:textId="2C8AAE80" w:rsidR="00817784" w:rsidRPr="00817784" w:rsidRDefault="00817784" w:rsidP="00817784">
    <w:pPr>
      <w:spacing w:after="0"/>
      <w:rPr>
        <w:rFonts w:cs="Noto Sans"/>
        <w:sz w:val="16"/>
      </w:rPr>
    </w:pPr>
    <w:r w:rsidRPr="00817784">
      <w:rPr>
        <w:rFonts w:cs="Noto Sans"/>
        <w:b/>
        <w:sz w:val="16"/>
      </w:rPr>
      <w:t xml:space="preserve">Oberseminar Automatisierungstechnik – </w:t>
    </w:r>
    <w:r w:rsidR="004E77C8">
      <w:rPr>
        <w:rFonts w:cs="Noto Sans"/>
        <w:b/>
        <w:sz w:val="16"/>
      </w:rPr>
      <w:t>S</w:t>
    </w:r>
    <w:r w:rsidRPr="00817784">
      <w:rPr>
        <w:rFonts w:cs="Noto Sans"/>
        <w:b/>
        <w:sz w:val="16"/>
      </w:rPr>
      <w:t>S2026</w:t>
    </w:r>
  </w:p>
  <w:p w14:paraId="2C0E7A1C" w14:textId="77777777" w:rsidR="00817784" w:rsidRPr="00817784" w:rsidRDefault="00817784" w:rsidP="00817784">
    <w:pPr>
      <w:spacing w:after="0"/>
      <w:rPr>
        <w:rFonts w:cs="Noto Sans"/>
        <w:sz w:val="12"/>
        <w:szCs w:val="16"/>
      </w:rPr>
    </w:pPr>
    <w:r w:rsidRPr="00817784">
      <w:rPr>
        <w:rFonts w:cs="Noto Sans"/>
        <w:sz w:val="12"/>
        <w:szCs w:val="16"/>
      </w:rPr>
      <w:t>Technische Universität Dresden</w:t>
    </w:r>
  </w:p>
  <w:p w14:paraId="426F55C5" w14:textId="77777777" w:rsidR="00817784" w:rsidRPr="00817784" w:rsidRDefault="00817784" w:rsidP="00817784">
    <w:pPr>
      <w:pBdr>
        <w:bottom w:val="single" w:sz="6" w:space="1" w:color="auto"/>
      </w:pBdr>
      <w:spacing w:after="0"/>
      <w:rPr>
        <w:rFonts w:cs="Noto Sans"/>
        <w:sz w:val="12"/>
        <w:szCs w:val="16"/>
      </w:rPr>
    </w:pPr>
    <w:r w:rsidRPr="00817784">
      <w:rPr>
        <w:rFonts w:cs="Noto Sans"/>
        <w:sz w:val="12"/>
        <w:szCs w:val="16"/>
      </w:rPr>
      <w:t>Fakultät für Elektrotechnik und Informationstechnik – Professur für Automatisierungstechnik – Prof. Klaus Janschek</w:t>
    </w:r>
  </w:p>
  <w:p w14:paraId="7F869F2F" w14:textId="77777777" w:rsidR="00817784" w:rsidRDefault="00817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059"/>
    <w:multiLevelType w:val="multilevel"/>
    <w:tmpl w:val="EC9A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751F4"/>
    <w:multiLevelType w:val="multilevel"/>
    <w:tmpl w:val="784C93E4"/>
    <w:lvl w:ilvl="0">
      <w:start w:val="1"/>
      <w:numFmt w:val="none"/>
      <w:pStyle w:val="Bild"/>
      <w:lvlText w:val="%1"/>
      <w:lvlJc w:val="left"/>
      <w:pPr>
        <w:ind w:left="0" w:firstLine="0"/>
      </w:pPr>
      <w:rPr>
        <w:rFonts w:hint="default"/>
      </w:rPr>
    </w:lvl>
    <w:lvl w:ilvl="1">
      <w:start w:val="1"/>
      <w:numFmt w:val="none"/>
      <w:lvlText w:val="%2"/>
      <w:lvlJc w:val="left"/>
      <w:pPr>
        <w:ind w:left="227" w:firstLine="0"/>
      </w:pPr>
      <w:rPr>
        <w:rFonts w:hint="default"/>
      </w:rPr>
    </w:lvl>
    <w:lvl w:ilvl="2">
      <w:start w:val="1"/>
      <w:numFmt w:val="none"/>
      <w:lvlText w:val="%3"/>
      <w:lvlJc w:val="left"/>
      <w:pPr>
        <w:ind w:left="454" w:firstLine="0"/>
      </w:pPr>
      <w:rPr>
        <w:rFonts w:hint="default"/>
      </w:rPr>
    </w:lvl>
    <w:lvl w:ilvl="3">
      <w:start w:val="1"/>
      <w:numFmt w:val="none"/>
      <w:lvlText w:val=""/>
      <w:lvlJc w:val="left"/>
      <w:pPr>
        <w:ind w:left="681" w:firstLine="0"/>
      </w:pPr>
      <w:rPr>
        <w:rFonts w:hint="default"/>
      </w:rPr>
    </w:lvl>
    <w:lvl w:ilvl="4">
      <w:start w:val="1"/>
      <w:numFmt w:val="none"/>
      <w:lvlText w:val=""/>
      <w:lvlJc w:val="left"/>
      <w:pPr>
        <w:ind w:left="908" w:firstLine="0"/>
      </w:pPr>
      <w:rPr>
        <w:rFonts w:hint="default"/>
      </w:rPr>
    </w:lvl>
    <w:lvl w:ilvl="5">
      <w:start w:val="1"/>
      <w:numFmt w:val="none"/>
      <w:lvlText w:val=""/>
      <w:lvlJc w:val="left"/>
      <w:pPr>
        <w:ind w:left="1135" w:firstLine="0"/>
      </w:pPr>
      <w:rPr>
        <w:rFonts w:hint="default"/>
      </w:rPr>
    </w:lvl>
    <w:lvl w:ilvl="6">
      <w:start w:val="1"/>
      <w:numFmt w:val="none"/>
      <w:lvlText w:val="%7"/>
      <w:lvlJc w:val="left"/>
      <w:pPr>
        <w:ind w:left="1362" w:firstLine="0"/>
      </w:pPr>
      <w:rPr>
        <w:rFonts w:hint="default"/>
      </w:rPr>
    </w:lvl>
    <w:lvl w:ilvl="7">
      <w:start w:val="1"/>
      <w:numFmt w:val="none"/>
      <w:lvlText w:val="%8"/>
      <w:lvlJc w:val="left"/>
      <w:pPr>
        <w:ind w:left="1589" w:firstLine="0"/>
      </w:pPr>
      <w:rPr>
        <w:rFonts w:hint="default"/>
      </w:rPr>
    </w:lvl>
    <w:lvl w:ilvl="8">
      <w:start w:val="1"/>
      <w:numFmt w:val="none"/>
      <w:lvlText w:val="%9"/>
      <w:lvlJc w:val="left"/>
      <w:pPr>
        <w:ind w:left="1816" w:firstLine="0"/>
      </w:pPr>
      <w:rPr>
        <w:rFonts w:hint="default"/>
      </w:rPr>
    </w:lvl>
  </w:abstractNum>
  <w:abstractNum w:abstractNumId="2" w15:restartNumberingAfterBreak="0">
    <w:nsid w:val="11F35779"/>
    <w:multiLevelType w:val="multilevel"/>
    <w:tmpl w:val="E4F6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41A32"/>
    <w:multiLevelType w:val="hybridMultilevel"/>
    <w:tmpl w:val="5F409C78"/>
    <w:lvl w:ilvl="0" w:tplc="02ACBA18">
      <w:start w:val="1"/>
      <w:numFmt w:val="bullet"/>
      <w:lvlText w:val="›"/>
      <w:lvlJc w:val="left"/>
      <w:pPr>
        <w:ind w:left="720" w:hanging="360"/>
      </w:pPr>
      <w:rPr>
        <w:rFonts w:ascii="TUD Iconset Light BLO" w:hAnsi="TUD Iconset Light BLO"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6184D91"/>
    <w:multiLevelType w:val="hybridMultilevel"/>
    <w:tmpl w:val="EEB8CBAA"/>
    <w:lvl w:ilvl="0" w:tplc="207EFCA6">
      <w:numFmt w:val="bullet"/>
      <w:lvlText w:val="—"/>
      <w:lvlJc w:val="left"/>
      <w:pPr>
        <w:ind w:left="5235" w:hanging="4875"/>
      </w:pPr>
      <w:rPr>
        <w:rFonts w:ascii="Open Sans" w:eastAsiaTheme="minorHAnsi"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5E085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5E5658"/>
    <w:multiLevelType w:val="multilevel"/>
    <w:tmpl w:val="5F90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1E485E"/>
    <w:multiLevelType w:val="hybridMultilevel"/>
    <w:tmpl w:val="F76468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9FC586D"/>
    <w:multiLevelType w:val="hybridMultilevel"/>
    <w:tmpl w:val="1C9857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26E573B"/>
    <w:multiLevelType w:val="hybridMultilevel"/>
    <w:tmpl w:val="09F42C9A"/>
    <w:lvl w:ilvl="0" w:tplc="7A28AF3C">
      <w:start w:val="1"/>
      <w:numFmt w:val="bullet"/>
      <w:pStyle w:val="ListParagraph"/>
      <w:lvlText w:val="—"/>
      <w:lvlJc w:val="left"/>
      <w:pPr>
        <w:ind w:left="720" w:hanging="360"/>
      </w:pPr>
      <w:rPr>
        <w:rFonts w:ascii="Open Sans Condensed Light" w:hAnsi="Open Sans Condensed Light"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73224D9"/>
    <w:multiLevelType w:val="hybridMultilevel"/>
    <w:tmpl w:val="C7EC5A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227032464">
    <w:abstractNumId w:val="7"/>
  </w:num>
  <w:num w:numId="2" w16cid:durableId="2823053">
    <w:abstractNumId w:val="5"/>
  </w:num>
  <w:num w:numId="3" w16cid:durableId="1021853511">
    <w:abstractNumId w:val="1"/>
  </w:num>
  <w:num w:numId="4" w16cid:durableId="1747265991">
    <w:abstractNumId w:val="3"/>
  </w:num>
  <w:num w:numId="5" w16cid:durableId="1750880274">
    <w:abstractNumId w:val="4"/>
  </w:num>
  <w:num w:numId="6" w16cid:durableId="1997411632">
    <w:abstractNumId w:val="9"/>
  </w:num>
  <w:num w:numId="7" w16cid:durableId="128516299">
    <w:abstractNumId w:val="8"/>
  </w:num>
  <w:num w:numId="8" w16cid:durableId="14116169">
    <w:abstractNumId w:val="10"/>
  </w:num>
  <w:num w:numId="9" w16cid:durableId="772746434">
    <w:abstractNumId w:val="0"/>
  </w:num>
  <w:num w:numId="10" w16cid:durableId="698437598">
    <w:abstractNumId w:val="6"/>
  </w:num>
  <w:num w:numId="11" w16cid:durableId="32906753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c Hai Nguyen">
    <w15:presenceInfo w15:providerId="Windows Live" w15:userId="b80d323cb1f4b6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A88"/>
    <w:rsid w:val="00002782"/>
    <w:rsid w:val="0000297B"/>
    <w:rsid w:val="00004E20"/>
    <w:rsid w:val="000114CD"/>
    <w:rsid w:val="0001206D"/>
    <w:rsid w:val="00012EF6"/>
    <w:rsid w:val="00014FEB"/>
    <w:rsid w:val="00021711"/>
    <w:rsid w:val="000227C0"/>
    <w:rsid w:val="00024C57"/>
    <w:rsid w:val="00036447"/>
    <w:rsid w:val="0003762A"/>
    <w:rsid w:val="00040036"/>
    <w:rsid w:val="00040A19"/>
    <w:rsid w:val="00041669"/>
    <w:rsid w:val="00061AC9"/>
    <w:rsid w:val="000643B9"/>
    <w:rsid w:val="00074C22"/>
    <w:rsid w:val="000840F4"/>
    <w:rsid w:val="00086C13"/>
    <w:rsid w:val="000A000E"/>
    <w:rsid w:val="000A009E"/>
    <w:rsid w:val="000A1E9D"/>
    <w:rsid w:val="000B0B77"/>
    <w:rsid w:val="000B2C73"/>
    <w:rsid w:val="000B4BF9"/>
    <w:rsid w:val="000C63CD"/>
    <w:rsid w:val="000C763A"/>
    <w:rsid w:val="000C7CDD"/>
    <w:rsid w:val="000E1E69"/>
    <w:rsid w:val="000F36EE"/>
    <w:rsid w:val="0010026E"/>
    <w:rsid w:val="001024E0"/>
    <w:rsid w:val="001162B9"/>
    <w:rsid w:val="0012055D"/>
    <w:rsid w:val="00124585"/>
    <w:rsid w:val="001248B5"/>
    <w:rsid w:val="0012515B"/>
    <w:rsid w:val="00131BA9"/>
    <w:rsid w:val="0013600F"/>
    <w:rsid w:val="00142152"/>
    <w:rsid w:val="00143CF8"/>
    <w:rsid w:val="00162FB2"/>
    <w:rsid w:val="001632A4"/>
    <w:rsid w:val="00190983"/>
    <w:rsid w:val="00190AD7"/>
    <w:rsid w:val="001A08FB"/>
    <w:rsid w:val="001A676C"/>
    <w:rsid w:val="001A70AD"/>
    <w:rsid w:val="001A738C"/>
    <w:rsid w:val="001A73E7"/>
    <w:rsid w:val="001B2C70"/>
    <w:rsid w:val="001B70AC"/>
    <w:rsid w:val="001C2D95"/>
    <w:rsid w:val="001C6AF9"/>
    <w:rsid w:val="001C7952"/>
    <w:rsid w:val="001D4600"/>
    <w:rsid w:val="001E2FAF"/>
    <w:rsid w:val="001E781D"/>
    <w:rsid w:val="00204B4C"/>
    <w:rsid w:val="002061D0"/>
    <w:rsid w:val="00207DC8"/>
    <w:rsid w:val="00211E4B"/>
    <w:rsid w:val="002131FC"/>
    <w:rsid w:val="002259AC"/>
    <w:rsid w:val="00227573"/>
    <w:rsid w:val="0023483A"/>
    <w:rsid w:val="002434E0"/>
    <w:rsid w:val="00244D87"/>
    <w:rsid w:val="00261365"/>
    <w:rsid w:val="002621D7"/>
    <w:rsid w:val="0026606E"/>
    <w:rsid w:val="00266BB8"/>
    <w:rsid w:val="00273B03"/>
    <w:rsid w:val="00277FC2"/>
    <w:rsid w:val="00280F90"/>
    <w:rsid w:val="00287C4E"/>
    <w:rsid w:val="00290EC8"/>
    <w:rsid w:val="002912D4"/>
    <w:rsid w:val="002A124E"/>
    <w:rsid w:val="002A3443"/>
    <w:rsid w:val="002A62F6"/>
    <w:rsid w:val="002A799B"/>
    <w:rsid w:val="002B564D"/>
    <w:rsid w:val="002C0A6E"/>
    <w:rsid w:val="002C79F8"/>
    <w:rsid w:val="002C7B60"/>
    <w:rsid w:val="002D4123"/>
    <w:rsid w:val="002E7CAC"/>
    <w:rsid w:val="002F4C42"/>
    <w:rsid w:val="00302A82"/>
    <w:rsid w:val="00302EE4"/>
    <w:rsid w:val="0031725B"/>
    <w:rsid w:val="003174C5"/>
    <w:rsid w:val="00317F6A"/>
    <w:rsid w:val="00334923"/>
    <w:rsid w:val="0034315E"/>
    <w:rsid w:val="003462C8"/>
    <w:rsid w:val="00347CE5"/>
    <w:rsid w:val="0035061C"/>
    <w:rsid w:val="003526F0"/>
    <w:rsid w:val="00353141"/>
    <w:rsid w:val="00355873"/>
    <w:rsid w:val="0035674F"/>
    <w:rsid w:val="00356F27"/>
    <w:rsid w:val="003623B5"/>
    <w:rsid w:val="003662D4"/>
    <w:rsid w:val="00367A88"/>
    <w:rsid w:val="003703A7"/>
    <w:rsid w:val="003705A4"/>
    <w:rsid w:val="00380FF1"/>
    <w:rsid w:val="00384AE7"/>
    <w:rsid w:val="00393952"/>
    <w:rsid w:val="00397DD4"/>
    <w:rsid w:val="003B0A91"/>
    <w:rsid w:val="003B6D92"/>
    <w:rsid w:val="003C417C"/>
    <w:rsid w:val="003C7E44"/>
    <w:rsid w:val="003D1C5E"/>
    <w:rsid w:val="003D5C0B"/>
    <w:rsid w:val="003D7E5C"/>
    <w:rsid w:val="003E5300"/>
    <w:rsid w:val="003E5E24"/>
    <w:rsid w:val="003F60FA"/>
    <w:rsid w:val="003F6723"/>
    <w:rsid w:val="00420EC4"/>
    <w:rsid w:val="00427445"/>
    <w:rsid w:val="00443B86"/>
    <w:rsid w:val="00445AA7"/>
    <w:rsid w:val="004465B9"/>
    <w:rsid w:val="00456CF9"/>
    <w:rsid w:val="0045717E"/>
    <w:rsid w:val="00461032"/>
    <w:rsid w:val="00462136"/>
    <w:rsid w:val="0046417E"/>
    <w:rsid w:val="0046616A"/>
    <w:rsid w:val="00481371"/>
    <w:rsid w:val="00482875"/>
    <w:rsid w:val="00484A22"/>
    <w:rsid w:val="00497988"/>
    <w:rsid w:val="004A05AE"/>
    <w:rsid w:val="004A276A"/>
    <w:rsid w:val="004B56BF"/>
    <w:rsid w:val="004B6661"/>
    <w:rsid w:val="004C605C"/>
    <w:rsid w:val="004D4803"/>
    <w:rsid w:val="004E28F0"/>
    <w:rsid w:val="004E2CF4"/>
    <w:rsid w:val="004E300C"/>
    <w:rsid w:val="004E77C8"/>
    <w:rsid w:val="004E7D3D"/>
    <w:rsid w:val="004F5DEA"/>
    <w:rsid w:val="005012DE"/>
    <w:rsid w:val="00506086"/>
    <w:rsid w:val="0050727A"/>
    <w:rsid w:val="00510A9F"/>
    <w:rsid w:val="00512155"/>
    <w:rsid w:val="005125B2"/>
    <w:rsid w:val="0053112C"/>
    <w:rsid w:val="00537F39"/>
    <w:rsid w:val="00540546"/>
    <w:rsid w:val="005439D9"/>
    <w:rsid w:val="00544E98"/>
    <w:rsid w:val="00545576"/>
    <w:rsid w:val="00546599"/>
    <w:rsid w:val="00546EEA"/>
    <w:rsid w:val="0055007A"/>
    <w:rsid w:val="005517C0"/>
    <w:rsid w:val="00555816"/>
    <w:rsid w:val="00560FBA"/>
    <w:rsid w:val="005620AA"/>
    <w:rsid w:val="00563855"/>
    <w:rsid w:val="00564B83"/>
    <w:rsid w:val="00570876"/>
    <w:rsid w:val="00573DC4"/>
    <w:rsid w:val="00577C66"/>
    <w:rsid w:val="00583B2B"/>
    <w:rsid w:val="00590F42"/>
    <w:rsid w:val="00591FE8"/>
    <w:rsid w:val="00594465"/>
    <w:rsid w:val="005A6C94"/>
    <w:rsid w:val="005B174D"/>
    <w:rsid w:val="005B4D21"/>
    <w:rsid w:val="005B5445"/>
    <w:rsid w:val="005B7016"/>
    <w:rsid w:val="005C29F8"/>
    <w:rsid w:val="005C538B"/>
    <w:rsid w:val="005C5990"/>
    <w:rsid w:val="005D5726"/>
    <w:rsid w:val="005D5E63"/>
    <w:rsid w:val="005D6DCF"/>
    <w:rsid w:val="005E367A"/>
    <w:rsid w:val="005E3814"/>
    <w:rsid w:val="005E49BA"/>
    <w:rsid w:val="005E6EAF"/>
    <w:rsid w:val="005F03BE"/>
    <w:rsid w:val="005F1280"/>
    <w:rsid w:val="005F30C0"/>
    <w:rsid w:val="005F4F6F"/>
    <w:rsid w:val="005F77CA"/>
    <w:rsid w:val="0060012C"/>
    <w:rsid w:val="00602A18"/>
    <w:rsid w:val="00613375"/>
    <w:rsid w:val="00617EE3"/>
    <w:rsid w:val="006255EA"/>
    <w:rsid w:val="0062588D"/>
    <w:rsid w:val="00633090"/>
    <w:rsid w:val="00640415"/>
    <w:rsid w:val="00647898"/>
    <w:rsid w:val="00652B77"/>
    <w:rsid w:val="00657215"/>
    <w:rsid w:val="00670891"/>
    <w:rsid w:val="00673ABA"/>
    <w:rsid w:val="00675D81"/>
    <w:rsid w:val="0067736C"/>
    <w:rsid w:val="00680450"/>
    <w:rsid w:val="00684AEF"/>
    <w:rsid w:val="006860E2"/>
    <w:rsid w:val="00692740"/>
    <w:rsid w:val="0069536D"/>
    <w:rsid w:val="00695B15"/>
    <w:rsid w:val="00697B5D"/>
    <w:rsid w:val="006A0D45"/>
    <w:rsid w:val="006A3F2E"/>
    <w:rsid w:val="006A7949"/>
    <w:rsid w:val="006B229D"/>
    <w:rsid w:val="006B2D79"/>
    <w:rsid w:val="006B4F10"/>
    <w:rsid w:val="006C31FC"/>
    <w:rsid w:val="006C4317"/>
    <w:rsid w:val="006D1E0C"/>
    <w:rsid w:val="006E0547"/>
    <w:rsid w:val="006E4761"/>
    <w:rsid w:val="006E7141"/>
    <w:rsid w:val="006F057E"/>
    <w:rsid w:val="006F212B"/>
    <w:rsid w:val="006F50E0"/>
    <w:rsid w:val="006F69B0"/>
    <w:rsid w:val="00702BA8"/>
    <w:rsid w:val="007066F4"/>
    <w:rsid w:val="00707A33"/>
    <w:rsid w:val="00717FCE"/>
    <w:rsid w:val="00723105"/>
    <w:rsid w:val="007265D0"/>
    <w:rsid w:val="007315A6"/>
    <w:rsid w:val="00736DD1"/>
    <w:rsid w:val="00745BC5"/>
    <w:rsid w:val="00751598"/>
    <w:rsid w:val="007519F2"/>
    <w:rsid w:val="00752856"/>
    <w:rsid w:val="007545DA"/>
    <w:rsid w:val="0075547D"/>
    <w:rsid w:val="00755780"/>
    <w:rsid w:val="007561CD"/>
    <w:rsid w:val="00764253"/>
    <w:rsid w:val="00765589"/>
    <w:rsid w:val="00766463"/>
    <w:rsid w:val="00771C86"/>
    <w:rsid w:val="00772FCE"/>
    <w:rsid w:val="00774F2B"/>
    <w:rsid w:val="007760FF"/>
    <w:rsid w:val="007808AF"/>
    <w:rsid w:val="00782FBE"/>
    <w:rsid w:val="00791475"/>
    <w:rsid w:val="0079764E"/>
    <w:rsid w:val="007A1276"/>
    <w:rsid w:val="007A12DE"/>
    <w:rsid w:val="007A7045"/>
    <w:rsid w:val="007A711F"/>
    <w:rsid w:val="007B5C6E"/>
    <w:rsid w:val="007B5DEB"/>
    <w:rsid w:val="007C12BA"/>
    <w:rsid w:val="007C4488"/>
    <w:rsid w:val="007D2BE7"/>
    <w:rsid w:val="007E42C9"/>
    <w:rsid w:val="007E75C8"/>
    <w:rsid w:val="007F30AC"/>
    <w:rsid w:val="00806205"/>
    <w:rsid w:val="00813AC4"/>
    <w:rsid w:val="00817784"/>
    <w:rsid w:val="00817829"/>
    <w:rsid w:val="00817D3A"/>
    <w:rsid w:val="00823BBB"/>
    <w:rsid w:val="008275E3"/>
    <w:rsid w:val="00827BE2"/>
    <w:rsid w:val="00845A28"/>
    <w:rsid w:val="008461BA"/>
    <w:rsid w:val="00855095"/>
    <w:rsid w:val="00861019"/>
    <w:rsid w:val="00865AAF"/>
    <w:rsid w:val="008801C7"/>
    <w:rsid w:val="00894E51"/>
    <w:rsid w:val="00896238"/>
    <w:rsid w:val="008A07C6"/>
    <w:rsid w:val="008A1B87"/>
    <w:rsid w:val="008A4FE0"/>
    <w:rsid w:val="008A5E4A"/>
    <w:rsid w:val="008B2100"/>
    <w:rsid w:val="008B5EE0"/>
    <w:rsid w:val="008C04E7"/>
    <w:rsid w:val="008C5DC6"/>
    <w:rsid w:val="008D0017"/>
    <w:rsid w:val="008D16E4"/>
    <w:rsid w:val="008D246E"/>
    <w:rsid w:val="008D7290"/>
    <w:rsid w:val="008E2975"/>
    <w:rsid w:val="008E30C6"/>
    <w:rsid w:val="008F12BF"/>
    <w:rsid w:val="008F7635"/>
    <w:rsid w:val="0090090A"/>
    <w:rsid w:val="00901050"/>
    <w:rsid w:val="009046CF"/>
    <w:rsid w:val="0090526B"/>
    <w:rsid w:val="009055D4"/>
    <w:rsid w:val="009075A4"/>
    <w:rsid w:val="009108A5"/>
    <w:rsid w:val="0091772A"/>
    <w:rsid w:val="00920C5C"/>
    <w:rsid w:val="00930E83"/>
    <w:rsid w:val="0093653F"/>
    <w:rsid w:val="00937B10"/>
    <w:rsid w:val="00947FFA"/>
    <w:rsid w:val="00951737"/>
    <w:rsid w:val="00956AC3"/>
    <w:rsid w:val="00957D7C"/>
    <w:rsid w:val="00957E5A"/>
    <w:rsid w:val="0096165A"/>
    <w:rsid w:val="00962F53"/>
    <w:rsid w:val="00966DCD"/>
    <w:rsid w:val="0097058E"/>
    <w:rsid w:val="00971D28"/>
    <w:rsid w:val="009745D7"/>
    <w:rsid w:val="00974CD4"/>
    <w:rsid w:val="00985898"/>
    <w:rsid w:val="009942DD"/>
    <w:rsid w:val="00997732"/>
    <w:rsid w:val="009A1F2E"/>
    <w:rsid w:val="009A245D"/>
    <w:rsid w:val="009A3115"/>
    <w:rsid w:val="009A43EC"/>
    <w:rsid w:val="009A5CC3"/>
    <w:rsid w:val="009B2A86"/>
    <w:rsid w:val="009B33E4"/>
    <w:rsid w:val="009B47A1"/>
    <w:rsid w:val="009B4C8D"/>
    <w:rsid w:val="009C2F48"/>
    <w:rsid w:val="009D3134"/>
    <w:rsid w:val="009D3730"/>
    <w:rsid w:val="009D6115"/>
    <w:rsid w:val="009D7EF0"/>
    <w:rsid w:val="009E362B"/>
    <w:rsid w:val="009E41BB"/>
    <w:rsid w:val="009F4647"/>
    <w:rsid w:val="009F727A"/>
    <w:rsid w:val="009F7F1C"/>
    <w:rsid w:val="00A066F4"/>
    <w:rsid w:val="00A0689B"/>
    <w:rsid w:val="00A177BE"/>
    <w:rsid w:val="00A20D9E"/>
    <w:rsid w:val="00A21CE0"/>
    <w:rsid w:val="00A23C12"/>
    <w:rsid w:val="00A3090E"/>
    <w:rsid w:val="00A326F2"/>
    <w:rsid w:val="00A33529"/>
    <w:rsid w:val="00A336F6"/>
    <w:rsid w:val="00A3532D"/>
    <w:rsid w:val="00A40E21"/>
    <w:rsid w:val="00A51E70"/>
    <w:rsid w:val="00A562D6"/>
    <w:rsid w:val="00A6088B"/>
    <w:rsid w:val="00A64390"/>
    <w:rsid w:val="00A675AF"/>
    <w:rsid w:val="00A73994"/>
    <w:rsid w:val="00A77480"/>
    <w:rsid w:val="00A77B7B"/>
    <w:rsid w:val="00A833D3"/>
    <w:rsid w:val="00A844AC"/>
    <w:rsid w:val="00A844C7"/>
    <w:rsid w:val="00A913D8"/>
    <w:rsid w:val="00A91563"/>
    <w:rsid w:val="00A974AF"/>
    <w:rsid w:val="00AA065C"/>
    <w:rsid w:val="00AA1040"/>
    <w:rsid w:val="00AA2674"/>
    <w:rsid w:val="00AB7889"/>
    <w:rsid w:val="00AC78CF"/>
    <w:rsid w:val="00AC79CD"/>
    <w:rsid w:val="00AD2D3C"/>
    <w:rsid w:val="00AD4BB5"/>
    <w:rsid w:val="00AD678A"/>
    <w:rsid w:val="00AE0B34"/>
    <w:rsid w:val="00AE4529"/>
    <w:rsid w:val="00AE4D3E"/>
    <w:rsid w:val="00AE4DF2"/>
    <w:rsid w:val="00AF02E1"/>
    <w:rsid w:val="00AF184C"/>
    <w:rsid w:val="00AF7A82"/>
    <w:rsid w:val="00B05F78"/>
    <w:rsid w:val="00B07081"/>
    <w:rsid w:val="00B14528"/>
    <w:rsid w:val="00B16333"/>
    <w:rsid w:val="00B1702F"/>
    <w:rsid w:val="00B21E61"/>
    <w:rsid w:val="00B24027"/>
    <w:rsid w:val="00B27BED"/>
    <w:rsid w:val="00B31494"/>
    <w:rsid w:val="00B373DE"/>
    <w:rsid w:val="00B46EF9"/>
    <w:rsid w:val="00B478F2"/>
    <w:rsid w:val="00B51AB4"/>
    <w:rsid w:val="00B52E14"/>
    <w:rsid w:val="00B5533B"/>
    <w:rsid w:val="00B6751D"/>
    <w:rsid w:val="00B85F8F"/>
    <w:rsid w:val="00B869B7"/>
    <w:rsid w:val="00B915DA"/>
    <w:rsid w:val="00B91AB7"/>
    <w:rsid w:val="00B932DD"/>
    <w:rsid w:val="00B95F0E"/>
    <w:rsid w:val="00BA06E5"/>
    <w:rsid w:val="00BA3EB4"/>
    <w:rsid w:val="00BA7529"/>
    <w:rsid w:val="00BB323A"/>
    <w:rsid w:val="00BB65E4"/>
    <w:rsid w:val="00BC51FE"/>
    <w:rsid w:val="00BC5553"/>
    <w:rsid w:val="00BD17DF"/>
    <w:rsid w:val="00BD25A5"/>
    <w:rsid w:val="00BE7C6B"/>
    <w:rsid w:val="00BF03E6"/>
    <w:rsid w:val="00BF30EE"/>
    <w:rsid w:val="00BF77E0"/>
    <w:rsid w:val="00C07DB0"/>
    <w:rsid w:val="00C10F25"/>
    <w:rsid w:val="00C11430"/>
    <w:rsid w:val="00C22B49"/>
    <w:rsid w:val="00C24354"/>
    <w:rsid w:val="00C26B8C"/>
    <w:rsid w:val="00C3629C"/>
    <w:rsid w:val="00C54B5D"/>
    <w:rsid w:val="00C62537"/>
    <w:rsid w:val="00C67965"/>
    <w:rsid w:val="00C67AFC"/>
    <w:rsid w:val="00C7603C"/>
    <w:rsid w:val="00C77373"/>
    <w:rsid w:val="00C801B5"/>
    <w:rsid w:val="00C8051C"/>
    <w:rsid w:val="00C80D07"/>
    <w:rsid w:val="00C8175E"/>
    <w:rsid w:val="00C83416"/>
    <w:rsid w:val="00C93ED1"/>
    <w:rsid w:val="00CA2610"/>
    <w:rsid w:val="00CA3E2C"/>
    <w:rsid w:val="00CB1849"/>
    <w:rsid w:val="00CB5D69"/>
    <w:rsid w:val="00CC2C1F"/>
    <w:rsid w:val="00CC461A"/>
    <w:rsid w:val="00CC4FCA"/>
    <w:rsid w:val="00CD43FB"/>
    <w:rsid w:val="00CE31AC"/>
    <w:rsid w:val="00CE3DC1"/>
    <w:rsid w:val="00CF1816"/>
    <w:rsid w:val="00CF26A8"/>
    <w:rsid w:val="00CF3548"/>
    <w:rsid w:val="00D077E4"/>
    <w:rsid w:val="00D11DC3"/>
    <w:rsid w:val="00D13641"/>
    <w:rsid w:val="00D1713A"/>
    <w:rsid w:val="00D34F0E"/>
    <w:rsid w:val="00D406D9"/>
    <w:rsid w:val="00D40C3F"/>
    <w:rsid w:val="00D5166C"/>
    <w:rsid w:val="00D56362"/>
    <w:rsid w:val="00D67182"/>
    <w:rsid w:val="00D72B75"/>
    <w:rsid w:val="00D7670C"/>
    <w:rsid w:val="00D95672"/>
    <w:rsid w:val="00D9607F"/>
    <w:rsid w:val="00DA6109"/>
    <w:rsid w:val="00DA7E33"/>
    <w:rsid w:val="00DB0F70"/>
    <w:rsid w:val="00DB1BFF"/>
    <w:rsid w:val="00DB3079"/>
    <w:rsid w:val="00DC569E"/>
    <w:rsid w:val="00DC65AB"/>
    <w:rsid w:val="00DC6C21"/>
    <w:rsid w:val="00DD2F56"/>
    <w:rsid w:val="00DD424A"/>
    <w:rsid w:val="00DD4DB6"/>
    <w:rsid w:val="00DD735E"/>
    <w:rsid w:val="00DE3B32"/>
    <w:rsid w:val="00DE3F43"/>
    <w:rsid w:val="00DE439B"/>
    <w:rsid w:val="00DE77AB"/>
    <w:rsid w:val="00DF061F"/>
    <w:rsid w:val="00DF16F1"/>
    <w:rsid w:val="00DF185C"/>
    <w:rsid w:val="00DF72FD"/>
    <w:rsid w:val="00E05726"/>
    <w:rsid w:val="00E11073"/>
    <w:rsid w:val="00E16262"/>
    <w:rsid w:val="00E262F1"/>
    <w:rsid w:val="00E26A4D"/>
    <w:rsid w:val="00E26C8D"/>
    <w:rsid w:val="00E33FDF"/>
    <w:rsid w:val="00E372DE"/>
    <w:rsid w:val="00E4300E"/>
    <w:rsid w:val="00E47558"/>
    <w:rsid w:val="00E55BC6"/>
    <w:rsid w:val="00E570CB"/>
    <w:rsid w:val="00E57828"/>
    <w:rsid w:val="00E64FF9"/>
    <w:rsid w:val="00E71C1B"/>
    <w:rsid w:val="00E811C1"/>
    <w:rsid w:val="00E87128"/>
    <w:rsid w:val="00E90C80"/>
    <w:rsid w:val="00E90F01"/>
    <w:rsid w:val="00E915F9"/>
    <w:rsid w:val="00EA43E4"/>
    <w:rsid w:val="00EA5781"/>
    <w:rsid w:val="00EA5D52"/>
    <w:rsid w:val="00EC0DB3"/>
    <w:rsid w:val="00EC1AA2"/>
    <w:rsid w:val="00EC20CA"/>
    <w:rsid w:val="00ED444E"/>
    <w:rsid w:val="00ED4DF1"/>
    <w:rsid w:val="00EE1360"/>
    <w:rsid w:val="00EE6838"/>
    <w:rsid w:val="00EE7AD0"/>
    <w:rsid w:val="00EF1456"/>
    <w:rsid w:val="00EF52A3"/>
    <w:rsid w:val="00F00187"/>
    <w:rsid w:val="00F03C37"/>
    <w:rsid w:val="00F11E34"/>
    <w:rsid w:val="00F15FF5"/>
    <w:rsid w:val="00F20E58"/>
    <w:rsid w:val="00F31949"/>
    <w:rsid w:val="00F36EEB"/>
    <w:rsid w:val="00F37A21"/>
    <w:rsid w:val="00F37A48"/>
    <w:rsid w:val="00F415C3"/>
    <w:rsid w:val="00F41B5F"/>
    <w:rsid w:val="00F42B4D"/>
    <w:rsid w:val="00F443D3"/>
    <w:rsid w:val="00F44652"/>
    <w:rsid w:val="00F52A39"/>
    <w:rsid w:val="00F608D9"/>
    <w:rsid w:val="00F72A43"/>
    <w:rsid w:val="00F74C49"/>
    <w:rsid w:val="00F84B1D"/>
    <w:rsid w:val="00F97216"/>
    <w:rsid w:val="00FC208F"/>
    <w:rsid w:val="00FD362B"/>
    <w:rsid w:val="00FE583B"/>
    <w:rsid w:val="00FE5DE5"/>
    <w:rsid w:val="00FF07B1"/>
    <w:rsid w:val="00FF443C"/>
    <w:rsid w:val="00FF49A4"/>
    <w:rsid w:val="00FF5D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C9E34C"/>
  <w15:chartTrackingRefBased/>
  <w15:docId w15:val="{C77CC88B-E994-4982-BDB2-6A4C2D7F5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qFormat="1"/>
    <w:lsdException w:name="heading 4" w:semiHidden="1" w:uiPriority="9" w:unhideWhenUsed="1" w:qFormat="1"/>
    <w:lsdException w:name="heading 5" w:semiHidden="1" w:uiPriority="3" w:unhideWhenUsed="1" w:qFormat="1"/>
    <w:lsdException w:name="heading 6" w:semiHidden="1" w:uiPriority="3" w:unhideWhenUsed="1" w:qFormat="1"/>
    <w:lsdException w:name="heading 7" w:semiHidden="1" w:uiPriority="3" w:unhideWhenUsed="1" w:qFormat="1"/>
    <w:lsdException w:name="heading 8" w:semiHidden="1" w:uiPriority="3" w:unhideWhenUsed="1" w:qFormat="1"/>
    <w:lsdException w:name="heading 9" w:semiHidden="1" w:uiPriority="3" w:unhideWhenUsed="1" w:qFormat="1"/>
    <w:lsdException w:name="index 1" w:semiHidden="1" w:uiPriority="11" w:unhideWhenUsed="1"/>
    <w:lsdException w:name="index 2" w:semiHidden="1" w:uiPriority="11" w:unhideWhenUsed="1"/>
    <w:lsdException w:name="index 3" w:semiHidden="1" w:uiPriority="11" w:unhideWhenUsed="1"/>
    <w:lsdException w:name="index 4" w:semiHidden="1" w:uiPriority="11" w:unhideWhenUsed="1"/>
    <w:lsdException w:name="index 5" w:semiHidden="1" w:uiPriority="11" w:unhideWhenUsed="1"/>
    <w:lsdException w:name="index 6" w:semiHidden="1" w:uiPriority="11" w:unhideWhenUsed="1"/>
    <w:lsdException w:name="index 7" w:semiHidden="1" w:uiPriority="11" w:unhideWhenUsed="1"/>
    <w:lsdException w:name="index 8" w:semiHidden="1" w:uiPriority="11" w:unhideWhenUsed="1"/>
    <w:lsdException w:name="index 9" w:semiHidden="1" w:uiPriority="11" w:unhideWhenUsed="1"/>
    <w:lsdException w:name="toc 1" w:semiHidden="1" w:uiPriority="39" w:unhideWhenUsed="1"/>
    <w:lsdException w:name="toc 2" w:semiHidden="1" w:uiPriority="39" w:unhideWhenUsed="1"/>
    <w:lsdException w:name="toc 3" w:semiHidden="1" w:uiPriority="39" w:unhideWhenUsed="1"/>
    <w:lsdException w:name="toc 4" w:semiHidden="1" w:uiPriority="10" w:unhideWhenUsed="1"/>
    <w:lsdException w:name="toc 5" w:semiHidden="1" w:uiPriority="10" w:unhideWhenUsed="1"/>
    <w:lsdException w:name="toc 6" w:semiHidden="1" w:uiPriority="10" w:unhideWhenUsed="1"/>
    <w:lsdException w:name="toc 7" w:semiHidden="1" w:uiPriority="10" w:unhideWhenUsed="1"/>
    <w:lsdException w:name="toc 8" w:semiHidden="1" w:uiPriority="10" w:unhideWhenUsed="1"/>
    <w:lsdException w:name="toc 9" w:semiHidden="1" w:uiPriority="10" w:unhideWhenUsed="1"/>
    <w:lsdException w:name="Normal Indent" w:semiHidden="1" w:unhideWhenUsed="1"/>
    <w:lsdException w:name="footnote text" w:semiHidden="1" w:uiPriority="11" w:unhideWhenUsed="1"/>
    <w:lsdException w:name="annotation text" w:semiHidden="1" w:unhideWhenUsed="1"/>
    <w:lsdException w:name="header" w:semiHidden="1" w:unhideWhenUsed="1"/>
    <w:lsdException w:name="footer" w:semiHidden="1" w:unhideWhenUsed="1"/>
    <w:lsdException w:name="index heading" w:semiHidden="1" w:uiPriority="11" w:unhideWhenUsed="1"/>
    <w:lsdException w:name="caption" w:uiPriority="5" w:qFormat="1"/>
    <w:lsdException w:name="table of figures" w:semiHidden="1" w:uiPriority="10" w:unhideWhenUsed="1"/>
    <w:lsdException w:name="envelope address" w:semiHidden="1" w:unhideWhenUsed="1"/>
    <w:lsdException w:name="envelope return" w:semiHidden="1" w:unhideWhenUsed="1"/>
    <w:lsdException w:name="footnote reference" w:semiHidden="1" w:uiPriority="1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7"/>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1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uiPriority="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8" w:qFormat="1"/>
    <w:lsdException w:name="Intense Emphasis" w:uiPriority="8" w:qFormat="1"/>
    <w:lsdException w:name="Subtle Reference" w:uiPriority="8" w:qFormat="1"/>
    <w:lsdException w:name="Intense Reference" w:uiPriority="8" w:qFormat="1"/>
    <w:lsdException w:name="Book Title" w:semiHidden="1" w:uiPriority="2" w:unhideWhenUsed="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BC6"/>
    <w:pPr>
      <w:spacing w:after="120" w:line="240" w:lineRule="auto"/>
    </w:pPr>
    <w:rPr>
      <w:rFonts w:ascii="Noto Sans" w:hAnsi="Noto Sans"/>
      <w:color w:val="000000" w:themeColor="text1"/>
    </w:rPr>
  </w:style>
  <w:style w:type="paragraph" w:styleId="Heading1">
    <w:name w:val="heading 1"/>
    <w:basedOn w:val="Normal"/>
    <w:next w:val="Normal"/>
    <w:link w:val="Heading1Char"/>
    <w:uiPriority w:val="3"/>
    <w:rsid w:val="000C7CDD"/>
    <w:pPr>
      <w:keepNext/>
      <w:keepLines/>
      <w:spacing w:before="480" w:after="240" w:line="288" w:lineRule="auto"/>
      <w:outlineLvl w:val="0"/>
    </w:pPr>
    <w:rPr>
      <w:rFonts w:eastAsiaTheme="majorEastAsia" w:cs="Open Sans"/>
      <w:b/>
      <w:sz w:val="28"/>
      <w:szCs w:val="32"/>
    </w:rPr>
  </w:style>
  <w:style w:type="paragraph" w:styleId="Heading2">
    <w:name w:val="heading 2"/>
    <w:next w:val="Normal"/>
    <w:link w:val="Heading2Char"/>
    <w:uiPriority w:val="3"/>
    <w:rsid w:val="00302A82"/>
    <w:pPr>
      <w:keepNext/>
      <w:spacing w:before="240" w:after="120"/>
      <w:outlineLvl w:val="1"/>
    </w:pPr>
    <w:rPr>
      <w:rFonts w:ascii="Noto Sans" w:eastAsiaTheme="majorEastAsia" w:hAnsi="Noto Sans" w:cs="Open Sans SemiBold"/>
      <w:b/>
      <w:color w:val="000000" w:themeColor="text1"/>
      <w:sz w:val="24"/>
      <w:szCs w:val="32"/>
    </w:rPr>
  </w:style>
  <w:style w:type="paragraph" w:styleId="Heading3">
    <w:name w:val="heading 3"/>
    <w:next w:val="Normal"/>
    <w:link w:val="Heading3Char"/>
    <w:uiPriority w:val="3"/>
    <w:qFormat/>
    <w:rsid w:val="00302A82"/>
    <w:pPr>
      <w:keepNext/>
      <w:spacing w:before="120" w:after="60"/>
      <w:outlineLvl w:val="2"/>
    </w:pPr>
    <w:rPr>
      <w:rFonts w:ascii="Noto Sans" w:eastAsiaTheme="majorEastAsia" w:hAnsi="Noto Sans" w:cs="Open Sans"/>
      <w:b/>
      <w:color w:val="000000" w:themeColor="text1"/>
      <w:szCs w:val="32"/>
    </w:rPr>
  </w:style>
  <w:style w:type="paragraph" w:styleId="Heading4">
    <w:name w:val="heading 4"/>
    <w:basedOn w:val="Heading1"/>
    <w:next w:val="Normal"/>
    <w:link w:val="Heading4Char"/>
    <w:uiPriority w:val="3"/>
    <w:unhideWhenUsed/>
    <w:qFormat/>
    <w:rsid w:val="008F12BF"/>
    <w:pPr>
      <w:outlineLvl w:val="3"/>
    </w:pPr>
    <w:rPr>
      <w:i/>
      <w:sz w:val="20"/>
      <w:szCs w:val="26"/>
    </w:rPr>
  </w:style>
  <w:style w:type="paragraph" w:styleId="Heading5">
    <w:name w:val="heading 5"/>
    <w:basedOn w:val="Heading4"/>
    <w:next w:val="Normal"/>
    <w:link w:val="Heading5Char"/>
    <w:uiPriority w:val="3"/>
    <w:unhideWhenUsed/>
    <w:qFormat/>
    <w:rsid w:val="009F7F1C"/>
    <w:pPr>
      <w:outlineLvl w:val="4"/>
    </w:pPr>
    <w:rPr>
      <w:rFonts w:cs="Open Sans SemiBold"/>
      <w:b w:val="0"/>
    </w:rPr>
  </w:style>
  <w:style w:type="paragraph" w:styleId="Heading6">
    <w:name w:val="heading 6"/>
    <w:basedOn w:val="Heading4"/>
    <w:next w:val="Normal"/>
    <w:link w:val="Heading6Char"/>
    <w:uiPriority w:val="3"/>
    <w:unhideWhenUsed/>
    <w:qFormat/>
    <w:rsid w:val="008F12BF"/>
    <w:pPr>
      <w:outlineLvl w:val="5"/>
    </w:pPr>
    <w:rPr>
      <w:b w:val="0"/>
      <w:szCs w:val="22"/>
    </w:rPr>
  </w:style>
  <w:style w:type="paragraph" w:styleId="Heading7">
    <w:name w:val="heading 7"/>
    <w:basedOn w:val="Heading6"/>
    <w:next w:val="Normal"/>
    <w:link w:val="Heading7Char"/>
    <w:uiPriority w:val="3"/>
    <w:unhideWhenUsed/>
    <w:qFormat/>
    <w:rsid w:val="008F12BF"/>
    <w:pPr>
      <w:outlineLvl w:val="6"/>
    </w:pPr>
    <w:rPr>
      <w:rFonts w:cs="Open Sans SemiBold"/>
    </w:rPr>
  </w:style>
  <w:style w:type="paragraph" w:styleId="Heading8">
    <w:name w:val="heading 8"/>
    <w:basedOn w:val="Heading7"/>
    <w:next w:val="Normal"/>
    <w:link w:val="Heading8Char"/>
    <w:uiPriority w:val="3"/>
    <w:unhideWhenUsed/>
    <w:qFormat/>
    <w:rsid w:val="008F12BF"/>
    <w:pPr>
      <w:outlineLvl w:val="7"/>
    </w:pPr>
    <w:rPr>
      <w:szCs w:val="18"/>
    </w:rPr>
  </w:style>
  <w:style w:type="paragraph" w:styleId="Heading9">
    <w:name w:val="heading 9"/>
    <w:basedOn w:val="Heading8"/>
    <w:next w:val="Normal"/>
    <w:link w:val="Heading9Char"/>
    <w:uiPriority w:val="3"/>
    <w:unhideWhenUsed/>
    <w:qFormat/>
    <w:rsid w:val="008F12BF"/>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B65E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1280"/>
    <w:rPr>
      <w:rFonts w:ascii="Segoe UI" w:hAnsi="Segoe UI" w:cs="Segoe UI"/>
      <w:color w:val="000000" w:themeColor="text1"/>
      <w:sz w:val="18"/>
      <w:szCs w:val="18"/>
    </w:rPr>
  </w:style>
  <w:style w:type="character" w:customStyle="1" w:styleId="Heading1Char">
    <w:name w:val="Heading 1 Char"/>
    <w:basedOn w:val="DefaultParagraphFont"/>
    <w:link w:val="Heading1"/>
    <w:uiPriority w:val="3"/>
    <w:rsid w:val="000C7CDD"/>
    <w:rPr>
      <w:rFonts w:eastAsiaTheme="majorEastAsia" w:cs="Open Sans"/>
      <w:b/>
      <w:color w:val="000000" w:themeColor="text1"/>
      <w:sz w:val="28"/>
      <w:szCs w:val="32"/>
    </w:rPr>
  </w:style>
  <w:style w:type="character" w:customStyle="1" w:styleId="Heading2Char">
    <w:name w:val="Heading 2 Char"/>
    <w:basedOn w:val="DefaultParagraphFont"/>
    <w:link w:val="Heading2"/>
    <w:uiPriority w:val="3"/>
    <w:rsid w:val="00302A82"/>
    <w:rPr>
      <w:rFonts w:ascii="Noto Sans" w:eastAsiaTheme="majorEastAsia" w:hAnsi="Noto Sans" w:cs="Open Sans SemiBold"/>
      <w:b/>
      <w:color w:val="000000" w:themeColor="text1"/>
      <w:sz w:val="24"/>
      <w:szCs w:val="32"/>
    </w:rPr>
  </w:style>
  <w:style w:type="character" w:customStyle="1" w:styleId="Kursiv">
    <w:name w:val="Kursiv"/>
    <w:basedOn w:val="DefaultParagraphFont"/>
    <w:uiPriority w:val="1"/>
    <w:qFormat/>
    <w:rsid w:val="00670891"/>
    <w:rPr>
      <w:i/>
    </w:rPr>
  </w:style>
  <w:style w:type="character" w:styleId="IntenseEmphasis">
    <w:name w:val="Intense Emphasis"/>
    <w:basedOn w:val="DefaultParagraphFont"/>
    <w:uiPriority w:val="8"/>
    <w:qFormat/>
    <w:rsid w:val="009F7F1C"/>
    <w:rPr>
      <w:i/>
      <w:iCs/>
      <w:color w:val="00305D" w:themeColor="accent1"/>
    </w:rPr>
  </w:style>
  <w:style w:type="table" w:styleId="TableGrid">
    <w:name w:val="Table Grid"/>
    <w:basedOn w:val="TableNormal"/>
    <w:uiPriority w:val="39"/>
    <w:rsid w:val="00DF72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6DCD"/>
    <w:pPr>
      <w:numPr>
        <w:numId w:val="6"/>
      </w:numPr>
      <w:ind w:left="426" w:hanging="284"/>
    </w:pPr>
  </w:style>
  <w:style w:type="paragraph" w:styleId="List">
    <w:name w:val="List"/>
    <w:basedOn w:val="Normal"/>
    <w:uiPriority w:val="7"/>
    <w:rsid w:val="00966DCD"/>
    <w:pPr>
      <w:ind w:left="283" w:hanging="283"/>
      <w:contextualSpacing/>
    </w:pPr>
  </w:style>
  <w:style w:type="character" w:styleId="Strong">
    <w:name w:val="Strong"/>
    <w:basedOn w:val="DefaultParagraphFont"/>
    <w:uiPriority w:val="1"/>
    <w:qFormat/>
    <w:rsid w:val="00D34F0E"/>
    <w:rPr>
      <w:b/>
      <w:bCs/>
    </w:rPr>
  </w:style>
  <w:style w:type="paragraph" w:styleId="Header">
    <w:name w:val="header"/>
    <w:basedOn w:val="Normal"/>
    <w:link w:val="HeaderChar"/>
    <w:uiPriority w:val="13"/>
    <w:semiHidden/>
    <w:rsid w:val="00702BA8"/>
    <w:pPr>
      <w:tabs>
        <w:tab w:val="center" w:pos="4536"/>
        <w:tab w:val="right" w:pos="9072"/>
      </w:tabs>
      <w:spacing w:after="0"/>
    </w:pPr>
  </w:style>
  <w:style w:type="character" w:customStyle="1" w:styleId="HeaderChar">
    <w:name w:val="Header Char"/>
    <w:basedOn w:val="DefaultParagraphFont"/>
    <w:link w:val="Header"/>
    <w:uiPriority w:val="13"/>
    <w:semiHidden/>
    <w:rsid w:val="005F1280"/>
    <w:rPr>
      <w:color w:val="000000" w:themeColor="text1"/>
    </w:rPr>
  </w:style>
  <w:style w:type="paragraph" w:styleId="Footer">
    <w:name w:val="footer"/>
    <w:basedOn w:val="Normal"/>
    <w:link w:val="FooterChar"/>
    <w:uiPriority w:val="99"/>
    <w:rsid w:val="008C5DC6"/>
    <w:pPr>
      <w:spacing w:after="60"/>
      <w:contextualSpacing/>
    </w:pPr>
    <w:rPr>
      <w:color w:val="727777"/>
      <w:sz w:val="14"/>
      <w:szCs w:val="14"/>
    </w:rPr>
  </w:style>
  <w:style w:type="character" w:customStyle="1" w:styleId="FooterChar">
    <w:name w:val="Footer Char"/>
    <w:basedOn w:val="DefaultParagraphFont"/>
    <w:link w:val="Footer"/>
    <w:uiPriority w:val="99"/>
    <w:rsid w:val="008C5DC6"/>
    <w:rPr>
      <w:color w:val="727777"/>
      <w:sz w:val="14"/>
      <w:szCs w:val="14"/>
    </w:rPr>
  </w:style>
  <w:style w:type="character" w:customStyle="1" w:styleId="Heading3Char">
    <w:name w:val="Heading 3 Char"/>
    <w:basedOn w:val="DefaultParagraphFont"/>
    <w:link w:val="Heading3"/>
    <w:uiPriority w:val="3"/>
    <w:rsid w:val="00302A82"/>
    <w:rPr>
      <w:rFonts w:ascii="Noto Sans" w:eastAsiaTheme="majorEastAsia" w:hAnsi="Noto Sans" w:cs="Open Sans"/>
      <w:b/>
      <w:color w:val="000000" w:themeColor="text1"/>
      <w:szCs w:val="32"/>
    </w:rPr>
  </w:style>
  <w:style w:type="character" w:customStyle="1" w:styleId="Heading4Char">
    <w:name w:val="Heading 4 Char"/>
    <w:basedOn w:val="DefaultParagraphFont"/>
    <w:link w:val="Heading4"/>
    <w:uiPriority w:val="3"/>
    <w:rsid w:val="008F12BF"/>
    <w:rPr>
      <w:rFonts w:eastAsiaTheme="majorEastAsia" w:cs="Open Sans"/>
      <w:b/>
      <w:i/>
      <w:color w:val="000000" w:themeColor="text1"/>
      <w:szCs w:val="26"/>
    </w:rPr>
  </w:style>
  <w:style w:type="table" w:styleId="PlainTable2">
    <w:name w:val="Plain Table 2"/>
    <w:basedOn w:val="TableNormal"/>
    <w:uiPriority w:val="42"/>
    <w:rsid w:val="00A21C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526F0"/>
    <w:rPr>
      <w:b w:val="0"/>
      <w:color w:val="0069B4" w:themeColor="accent2"/>
      <w:u w:val="none"/>
    </w:rPr>
  </w:style>
  <w:style w:type="paragraph" w:customStyle="1" w:styleId="Bild">
    <w:name w:val="Bild"/>
    <w:basedOn w:val="Normal"/>
    <w:uiPriority w:val="5"/>
    <w:qFormat/>
    <w:rsid w:val="008C5DC6"/>
    <w:pPr>
      <w:numPr>
        <w:numId w:val="3"/>
      </w:numPr>
      <w:tabs>
        <w:tab w:val="left" w:pos="0"/>
        <w:tab w:val="left" w:pos="1191"/>
      </w:tabs>
      <w:spacing w:before="360" w:line="220" w:lineRule="atLeast"/>
    </w:pPr>
    <w:rPr>
      <w:color w:val="727777"/>
      <w:spacing w:val="4"/>
      <w:sz w:val="18"/>
      <w:szCs w:val="14"/>
    </w:rPr>
  </w:style>
  <w:style w:type="character" w:styleId="FollowedHyperlink">
    <w:name w:val="FollowedHyperlink"/>
    <w:basedOn w:val="DefaultParagraphFont"/>
    <w:uiPriority w:val="4"/>
    <w:semiHidden/>
    <w:unhideWhenUsed/>
    <w:rsid w:val="002E7CAC"/>
    <w:rPr>
      <w:color w:val="009FE3" w:themeColor="followedHyperlink"/>
      <w:u w:val="single"/>
    </w:rPr>
  </w:style>
  <w:style w:type="character" w:customStyle="1" w:styleId="Heading5Char">
    <w:name w:val="Heading 5 Char"/>
    <w:basedOn w:val="DefaultParagraphFont"/>
    <w:link w:val="Heading5"/>
    <w:uiPriority w:val="3"/>
    <w:rsid w:val="009F7F1C"/>
    <w:rPr>
      <w:rFonts w:ascii="Noto Sans" w:eastAsiaTheme="majorEastAsia" w:hAnsi="Noto Sans" w:cs="Open Sans SemiBold"/>
      <w:i/>
      <w:color w:val="000000" w:themeColor="text1"/>
      <w:szCs w:val="26"/>
    </w:rPr>
  </w:style>
  <w:style w:type="character" w:customStyle="1" w:styleId="Heading6Char">
    <w:name w:val="Heading 6 Char"/>
    <w:basedOn w:val="DefaultParagraphFont"/>
    <w:link w:val="Heading6"/>
    <w:uiPriority w:val="3"/>
    <w:rsid w:val="008F12BF"/>
    <w:rPr>
      <w:rFonts w:eastAsiaTheme="majorEastAsia" w:cs="Open Sans"/>
      <w:i/>
      <w:color w:val="000000" w:themeColor="text1"/>
      <w:szCs w:val="22"/>
    </w:rPr>
  </w:style>
  <w:style w:type="character" w:customStyle="1" w:styleId="Heading7Char">
    <w:name w:val="Heading 7 Char"/>
    <w:basedOn w:val="DefaultParagraphFont"/>
    <w:link w:val="Heading7"/>
    <w:uiPriority w:val="3"/>
    <w:rsid w:val="008F12BF"/>
    <w:rPr>
      <w:rFonts w:eastAsiaTheme="majorEastAsia" w:cs="Open Sans SemiBold"/>
      <w:i/>
      <w:color w:val="000000" w:themeColor="text1"/>
      <w:szCs w:val="22"/>
    </w:rPr>
  </w:style>
  <w:style w:type="character" w:customStyle="1" w:styleId="Heading8Char">
    <w:name w:val="Heading 8 Char"/>
    <w:basedOn w:val="DefaultParagraphFont"/>
    <w:link w:val="Heading8"/>
    <w:uiPriority w:val="3"/>
    <w:rsid w:val="008F12BF"/>
    <w:rPr>
      <w:rFonts w:eastAsiaTheme="majorEastAsia" w:cs="Open Sans SemiBold"/>
      <w:i/>
      <w:color w:val="000000" w:themeColor="text1"/>
      <w:szCs w:val="18"/>
    </w:rPr>
  </w:style>
  <w:style w:type="character" w:customStyle="1" w:styleId="Heading9Char">
    <w:name w:val="Heading 9 Char"/>
    <w:basedOn w:val="DefaultParagraphFont"/>
    <w:link w:val="Heading9"/>
    <w:uiPriority w:val="3"/>
    <w:rsid w:val="008F12BF"/>
    <w:rPr>
      <w:rFonts w:eastAsiaTheme="majorEastAsia" w:cs="Open Sans SemiBold"/>
      <w:i/>
      <w:color w:val="000000" w:themeColor="text1"/>
      <w:sz w:val="18"/>
      <w:szCs w:val="18"/>
    </w:rPr>
  </w:style>
  <w:style w:type="paragraph" w:customStyle="1" w:styleId="FubereichStandard">
    <w:name w:val="Fußbereich Standard"/>
    <w:basedOn w:val="Normal"/>
    <w:uiPriority w:val="4"/>
    <w:qFormat/>
    <w:rsid w:val="008C5DC6"/>
    <w:pPr>
      <w:framePr w:hSpace="142" w:wrap="around" w:vAnchor="page" w:hAnchor="margin" w:y="14176"/>
      <w:spacing w:after="0" w:line="160" w:lineRule="exact"/>
      <w:suppressOverlap/>
    </w:pPr>
    <w:rPr>
      <w:color w:val="727777"/>
      <w:spacing w:val="4"/>
      <w:sz w:val="12"/>
    </w:rPr>
  </w:style>
  <w:style w:type="table" w:styleId="PlainTable4">
    <w:name w:val="Plain Table 4"/>
    <w:basedOn w:val="TableNormal"/>
    <w:uiPriority w:val="44"/>
    <w:rsid w:val="00DC65A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5"/>
    <w:qFormat/>
    <w:rsid w:val="008C5DC6"/>
    <w:pPr>
      <w:spacing w:after="200"/>
    </w:pPr>
    <w:rPr>
      <w:i/>
      <w:iCs/>
      <w:color w:val="727777"/>
      <w:sz w:val="18"/>
      <w:szCs w:val="18"/>
    </w:rPr>
  </w:style>
  <w:style w:type="paragraph" w:styleId="TOCHeading">
    <w:name w:val="TOC Heading"/>
    <w:basedOn w:val="Normal"/>
    <w:next w:val="Normal"/>
    <w:uiPriority w:val="39"/>
    <w:unhideWhenUsed/>
    <w:qFormat/>
    <w:rsid w:val="00302A82"/>
    <w:pPr>
      <w:spacing w:before="1600"/>
    </w:pPr>
    <w:rPr>
      <w:b/>
      <w:sz w:val="24"/>
    </w:rPr>
  </w:style>
  <w:style w:type="paragraph" w:styleId="TOC1">
    <w:name w:val="toc 1"/>
    <w:basedOn w:val="Normal"/>
    <w:next w:val="Normal"/>
    <w:autoRedefine/>
    <w:uiPriority w:val="39"/>
    <w:unhideWhenUsed/>
    <w:rsid w:val="003526F0"/>
    <w:pPr>
      <w:spacing w:after="100"/>
    </w:pPr>
  </w:style>
  <w:style w:type="paragraph" w:styleId="TOC2">
    <w:name w:val="toc 2"/>
    <w:basedOn w:val="Normal"/>
    <w:next w:val="Normal"/>
    <w:autoRedefine/>
    <w:uiPriority w:val="39"/>
    <w:unhideWhenUsed/>
    <w:rsid w:val="003526F0"/>
    <w:pPr>
      <w:spacing w:after="100"/>
      <w:ind w:left="200"/>
    </w:pPr>
  </w:style>
  <w:style w:type="paragraph" w:styleId="TOC3">
    <w:name w:val="toc 3"/>
    <w:basedOn w:val="Normal"/>
    <w:next w:val="Normal"/>
    <w:autoRedefine/>
    <w:uiPriority w:val="39"/>
    <w:unhideWhenUsed/>
    <w:rsid w:val="003526F0"/>
    <w:pPr>
      <w:spacing w:after="100"/>
      <w:ind w:left="400"/>
    </w:pPr>
  </w:style>
  <w:style w:type="paragraph" w:styleId="Title">
    <w:name w:val="Title"/>
    <w:basedOn w:val="Normal"/>
    <w:next w:val="Normal"/>
    <w:link w:val="TitleChar"/>
    <w:uiPriority w:val="2"/>
    <w:qFormat/>
    <w:rsid w:val="000C7CDD"/>
    <w:pPr>
      <w:spacing w:after="0"/>
      <w:contextualSpacing/>
    </w:pPr>
    <w:rPr>
      <w:rFonts w:eastAsiaTheme="majorEastAsia" w:cstheme="majorBidi"/>
      <w:color w:val="auto"/>
      <w:spacing w:val="-10"/>
      <w:kern w:val="28"/>
      <w:sz w:val="56"/>
      <w:szCs w:val="56"/>
    </w:rPr>
  </w:style>
  <w:style w:type="character" w:customStyle="1" w:styleId="TitleChar">
    <w:name w:val="Title Char"/>
    <w:basedOn w:val="DefaultParagraphFont"/>
    <w:link w:val="Title"/>
    <w:uiPriority w:val="2"/>
    <w:rsid w:val="000C7CDD"/>
    <w:rPr>
      <w:rFonts w:eastAsiaTheme="majorEastAsia" w:cstheme="majorBidi"/>
      <w:spacing w:val="-10"/>
      <w:kern w:val="28"/>
      <w:sz w:val="56"/>
      <w:szCs w:val="56"/>
    </w:rPr>
  </w:style>
  <w:style w:type="paragraph" w:styleId="Subtitle">
    <w:name w:val="Subtitle"/>
    <w:basedOn w:val="Normal"/>
    <w:next w:val="Normal"/>
    <w:link w:val="SubtitleChar"/>
    <w:uiPriority w:val="2"/>
    <w:rsid w:val="000C7CDD"/>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2"/>
    <w:rsid w:val="000C7CDD"/>
    <w:rPr>
      <w:rFonts w:eastAsiaTheme="minorEastAsia"/>
      <w:color w:val="5A5A5A" w:themeColor="text1" w:themeTint="A5"/>
      <w:spacing w:val="15"/>
      <w:sz w:val="22"/>
      <w:szCs w:val="22"/>
    </w:rPr>
  </w:style>
  <w:style w:type="character" w:styleId="UnresolvedMention">
    <w:name w:val="Unresolved Mention"/>
    <w:basedOn w:val="DefaultParagraphFont"/>
    <w:uiPriority w:val="99"/>
    <w:semiHidden/>
    <w:unhideWhenUsed/>
    <w:rsid w:val="00FC208F"/>
    <w:rPr>
      <w:color w:val="605E5C"/>
      <w:shd w:val="clear" w:color="auto" w:fill="E1DFDD"/>
    </w:rPr>
  </w:style>
  <w:style w:type="paragraph" w:customStyle="1" w:styleId="pFliesstextRaster9DE-master-DeutschText">
    <w:name w:val="p_Fliesstext_Raster_9_DE  -master- (Deutsch:Text)"/>
    <w:basedOn w:val="Normal"/>
    <w:uiPriority w:val="99"/>
    <w:rsid w:val="00F11E34"/>
    <w:pPr>
      <w:autoSpaceDE w:val="0"/>
      <w:autoSpaceDN w:val="0"/>
      <w:adjustRightInd w:val="0"/>
      <w:spacing w:before="240" w:after="0"/>
      <w:textAlignment w:val="center"/>
    </w:pPr>
    <w:rPr>
      <w:rFonts w:cs="Noto Sans"/>
      <w:color w:val="000000"/>
      <w:sz w:val="18"/>
      <w:szCs w:val="18"/>
    </w:rPr>
  </w:style>
  <w:style w:type="paragraph" w:customStyle="1" w:styleId="pFlietextListePunktDeutschTextListen">
    <w:name w:val="p_Fließtext_Liste_Punkt (Deutsch:Text:Listen)"/>
    <w:basedOn w:val="pFliesstextRaster9DE-master-DeutschText"/>
    <w:uiPriority w:val="99"/>
    <w:rsid w:val="00F11E34"/>
    <w:pPr>
      <w:tabs>
        <w:tab w:val="left" w:pos="227"/>
        <w:tab w:val="left" w:pos="283"/>
      </w:tabs>
      <w:spacing w:before="113"/>
      <w:ind w:left="227" w:hanging="227"/>
    </w:pPr>
  </w:style>
  <w:style w:type="paragraph" w:customStyle="1" w:styleId="H3InhaltRasterDeutschHeadlines">
    <w:name w:val="H3_Inhalt Raster (Deutsch:Headlines)"/>
    <w:basedOn w:val="pFliesstextRaster9DE-master-DeutschText"/>
    <w:uiPriority w:val="99"/>
    <w:rsid w:val="009F7F1C"/>
    <w:pPr>
      <w:suppressAutoHyphens/>
      <w:spacing w:before="283"/>
    </w:pPr>
    <w:rPr>
      <w:rFonts w:cs="Noto Sans Medium"/>
      <w:spacing w:val="-1"/>
      <w:sz w:val="24"/>
      <w:szCs w:val="24"/>
    </w:rPr>
  </w:style>
  <w:style w:type="paragraph" w:customStyle="1" w:styleId="AbsenderzeileunterLogo">
    <w:name w:val="Absenderzeile unter Logo"/>
    <w:basedOn w:val="Normal"/>
    <w:qFormat/>
    <w:rsid w:val="005D6DCF"/>
    <w:pPr>
      <w:spacing w:before="360"/>
    </w:pPr>
  </w:style>
  <w:style w:type="paragraph" w:styleId="NormalWeb">
    <w:name w:val="Normal (Web)"/>
    <w:basedOn w:val="Normal"/>
    <w:uiPriority w:val="99"/>
    <w:semiHidden/>
    <w:unhideWhenUsed/>
    <w:rsid w:val="005B174D"/>
    <w:rPr>
      <w:rFonts w:ascii="Times New Roman" w:hAnsi="Times New Roman" w:cs="Times New Roman"/>
      <w:sz w:val="24"/>
      <w:szCs w:val="24"/>
    </w:rPr>
  </w:style>
  <w:style w:type="character" w:styleId="PlaceholderText">
    <w:name w:val="Placeholder Text"/>
    <w:basedOn w:val="DefaultParagraphFont"/>
    <w:uiPriority w:val="99"/>
    <w:semiHidden/>
    <w:rsid w:val="00BC5553"/>
    <w:rPr>
      <w:color w:val="666666"/>
    </w:rPr>
  </w:style>
  <w:style w:type="character" w:styleId="CommentReference">
    <w:name w:val="annotation reference"/>
    <w:basedOn w:val="DefaultParagraphFont"/>
    <w:uiPriority w:val="99"/>
    <w:semiHidden/>
    <w:unhideWhenUsed/>
    <w:rsid w:val="00207DC8"/>
    <w:rPr>
      <w:sz w:val="16"/>
      <w:szCs w:val="16"/>
    </w:rPr>
  </w:style>
  <w:style w:type="paragraph" w:styleId="CommentText">
    <w:name w:val="annotation text"/>
    <w:basedOn w:val="Normal"/>
    <w:link w:val="CommentTextChar"/>
    <w:uiPriority w:val="99"/>
    <w:unhideWhenUsed/>
    <w:rsid w:val="00207DC8"/>
  </w:style>
  <w:style w:type="character" w:customStyle="1" w:styleId="CommentTextChar">
    <w:name w:val="Comment Text Char"/>
    <w:basedOn w:val="DefaultParagraphFont"/>
    <w:link w:val="CommentText"/>
    <w:uiPriority w:val="99"/>
    <w:rsid w:val="00207DC8"/>
    <w:rPr>
      <w:rFonts w:ascii="Noto Sans" w:hAnsi="Noto Sans"/>
      <w:color w:val="000000" w:themeColor="text1"/>
    </w:rPr>
  </w:style>
  <w:style w:type="paragraph" w:styleId="CommentSubject">
    <w:name w:val="annotation subject"/>
    <w:basedOn w:val="CommentText"/>
    <w:next w:val="CommentText"/>
    <w:link w:val="CommentSubjectChar"/>
    <w:uiPriority w:val="99"/>
    <w:semiHidden/>
    <w:unhideWhenUsed/>
    <w:rsid w:val="00207DC8"/>
    <w:rPr>
      <w:b/>
      <w:bCs/>
    </w:rPr>
  </w:style>
  <w:style w:type="character" w:customStyle="1" w:styleId="CommentSubjectChar">
    <w:name w:val="Comment Subject Char"/>
    <w:basedOn w:val="CommentTextChar"/>
    <w:link w:val="CommentSubject"/>
    <w:uiPriority w:val="99"/>
    <w:semiHidden/>
    <w:rsid w:val="00207DC8"/>
    <w:rPr>
      <w:rFonts w:ascii="Noto Sans" w:hAnsi="Noto Sans"/>
      <w:b/>
      <w:bCs/>
      <w:color w:val="000000" w:themeColor="text1"/>
    </w:rPr>
  </w:style>
  <w:style w:type="paragraph" w:styleId="HTMLPreformatted">
    <w:name w:val="HTML Preformatted"/>
    <w:basedOn w:val="Normal"/>
    <w:link w:val="HTMLPreformattedChar"/>
    <w:uiPriority w:val="99"/>
    <w:semiHidden/>
    <w:unhideWhenUsed/>
    <w:rsid w:val="00817D3A"/>
    <w:pPr>
      <w:spacing w:after="0"/>
    </w:pPr>
    <w:rPr>
      <w:rFonts w:ascii="Consolas" w:hAnsi="Consolas"/>
    </w:rPr>
  </w:style>
  <w:style w:type="character" w:customStyle="1" w:styleId="HTMLPreformattedChar">
    <w:name w:val="HTML Preformatted Char"/>
    <w:basedOn w:val="DefaultParagraphFont"/>
    <w:link w:val="HTMLPreformatted"/>
    <w:uiPriority w:val="99"/>
    <w:semiHidden/>
    <w:rsid w:val="00817D3A"/>
    <w:rPr>
      <w:rFonts w:ascii="Consolas" w:hAnsi="Consolas"/>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32084">
      <w:bodyDiv w:val="1"/>
      <w:marLeft w:val="0"/>
      <w:marRight w:val="0"/>
      <w:marTop w:val="0"/>
      <w:marBottom w:val="0"/>
      <w:divBdr>
        <w:top w:val="none" w:sz="0" w:space="0" w:color="auto"/>
        <w:left w:val="none" w:sz="0" w:space="0" w:color="auto"/>
        <w:bottom w:val="none" w:sz="0" w:space="0" w:color="auto"/>
        <w:right w:val="none" w:sz="0" w:space="0" w:color="auto"/>
      </w:divBdr>
    </w:div>
    <w:div w:id="290018247">
      <w:bodyDiv w:val="1"/>
      <w:marLeft w:val="0"/>
      <w:marRight w:val="0"/>
      <w:marTop w:val="0"/>
      <w:marBottom w:val="0"/>
      <w:divBdr>
        <w:top w:val="none" w:sz="0" w:space="0" w:color="auto"/>
        <w:left w:val="none" w:sz="0" w:space="0" w:color="auto"/>
        <w:bottom w:val="none" w:sz="0" w:space="0" w:color="auto"/>
        <w:right w:val="none" w:sz="0" w:space="0" w:color="auto"/>
      </w:divBdr>
    </w:div>
    <w:div w:id="666634242">
      <w:bodyDiv w:val="1"/>
      <w:marLeft w:val="0"/>
      <w:marRight w:val="0"/>
      <w:marTop w:val="0"/>
      <w:marBottom w:val="0"/>
      <w:divBdr>
        <w:top w:val="none" w:sz="0" w:space="0" w:color="auto"/>
        <w:left w:val="none" w:sz="0" w:space="0" w:color="auto"/>
        <w:bottom w:val="none" w:sz="0" w:space="0" w:color="auto"/>
        <w:right w:val="none" w:sz="0" w:space="0" w:color="auto"/>
      </w:divBdr>
    </w:div>
    <w:div w:id="753743232">
      <w:bodyDiv w:val="1"/>
      <w:marLeft w:val="0"/>
      <w:marRight w:val="0"/>
      <w:marTop w:val="0"/>
      <w:marBottom w:val="0"/>
      <w:divBdr>
        <w:top w:val="none" w:sz="0" w:space="0" w:color="auto"/>
        <w:left w:val="none" w:sz="0" w:space="0" w:color="auto"/>
        <w:bottom w:val="none" w:sz="0" w:space="0" w:color="auto"/>
        <w:right w:val="none" w:sz="0" w:space="0" w:color="auto"/>
      </w:divBdr>
    </w:div>
    <w:div w:id="1200048973">
      <w:bodyDiv w:val="1"/>
      <w:marLeft w:val="0"/>
      <w:marRight w:val="0"/>
      <w:marTop w:val="0"/>
      <w:marBottom w:val="0"/>
      <w:divBdr>
        <w:top w:val="none" w:sz="0" w:space="0" w:color="auto"/>
        <w:left w:val="none" w:sz="0" w:space="0" w:color="auto"/>
        <w:bottom w:val="none" w:sz="0" w:space="0" w:color="auto"/>
        <w:right w:val="none" w:sz="0" w:space="0" w:color="auto"/>
      </w:divBdr>
    </w:div>
    <w:div w:id="1529249079">
      <w:bodyDiv w:val="1"/>
      <w:marLeft w:val="0"/>
      <w:marRight w:val="0"/>
      <w:marTop w:val="0"/>
      <w:marBottom w:val="0"/>
      <w:divBdr>
        <w:top w:val="none" w:sz="0" w:space="0" w:color="auto"/>
        <w:left w:val="none" w:sz="0" w:space="0" w:color="auto"/>
        <w:bottom w:val="none" w:sz="0" w:space="0" w:color="auto"/>
        <w:right w:val="none" w:sz="0" w:space="0" w:color="auto"/>
      </w:divBdr>
    </w:div>
    <w:div w:id="1612933383">
      <w:bodyDiv w:val="1"/>
      <w:marLeft w:val="0"/>
      <w:marRight w:val="0"/>
      <w:marTop w:val="0"/>
      <w:marBottom w:val="0"/>
      <w:divBdr>
        <w:top w:val="none" w:sz="0" w:space="0" w:color="auto"/>
        <w:left w:val="none" w:sz="0" w:space="0" w:color="auto"/>
        <w:bottom w:val="none" w:sz="0" w:space="0" w:color="auto"/>
        <w:right w:val="none" w:sz="0" w:space="0" w:color="auto"/>
      </w:divBdr>
    </w:div>
    <w:div w:id="199872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hyperlink" Target="https://arxiv.org/pdf/2606.03748" TargetMode="External"/><Relationship Id="rId3" Type="http://schemas.openxmlformats.org/officeDocument/2006/relationships/numbering" Target="numbering.xml"/><Relationship Id="rId21" Type="http://schemas.openxmlformats.org/officeDocument/2006/relationships/hyperlink" Target="https://arxiv.org/pdf/2509.25164" TargetMode="Externa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hyperlink" Target="https://arxiv.org/pdf/2601.12882" TargetMode="Externa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github.com/ultralytics/ultralytics/blob/main/ultralytics/utils/loss.py" TargetMode="Externa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hyperlink" Target="https://docs.ultralytics.com/datasets/pose/" TargetMode="External"/><Relationship Id="rId28" Type="http://schemas.microsoft.com/office/2011/relationships/people" Target="people.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hyperlink" Target="https://github.com/ultralytics/ultralytics/blob/main/ultralytics/cfg/models/26/yolo26-pose.ya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Z:\SG%207.1%20Corporate%20Design\__CD-Elemente+Vorlagen\04_CD_Vorlagen_2022\2022_Gesch&#228;ftsaustattung\WORD\deutsch\2024-07_Allg_Dokumentvorlage_barrierearm.dotx" TargetMode="External"/></Relationships>
</file>

<file path=word/theme/theme1.xml><?xml version="1.0" encoding="utf-8"?>
<a:theme xmlns:a="http://schemas.openxmlformats.org/drawingml/2006/main" name="Office">
  <a:themeElements>
    <a:clrScheme name="TUD_2021-08_grün">
      <a:dk1>
        <a:srgbClr val="000000"/>
      </a:dk1>
      <a:lt1>
        <a:sysClr val="window" lastClr="FFFFFF"/>
      </a:lt1>
      <a:dk2>
        <a:srgbClr val="727277"/>
      </a:dk2>
      <a:lt2>
        <a:srgbClr val="FFFFFF"/>
      </a:lt2>
      <a:accent1>
        <a:srgbClr val="00305D"/>
      </a:accent1>
      <a:accent2>
        <a:srgbClr val="0069B4"/>
      </a:accent2>
      <a:accent3>
        <a:srgbClr val="009FE3"/>
      </a:accent3>
      <a:accent4>
        <a:srgbClr val="008244"/>
      </a:accent4>
      <a:accent5>
        <a:srgbClr val="65B32E"/>
      </a:accent5>
      <a:accent6>
        <a:srgbClr val="94C356"/>
      </a:accent6>
      <a:hlink>
        <a:srgbClr val="0069B4"/>
      </a:hlink>
      <a:folHlink>
        <a:srgbClr val="009FE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Content">
    <c:group id="1">
      <c:property id="RoleID" type="string">FigureArtifact</c:property>
    </c:group>
    <c:group id="4">
      <c:property id="RoleID" type="string">FigureArtifact</c:property>
    </c:group>
    <c:group id="3">
      <c:property id="RoleID" type="string">FigureArtifact</c:property>
    </c:group>
    <c:group id="2">
      <c:property id="RoleID" type="string">FigureArtifact</c:property>
    </c:group>
  </c:group>
</c:configuratio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51153-C228-47C9-A217-6378CA2F56ED}">
  <ds:schemaRefs>
    <ds:schemaRef ds:uri="http://ns.axespdf.com/word/configuration"/>
  </ds:schemaRefs>
</ds:datastoreItem>
</file>

<file path=customXml/itemProps2.xml><?xml version="1.0" encoding="utf-8"?>
<ds:datastoreItem xmlns:ds="http://schemas.openxmlformats.org/officeDocument/2006/customXml" ds:itemID="{4F27C97B-71EC-418A-8B64-8AF856621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2024-07_Allg_Dokumentvorlage_barrierearm</Template>
  <TotalTime>0</TotalTime>
  <Pages>7</Pages>
  <Words>4535</Words>
  <Characters>28571</Characters>
  <Application>Microsoft Office Word</Application>
  <DocSecurity>0</DocSecurity>
  <Lines>238</Lines>
  <Paragraphs>66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Wordvorlage zur Erstellung barrierfreier Dokumente</vt:lpstr>
      <vt:lpstr>Wordvorlage zur Erstellung barrierfreier Dokumente</vt:lpstr>
    </vt:vector>
  </TitlesOfParts>
  <Company>TU Dresden</Company>
  <LinksUpToDate>false</LinksUpToDate>
  <CharactersWithSpaces>33040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Wordvorlage zur Erstellung barrierfreier Dokumente</dc:title>
  <dc:subject/>
  <dc:creator>Schletterer,Christoph</dc:creator>
  <cp:keywords/>
  <dc:description/>
  <cp:lastModifiedBy>Richard Loewe</cp:lastModifiedBy>
  <cp:revision>50</cp:revision>
  <cp:lastPrinted>2025-09-25T12:27:00Z</cp:lastPrinted>
  <dcterms:created xsi:type="dcterms:W3CDTF">2026-06-01T19:41:00Z</dcterms:created>
  <dcterms:modified xsi:type="dcterms:W3CDTF">2026-07-06T16:08:00Z</dcterms:modified>
</cp:coreProperties>
</file>