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0082261B" w:rsidR="000B4BF9" w:rsidRPr="005B174D" w:rsidRDefault="000B4BF9" w:rsidP="005B174D">
      <w:pPr>
        <w:ind w:left="993" w:right="849"/>
        <w:jc w:val="both"/>
        <w:rPr>
          <w:sz w:val="14"/>
          <w:szCs w:val="14"/>
        </w:rPr>
      </w:pPr>
      <w:r w:rsidRPr="005B174D">
        <w:rPr>
          <w:b/>
          <w:bCs/>
          <w:sz w:val="14"/>
          <w:szCs w:val="14"/>
        </w:rPr>
        <w:t>Kurzfassung:</w:t>
      </w:r>
      <w:r w:rsidRPr="000B4BF9">
        <w:rPr>
          <w:sz w:val="14"/>
          <w:szCs w:val="14"/>
        </w:rPr>
        <w:t xml:space="preserve"> </w:t>
      </w:r>
      <w:r w:rsidR="00211E4B" w:rsidRPr="00211E4B">
        <w:rPr>
          <w:sz w:val="14"/>
          <w:szCs w:val="14"/>
        </w:rPr>
        <w:t xml:space="preserve">Diese Arbeit untersucht den Einsatz von YOLO26-Pose </w:t>
      </w:r>
      <w:r w:rsidR="00456CF9" w:rsidRPr="00211E4B">
        <w:rPr>
          <w:sz w:val="14"/>
          <w:szCs w:val="14"/>
        </w:rPr>
        <w:t>zur</w:t>
      </w:r>
      <w:r w:rsidR="00456CF9">
        <w:rPr>
          <w:sz w:val="14"/>
          <w:szCs w:val="14"/>
        </w:rPr>
        <w:t xml:space="preserve"> </w:t>
      </w:r>
      <w:r w:rsidR="00456CF9" w:rsidRPr="00211E4B">
        <w:rPr>
          <w:sz w:val="14"/>
          <w:szCs w:val="14"/>
        </w:rPr>
        <w:t>bildbasierten Bestimmung</w:t>
      </w:r>
      <w:r w:rsidR="00211E4B" w:rsidRPr="00211E4B">
        <w:rPr>
          <w:sz w:val="14"/>
          <w:szCs w:val="14"/>
        </w:rPr>
        <w:t xml:space="preserve"> menschlicher Körperposen</w:t>
      </w:r>
      <w:r w:rsidR="00211E4B">
        <w:rPr>
          <w:sz w:val="14"/>
          <w:szCs w:val="14"/>
        </w:rPr>
        <w:t xml:space="preserve"> </w:t>
      </w:r>
      <w:r w:rsidR="00211E4B" w:rsidRPr="00211E4B">
        <w:rPr>
          <w:sz w:val="14"/>
          <w:szCs w:val="14"/>
        </w:rPr>
        <w:t>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Pr>
          <w:sz w:val="14"/>
          <w:szCs w:val="14"/>
        </w:rPr>
        <w:t xml:space="preserve">t. </w:t>
      </w:r>
      <w:r w:rsidR="005B174D" w:rsidRPr="005B174D">
        <w:rPr>
          <w:sz w:val="14"/>
          <w:szCs w:val="14"/>
        </w:rPr>
        <w:t>Das Modell verarbeitet Bildtensoren und erzeugt Vorhersagen für Begrenzungsrahmen (Bounding Boxes) und Körperpunkte (Keypoints). Durch die Nachbearbeitung werden diese Vorhersagen in nutzbare Detektionen mit Bounding Boxes sowie zweidimensionalen Keypoints und zugehörigen Konfidenzwerten überführt. Zusätzlich wird erläutert, wie die Merkmalsextraktion und die anschließende Pose-Schätzung innerhalb der Modellarchitektur zusammenwirken.</w:t>
      </w:r>
      <w:r w:rsidR="00211E4B" w:rsidRPr="00211E4B">
        <w:rPr>
          <w:sz w:val="14"/>
          <w:szCs w:val="14"/>
        </w:rPr>
        <w:t xml:space="preserve"> </w:t>
      </w:r>
      <w:r w:rsidR="00456CF9" w:rsidRPr="00456CF9">
        <w:rPr>
          <w:sz w:val="14"/>
          <w:szCs w:val="14"/>
        </w:rPr>
        <w:t>Eigene Inferenztests demonstrieren die praktische Anwendung des vortrainierten Modells</w:t>
      </w:r>
      <w:r w:rsidR="00211E4B" w:rsidRPr="00211E4B">
        <w:rPr>
          <w:sz w:val="14"/>
          <w:szCs w:val="14"/>
        </w:rPr>
        <w:t>. 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F74C49" w:rsidRDefault="00C67965" w:rsidP="001D4600">
      <w:pPr>
        <w:pStyle w:val="berschrift3"/>
        <w:jc w:val="center"/>
        <w:rPr>
          <w:rStyle w:val="Fett"/>
          <w:b/>
          <w:bCs w:val="0"/>
        </w:rPr>
      </w:pPr>
      <w:r w:rsidRPr="00F74C49">
        <w:rPr>
          <w:rStyle w:val="Fett"/>
          <w:b/>
          <w:bCs w:val="0"/>
        </w:rPr>
        <w:t>1. EINFÜHRUNG</w:t>
      </w:r>
      <w:r w:rsidR="00E4300E" w:rsidRPr="00F74C49">
        <w:rPr>
          <w:rStyle w:val="Fett"/>
          <w:b/>
          <w:bCs w:val="0"/>
        </w:rPr>
        <w:t xml:space="preserve"> (Richard)</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enabsatz"/>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Sukthankar,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65E04113" w14:textId="6E5E3B06" w:rsidR="00695B15" w:rsidRDefault="00695B15" w:rsidP="00695B15">
      <w:pPr>
        <w:pStyle w:val="berschrift4"/>
        <w:rPr>
          <w:b w:val="0"/>
          <w:bCs/>
          <w:i w:val="0"/>
          <w:iCs/>
        </w:rPr>
      </w:pPr>
      <w:r>
        <w:rPr>
          <w:b w:val="0"/>
          <w:bCs/>
          <w:i w:val="0"/>
          <w:iCs/>
        </w:rPr>
        <w:t>1</w:t>
      </w:r>
      <w:r w:rsidRPr="00BC51FE">
        <w:rPr>
          <w:b w:val="0"/>
          <w:bCs/>
          <w:i w:val="0"/>
          <w:iCs/>
        </w:rPr>
        <w:t>.1 Einordnung in den Stand der Technik</w:t>
      </w:r>
    </w:p>
    <w:p w14:paraId="672D6578" w14:textId="77777777" w:rsidR="00695B15" w:rsidRPr="00E55BC6" w:rsidRDefault="00695B15" w:rsidP="00695B15">
      <w:pPr>
        <w:jc w:val="both"/>
        <w:rPr>
          <w:sz w:val="16"/>
          <w:szCs w:val="16"/>
          <w:highlight w:val="cyan"/>
          <w:lang w:val="en-US"/>
        </w:rPr>
      </w:pPr>
      <w:r w:rsidRPr="00E55BC6">
        <w:rPr>
          <w:sz w:val="16"/>
          <w:szCs w:val="16"/>
          <w:highlight w:val="cyan"/>
          <w:lang w:val="en-US"/>
        </w:rPr>
        <w:t>This should be brief: approximately one paragraph.</w:t>
      </w:r>
    </w:p>
    <w:p w14:paraId="539A9831" w14:textId="77777777" w:rsidR="00695B15" w:rsidRPr="00E55BC6" w:rsidRDefault="00695B15" w:rsidP="00695B15">
      <w:pPr>
        <w:jc w:val="both"/>
        <w:rPr>
          <w:sz w:val="16"/>
          <w:szCs w:val="16"/>
          <w:highlight w:val="cyan"/>
          <w:lang w:val="en-US"/>
        </w:rPr>
      </w:pPr>
      <w:r w:rsidRPr="00E55BC6">
        <w:rPr>
          <w:sz w:val="16"/>
          <w:szCs w:val="16"/>
          <w:highlight w:val="cyan"/>
          <w:lang w:val="en-US"/>
        </w:rPr>
        <w:t>You can explain:</w:t>
      </w:r>
    </w:p>
    <w:p w14:paraId="6CCD6358" w14:textId="77777777" w:rsidR="00695B15" w:rsidRPr="00E55BC6" w:rsidRDefault="00695B15" w:rsidP="00695B15">
      <w:pPr>
        <w:jc w:val="both"/>
        <w:rPr>
          <w:sz w:val="16"/>
          <w:szCs w:val="16"/>
          <w:highlight w:val="cyan"/>
          <w:lang w:val="en-US"/>
        </w:rPr>
      </w:pPr>
      <w:r w:rsidRPr="00E55BC6">
        <w:rPr>
          <w:sz w:val="16"/>
          <w:szCs w:val="16"/>
          <w:highlight w:val="cyan"/>
          <w:lang w:val="en-US"/>
        </w:rPr>
        <w:t>that pose estimation extends object detection by predicting keypoints;</w:t>
      </w:r>
    </w:p>
    <w:p w14:paraId="1E69151E"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 models perform detection in a single inference pipeline;</w:t>
      </w:r>
    </w:p>
    <w:p w14:paraId="405BD3F9" w14:textId="77777777" w:rsidR="00695B15" w:rsidRPr="00E55BC6" w:rsidRDefault="00695B15" w:rsidP="00695B15">
      <w:pPr>
        <w:jc w:val="both"/>
        <w:rPr>
          <w:sz w:val="16"/>
          <w:szCs w:val="16"/>
          <w:highlight w:val="cyan"/>
          <w:lang w:val="en-US"/>
        </w:rPr>
      </w:pPr>
      <w:r w:rsidRPr="00E55BC6">
        <w:rPr>
          <w:sz w:val="16"/>
          <w:szCs w:val="16"/>
          <w:highlight w:val="cyan"/>
          <w:lang w:val="en-US"/>
        </w:rPr>
        <w:t>that modern YOLO variants are designed for efficient inference;</w:t>
      </w:r>
    </w:p>
    <w:p w14:paraId="1DDFDA84"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2FCEB260" w14:textId="77777777" w:rsidR="00695B15" w:rsidRPr="00E55BC6" w:rsidRDefault="00695B15" w:rsidP="00695B15">
      <w:pPr>
        <w:jc w:val="both"/>
        <w:rPr>
          <w:sz w:val="16"/>
          <w:szCs w:val="16"/>
          <w:lang w:val="en-US"/>
        </w:rPr>
      </w:pPr>
      <w:r w:rsidRPr="00E55BC6">
        <w:rPr>
          <w:sz w:val="16"/>
          <w:szCs w:val="16"/>
          <w:highlight w:val="cyan"/>
          <w:lang w:val="en-US"/>
        </w:rPr>
        <w:t>why this is relevant for robotics applications with limited computing resources.</w:t>
      </w:r>
    </w:p>
    <w:p w14:paraId="77612BF5" w14:textId="77777777" w:rsidR="00695B15" w:rsidRPr="00BC51FE" w:rsidRDefault="00695B15" w:rsidP="005C538B">
      <w:pPr>
        <w:jc w:val="both"/>
        <w:rPr>
          <w:sz w:val="16"/>
          <w:szCs w:val="16"/>
          <w:lang w:val="en-US"/>
        </w:rPr>
      </w:pPr>
    </w:p>
    <w:p w14:paraId="3D75F179" w14:textId="2A5764DF" w:rsidR="00C67965" w:rsidRPr="00F74C49" w:rsidRDefault="00C67965" w:rsidP="001D4600">
      <w:pPr>
        <w:pStyle w:val="berschrift3"/>
        <w:jc w:val="center"/>
      </w:pPr>
      <w:r w:rsidRPr="00F74C49">
        <w:t>2. ANALYSE DER LÖSUNG</w:t>
      </w:r>
      <w:r w:rsidR="00E4300E" w:rsidRPr="00F74C49">
        <w:t xml:space="preserve"> (Richard)</w:t>
      </w:r>
    </w:p>
    <w:p w14:paraId="70BD9156" w14:textId="77777777" w:rsidR="00C67965" w:rsidRPr="009E41BB" w:rsidRDefault="00C67965" w:rsidP="005C538B">
      <w:pPr>
        <w:jc w:val="both"/>
        <w:rPr>
          <w:sz w:val="16"/>
          <w:szCs w:val="16"/>
          <w:highlight w:val="yellow"/>
        </w:rPr>
      </w:pPr>
      <w:r w:rsidRPr="009E41BB">
        <w:rPr>
          <w:sz w:val="16"/>
          <w:szCs w:val="16"/>
          <w:highlight w:val="yellow"/>
        </w:rPr>
        <w:t>Dieses Kapitel dient zur Darstellung der Ergebnisse der Teilaufgabe „Analyse der festgelegten Lösung einer Teilaufgabe in der Navigation mobiler Roboter,…“.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096E83E" w14:textId="77777777" w:rsidR="008D246E" w:rsidRDefault="00930E83" w:rsidP="008D246E">
      <w:pPr>
        <w:jc w:val="both"/>
        <w:rPr>
          <w:sz w:val="16"/>
          <w:szCs w:val="16"/>
          <w:lang w:val="en-US"/>
        </w:rPr>
      </w:pPr>
      <w:r w:rsidRPr="00930E83">
        <w:rPr>
          <w:sz w:val="16"/>
          <w:szCs w:val="16"/>
          <w:highlight w:val="cyan"/>
          <w:lang w:val="en-US"/>
        </w:rPr>
        <w:t>Describe input data, raw network output and post-processed results</w:t>
      </w:r>
    </w:p>
    <w:p w14:paraId="6C5F3525" w14:textId="7364E44A" w:rsidR="007561CD" w:rsidRPr="008D246E" w:rsidRDefault="009E41BB" w:rsidP="008D246E">
      <w:pPr>
        <w:pStyle w:val="berschrift4"/>
        <w:rPr>
          <w:b w:val="0"/>
          <w:bCs/>
          <w:i w:val="0"/>
          <w:iCs/>
          <w:sz w:val="16"/>
          <w:szCs w:val="16"/>
        </w:rPr>
      </w:pPr>
      <w:r w:rsidRPr="008D246E">
        <w:rPr>
          <w:b w:val="0"/>
          <w:bCs/>
          <w:i w:val="0"/>
          <w:iCs/>
        </w:rPr>
        <w:lastRenderedPageBreak/>
        <w:t>2.1 Teilaufgabe in der Navigation mobiler Roboter</w:t>
      </w:r>
    </w:p>
    <w:p w14:paraId="03B24EB6" w14:textId="77777777" w:rsidR="007561CD" w:rsidRDefault="009E41BB" w:rsidP="007561CD">
      <w:pPr>
        <w:pStyle w:val="berschrift4"/>
        <w:rPr>
          <w:b w:val="0"/>
          <w:bCs/>
          <w:i w:val="0"/>
          <w:iCs/>
        </w:rPr>
      </w:pPr>
      <w:commentRangeStart w:id="1"/>
      <w:r w:rsidRPr="009E41BB">
        <w:rPr>
          <w:b w:val="0"/>
          <w:bCs/>
          <w:i w:val="0"/>
          <w:iCs/>
        </w:rPr>
        <w:t>2.2 Eingangsdaten des Netzes</w:t>
      </w:r>
      <w:commentRangeEnd w:id="1"/>
      <w:r w:rsidR="00207DC8">
        <w:rPr>
          <w:rStyle w:val="Kommentarzeichen"/>
          <w:b w:val="0"/>
          <w:bCs/>
          <w:i w:val="0"/>
          <w:iCs/>
          <w:sz w:val="20"/>
          <w:szCs w:val="26"/>
        </w:rPr>
        <w:commentReference w:id="1"/>
      </w:r>
    </w:p>
    <w:p w14:paraId="0475E742" w14:textId="3A358573" w:rsidR="003C417C" w:rsidRPr="003C417C" w:rsidRDefault="009E41BB" w:rsidP="003C417C">
      <w:pPr>
        <w:pStyle w:val="berschrift4"/>
        <w:rPr>
          <w:b w:val="0"/>
          <w:bCs/>
          <w:i w:val="0"/>
          <w:iCs/>
        </w:rPr>
      </w:pPr>
      <w:bookmarkStart w:id="2" w:name="_2.3_Ausgangsdaten_des"/>
      <w:bookmarkEnd w:id="2"/>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7561CD">
      <w:pPr>
        <w:pStyle w:val="berschrift4"/>
        <w:rPr>
          <w:b w:val="0"/>
          <w:bCs/>
          <w:i w:val="0"/>
          <w:iCs/>
        </w:rPr>
      </w:pPr>
      <w:r w:rsidRPr="009E41BB">
        <w:rPr>
          <w:b w:val="0"/>
          <w:bCs/>
          <w:i w:val="0"/>
          <w:iCs/>
        </w:rPr>
        <w:t>2.4 Ausgangsdaten der Nachbearbeitung</w:t>
      </w:r>
    </w:p>
    <w:p w14:paraId="09478C80" w14:textId="5933F08F" w:rsidR="009E41BB" w:rsidRPr="007561CD" w:rsidRDefault="007561CD" w:rsidP="007561CD">
      <w:pPr>
        <w:pStyle w:val="berschrift4"/>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berschrift5Zchn"/>
          <w:b w:val="0"/>
          <w:bCs/>
        </w:rPr>
        <w:t>2.5.1 Realisierung des Netzes</w:t>
      </w:r>
      <w:r w:rsidRPr="007561CD">
        <w:rPr>
          <w:b w:val="0"/>
          <w:bCs/>
          <w:i w:val="0"/>
          <w:iCs/>
        </w:rPr>
        <w:t>(Optional)</w:t>
      </w:r>
      <w:r w:rsidRPr="007561CD">
        <w:rPr>
          <w:rStyle w:val="berschrift5Zchn"/>
          <w:b w:val="0"/>
          <w:bCs/>
        </w:rPr>
        <w:br/>
        <w:t>2.5.2 Realisierung der Nachbearbeitung</w:t>
      </w:r>
      <w:r w:rsidRPr="007561CD">
        <w:rPr>
          <w:b w:val="0"/>
          <w:bCs/>
          <w:i w:val="0"/>
          <w:iCs/>
        </w:rPr>
        <w:t>(Optional)</w:t>
      </w:r>
    </w:p>
    <w:p w14:paraId="556D8910" w14:textId="6F4BD14F" w:rsidR="00C67965" w:rsidRPr="00F74C49" w:rsidRDefault="00C67965" w:rsidP="001D4600">
      <w:pPr>
        <w:pStyle w:val="berschrift3"/>
        <w:jc w:val="center"/>
      </w:pPr>
      <w:r w:rsidRPr="00F74C49">
        <w:t>3</w:t>
      </w:r>
      <w:r w:rsidR="00F74C49" w:rsidRPr="00F74C49">
        <w:t xml:space="preserve">. </w:t>
      </w:r>
      <w:r w:rsidR="0091772A">
        <w:t>ARCHITEKTUR</w:t>
      </w:r>
      <w:r w:rsidR="0091772A" w:rsidRPr="0091772A">
        <w:t>, T</w:t>
      </w:r>
      <w:r w:rsidR="0091772A">
        <w:t>RAINING</w:t>
      </w:r>
      <w:r w:rsidR="0091772A" w:rsidRPr="0091772A">
        <w:t xml:space="preserve"> </w:t>
      </w:r>
      <w:r w:rsidR="003462C8">
        <w:t>UND</w:t>
      </w:r>
      <w:r w:rsidR="0091772A" w:rsidRPr="0091772A">
        <w:t xml:space="preserve"> N</w:t>
      </w:r>
      <w:r w:rsidR="0091772A">
        <w:t>ACHBEARBEITUNG DES</w:t>
      </w:r>
      <w:r w:rsidR="0091772A" w:rsidRPr="0091772A">
        <w:t xml:space="preserve"> YOLO26-</w:t>
      </w:r>
      <w:r w:rsidR="0091772A">
        <w:t>POSE</w:t>
      </w:r>
      <w:r w:rsidR="0091772A" w:rsidRPr="0091772A">
        <w:t>-N</w:t>
      </w:r>
      <w:r w:rsidR="0091772A">
        <w:t>ETZES</w:t>
      </w:r>
    </w:p>
    <w:p w14:paraId="0490F767" w14:textId="586C38F2"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beschrieben wurden, liegt der Fokus nun auf der internen Verarbeitung des Eingabebildes. Der grundlegende Aufbau eines YOLO-Netzes ist schematisch in Abbildung </w:t>
      </w:r>
      <w:hyperlink w:anchor="YOLO26_Architecture_Diagramm" w:history="1">
        <w:r w:rsidR="0050727A" w:rsidRPr="00BA7529">
          <w:rPr>
            <w:rStyle w:val="Hyperlink"/>
            <w:sz w:val="16"/>
            <w:szCs w:val="16"/>
          </w:rPr>
          <w:t>3.1</w:t>
        </w:r>
      </w:hyperlink>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3" w:name="YOLO26_Architecture_Diagramm"/>
      <w:r>
        <w:rPr>
          <w:noProof/>
        </w:rPr>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6"/>
                    <a:stretch>
                      <a:fillRect/>
                    </a:stretch>
                  </pic:blipFill>
                  <pic:spPr>
                    <a:xfrm>
                      <a:off x="0" y="0"/>
                      <a:ext cx="2949153" cy="2727872"/>
                    </a:xfrm>
                    <a:prstGeom prst="rect">
                      <a:avLst/>
                    </a:prstGeom>
                  </pic:spPr>
                </pic:pic>
              </a:graphicData>
            </a:graphic>
          </wp:inline>
        </w:drawing>
      </w:r>
      <w:bookmarkEnd w:id="3"/>
    </w:p>
    <w:p w14:paraId="7DADFA85" w14:textId="799D7714" w:rsidR="00930E83" w:rsidRPr="00594465" w:rsidRDefault="0050727A" w:rsidP="00594465">
      <w:pPr>
        <w:pStyle w:val="Beschriftung"/>
        <w:jc w:val="center"/>
        <w:rPr>
          <w:sz w:val="16"/>
          <w:szCs w:val="16"/>
        </w:rPr>
      </w:pPr>
      <w:r w:rsidRPr="000C763A">
        <w:rPr>
          <w:sz w:val="16"/>
          <w:szCs w:val="16"/>
        </w:rPr>
        <w:t>Abbildung 3</w:t>
      </w:r>
      <w:r w:rsidR="008E30C6">
        <w:rPr>
          <w:sz w:val="16"/>
          <w:szCs w:val="16"/>
        </w:rPr>
        <w:t>.</w:t>
      </w:r>
      <w:r w:rsidR="00B478F2">
        <w:rPr>
          <w:sz w:val="16"/>
          <w:szCs w:val="16"/>
        </w:rPr>
        <w:t xml:space="preserve"> </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1</w:t>
      </w:r>
      <w:r w:rsidR="00CC4FCA">
        <w:rPr>
          <w:sz w:val="16"/>
          <w:szCs w:val="16"/>
        </w:rPr>
        <w:fldChar w:fldCharType="end"/>
      </w:r>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p>
    <w:p w14:paraId="7F11F2B3" w14:textId="5B2D7C02" w:rsidR="007561CD" w:rsidRPr="00B14528" w:rsidRDefault="009E41BB" w:rsidP="00B14528">
      <w:pPr>
        <w:pStyle w:val="berschrift4"/>
        <w:rPr>
          <w:b w:val="0"/>
          <w:bCs/>
          <w:i w:val="0"/>
          <w:iCs/>
        </w:rPr>
      </w:pPr>
      <w:r w:rsidRPr="00B14528">
        <w:rPr>
          <w:b w:val="0"/>
          <w:bCs/>
          <w:i w:val="0"/>
          <w:iCs/>
        </w:rPr>
        <w:t>3.</w:t>
      </w:r>
      <w:r w:rsidR="00695B15" w:rsidRPr="00B14528">
        <w:rPr>
          <w:b w:val="0"/>
          <w:bCs/>
          <w:i w:val="0"/>
          <w:iCs/>
        </w:rPr>
        <w:t>1</w:t>
      </w:r>
      <w:r w:rsidRPr="00B14528">
        <w:rPr>
          <w:b w:val="0"/>
          <w:bCs/>
          <w:i w:val="0"/>
          <w:iCs/>
        </w:rPr>
        <w:t xml:space="preserve"> </w:t>
      </w:r>
      <w:r w:rsidR="009C2F48" w:rsidRPr="00B14528">
        <w:rPr>
          <w:b w:val="0"/>
          <w:bCs/>
          <w:i w:val="0"/>
          <w:iCs/>
        </w:rPr>
        <w:t xml:space="preserve">Zentrale </w:t>
      </w:r>
      <w:r w:rsidR="00D40C3F" w:rsidRPr="00B14528">
        <w:rPr>
          <w:b w:val="0"/>
          <w:bCs/>
          <w:i w:val="0"/>
          <w:iCs/>
        </w:rPr>
        <w:t>Bausteine</w:t>
      </w:r>
      <w:r w:rsidR="0062588D" w:rsidRPr="00B14528">
        <w:rPr>
          <w:b w:val="0"/>
          <w:bCs/>
          <w:i w:val="0"/>
          <w:iCs/>
        </w:rPr>
        <w:t xml:space="preserve"> der Architektur</w:t>
      </w:r>
    </w:p>
    <w:p w14:paraId="77D538AF" w14:textId="4634B01E" w:rsidR="000C63CD" w:rsidRPr="000C63CD" w:rsidRDefault="000C63CD" w:rsidP="000C63CD">
      <w:pPr>
        <w:rPr>
          <w:i/>
          <w:sz w:val="16"/>
          <w:szCs w:val="16"/>
        </w:rPr>
      </w:pPr>
      <w:r w:rsidRPr="000C63CD">
        <w:rPr>
          <w:sz w:val="16"/>
          <w:szCs w:val="16"/>
        </w:rPr>
        <w:t xml:space="preserve">Die Architektur von YOLO26-Pose setzt sich aus mehreren wiederkehrenden Bausteinen zusammen. Im Folgenden werden deren grundlegende Funktionen erläutert, </w:t>
      </w:r>
      <w:r w:rsidR="005B7016" w:rsidRPr="005B7016">
        <w:rPr>
          <w:sz w:val="16"/>
          <w:szCs w:val="16"/>
        </w:rPr>
        <w:t>bevor Abschnitt 3.2 ihr Zusammenwirken innerhalb der Gesamtarchitektur beschreibt.</w:t>
      </w:r>
    </w:p>
    <w:p w14:paraId="554DEFE9" w14:textId="530EBF7E" w:rsidR="00EC1AA2" w:rsidRPr="00546EEA" w:rsidRDefault="00EC1AA2" w:rsidP="00B14528">
      <w:pPr>
        <w:pStyle w:val="berschrift5"/>
      </w:pPr>
      <w:r w:rsidRPr="00546EEA">
        <w:t>3.1.1 Conv</w:t>
      </w:r>
      <w:r w:rsidR="00752856">
        <w:t>2d</w:t>
      </w:r>
    </w:p>
    <w:p w14:paraId="3FDB7CAF" w14:textId="1C73785D" w:rsidR="00ED444E" w:rsidRPr="00ED444E" w:rsidRDefault="00ED444E" w:rsidP="00ED444E">
      <w:pPr>
        <w:rPr>
          <w:sz w:val="16"/>
          <w:szCs w:val="16"/>
        </w:rPr>
      </w:pPr>
      <w:r w:rsidRPr="00ED444E">
        <w:rPr>
          <w:sz w:val="16"/>
          <w:szCs w:val="16"/>
        </w:rPr>
        <w:t xml:space="preserve">Ein grundlegender Baustein des YOLO26-Pose-Netzes ist der </w:t>
      </w:r>
      <w:r w:rsidR="000C63CD">
        <w:rPr>
          <w:sz w:val="16"/>
          <w:szCs w:val="16"/>
        </w:rPr>
        <w:t>Faltung</w:t>
      </w:r>
      <w:r w:rsidRPr="00ED444E">
        <w:rPr>
          <w:sz w:val="16"/>
          <w:szCs w:val="16"/>
        </w:rPr>
        <w:t>-Block</w:t>
      </w:r>
      <w:r w:rsidR="000C63CD">
        <w:rPr>
          <w:sz w:val="16"/>
          <w:szCs w:val="16"/>
        </w:rPr>
        <w:t xml:space="preserve"> (Conv2d/ </w:t>
      </w:r>
      <w:r w:rsidR="000C63CD" w:rsidRPr="000C63CD">
        <w:rPr>
          <w:i/>
          <w:iCs/>
          <w:sz w:val="16"/>
          <w:szCs w:val="16"/>
        </w:rPr>
        <w:t>convolutional block</w:t>
      </w:r>
      <w:r w:rsidR="000C63CD">
        <w:rPr>
          <w:sz w:val="16"/>
          <w:szCs w:val="16"/>
        </w:rPr>
        <w:t>)</w:t>
      </w:r>
      <w:r w:rsidRPr="00ED444E">
        <w:rPr>
          <w:sz w:val="16"/>
          <w:szCs w:val="16"/>
        </w:rPr>
        <w:t xml:space="preserve">. Seine Aufgabe besteht darin, lokale </w:t>
      </w:r>
      <w:r w:rsidRPr="000C63CD">
        <w:rPr>
          <w:sz w:val="16"/>
          <w:szCs w:val="16"/>
        </w:rPr>
        <w:t>Bildmerkmale</w:t>
      </w:r>
      <w:r w:rsidR="000C63CD" w:rsidRPr="000C63CD">
        <w:rPr>
          <w:sz w:val="16"/>
          <w:szCs w:val="16"/>
        </w:rPr>
        <w:t xml:space="preserve"> (</w:t>
      </w:r>
      <w:r w:rsidR="000C63CD" w:rsidRPr="000C63CD">
        <w:rPr>
          <w:i/>
          <w:iCs/>
          <w:sz w:val="16"/>
          <w:szCs w:val="16"/>
        </w:rPr>
        <w:t>visual feature</w:t>
      </w:r>
      <w:r w:rsidR="000C63CD" w:rsidRPr="000C63CD">
        <w:rPr>
          <w:sz w:val="16"/>
          <w:szCs w:val="16"/>
        </w:rPr>
        <w:t>)</w:t>
      </w:r>
      <w:r w:rsidRPr="000C63CD">
        <w:rPr>
          <w:sz w:val="16"/>
          <w:szCs w:val="16"/>
        </w:rPr>
        <w:t xml:space="preserve"> </w:t>
      </w:r>
      <w:r w:rsidRPr="00ED444E">
        <w:rPr>
          <w:sz w:val="16"/>
          <w:szCs w:val="16"/>
        </w:rPr>
        <w:t xml:space="preserve">aus dem Eingabetensor oder aus bereits berechneten Merkmalskarten </w:t>
      </w:r>
      <w:r w:rsidR="000C63CD" w:rsidRPr="000C63CD">
        <w:rPr>
          <w:sz w:val="16"/>
          <w:szCs w:val="16"/>
        </w:rPr>
        <w:t>(</w:t>
      </w:r>
      <w:r w:rsidR="000C63CD" w:rsidRPr="000C63CD">
        <w:rPr>
          <w:i/>
          <w:iCs/>
          <w:sz w:val="16"/>
          <w:szCs w:val="16"/>
        </w:rPr>
        <w:t>feature maps</w:t>
      </w:r>
      <w:r w:rsidR="000C63CD" w:rsidRPr="000C63CD">
        <w:rPr>
          <w:sz w:val="16"/>
          <w:szCs w:val="16"/>
        </w:rPr>
        <w:t xml:space="preserve">) </w:t>
      </w:r>
      <w:r w:rsidRPr="000C63CD">
        <w:rPr>
          <w:sz w:val="16"/>
          <w:szCs w:val="16"/>
        </w:rPr>
        <w:t xml:space="preserve">zu </w:t>
      </w:r>
      <w:r w:rsidRPr="00ED444E">
        <w:rPr>
          <w:sz w:val="16"/>
          <w:szCs w:val="16"/>
        </w:rPr>
        <w:t>extrahieren. Hierzu werden lernbare Filterkerne schrittweise über die Eingangsdaten bewegt. An 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Standard-Conv-Block besteht aus einer zweidimensionalen Faltungsschicht, einer Batch-Normalisierung und einer SiLU-Aktivierungsfunktion.</w:t>
      </w:r>
    </w:p>
    <w:p w14:paraId="46ACC7C2" w14:textId="615551D1" w:rsidR="000227C0" w:rsidRDefault="00CC461A" w:rsidP="00E262F1">
      <w:pPr>
        <w:jc w:val="center"/>
        <w:rPr>
          <w:sz w:val="16"/>
          <w:szCs w:val="16"/>
        </w:rPr>
      </w:pPr>
      <w:r w:rsidRPr="00CC461A">
        <w:rPr>
          <w:sz w:val="16"/>
          <w:szCs w:val="16"/>
        </w:rPr>
        <w:t>Input→Conv2d→BatchNorm2d→SiLU→Output</w:t>
      </w:r>
    </w:p>
    <w:p w14:paraId="39A80DDA" w14:textId="77777777" w:rsidR="000227C0" w:rsidRDefault="00ED444E" w:rsidP="00A913D8">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9530295" w14:textId="2924F82A" w:rsidR="00DD424A" w:rsidRPr="00DD424A" w:rsidRDefault="00DD424A" w:rsidP="00DD424A">
      <w:pPr>
        <w:rPr>
          <w:sz w:val="16"/>
          <w:szCs w:val="16"/>
          <w:lang/>
        </w:rPr>
      </w:pPr>
      <w:r w:rsidRPr="00DD424A">
        <w:rPr>
          <w:sz w:val="16"/>
          <w:szCs w:val="16"/>
          <w:lang/>
        </w:rPr>
        <w:t xml:space="preserve">Die in der Faltungsschicht ausgeführte Operation kann für einen Ausgangskanal </w:t>
      </w:r>
      <m:oMath>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out</m:t>
            </m:r>
          </m:sub>
        </m:sSub>
      </m:oMath>
      <w:r w:rsidRPr="00DD424A">
        <w:rPr>
          <w:sz w:val="16"/>
          <w:szCs w:val="16"/>
          <w:lang/>
        </w:rPr>
        <w:t xml:space="preserve"> vereinfacht durch</w:t>
      </w:r>
    </w:p>
    <w:p w14:paraId="68D6DD2A" w14:textId="72389AA5" w:rsidR="00CB1849" w:rsidRDefault="00000000" w:rsidP="00A913D8">
      <w:pPr>
        <w:rPr>
          <w:sz w:val="16"/>
          <w:szCs w:val="16"/>
          <w:lang/>
        </w:rPr>
      </w:pPr>
      <m:oMathPara>
        <m:oMath>
          <m:sSub>
            <m:sSubPr>
              <m:ctrlPr>
                <w:rPr>
                  <w:rFonts w:ascii="Cambria Math" w:hAnsi="Cambria Math"/>
                  <w:i/>
                  <w:sz w:val="16"/>
                  <w:szCs w:val="16"/>
                  <w:lang/>
                </w:rPr>
              </m:ctrlPr>
            </m:sSubPr>
            <m:e>
              <m:r>
                <w:rPr>
                  <w:rFonts w:ascii="Cambria Math" w:hAnsi="Cambria Math"/>
                  <w:sz w:val="16"/>
                  <w:szCs w:val="16"/>
                  <w:lang/>
                </w:rPr>
                <m:t>Y</m:t>
              </m:r>
            </m:e>
            <m:sub>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out</m:t>
                  </m:r>
                </m:sub>
              </m:sSub>
              <m:r>
                <w:rPr>
                  <w:rFonts w:ascii="Cambria Math" w:hAnsi="Cambria Math"/>
                  <w:sz w:val="16"/>
                  <w:szCs w:val="16"/>
                  <w:lang/>
                </w:rPr>
                <m:t>, i,j</m:t>
              </m:r>
            </m:sub>
          </m:sSub>
          <m:r>
            <w:rPr>
              <w:rFonts w:ascii="Cambria Math" w:hAnsi="Cambria Math"/>
              <w:sz w:val="16"/>
              <w:szCs w:val="16"/>
              <w:lang/>
            </w:rPr>
            <m:t xml:space="preserve">= </m:t>
          </m:r>
          <m:sSub>
            <m:sSubPr>
              <m:ctrlPr>
                <w:rPr>
                  <w:rFonts w:ascii="Cambria Math" w:hAnsi="Cambria Math"/>
                  <w:i/>
                  <w:sz w:val="16"/>
                  <w:szCs w:val="16"/>
                  <w:lang/>
                </w:rPr>
              </m:ctrlPr>
            </m:sSubPr>
            <m:e>
              <m:r>
                <w:rPr>
                  <w:rFonts w:ascii="Cambria Math" w:hAnsi="Cambria Math"/>
                  <w:sz w:val="16"/>
                  <w:szCs w:val="16"/>
                  <w:lang/>
                </w:rPr>
                <m:t>b</m:t>
              </m:r>
            </m:e>
            <m:sub>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out</m:t>
                  </m:r>
                </m:sub>
              </m:sSub>
            </m:sub>
          </m:sSub>
          <m:r>
            <w:rPr>
              <w:rFonts w:ascii="Cambria Math" w:hAnsi="Cambria Math"/>
              <w:sz w:val="16"/>
              <w:szCs w:val="16"/>
              <w:lang/>
            </w:rPr>
            <m:t>+</m:t>
          </m:r>
          <m:nary>
            <m:naryPr>
              <m:chr m:val="∑"/>
              <m:limLoc m:val="subSup"/>
              <m:ctrlPr>
                <w:rPr>
                  <w:rFonts w:ascii="Cambria Math" w:hAnsi="Cambria Math"/>
                  <w:i/>
                  <w:sz w:val="16"/>
                  <w:szCs w:val="16"/>
                  <w:lang/>
                </w:rPr>
              </m:ctrlPr>
            </m:naryPr>
            <m:sub>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in</m:t>
                  </m:r>
                </m:sub>
              </m:sSub>
              <m:r>
                <w:rPr>
                  <w:rFonts w:ascii="Cambria Math" w:hAnsi="Cambria Math"/>
                  <w:sz w:val="16"/>
                  <w:szCs w:val="16"/>
                  <w:lang/>
                </w:rPr>
                <m:t>=1</m:t>
              </m:r>
            </m:sub>
            <m:sup>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in</m:t>
                  </m:r>
                </m:sub>
              </m:sSub>
            </m:sup>
            <m:e>
              <m:nary>
                <m:naryPr>
                  <m:chr m:val="∑"/>
                  <m:limLoc m:val="subSup"/>
                  <m:ctrlPr>
                    <w:rPr>
                      <w:rFonts w:ascii="Cambria Math" w:hAnsi="Cambria Math"/>
                      <w:i/>
                      <w:sz w:val="16"/>
                      <w:szCs w:val="16"/>
                      <w:lang/>
                    </w:rPr>
                  </m:ctrlPr>
                </m:naryPr>
                <m:sub>
                  <m:r>
                    <w:rPr>
                      <w:rFonts w:ascii="Cambria Math" w:hAnsi="Cambria Math"/>
                      <w:sz w:val="16"/>
                      <w:szCs w:val="16"/>
                      <w:lang/>
                    </w:rPr>
                    <m:t>m=0</m:t>
                  </m:r>
                </m:sub>
                <m:sup>
                  <m:sSub>
                    <m:sSubPr>
                      <m:ctrlPr>
                        <w:rPr>
                          <w:rFonts w:ascii="Cambria Math" w:hAnsi="Cambria Math"/>
                          <w:i/>
                          <w:sz w:val="16"/>
                          <w:szCs w:val="16"/>
                          <w:lang/>
                        </w:rPr>
                      </m:ctrlPr>
                    </m:sSubPr>
                    <m:e>
                      <m:r>
                        <w:rPr>
                          <w:rFonts w:ascii="Cambria Math" w:hAnsi="Cambria Math"/>
                          <w:sz w:val="16"/>
                          <w:szCs w:val="16"/>
                          <w:lang/>
                        </w:rPr>
                        <m:t>K</m:t>
                      </m:r>
                    </m:e>
                    <m:sub>
                      <m:r>
                        <w:rPr>
                          <w:rFonts w:ascii="Cambria Math" w:hAnsi="Cambria Math"/>
                          <w:sz w:val="16"/>
                          <w:szCs w:val="16"/>
                          <w:lang/>
                        </w:rPr>
                        <m:t>h</m:t>
                      </m:r>
                    </m:sub>
                  </m:sSub>
                  <m:r>
                    <w:rPr>
                      <w:rFonts w:ascii="Cambria Math" w:hAnsi="Cambria Math"/>
                      <w:sz w:val="16"/>
                      <w:szCs w:val="16"/>
                      <w:lang/>
                    </w:rPr>
                    <m:t>-1</m:t>
                  </m:r>
                </m:sup>
                <m:e>
                  <m:nary>
                    <m:naryPr>
                      <m:chr m:val="∑"/>
                      <m:limLoc m:val="subSup"/>
                      <m:ctrlPr>
                        <w:rPr>
                          <w:rFonts w:ascii="Cambria Math" w:hAnsi="Cambria Math"/>
                          <w:i/>
                          <w:sz w:val="16"/>
                          <w:szCs w:val="16"/>
                          <w:lang/>
                        </w:rPr>
                      </m:ctrlPr>
                    </m:naryPr>
                    <m:sub>
                      <m:r>
                        <w:rPr>
                          <w:rFonts w:ascii="Cambria Math" w:hAnsi="Cambria Math"/>
                          <w:sz w:val="16"/>
                          <w:szCs w:val="16"/>
                          <w:lang/>
                        </w:rPr>
                        <m:t>n=0</m:t>
                      </m:r>
                    </m:sub>
                    <m:sup>
                      <m:sSub>
                        <m:sSubPr>
                          <m:ctrlPr>
                            <w:rPr>
                              <w:rFonts w:ascii="Cambria Math" w:hAnsi="Cambria Math"/>
                              <w:i/>
                              <w:sz w:val="16"/>
                              <w:szCs w:val="16"/>
                              <w:lang/>
                            </w:rPr>
                          </m:ctrlPr>
                        </m:sSubPr>
                        <m:e>
                          <m:r>
                            <w:rPr>
                              <w:rFonts w:ascii="Cambria Math" w:hAnsi="Cambria Math"/>
                              <w:sz w:val="16"/>
                              <w:szCs w:val="16"/>
                              <w:lang/>
                            </w:rPr>
                            <m:t>K</m:t>
                          </m:r>
                        </m:e>
                        <m:sub>
                          <m:r>
                            <w:rPr>
                              <w:rFonts w:ascii="Cambria Math" w:hAnsi="Cambria Math"/>
                              <w:sz w:val="16"/>
                              <w:szCs w:val="16"/>
                              <w:lang/>
                            </w:rPr>
                            <m:t>w</m:t>
                          </m:r>
                        </m:sub>
                      </m:sSub>
                      <m:r>
                        <w:rPr>
                          <w:rFonts w:ascii="Cambria Math" w:hAnsi="Cambria Math"/>
                          <w:sz w:val="16"/>
                          <w:szCs w:val="16"/>
                          <w:lang/>
                        </w:rPr>
                        <m:t>-1</m:t>
                      </m:r>
                    </m:sup>
                    <m:e>
                      <m:sSub>
                        <m:sSubPr>
                          <m:ctrlPr>
                            <w:rPr>
                              <w:rFonts w:ascii="Cambria Math" w:hAnsi="Cambria Math"/>
                              <w:i/>
                              <w:sz w:val="16"/>
                              <w:szCs w:val="16"/>
                              <w:lang/>
                            </w:rPr>
                          </m:ctrlPr>
                        </m:sSubPr>
                        <m:e>
                          <m:r>
                            <w:rPr>
                              <w:rFonts w:ascii="Cambria Math" w:hAnsi="Cambria Math"/>
                              <w:sz w:val="16"/>
                              <w:szCs w:val="16"/>
                              <w:lang/>
                            </w:rPr>
                            <m:t>W</m:t>
                          </m:r>
                        </m:e>
                        <m:sub>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out</m:t>
                              </m:r>
                            </m:sub>
                          </m:sSub>
                          <m:r>
                            <w:rPr>
                              <w:rFonts w:ascii="Cambria Math" w:hAnsi="Cambria Math"/>
                              <w:sz w:val="16"/>
                              <w:szCs w:val="16"/>
                              <w:lang/>
                            </w:rPr>
                            <m:t xml:space="preserve">, </m:t>
                          </m:r>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in</m:t>
                              </m:r>
                            </m:sub>
                          </m:sSub>
                          <m:r>
                            <w:rPr>
                              <w:rFonts w:ascii="Cambria Math" w:hAnsi="Cambria Math"/>
                              <w:sz w:val="16"/>
                              <w:szCs w:val="16"/>
                              <w:lang/>
                            </w:rPr>
                            <m:t>,m,n</m:t>
                          </m:r>
                        </m:sub>
                      </m:sSub>
                      <m:sSub>
                        <m:sSubPr>
                          <m:ctrlPr>
                            <w:rPr>
                              <w:rFonts w:ascii="Cambria Math" w:hAnsi="Cambria Math"/>
                              <w:i/>
                              <w:sz w:val="16"/>
                              <w:szCs w:val="16"/>
                              <w:lang/>
                            </w:rPr>
                          </m:ctrlPr>
                        </m:sSubPr>
                        <m:e>
                          <m:r>
                            <w:rPr>
                              <w:rFonts w:ascii="Cambria Math" w:hAnsi="Cambria Math"/>
                              <w:sz w:val="16"/>
                              <w:szCs w:val="16"/>
                              <w:lang/>
                            </w:rPr>
                            <m:t>X</m:t>
                          </m:r>
                        </m:e>
                        <m:sub>
                          <m:sSub>
                            <m:sSubPr>
                              <m:ctrlPr>
                                <w:rPr>
                                  <w:rFonts w:ascii="Cambria Math" w:hAnsi="Cambria Math"/>
                                  <w:i/>
                                  <w:sz w:val="16"/>
                                  <w:szCs w:val="16"/>
                                  <w:lang/>
                                </w:rPr>
                              </m:ctrlPr>
                            </m:sSubPr>
                            <m:e>
                              <m:r>
                                <w:rPr>
                                  <w:rFonts w:ascii="Cambria Math" w:hAnsi="Cambria Math"/>
                                  <w:sz w:val="16"/>
                                  <w:szCs w:val="16"/>
                                  <w:lang/>
                                </w:rPr>
                                <m:t>c</m:t>
                              </m:r>
                            </m:e>
                            <m:sub>
                              <m:r>
                                <w:rPr>
                                  <w:rFonts w:ascii="Cambria Math" w:hAnsi="Cambria Math"/>
                                  <w:sz w:val="16"/>
                                  <w:szCs w:val="16"/>
                                  <w:lang/>
                                </w:rPr>
                                <m:t>in</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iS</m:t>
                              </m:r>
                            </m:e>
                            <m:sub>
                              <m:r>
                                <w:rPr>
                                  <w:rFonts w:ascii="Cambria Math" w:hAnsi="Cambria Math"/>
                                  <w:sz w:val="16"/>
                                  <w:szCs w:val="16"/>
                                  <w:lang/>
                                </w:rPr>
                                <m:t>h</m:t>
                              </m:r>
                            </m:sub>
                          </m:sSub>
                          <m:r>
                            <w:rPr>
                              <w:rFonts w:ascii="Cambria Math" w:hAnsi="Cambria Math"/>
                              <w:sz w:val="16"/>
                              <w:szCs w:val="16"/>
                              <w:lang/>
                            </w:rPr>
                            <m:t>+m-</m:t>
                          </m:r>
                          <m:sSub>
                            <m:sSubPr>
                              <m:ctrlPr>
                                <w:rPr>
                                  <w:rFonts w:ascii="Cambria Math" w:hAnsi="Cambria Math"/>
                                  <w:i/>
                                  <w:sz w:val="16"/>
                                  <w:szCs w:val="16"/>
                                  <w:lang/>
                                </w:rPr>
                              </m:ctrlPr>
                            </m:sSubPr>
                            <m:e>
                              <m:r>
                                <w:rPr>
                                  <w:rFonts w:ascii="Cambria Math" w:hAnsi="Cambria Math"/>
                                  <w:sz w:val="16"/>
                                  <w:szCs w:val="16"/>
                                  <w:lang/>
                                </w:rPr>
                                <m:t>P</m:t>
                              </m:r>
                            </m:e>
                            <m:sub>
                              <m:r>
                                <w:rPr>
                                  <w:rFonts w:ascii="Cambria Math" w:hAnsi="Cambria Math"/>
                                  <w:sz w:val="16"/>
                                  <w:szCs w:val="16"/>
                                  <w:lang/>
                                </w:rPr>
                                <m:t>h</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jS</m:t>
                              </m:r>
                            </m:e>
                            <m:sub>
                              <m:r>
                                <w:rPr>
                                  <w:rFonts w:ascii="Cambria Math" w:hAnsi="Cambria Math"/>
                                  <w:sz w:val="16"/>
                                  <w:szCs w:val="16"/>
                                  <w:lang/>
                                </w:rPr>
                                <m:t>w</m:t>
                              </m:r>
                            </m:sub>
                          </m:sSub>
                          <m:r>
                            <w:rPr>
                              <w:rFonts w:ascii="Cambria Math" w:hAnsi="Cambria Math"/>
                              <w:sz w:val="16"/>
                              <w:szCs w:val="16"/>
                              <w:lang/>
                            </w:rPr>
                            <m:t>+n-</m:t>
                          </m:r>
                          <m:sSub>
                            <m:sSubPr>
                              <m:ctrlPr>
                                <w:rPr>
                                  <w:rFonts w:ascii="Cambria Math" w:hAnsi="Cambria Math"/>
                                  <w:i/>
                                  <w:sz w:val="16"/>
                                  <w:szCs w:val="16"/>
                                  <w:lang/>
                                </w:rPr>
                              </m:ctrlPr>
                            </m:sSubPr>
                            <m:e>
                              <m:r>
                                <w:rPr>
                                  <w:rFonts w:ascii="Cambria Math" w:hAnsi="Cambria Math"/>
                                  <w:sz w:val="16"/>
                                  <w:szCs w:val="16"/>
                                  <w:lang/>
                                </w:rPr>
                                <m:t>P</m:t>
                              </m:r>
                            </m:e>
                            <m:sub>
                              <m:r>
                                <w:rPr>
                                  <w:rFonts w:ascii="Cambria Math" w:hAnsi="Cambria Math"/>
                                  <w:sz w:val="16"/>
                                  <w:szCs w:val="16"/>
                                  <w:lang/>
                                </w:rPr>
                                <m:t>w</m:t>
                              </m:r>
                            </m:sub>
                          </m:sSub>
                        </m:sub>
                      </m:sSub>
                    </m:e>
                  </m:nary>
                </m:e>
              </m:nary>
            </m:e>
          </m:nary>
        </m:oMath>
      </m:oMathPara>
    </w:p>
    <w:p w14:paraId="7223A217" w14:textId="575B68F8" w:rsidR="00DD424A" w:rsidRPr="00DD424A" w:rsidRDefault="00DD424A" w:rsidP="00A913D8">
      <w:pPr>
        <w:rPr>
          <w:sz w:val="16"/>
          <w:szCs w:val="16"/>
          <w:lang/>
        </w:rPr>
      </w:pPr>
      <w:r w:rsidRPr="00DD424A">
        <w:rPr>
          <w:sz w:val="16"/>
          <w:szCs w:val="16"/>
          <w:lang/>
        </w:rPr>
        <w:t>beschrieben werden. Dabei bezeichnet (X) den Eingabetensor, (W) die lernbaren Filtergewichte und (Z) die resultierende Merkmalskarte vor der Batch-Normalisierung und Aktivierung. Jeder Ausgangswert entsteht somit aus einer gewichteten Kombination benachbarter Eingangswerte über alle Eingangskanäle hinweg. Streng genommen entspricht diese Operation einer Kreuzkorrelation, da der Filterkern nicht gespiegelt wird. In neuronalen Netzen wird sie dennoch üblicherweise als Faltung bezeichnet.</w:t>
      </w:r>
    </w:p>
    <w:p w14:paraId="1678B5A2" w14:textId="2F8FC5E7" w:rsidR="00B51AB4" w:rsidRDefault="00ED444E" w:rsidP="00A913D8">
      <w:pPr>
        <w:rPr>
          <w:sz w:val="16"/>
          <w:szCs w:val="16"/>
        </w:rPr>
      </w:pPr>
      <w:r w:rsidRPr="00ED444E">
        <w:rPr>
          <w:sz w:val="16"/>
          <w:szCs w:val="16"/>
        </w:rPr>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781333C5"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In YOLO26-Pose werden unter anderem Conv-Blöcke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B373DE" w:rsidRPr="00B373DE">
        <w:rPr>
          <w:sz w:val="16"/>
          <w:szCs w:val="16"/>
        </w:rPr>
        <w:t xml:space="preserve">Abbildung </w:t>
      </w:r>
      <w:hyperlink w:anchor="Conv" w:history="1">
        <w:r w:rsidR="008D7290" w:rsidRPr="009B33E4">
          <w:rPr>
            <w:rStyle w:val="Hyperlink"/>
            <w:sz w:val="16"/>
            <w:szCs w:val="16"/>
          </w:rPr>
          <w:t>3.2</w:t>
        </w:r>
      </w:hyperlink>
      <w:r w:rsidR="008D7290" w:rsidRPr="008D7290">
        <w:rPr>
          <w:color w:val="auto"/>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Durch den Conv-Block mit einer Schrittweite von (s=2) entstehen acht Ausgangskanäle mit jeweils (277</w:t>
      </w:r>
      <w:r w:rsidR="00040A19">
        <w:rPr>
          <w:rFonts w:cs="Noto Sans"/>
          <w:sz w:val="16"/>
          <w:szCs w:val="16"/>
        </w:rPr>
        <w:t>×</w:t>
      </w:r>
      <w:r w:rsidR="00040A19" w:rsidRPr="00040A19">
        <w:rPr>
          <w:sz w:val="16"/>
          <w:szCs w:val="16"/>
        </w:rPr>
        <w:t xml:space="preserve">277) Pixeln. Die Abbildung </w:t>
      </w:r>
      <w:r w:rsidR="00040A19" w:rsidRPr="00040A19">
        <w:rPr>
          <w:sz w:val="16"/>
          <w:szCs w:val="16"/>
        </w:rPr>
        <w:lastRenderedPageBreak/>
        <w:t>stellt eine einzelne Merkmalskarte dieser acht Ausgangskanäle dar.</w:t>
      </w:r>
    </w:p>
    <w:p w14:paraId="71EE3E18" w14:textId="0DCF5DF2" w:rsidR="008E30C6" w:rsidRDefault="00A51E70" w:rsidP="008E30C6">
      <w:pPr>
        <w:keepNext/>
      </w:pPr>
      <w:bookmarkStart w:id="4" w:name="Conv"/>
      <w:r>
        <w:rPr>
          <w:noProof/>
        </w:rPr>
        <w:drawing>
          <wp:inline distT="0" distB="0" distL="0" distR="0" wp14:anchorId="684FA924" wp14:editId="34424D54">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4"/>
    </w:p>
    <w:p w14:paraId="72073803" w14:textId="1F954AAD" w:rsidR="00861019" w:rsidRPr="00F31949" w:rsidRDefault="008E30C6" w:rsidP="00F31949">
      <w:pPr>
        <w:pStyle w:val="Beschriftung"/>
        <w:jc w:val="center"/>
        <w:rPr>
          <w:sz w:val="16"/>
          <w:szCs w:val="16"/>
        </w:rPr>
      </w:pPr>
      <w:r w:rsidRPr="00F31949">
        <w:rPr>
          <w:sz w:val="16"/>
          <w:szCs w:val="16"/>
        </w:rPr>
        <w:t>Abbildung 3</w:t>
      </w:r>
      <w:r w:rsidR="00CC4FCA">
        <w:rPr>
          <w:sz w:val="16"/>
          <w:szCs w:val="16"/>
        </w:rPr>
        <w:t>.</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2</w:t>
      </w:r>
      <w:r w:rsidR="00CC4FCA">
        <w:rPr>
          <w:sz w:val="16"/>
          <w:szCs w:val="16"/>
        </w:rPr>
        <w:fldChar w:fldCharType="end"/>
      </w:r>
      <w:r w:rsidRPr="00F31949">
        <w:rPr>
          <w:sz w:val="16"/>
          <w:szCs w:val="16"/>
        </w:rPr>
        <w:t>: Merkmalsextraktion durch einen Conv-Block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66E51252" w:rsidR="00EC1AA2" w:rsidRPr="00594465" w:rsidRDefault="00EC1AA2" w:rsidP="00B14528">
      <w:pPr>
        <w:pStyle w:val="berschrift5"/>
      </w:pPr>
      <w:r w:rsidRPr="00594465">
        <w:t>3.1.2 C</w:t>
      </w:r>
      <w:r w:rsidR="00E26A4D" w:rsidRPr="00594465">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 xml:space="preserve">Kanäle neu gewichtet und auf eine geeignete Anzahl gebracht werden. </w:t>
      </w:r>
      <w:r w:rsidR="00380FF1">
        <w:rPr>
          <w:sz w:val="16"/>
          <w:szCs w:val="16"/>
        </w:rPr>
        <w:t>A</w:t>
      </w:r>
      <w:r w:rsidRPr="00937B10">
        <w:rPr>
          <w:sz w:val="16"/>
          <w:szCs w:val="16"/>
        </w:rPr>
        <w:t>nschließend entlang der Kanalachse in mehrere Teilpfade zerlegt. Ein Teil der 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entstehen durch die schrittweise Verarbeitung mit internen Bottleneck- oder C3k-Unterblöcken.</w:t>
      </w:r>
    </w:p>
    <w:p w14:paraId="07E5BB28" w14:textId="13B4C087" w:rsidR="001024E0" w:rsidRDefault="00937B10" w:rsidP="001024E0">
      <w:pPr>
        <w:rPr>
          <w:sz w:val="16"/>
          <w:szCs w:val="16"/>
        </w:rPr>
      </w:pPr>
      <w:r w:rsidRPr="00937B10">
        <w:rPr>
          <w:sz w:val="16"/>
          <w:szCs w:val="16"/>
        </w:rPr>
        <w:t>Durch die Zusammenführung unterschiedlich stark verarbeiteter Merkmale können sowohl bereits vorhandene als auch weiter abstrahierte Informationen genutzt werden. Im Gegensatz zu einem Conv-Block mit erhöhter Schrittweite 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Conv-Blocks mit acht Merkmalskanälen </w:t>
      </w:r>
      <w:r w:rsidR="0034315E">
        <w:rPr>
          <w:sz w:val="16"/>
          <w:szCs w:val="16"/>
        </w:rPr>
        <w:t xml:space="preserve">(siehe Abbildung </w:t>
      </w:r>
      <w:hyperlink w:anchor="Conv" w:history="1">
        <w:r w:rsidR="0034315E" w:rsidRPr="0034315E">
          <w:rPr>
            <w:rStyle w:val="Hyperlink"/>
            <w:sz w:val="16"/>
            <w:szCs w:val="16"/>
          </w:rPr>
          <w:t>3.2</w:t>
        </w:r>
      </w:hyperlink>
      <w:r w:rsidR="0034315E">
        <w:rPr>
          <w:sz w:val="16"/>
          <w:szCs w:val="16"/>
        </w:rPr>
        <w:t xml:space="preserve">) </w:t>
      </w:r>
      <w:r w:rsidR="009D7EF0" w:rsidRPr="009D7EF0">
        <w:rPr>
          <w:sz w:val="16"/>
          <w:szCs w:val="16"/>
        </w:rPr>
        <w:t xml:space="preserve">dient als Eingabe des nachfolgenden C3k2-Blocks. Abbildung </w:t>
      </w:r>
      <w:hyperlink w:anchor="C3k2" w:history="1">
        <w:r w:rsidR="00971D28" w:rsidRPr="001A676C">
          <w:rPr>
            <w:rStyle w:val="Hyperlink"/>
            <w:sz w:val="16"/>
            <w:szCs w:val="16"/>
          </w:rPr>
          <w:t>3.3</w:t>
        </w:r>
      </w:hyperlink>
      <w:r w:rsidR="00971D28">
        <w:rPr>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0BFBB0F4" w14:textId="77777777" w:rsidR="00CC4FCA" w:rsidRDefault="00131BA9" w:rsidP="00CC4FCA">
      <w:pPr>
        <w:keepNext/>
      </w:pPr>
      <w:bookmarkStart w:id="5" w:name="C3k2"/>
      <w:r w:rsidRPr="00131BA9">
        <w:rPr>
          <w:noProof/>
          <w:sz w:val="16"/>
          <w:szCs w:val="16"/>
        </w:rPr>
        <w:drawing>
          <wp:inline distT="0" distB="0" distL="0" distR="0" wp14:anchorId="48505A62" wp14:editId="42D1A563">
            <wp:extent cx="2762622" cy="2616947"/>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8"/>
                    <a:stretch>
                      <a:fillRect/>
                    </a:stretch>
                  </pic:blipFill>
                  <pic:spPr bwMode="auto">
                    <a:xfrm>
                      <a:off x="0" y="0"/>
                      <a:ext cx="2767221" cy="2621303"/>
                    </a:xfrm>
                    <a:prstGeom prst="rect">
                      <a:avLst/>
                    </a:prstGeom>
                    <a:noFill/>
                    <a:ln>
                      <a:noFill/>
                    </a:ln>
                    <a:extLst>
                      <a:ext uri="{53640926-AAD7-44D8-BBD7-CCE9431645EC}">
                        <a14:shadowObscured xmlns:a14="http://schemas.microsoft.com/office/drawing/2010/main"/>
                      </a:ext>
                    </a:extLst>
                  </pic:spPr>
                </pic:pic>
              </a:graphicData>
            </a:graphic>
          </wp:inline>
        </w:drawing>
      </w:r>
      <w:bookmarkEnd w:id="5"/>
    </w:p>
    <w:p w14:paraId="49B442B2" w14:textId="7D7B3D40" w:rsidR="00131BA9" w:rsidRPr="00937B10" w:rsidRDefault="00CC4FCA" w:rsidP="005F03BE">
      <w:pPr>
        <w:pStyle w:val="Beschriftung"/>
        <w:jc w:val="center"/>
        <w:rPr>
          <w:sz w:val="16"/>
          <w:szCs w:val="16"/>
        </w:rPr>
      </w:pPr>
      <w:r w:rsidRPr="00B478F2">
        <w:rPr>
          <w:sz w:val="16"/>
          <w:szCs w:val="16"/>
        </w:rPr>
        <w:t>Abbildung 3.</w:t>
      </w:r>
      <w:r w:rsidRPr="00B478F2">
        <w:rPr>
          <w:sz w:val="16"/>
          <w:szCs w:val="16"/>
        </w:rPr>
        <w:fldChar w:fldCharType="begin"/>
      </w:r>
      <w:r w:rsidRPr="00B478F2">
        <w:rPr>
          <w:sz w:val="16"/>
          <w:szCs w:val="16"/>
        </w:rPr>
        <w:instrText xml:space="preserve"> SEQ Abbildung \* ARABIC \s 4 </w:instrText>
      </w:r>
      <w:r w:rsidRPr="00B478F2">
        <w:rPr>
          <w:sz w:val="16"/>
          <w:szCs w:val="16"/>
        </w:rPr>
        <w:fldChar w:fldCharType="separate"/>
      </w:r>
      <w:r w:rsidRPr="00B478F2">
        <w:rPr>
          <w:noProof/>
          <w:sz w:val="16"/>
          <w:szCs w:val="16"/>
        </w:rPr>
        <w:t>3</w:t>
      </w:r>
      <w:r w:rsidRPr="00B478F2">
        <w:rPr>
          <w:sz w:val="16"/>
          <w:szCs w:val="16"/>
        </w:rPr>
        <w:fldChar w:fldCharType="end"/>
      </w:r>
      <w:r w:rsidR="00B478F2" w:rsidRPr="00B478F2">
        <w:rPr>
          <w:sz w:val="16"/>
          <w:szCs w:val="16"/>
        </w:rPr>
        <w:t>: Ausgangs-Merkmalskarten eines C3k2-Blocks mit 16 Kanälen.</w:t>
      </w:r>
    </w:p>
    <w:p w14:paraId="10690CF0" w14:textId="1C1C8AAA" w:rsidR="00DC569E" w:rsidRDefault="00791475" w:rsidP="00B14528">
      <w:pPr>
        <w:pStyle w:val="berschrift5"/>
      </w:pPr>
      <w:r w:rsidRPr="00F415C3">
        <w:t xml:space="preserve">3.1.3 </w:t>
      </w:r>
      <w:r w:rsidR="00DC6C21" w:rsidRPr="00DC6C21">
        <w:t>SPPF</w:t>
      </w:r>
      <w:r w:rsidR="00EE6838">
        <w:t xml:space="preserve"> </w:t>
      </w:r>
      <w:r w:rsidR="00DC6C21" w:rsidRPr="00DC6C21">
        <w:t>und C2PSA</w:t>
      </w:r>
    </w:p>
    <w:p w14:paraId="6DF9B14B" w14:textId="65F55EF2" w:rsidR="00544E98" w:rsidRPr="00DC569E" w:rsidRDefault="00DC569E" w:rsidP="00DC569E">
      <w:pPr>
        <w:rPr>
          <w:sz w:val="16"/>
          <w:szCs w:val="16"/>
        </w:rPr>
      </w:pPr>
      <w:r w:rsidRPr="00DC569E">
        <w:rPr>
          <w:sz w:val="16"/>
          <w:szCs w:val="16"/>
        </w:rPr>
        <w:t>Am Ende des Backbones werden die zuvor extrahierten Merkmale durch einen SPPF-Block</w:t>
      </w:r>
      <w:r w:rsidR="003623B5">
        <w:rPr>
          <w:sz w:val="16"/>
          <w:szCs w:val="16"/>
        </w:rPr>
        <w:t xml:space="preserve"> </w:t>
      </w:r>
      <w:r w:rsidR="003623B5" w:rsidRPr="00DC569E">
        <w:rPr>
          <w:sz w:val="16"/>
          <w:szCs w:val="16"/>
        </w:rPr>
        <w:t>(</w:t>
      </w:r>
      <w:r w:rsidR="003623B5" w:rsidRPr="00F608D9">
        <w:rPr>
          <w:i/>
          <w:iCs/>
          <w:sz w:val="16"/>
          <w:szCs w:val="16"/>
        </w:rPr>
        <w:t>Spatial Pyramid Pooling – Fast</w:t>
      </w:r>
      <w:r w:rsidR="003623B5" w:rsidRPr="00DC569E">
        <w:rPr>
          <w:sz w:val="16"/>
          <w:szCs w:val="16"/>
        </w:rPr>
        <w:t>)</w:t>
      </w:r>
      <w:r w:rsidRPr="00DC569E">
        <w:rPr>
          <w:sz w:val="16"/>
          <w:szCs w:val="16"/>
        </w:rPr>
        <w:t xml:space="preserve"> und einen nachfolgenden C2PSA-Block weiterverarbeitet. Während die vorherigen Conv-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4CD0DD21" w:rsidR="00D72B75" w:rsidRDefault="00DC569E" w:rsidP="00DC569E">
      <w:pPr>
        <w:rPr>
          <w:sz w:val="16"/>
          <w:szCs w:val="16"/>
        </w:rPr>
      </w:pPr>
      <w:r w:rsidRPr="00DC569E">
        <w:rPr>
          <w:sz w:val="16"/>
          <w:szCs w:val="16"/>
        </w:rPr>
        <w:t>Der SPPF-Block dient dazu, Informationen aus unterschiedlich großen räumlichen Bereichen zusammenzuführen. Hierzu 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289C31EE"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3E8340EF" w:rsidR="00F41B5F" w:rsidRDefault="00000000"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k=5, s=1,  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sidR="00F41B5F">
        <w:rPr>
          <w:rFonts w:eastAsiaTheme="minorEastAsia"/>
          <w:sz w:val="16"/>
          <w:szCs w:val="16"/>
        </w:rPr>
        <w:t xml:space="preserve"> mit </w:t>
      </w:r>
      <m:oMath>
        <m:r>
          <w:rPr>
            <w:rFonts w:ascii="Cambria Math" w:eastAsiaTheme="minorEastAsia" w:hAnsi="Cambria Math"/>
            <w:sz w:val="16"/>
            <w:szCs w:val="16"/>
          </w:rPr>
          <m:t>i∈1,2,3</m:t>
        </m:r>
      </m:oMath>
    </w:p>
    <w:p w14:paraId="55D1E49A" w14:textId="2C17A4C8"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beträgt und ein entsprechendes Padding verwendet wird, bleibt die räumliche Auflösung unverändert. Die nacheinander ausgeführten Pooling-Schritte erfassen jedoch zunehmend 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9×9</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6417093A"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-Faltung zusammengeführt.</w:t>
      </w:r>
      <w:r w:rsidR="00555816" w:rsidRPr="00555816">
        <w:t xml:space="preserve"> </w:t>
      </w:r>
      <w:r w:rsidR="00555816" w:rsidRPr="00555816">
        <w:rPr>
          <w:sz w:val="16"/>
          <w:szCs w:val="16"/>
        </w:rPr>
        <w:t>In der verwendeten Modellkonfiguration ist zusätzlich eine Shortcut-Verbindung aktiviert. Der vollständige Datenfluss lässt sich daher vereinfacht durch</w:t>
      </w:r>
    </w:p>
    <w:p w14:paraId="6F26FC6C" w14:textId="63E37969" w:rsidR="00DC569E" w:rsidRPr="00DC569E"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=X+</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wird somit zum Verarbeitungsergebnis addiert.</w:t>
      </w:r>
    </w:p>
    <w:p w14:paraId="68CC5039" w14:textId="557B8BA0" w:rsidR="00DC569E" w:rsidRPr="00DB3079" w:rsidRDefault="00DC569E" w:rsidP="00DC569E">
      <w:pPr>
        <w:rPr>
          <w:sz w:val="16"/>
          <w:szCs w:val="16"/>
        </w:rPr>
      </w:pPr>
      <w:r w:rsidRPr="00DB3079">
        <w:rPr>
          <w:sz w:val="16"/>
          <w:szCs w:val="16"/>
        </w:rPr>
        <w:t xml:space="preserve">Der anschließende C2PSA-Block </w:t>
      </w:r>
      <w:r w:rsidR="00C07DB0" w:rsidRPr="00DB3079">
        <w:rPr>
          <w:sz w:val="16"/>
          <w:szCs w:val="16"/>
        </w:rPr>
        <w:t>(</w:t>
      </w:r>
      <w:r w:rsidR="00C07DB0" w:rsidRPr="00DB3079">
        <w:rPr>
          <w:i/>
          <w:iCs/>
          <w:sz w:val="16"/>
          <w:szCs w:val="16"/>
        </w:rPr>
        <w:t>Cross-Stage Partial Spatial Attention</w:t>
      </w:r>
      <w:r w:rsidR="00C07DB0" w:rsidRPr="00DB3079">
        <w:rPr>
          <w:sz w:val="16"/>
          <w:szCs w:val="16"/>
        </w:rPr>
        <w:t xml:space="preserve">) </w:t>
      </w:r>
      <w:r w:rsidRPr="00DB3079">
        <w:rPr>
          <w:sz w:val="16"/>
          <w:szCs w:val="16"/>
        </w:rPr>
        <w:t>ergänzt die Faltungsoperationen um einen Aufmerksamkeitsmechanismus (</w:t>
      </w:r>
      <w:r w:rsidRPr="00DB3079">
        <w:rPr>
          <w:i/>
          <w:iCs/>
          <w:sz w:val="16"/>
          <w:szCs w:val="16"/>
        </w:rPr>
        <w:t>Attention Mechanism</w:t>
      </w:r>
      <w:r w:rsidRPr="00DB3079">
        <w:rPr>
          <w:sz w:val="16"/>
          <w:szCs w:val="16"/>
        </w:rPr>
        <w:t>). Der Eingabetensor</w:t>
      </w:r>
      <w:r w:rsidR="006A0D45" w:rsidRPr="00DB3079">
        <w:rPr>
          <w:sz w:val="16"/>
          <w:szCs w:val="16"/>
        </w:rPr>
        <w:t xml:space="preserve"> (</w:t>
      </w:r>
      <m:oMath>
        <m:r>
          <w:rPr>
            <w:rFonts w:ascii="Cambria Math" w:hAnsi="Cambria Math"/>
            <w:sz w:val="16"/>
            <w:szCs w:val="16"/>
          </w:rPr>
          <m:t>X</m:t>
        </m:r>
      </m:oMath>
      <w:r w:rsidR="006A0D45" w:rsidRPr="00DB3079">
        <w:rPr>
          <w:sz w:val="16"/>
          <w:szCs w:val="16"/>
        </w:rPr>
        <w:t>)</w:t>
      </w:r>
      <w:r w:rsidRPr="00DB3079">
        <w:rPr>
          <w:sz w:val="16"/>
          <w:szCs w:val="16"/>
        </w:rPr>
        <w:t xml:space="preserve"> wird zunächst durch eine (1</w:t>
      </w:r>
      <m:oMath>
        <m:r>
          <w:rPr>
            <w:rFonts w:ascii="Cambria Math" w:eastAsiaTheme="minorEastAsia" w:hAnsi="Cambria Math"/>
            <w:sz w:val="16"/>
            <w:szCs w:val="16"/>
          </w:rPr>
          <m:t>×</m:t>
        </m:r>
      </m:oMath>
      <w:r w:rsidRPr="00DB3079">
        <w:rPr>
          <w:sz w:val="16"/>
          <w:szCs w:val="16"/>
        </w:rPr>
        <w:t>1)</w:t>
      </w:r>
      <w:r w:rsidR="002621D7" w:rsidRPr="00DB3079">
        <w:rPr>
          <w:sz w:val="16"/>
          <w:szCs w:val="16"/>
        </w:rPr>
        <w:t xml:space="preserve"> </w:t>
      </w:r>
      <w:r w:rsidRPr="00DB3079">
        <w:rPr>
          <w:sz w:val="16"/>
          <w:szCs w:val="16"/>
        </w:rPr>
        <w:t xml:space="preserve">Faltung transformiert und entlang der Kanalachse in zwei Teil-Tensoren aufgeteilt. Ein Teil wird direkt weitergeführt, </w:t>
      </w:r>
      <w:r w:rsidRPr="00DB3079">
        <w:rPr>
          <w:sz w:val="16"/>
          <w:szCs w:val="16"/>
        </w:rPr>
        <w:lastRenderedPageBreak/>
        <w:t>während der zweite Teil mehrere PSA-Unterblöcke (</w:t>
      </w:r>
      <w:r w:rsidRPr="00DB3079">
        <w:rPr>
          <w:i/>
          <w:iCs/>
          <w:sz w:val="16"/>
          <w:szCs w:val="16"/>
        </w:rPr>
        <w:t>Position-Sensitive Attention Blocks</w:t>
      </w:r>
      <w:r w:rsidRPr="00DB3079">
        <w:rPr>
          <w:sz w:val="16"/>
          <w:szCs w:val="16"/>
        </w:rPr>
        <w:t xml:space="preserve">) </w:t>
      </w:r>
      <w:r w:rsidR="006A0D45" w:rsidRPr="00DB3079">
        <w:rPr>
          <w:sz w:val="16"/>
          <w:szCs w:val="16"/>
        </w:rPr>
        <w:t>durchläuft. Diese enthalten Self-Attention- und Feed-Forward-Operationen und ermöglichen eine kontextabhängige Gewichtung räumlich verteilter Bildmerkmale.</w:t>
      </w:r>
      <w:r w:rsidRPr="00DB3079">
        <w:rPr>
          <w:sz w:val="16"/>
          <w:szCs w:val="16"/>
        </w:rPr>
        <w:t xml:space="preserve"> Abschließend werden beide Teil-Te</w:t>
      </w:r>
      <w:r w:rsidR="005439D9" w:rsidRPr="00DB3079">
        <w:rPr>
          <w:sz w:val="16"/>
          <w:szCs w:val="16"/>
        </w:rPr>
        <w:t>s</w:t>
      </w:r>
      <w:r w:rsidRPr="00DB3079">
        <w:rPr>
          <w:sz w:val="16"/>
          <w:szCs w:val="16"/>
        </w:rPr>
        <w:t>nsoren konkateniert und durch eine weitere (1</w:t>
      </w:r>
      <w:r w:rsidR="00393952" w:rsidRPr="00DB3079">
        <w:rPr>
          <w:rFonts w:ascii="Cambria Math" w:hAnsi="Cambria Math"/>
          <w:sz w:val="16"/>
          <w:szCs w:val="16"/>
        </w:rPr>
        <w:t>×</w:t>
      </w:r>
      <w:r w:rsidRPr="00DB3079">
        <w:rPr>
          <w:sz w:val="16"/>
          <w:szCs w:val="16"/>
        </w:rPr>
        <w:t>1)</w:t>
      </w:r>
      <w:r w:rsidR="00393952" w:rsidRPr="00DB3079">
        <w:rPr>
          <w:sz w:val="16"/>
          <w:szCs w:val="16"/>
        </w:rPr>
        <w:t xml:space="preserve"> </w:t>
      </w:r>
      <w:r w:rsidRPr="00DB3079">
        <w:rPr>
          <w:sz w:val="16"/>
          <w:szCs w:val="16"/>
        </w:rPr>
        <w:t>Faltung zusammengeführt.</w:t>
      </w:r>
    </w:p>
    <w:p w14:paraId="012E97B1" w14:textId="77777777" w:rsidR="00DC569E" w:rsidRPr="00DB3079" w:rsidRDefault="00DC569E" w:rsidP="00DC569E">
      <w:pPr>
        <w:rPr>
          <w:sz w:val="16"/>
          <w:szCs w:val="16"/>
        </w:rPr>
      </w:pPr>
      <w:r w:rsidRPr="00DB3079">
        <w:rPr>
          <w:sz w:val="16"/>
          <w:szCs w:val="16"/>
        </w:rPr>
        <w:t>Der vereinfachte Datenfluss des C2PSA-Blocks lautet:</w:t>
      </w:r>
    </w:p>
    <w:p w14:paraId="2E419A08" w14:textId="242590EA" w:rsidR="00DC569E" w:rsidRPr="00DB3079"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(A, B)=Split(Conv</m:t>
              </m:r>
            </m:e>
            <m:sub>
              <m:r>
                <w:rPr>
                  <w:rFonts w:ascii="Cambria Math" w:hAnsi="Cambria Math"/>
                  <w:sz w:val="16"/>
                  <w:szCs w:val="16"/>
                </w:rPr>
                <m:t>1×1</m:t>
              </m:r>
            </m:sub>
          </m:sSub>
          <m:r>
            <w:rPr>
              <w:rFonts w:ascii="Cambria Math" w:hAnsi="Cambria Math"/>
              <w:sz w:val="16"/>
              <w:szCs w:val="16"/>
            </w:rPr>
            <m:t>(X))</m:t>
          </m:r>
        </m:oMath>
      </m:oMathPara>
    </w:p>
    <w:p w14:paraId="4F11142E" w14:textId="7D310862" w:rsidR="00DC569E" w:rsidRPr="00DB3079" w:rsidRDefault="007F30AC" w:rsidP="00DC569E">
      <w:pPr>
        <w:rPr>
          <w:sz w:val="16"/>
          <w:szCs w:val="16"/>
        </w:rPr>
      </w:pPr>
      <w:r w:rsidRPr="00DB3079">
        <w:rPr>
          <w:sz w:val="16"/>
          <w:szCs w:val="16"/>
        </w:rPr>
        <w:t>s</w:t>
      </w:r>
      <w:r w:rsidR="00DC569E" w:rsidRPr="00DB3079">
        <w:rPr>
          <w:sz w:val="16"/>
          <w:szCs w:val="16"/>
        </w:rPr>
        <w:t>owie</w:t>
      </w:r>
    </w:p>
    <w:p w14:paraId="5DFE8FC0" w14:textId="2A8BD426" w:rsidR="00545576" w:rsidRPr="00DB3079" w:rsidRDefault="00000000" w:rsidP="00DC569E">
      <w:pPr>
        <w:rPr>
          <w:sz w:val="16"/>
          <w:szCs w:val="16"/>
        </w:rPr>
      </w:pPr>
      <m:oMathPara>
        <m:oMathParaPr>
          <m:jc m:val="center"/>
        </m:oMathParaPr>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C2PSA</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Conv</m:t>
              </m:r>
            </m:e>
            <m:sub>
              <m:r>
                <w:rPr>
                  <w:rFonts w:ascii="Cambria Math" w:hAnsi="Cambria Math"/>
                  <w:sz w:val="16"/>
                  <w:szCs w:val="16"/>
                </w:rPr>
                <m:t>1×1</m:t>
              </m:r>
            </m:sub>
          </m:sSub>
          <m:r>
            <w:rPr>
              <w:rFonts w:ascii="Cambria Math" w:hAnsi="Cambria Math"/>
              <w:sz w:val="16"/>
              <w:szCs w:val="16"/>
            </w:rPr>
            <m:t>(Concat</m:t>
          </m:r>
          <m:d>
            <m:dPr>
              <m:ctrlPr>
                <w:rPr>
                  <w:rFonts w:ascii="Cambria Math" w:hAnsi="Cambria Math"/>
                  <w:i/>
                  <w:sz w:val="16"/>
                  <w:szCs w:val="16"/>
                </w:rPr>
              </m:ctrlPr>
            </m:dPr>
            <m:e>
              <m:r>
                <w:rPr>
                  <w:rFonts w:ascii="Cambria Math" w:hAnsi="Cambria Math"/>
                  <w:sz w:val="16"/>
                  <w:szCs w:val="16"/>
                </w:rPr>
                <m:t>A, PSA</m:t>
              </m:r>
              <m:d>
                <m:dPr>
                  <m:ctrlPr>
                    <w:rPr>
                      <w:rFonts w:ascii="Cambria Math" w:hAnsi="Cambria Math"/>
                      <w:i/>
                      <w:sz w:val="16"/>
                      <w:szCs w:val="16"/>
                    </w:rPr>
                  </m:ctrlPr>
                </m:dPr>
                <m:e>
                  <m:r>
                    <w:rPr>
                      <w:rFonts w:ascii="Cambria Math" w:hAnsi="Cambria Math"/>
                      <w:sz w:val="16"/>
                      <w:szCs w:val="16"/>
                    </w:rPr>
                    <m:t>B</m:t>
                  </m:r>
                </m:e>
              </m:d>
            </m:e>
          </m:d>
          <m:r>
            <w:rPr>
              <w:rFonts w:ascii="Cambria Math" w:hAnsi="Cambria Math"/>
              <w:sz w:val="16"/>
              <w:szCs w:val="16"/>
            </w:rPr>
            <m:t>)</m:t>
          </m:r>
        </m:oMath>
      </m:oMathPara>
    </w:p>
    <w:p w14:paraId="3BB303DC" w14:textId="0643DF5A" w:rsidR="00DC6C21" w:rsidRPr="00DC6C21" w:rsidRDefault="00DC569E" w:rsidP="00DC6C21">
      <w:r w:rsidRPr="00DB3079">
        <w:rPr>
          <w:sz w:val="16"/>
          <w:szCs w:val="16"/>
        </w:rPr>
        <w:t>Durch die Kombination von SPPF und C2PSA können sowohl lokale Merkmale als auch Informationen aus größeren räumlichen Zusammenhängen für die nachfolgenden Verarbeitungsschritte genutzt werden</w:t>
      </w:r>
      <w:r w:rsidRPr="00DB3079">
        <w:t>.</w:t>
      </w:r>
    </w:p>
    <w:p w14:paraId="5F4D6F81" w14:textId="22D29DD9" w:rsidR="00D40C3F" w:rsidRPr="00B14528" w:rsidRDefault="00D40C3F" w:rsidP="00B14528">
      <w:pPr>
        <w:pStyle w:val="berschrift4"/>
        <w:rPr>
          <w:b w:val="0"/>
          <w:bCs/>
          <w:i w:val="0"/>
          <w:iCs/>
        </w:rPr>
      </w:pPr>
      <w:r w:rsidRPr="00B14528">
        <w:rPr>
          <w:b w:val="0"/>
          <w:bCs/>
          <w:i w:val="0"/>
          <w:iCs/>
        </w:rPr>
        <w:t xml:space="preserve">3.2 </w:t>
      </w:r>
      <w:r w:rsidR="00244D87" w:rsidRPr="00B14528">
        <w:rPr>
          <w:b w:val="0"/>
          <w:bCs/>
          <w:i w:val="0"/>
          <w:iCs/>
        </w:rPr>
        <w:t>Archite</w:t>
      </w:r>
      <w:r w:rsidR="0050727A" w:rsidRPr="00B14528">
        <w:rPr>
          <w:b w:val="0"/>
          <w:bCs/>
          <w:i w:val="0"/>
          <w:iCs/>
        </w:rPr>
        <w:t>k</w:t>
      </w:r>
      <w:r w:rsidR="00244D87" w:rsidRPr="00B14528">
        <w:rPr>
          <w:b w:val="0"/>
          <w:bCs/>
          <w:i w:val="0"/>
          <w:iCs/>
        </w:rPr>
        <w:t>tur Überblick</w:t>
      </w:r>
    </w:p>
    <w:p w14:paraId="528B3995" w14:textId="77777777" w:rsidR="005B7016" w:rsidRPr="005B7016" w:rsidRDefault="005B7016" w:rsidP="005B7016">
      <w:pPr>
        <w:rPr>
          <w:i/>
          <w:sz w:val="16"/>
          <w:szCs w:val="16"/>
        </w:rPr>
      </w:pPr>
      <w:r w:rsidRPr="005B7016">
        <w:rPr>
          <w:sz w:val="16"/>
          <w:szCs w:val="16"/>
        </w:rPr>
        <w:t>Im Folgenden wird das Zusammenwirken der zuvor erläuterten Bausteine innerhalb von Backbone, Neck und Pose-Head betrachtet.</w:t>
      </w:r>
    </w:p>
    <w:p w14:paraId="2058244D" w14:textId="67EEE31A" w:rsidR="006E0547" w:rsidRDefault="006E0547" w:rsidP="00B14528">
      <w:pPr>
        <w:pStyle w:val="berschrift5"/>
        <w:rPr>
          <w:lang/>
        </w:rPr>
      </w:pPr>
      <w:r w:rsidRPr="006E0547">
        <w:rPr>
          <w:lang/>
        </w:rPr>
        <w:t xml:space="preserve">3.2.1 Backbone: schrittweise Merkmalsextraktion </w:t>
      </w:r>
    </w:p>
    <w:p w14:paraId="53995765" w14:textId="4E3820F8" w:rsidR="00B52E14" w:rsidRPr="00B52E14" w:rsidRDefault="00AD678A" w:rsidP="00AD678A">
      <w:pPr>
        <w:rPr>
          <w:sz w:val="16"/>
          <w:szCs w:val="16"/>
          <w:lang/>
        </w:rPr>
      </w:pPr>
      <w:r w:rsidRPr="00AD678A">
        <w:rPr>
          <w:sz w:val="16"/>
          <w:szCs w:val="16"/>
        </w:rPr>
        <w:t>Der Backbone verarbeitet das dreikanalige Eingabebild durch mehrere aufeinanderfolgende Conv- und C3k2-Blöcke</w:t>
      </w:r>
      <w:r w:rsidRPr="00AD678A">
        <w:rPr>
          <w:sz w:val="16"/>
          <w:szCs w:val="16"/>
          <w:lang/>
        </w:rPr>
        <w:t xml:space="preserve"> </w:t>
      </w:r>
      <w:r>
        <w:rPr>
          <w:sz w:val="16"/>
          <w:szCs w:val="16"/>
          <w:lang/>
        </w:rPr>
        <w:t xml:space="preserve">(siehe Abbildung </w:t>
      </w:r>
      <w:hyperlink w:anchor="YOLO26_Architecture_Diagramm" w:history="1">
        <w:r w:rsidRPr="008D246E">
          <w:rPr>
            <w:rStyle w:val="Hyperlink"/>
            <w:sz w:val="16"/>
            <w:szCs w:val="16"/>
            <w:lang/>
          </w:rPr>
          <w:t>3.1</w:t>
        </w:r>
      </w:hyperlink>
      <w:r>
        <w:rPr>
          <w:sz w:val="16"/>
          <w:szCs w:val="16"/>
          <w:lang/>
        </w:rPr>
        <w:t>)</w:t>
      </w:r>
      <w:r w:rsidRPr="00AD678A">
        <w:rPr>
          <w:sz w:val="16"/>
          <w:szCs w:val="16"/>
        </w:rPr>
        <w:t>. Die Conv-Blöcke reduzieren schrittweise die räumliche Auflösung der Merkmalskarten, während die C3k2-Blöcke die extrahierten Merkmale weiterverarbeiten. Merkmalskarten aus unterschiedlichen Tiefen des Backbones werden anschließend an den Neck übergeben</w:t>
      </w:r>
      <w:r w:rsidR="00B52E14" w:rsidRPr="00B52E14">
        <w:rPr>
          <w:sz w:val="16"/>
          <w:szCs w:val="16"/>
          <w:lang/>
        </w:rPr>
        <w:t>.</w:t>
      </w:r>
    </w:p>
    <w:p w14:paraId="70754F33" w14:textId="18847735" w:rsidR="006E0547" w:rsidRDefault="006E0547" w:rsidP="00B14528">
      <w:pPr>
        <w:pStyle w:val="berschrift5"/>
        <w:rPr>
          <w:lang/>
        </w:rPr>
      </w:pPr>
      <w:r w:rsidRPr="006E0547">
        <w:rPr>
          <w:lang/>
        </w:rPr>
        <w:t xml:space="preserve">3.2.2 Neck: Fusion mehrskaliger Merkmalskarten </w:t>
      </w:r>
    </w:p>
    <w:p w14:paraId="7ACF0776" w14:textId="29D64187" w:rsidR="00AD678A" w:rsidRDefault="00AD678A" w:rsidP="00B52E14">
      <w:pPr>
        <w:rPr>
          <w:sz w:val="16"/>
          <w:szCs w:val="16"/>
        </w:rPr>
      </w:pPr>
      <w:r w:rsidRPr="00AD678A">
        <w:rPr>
          <w:sz w:val="16"/>
          <w:szCs w:val="16"/>
        </w:rPr>
        <w:t xml:space="preserve">Am Übergang vom Backbone </w:t>
      </w:r>
      <w:r w:rsidR="00765589" w:rsidRPr="00AD678A">
        <w:rPr>
          <w:sz w:val="16"/>
          <w:szCs w:val="16"/>
        </w:rPr>
        <w:t>zum Necken</w:t>
      </w:r>
      <w:r w:rsidRPr="00AD678A">
        <w:rPr>
          <w:sz w:val="16"/>
          <w:szCs w:val="16"/>
        </w:rPr>
        <w:t xml:space="preserve"> werden die Merkmale der tiefsten Auflösungsstufe zunächst durch den SPPF-Block und den anschließenden C2PSA-Block aufbereitet. Die genaue Funktionsweise dieser Module wurde bereits in Abschnitt 3.1.3 erläutert.</w:t>
      </w:r>
    </w:p>
    <w:p w14:paraId="1566CE3F" w14:textId="20BFD805" w:rsidR="00C54B5D" w:rsidRDefault="00951737" w:rsidP="00B52E14">
      <w:pPr>
        <w:rPr>
          <w:sz w:val="16"/>
          <w:szCs w:val="16"/>
        </w:rPr>
      </w:pPr>
      <w:r w:rsidRPr="00951737">
        <w:rPr>
          <w:sz w:val="16"/>
          <w:szCs w:val="16"/>
        </w:rPr>
        <w:t xml:space="preserve">Im weiteren Verlauf führt der Neck Merkmalskarten aus unterschiedlichen Verarbeitungstiefen zusammen. </w:t>
      </w:r>
      <w:r w:rsidR="00C54B5D" w:rsidRPr="00C54B5D">
        <w:rPr>
          <w:sz w:val="16"/>
          <w:szCs w:val="16"/>
        </w:rPr>
        <w:t>Die folgenden Tensorgrößen beziehen sich beispielhaft auf die Nano-Variante des Modells bei einer Eingabegröße von (512</w:t>
      </w:r>
      <w:r w:rsidR="00C54B5D">
        <w:rPr>
          <w:rFonts w:cs="Noto Sans"/>
          <w:sz w:val="16"/>
          <w:szCs w:val="16"/>
        </w:rPr>
        <w:t>×</w:t>
      </w:r>
      <w:r w:rsidR="00C54B5D" w:rsidRPr="00C54B5D">
        <w:rPr>
          <w:sz w:val="16"/>
          <w:szCs w:val="16"/>
        </w:rPr>
        <w:t>512) Pixeln. Zunächst wird die Merkmalskarte der Größe (16</w:t>
      </w:r>
      <w:r w:rsidR="00C54B5D">
        <w:rPr>
          <w:rFonts w:cs="Noto Sans"/>
          <w:sz w:val="16"/>
          <w:szCs w:val="16"/>
        </w:rPr>
        <w:t>×</w:t>
      </w:r>
      <w:r w:rsidR="00C54B5D" w:rsidRPr="00C54B5D">
        <w:rPr>
          <w:sz w:val="16"/>
          <w:szCs w:val="16"/>
        </w:rPr>
        <w:t>16</w:t>
      </w:r>
      <w:r w:rsidR="00C54B5D">
        <w:rPr>
          <w:rFonts w:cs="Noto Sans"/>
          <w:sz w:val="16"/>
          <w:szCs w:val="16"/>
        </w:rPr>
        <w:t>×</w:t>
      </w:r>
      <w:r w:rsidR="00C54B5D" w:rsidRPr="00C54B5D">
        <w:rPr>
          <w:sz w:val="16"/>
          <w:szCs w:val="16"/>
        </w:rPr>
        <w:t>256) durch Nearest-Neighbor-Upsampling auf (32</w:t>
      </w:r>
      <w:r w:rsidR="00C54B5D">
        <w:rPr>
          <w:rFonts w:cs="Noto Sans"/>
          <w:sz w:val="16"/>
          <w:szCs w:val="16"/>
        </w:rPr>
        <w:t>×</w:t>
      </w:r>
      <w:r w:rsidR="00C54B5D" w:rsidRPr="00C54B5D">
        <w:rPr>
          <w:sz w:val="16"/>
          <w:szCs w:val="16"/>
        </w:rPr>
        <w:t>32</w:t>
      </w:r>
      <w:r w:rsidR="00C54B5D">
        <w:rPr>
          <w:rFonts w:cs="Noto Sans"/>
          <w:sz w:val="16"/>
          <w:szCs w:val="16"/>
        </w:rPr>
        <w:t>×</w:t>
      </w:r>
      <w:r w:rsidR="00C54B5D" w:rsidRPr="00C54B5D">
        <w:rPr>
          <w:sz w:val="16"/>
          <w:szCs w:val="16"/>
        </w:rPr>
        <w:t>256) vergrößert. Dabei werden vorhandene Werte wiederholt, sodass sich Höhe und Breite jeweils verdoppeln, während die Kanalzahl unverändert bleibt.</w:t>
      </w:r>
    </w:p>
    <w:p w14:paraId="016230CE" w14:textId="77777777" w:rsidR="00AD678A" w:rsidRDefault="00951737" w:rsidP="0046616A">
      <w:pPr>
        <w:rPr>
          <w:rFonts w:ascii="Times New Roman" w:eastAsia="Times New Roman" w:hAnsi="Times New Roman" w:cs="Times New Roman"/>
          <w:color w:val="auto"/>
          <w:sz w:val="24"/>
          <w:szCs w:val="24"/>
          <w:lang/>
        </w:rPr>
      </w:pPr>
      <w:r w:rsidRPr="00951737">
        <w:rPr>
          <w:sz w:val="16"/>
          <w:szCs w:val="16"/>
          <w:lang/>
        </w:rPr>
        <w:t>Anschließend wird diese Merkmalskarte mit einer Merkmalskarte aus einer früheren Backbone-Stufe der Größe (32</w:t>
      </w:r>
      <w:r>
        <w:rPr>
          <w:rFonts w:cs="Noto Sans"/>
          <w:sz w:val="16"/>
          <w:szCs w:val="16"/>
        </w:rPr>
        <w:t>×</w:t>
      </w:r>
      <w:r w:rsidRPr="00951737">
        <w:rPr>
          <w:sz w:val="16"/>
          <w:szCs w:val="16"/>
          <w:lang/>
        </w:rPr>
        <w:t>32</w:t>
      </w:r>
      <w:r>
        <w:rPr>
          <w:rFonts w:cs="Noto Sans"/>
          <w:sz w:val="16"/>
          <w:szCs w:val="16"/>
        </w:rPr>
        <w:t>×</w:t>
      </w:r>
      <w:r w:rsidRPr="00951737">
        <w:rPr>
          <w:sz w:val="16"/>
          <w:szCs w:val="16"/>
          <w:lang/>
        </w:rPr>
        <w:t>128) entlang der Kanalachse konkateniert. Dadurch entsteht ein Tensor mit der Größe</w:t>
      </w:r>
      <w:r w:rsidR="0046616A">
        <w:rPr>
          <w:sz w:val="16"/>
          <w:szCs w:val="16"/>
          <w:lang/>
        </w:rPr>
        <w:t xml:space="preserve"> (</w:t>
      </w:r>
      <w:r w:rsidRPr="00951737">
        <w:rPr>
          <w:sz w:val="16"/>
          <w:szCs w:val="16"/>
          <w:lang/>
        </w:rPr>
        <w:t>32</w:t>
      </w:r>
      <w:r w:rsidR="0046616A">
        <w:rPr>
          <w:rFonts w:cs="Noto Sans"/>
          <w:sz w:val="16"/>
          <w:szCs w:val="16"/>
        </w:rPr>
        <w:t>×</w:t>
      </w:r>
      <w:r w:rsidRPr="00951737">
        <w:rPr>
          <w:sz w:val="16"/>
          <w:szCs w:val="16"/>
          <w:lang/>
        </w:rPr>
        <w:t>32</w:t>
      </w:r>
      <w:r w:rsidR="0046616A">
        <w:rPr>
          <w:rFonts w:cs="Noto Sans"/>
          <w:sz w:val="16"/>
          <w:szCs w:val="16"/>
        </w:rPr>
        <w:t>×</w:t>
      </w:r>
      <w:r w:rsidRPr="00951737">
        <w:rPr>
          <w:sz w:val="16"/>
          <w:szCs w:val="16"/>
          <w:lang/>
        </w:rPr>
        <w:t>384</w:t>
      </w:r>
      <w:r w:rsidR="0046616A">
        <w:rPr>
          <w:sz w:val="16"/>
          <w:szCs w:val="16"/>
          <w:lang/>
        </w:rPr>
        <w:t>)</w:t>
      </w:r>
      <w:r w:rsidRPr="00951737">
        <w:rPr>
          <w:sz w:val="16"/>
          <w:szCs w:val="16"/>
          <w:lang/>
        </w:rPr>
        <w:t>.</w:t>
      </w:r>
      <w:r w:rsidR="0046616A" w:rsidRPr="0046616A">
        <w:rPr>
          <w:rFonts w:ascii="Times New Roman" w:eastAsia="Times New Roman" w:hAnsi="Times New Roman" w:cs="Times New Roman"/>
          <w:color w:val="auto"/>
          <w:sz w:val="24"/>
          <w:szCs w:val="24"/>
          <w:lang/>
        </w:rPr>
        <w:t xml:space="preserve"> </w:t>
      </w:r>
    </w:p>
    <w:p w14:paraId="2D3E79FE" w14:textId="735E3D4A" w:rsidR="0046616A" w:rsidRPr="0046616A" w:rsidRDefault="0046616A" w:rsidP="0046616A">
      <w:pPr>
        <w:rPr>
          <w:sz w:val="16"/>
          <w:szCs w:val="16"/>
          <w:lang/>
        </w:rPr>
      </w:pPr>
      <w:r w:rsidRPr="0046616A">
        <w:rPr>
          <w:sz w:val="16"/>
          <w:szCs w:val="16"/>
          <w:lang/>
        </w:rPr>
        <w:t>Ein nachfolgender C3k2-Block verarbeitet die zusammen</w:t>
      </w:r>
      <w:r w:rsidR="00C54B5D">
        <w:rPr>
          <w:sz w:val="16"/>
          <w:szCs w:val="16"/>
          <w:lang/>
        </w:rPr>
        <w:t>-</w:t>
      </w:r>
      <w:r w:rsidRPr="0046616A">
        <w:rPr>
          <w:sz w:val="16"/>
          <w:szCs w:val="16"/>
          <w:lang/>
        </w:rPr>
        <w:t>geführten Merkmale und reduziert die Kanalzahl auf 128. Der Vorgang wird anschließend für die nächste Auflösungsstufe wiederholt</w:t>
      </w:r>
      <w:r w:rsidR="00C54B5D" w:rsidRPr="00C54B5D">
        <w:rPr>
          <w:sz w:val="16"/>
          <w:szCs w:val="16"/>
        </w:rPr>
        <w:t>: Durch erneutes Upsampling entsteht eine 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w:t>
      </w:r>
      <w:r w:rsidR="00C54B5D">
        <w:rPr>
          <w:sz w:val="16"/>
          <w:szCs w:val="16"/>
          <w:lang/>
        </w:rPr>
        <w:t xml:space="preserve">. </w:t>
      </w:r>
      <w:r w:rsidR="00C54B5D" w:rsidRPr="00C54B5D">
        <w:rPr>
          <w:sz w:val="16"/>
          <w:szCs w:val="16"/>
        </w:rPr>
        <w:t>Diese wird mit einer Backbone-Merkmalskarte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 xml:space="preserve">128) </w:t>
      </w:r>
      <w:r w:rsidR="00C54B5D" w:rsidRPr="00C54B5D">
        <w:rPr>
          <w:sz w:val="16"/>
          <w:szCs w:val="16"/>
        </w:rPr>
        <w:t>konkateniert und anschließend durch einen weiteren C3k2-Block auf 64 Ausgangskanäle abgebildet.</w:t>
      </w:r>
    </w:p>
    <w:p w14:paraId="4598FAD6" w14:textId="144D6D2B" w:rsidR="00951737" w:rsidRPr="006E7141" w:rsidRDefault="0046616A" w:rsidP="00B52E14">
      <w:pPr>
        <w:rPr>
          <w:sz w:val="16"/>
          <w:szCs w:val="16"/>
          <w:lang/>
        </w:rPr>
      </w:pPr>
      <w:r w:rsidRPr="0046616A">
        <w:rPr>
          <w:sz w:val="16"/>
          <w:szCs w:val="16"/>
          <w:lang/>
        </w:rPr>
        <w:t>Danach werden die Merkmalskarten durch Conv-Blöcke mit einem (3</w:t>
      </w:r>
      <w:r w:rsidR="00A91563">
        <w:rPr>
          <w:rFonts w:cs="Noto Sans"/>
          <w:sz w:val="16"/>
          <w:szCs w:val="16"/>
        </w:rPr>
        <w:t>×</w:t>
      </w:r>
      <w:r w:rsidRPr="0046616A">
        <w:rPr>
          <w:sz w:val="16"/>
          <w:szCs w:val="16"/>
          <w:lang/>
        </w:rPr>
        <w:t xml:space="preserve">3)-Kernel und einer Schrittweite von (s=2) wieder schrittweise verkleinert und erneut mit vorherigen Neck-Ausgaben zusammengeführt. </w:t>
      </w:r>
      <w:r w:rsidR="00C54B5D" w:rsidRPr="00C54B5D">
        <w:rPr>
          <w:sz w:val="16"/>
          <w:szCs w:val="16"/>
          <w:lang/>
        </w:rPr>
        <w:t>Für die Nano-Variante entstehen dadurch drei Merkmalskarten unterschiedlicher Auflösung</w:t>
      </w:r>
      <w:r w:rsidR="00AD678A">
        <w:rPr>
          <w:sz w:val="16"/>
          <w:szCs w:val="16"/>
          <w:lang/>
        </w:rPr>
        <w:t>: (</w:t>
      </w:r>
      <m:oMath>
        <m:r>
          <w:rPr>
            <w:rFonts w:ascii="Cambria Math" w:hAnsi="Cambria Math"/>
            <w:sz w:val="16"/>
            <w:szCs w:val="16"/>
          </w:rPr>
          <m:t>64×64×64)</m:t>
        </m:r>
      </m:oMath>
      <w:r w:rsidR="00C54B5D">
        <w:rPr>
          <w:rFonts w:eastAsiaTheme="minorEastAsia"/>
          <w:sz w:val="16"/>
          <w:szCs w:val="16"/>
          <w:lang/>
        </w:rPr>
        <w:t>,</w:t>
      </w:r>
      <w:r w:rsidR="00AD678A">
        <w:rPr>
          <w:rFonts w:eastAsiaTheme="minorEastAsia"/>
          <w:sz w:val="16"/>
          <w:szCs w:val="16"/>
          <w:lang/>
        </w:rPr>
        <w:t xml:space="preserve"> (</w:t>
      </w:r>
      <m:oMath>
        <m:r>
          <w:rPr>
            <w:rFonts w:ascii="Cambria Math" w:hAnsi="Cambria Math"/>
            <w:sz w:val="16"/>
            <w:szCs w:val="16"/>
          </w:rPr>
          <m:t>32×32×128</m:t>
        </m:r>
      </m:oMath>
      <w:r w:rsidR="00AD678A">
        <w:rPr>
          <w:rFonts w:eastAsiaTheme="minorEastAsia"/>
          <w:sz w:val="16"/>
          <w:szCs w:val="16"/>
          <w:lang/>
        </w:rPr>
        <w:t>)</w:t>
      </w:r>
      <w:r w:rsidR="00C54B5D">
        <w:rPr>
          <w:rFonts w:eastAsiaTheme="minorEastAsia"/>
          <w:sz w:val="16"/>
          <w:szCs w:val="16"/>
          <w:lang/>
        </w:rPr>
        <w:t>,</w:t>
      </w:r>
      <w:r w:rsidR="00AD678A">
        <w:rPr>
          <w:rFonts w:eastAsiaTheme="minorEastAsia"/>
          <w:sz w:val="16"/>
          <w:szCs w:val="16"/>
          <w:lang/>
        </w:rPr>
        <w:t>(</w:t>
      </w:r>
      <m:oMath>
        <m:r>
          <w:rPr>
            <w:rFonts w:ascii="Cambria Math" w:hAnsi="Cambria Math"/>
            <w:sz w:val="16"/>
            <w:szCs w:val="16"/>
          </w:rPr>
          <m:t>16×16×256</m:t>
        </m:r>
      </m:oMath>
      <w:r w:rsidR="00AD678A">
        <w:rPr>
          <w:rFonts w:eastAsiaTheme="minorEastAsia"/>
          <w:sz w:val="16"/>
          <w:szCs w:val="16"/>
          <w:lang/>
        </w:rPr>
        <w:t>)</w:t>
      </w:r>
      <w:r w:rsidR="00AD678A">
        <w:rPr>
          <w:sz w:val="16"/>
          <w:szCs w:val="16"/>
          <w:lang/>
        </w:rPr>
        <w:t xml:space="preserve">. </w:t>
      </w:r>
      <w:r w:rsidR="00C54B5D" w:rsidRPr="00C54B5D">
        <w:rPr>
          <w:sz w:val="16"/>
          <w:szCs w:val="16"/>
          <w:lang/>
        </w:rPr>
        <w:t>Diese entsprechen den Ebenen (P3/8), (P4/16) und (P5/32) und werden abschließend gemeinsam an den Pose-Head übergeben.</w:t>
      </w:r>
    </w:p>
    <w:p w14:paraId="7B82B69E" w14:textId="0BBA2516" w:rsidR="006E0547" w:rsidRDefault="006E0547" w:rsidP="00B14528">
      <w:pPr>
        <w:pStyle w:val="berschrift5"/>
        <w:rPr>
          <w:lang/>
        </w:rPr>
      </w:pPr>
      <w:r w:rsidRPr="006E0547">
        <w:rPr>
          <w:lang/>
        </w:rPr>
        <w:t>3.2.3 Pose-Head</w:t>
      </w:r>
    </w:p>
    <w:p w14:paraId="0BE4613E" w14:textId="183507A6" w:rsidR="00F443D3" w:rsidRPr="00F443D3" w:rsidRDefault="00F443D3" w:rsidP="00F443D3">
      <w:pPr>
        <w:rPr>
          <w:sz w:val="16"/>
          <w:szCs w:val="16"/>
          <w:lang/>
        </w:rPr>
      </w:pPr>
      <w:r w:rsidRPr="00F443D3">
        <w:rPr>
          <w:sz w:val="16"/>
          <w:szCs w:val="16"/>
          <w:lang/>
        </w:rPr>
        <w:t xml:space="preserve">Die drei Merkmalskarten (P3/8), (P4/16) und (P5/32) werden abschließend gemeinsam an den Pose-Head übergeben. </w:t>
      </w:r>
      <w:r w:rsidR="00AA2674" w:rsidRPr="00AA2674">
        <w:rPr>
          <w:sz w:val="16"/>
          <w:szCs w:val="16"/>
        </w:rPr>
        <w:t>Innerhalb des Pose-Heads werden sie über drei skalenbezogene Vorhersagepfade verarbeitet. Die höher aufgelöste Ebene (P3/8) ist insbesondere für kleinere Personen und feinere räumliche Details relevant. Die Ebene (P4/16) bildet eine mittlere Skalierungsstufe. Die stärker abstrahierten Merkmale der Ebene (P5/32) unterstützen insbesondere die Erkennung größerer Personen.</w:t>
      </w:r>
      <w:r w:rsidR="00AA2674">
        <w:rPr>
          <w:sz w:val="16"/>
          <w:szCs w:val="16"/>
        </w:rPr>
        <w:t xml:space="preserve"> </w:t>
      </w:r>
      <w:r w:rsidRPr="00F443D3">
        <w:rPr>
          <w:sz w:val="16"/>
          <w:szCs w:val="16"/>
          <w:lang/>
        </w:rPr>
        <w:t>Durch die Verarbeitung mehrerer Auflösungsstufen können Personen unterschiedlicher Größen berücksichtigt werden</w:t>
      </w:r>
      <w:r w:rsidR="00DF16F1">
        <w:rPr>
          <w:sz w:val="16"/>
          <w:szCs w:val="16"/>
          <w:lang/>
        </w:rPr>
        <w:t>.</w:t>
      </w:r>
    </w:p>
    <w:p w14:paraId="4B3E9435" w14:textId="7E264B8B" w:rsidR="00F443D3" w:rsidRPr="00F443D3" w:rsidRDefault="00F443D3" w:rsidP="00F443D3">
      <w:pPr>
        <w:rPr>
          <w:b/>
          <w:i/>
          <w:sz w:val="16"/>
          <w:szCs w:val="16"/>
          <w:lang/>
        </w:rPr>
      </w:pPr>
      <w:r w:rsidRPr="00F443D3">
        <w:rPr>
          <w:sz w:val="16"/>
          <w:szCs w:val="16"/>
          <w:lang/>
        </w:rPr>
        <w:t xml:space="preserve">Der Pose-Head erweitert die Objektdetektion um die Schätzung charakteristischer Körperpunkte. Für jede erkannte Person werden eine Bounding Box, ein zugehöriger Konfidenzwert sowie die Positionen der Keypoints bestimmt. Das standardmäßig vortrainierte Modell gibt 17 Keypoints aus, die unter anderem Kopf-, Schulter-, Arm-, Hüft- und Beinbereiche repräsentieren. Die Struktur der Keypoint-Ausgabe wurde bereits in Abschnitt </w:t>
      </w:r>
      <w:hyperlink w:anchor="_2.3_Ausgangsdaten_des" w:history="1">
        <w:r w:rsidRPr="00F443D3">
          <w:rPr>
            <w:rStyle w:val="Hyperlink"/>
            <w:sz w:val="16"/>
            <w:szCs w:val="16"/>
            <w:lang/>
          </w:rPr>
          <w:t>2.3</w:t>
        </w:r>
      </w:hyperlink>
      <w:r w:rsidRPr="00F443D3">
        <w:rPr>
          <w:sz w:val="16"/>
          <w:szCs w:val="16"/>
          <w:lang/>
        </w:rPr>
        <w:t xml:space="preserve"> beschrieben. Die erzeugten Rohvorhersagen werden während der Inferenz anschließend dekodiert und für die Ausgabe aufbereitet.</w:t>
      </w:r>
    </w:p>
    <w:p w14:paraId="718866B7" w14:textId="08129083" w:rsidR="009E41BB" w:rsidRDefault="009E41BB" w:rsidP="00F443D3">
      <w:pPr>
        <w:pStyle w:val="berschrift4"/>
        <w:rPr>
          <w:b w:val="0"/>
          <w:bCs/>
          <w:i w:val="0"/>
          <w:iCs/>
        </w:rPr>
      </w:pPr>
      <w:r w:rsidRPr="00F443D3">
        <w:rPr>
          <w:b w:val="0"/>
          <w:bCs/>
          <w:i w:val="0"/>
          <w:iCs/>
        </w:rPr>
        <w:t>3.</w:t>
      </w:r>
      <w:r w:rsidR="00506086" w:rsidRPr="00F443D3">
        <w:rPr>
          <w:b w:val="0"/>
          <w:bCs/>
          <w:i w:val="0"/>
          <w:iCs/>
        </w:rPr>
        <w:t>3 Traning des Netzes</w:t>
      </w:r>
    </w:p>
    <w:p w14:paraId="17855BD1" w14:textId="1DC422B9" w:rsidR="00BF03E6" w:rsidRDefault="00BF03E6" w:rsidP="00BF03E6">
      <w:pPr>
        <w:rPr>
          <w:sz w:val="16"/>
          <w:szCs w:val="16"/>
        </w:rPr>
      </w:pPr>
      <w:r w:rsidRPr="00BF03E6">
        <w:rPr>
          <w:sz w:val="16"/>
          <w:szCs w:val="16"/>
        </w:rPr>
        <w:t>Das Training des YOLO26-Pose-Netzes e</w:t>
      </w:r>
      <w:r>
        <w:rPr>
          <w:sz w:val="16"/>
          <w:szCs w:val="16"/>
        </w:rPr>
        <w:t>rfolgt überwacht anhand annotierter Bilddaten. Für jede</w:t>
      </w:r>
      <w:r w:rsidR="00590F42">
        <w:rPr>
          <w:sz w:val="16"/>
          <w:szCs w:val="16"/>
        </w:rPr>
        <w:t>s</w:t>
      </w:r>
      <w:r>
        <w:rPr>
          <w:sz w:val="16"/>
          <w:szCs w:val="16"/>
        </w:rPr>
        <w:t xml:space="preserve"> dargestellte </w:t>
      </w:r>
      <w:r w:rsidR="00590F42">
        <w:rPr>
          <w:sz w:val="16"/>
          <w:szCs w:val="16"/>
        </w:rPr>
        <w:t>Objekt</w:t>
      </w:r>
      <w:r>
        <w:rPr>
          <w:sz w:val="16"/>
          <w:szCs w:val="16"/>
        </w:rPr>
        <w:t xml:space="preserve"> enthalten die Trainingsdaten eine Bounding Box sowie die Positionen der zugehörigen Keypoints. Während des Trainings erzeugt das Netz zunächst Vorhersagen, die anschließend mit den annotierten Referenzwerten (</w:t>
      </w:r>
      <w:r w:rsidRPr="00BF03E6">
        <w:rPr>
          <w:i/>
          <w:iCs/>
          <w:sz w:val="16"/>
          <w:szCs w:val="16"/>
        </w:rPr>
        <w:t>Ground Truth</w:t>
      </w:r>
      <w:r>
        <w:rPr>
          <w:sz w:val="16"/>
          <w:szCs w:val="16"/>
        </w:rPr>
        <w:t xml:space="preserve">) verglichen werden. Die daraus berechneten Fehlerwerte werden durch Backpropagation verwendet, um die lernbaren Modellparameter schrittweise anzupassen. </w:t>
      </w:r>
    </w:p>
    <w:p w14:paraId="4024D2A6" w14:textId="7459389E" w:rsidR="00590F42" w:rsidRDefault="00590F42" w:rsidP="00590F42">
      <w:pPr>
        <w:pStyle w:val="berschrift5"/>
      </w:pPr>
      <w:r w:rsidRPr="00F03C37">
        <w:t xml:space="preserve">3.3.1 </w:t>
      </w:r>
      <w:r w:rsidR="00AE4DF2" w:rsidRPr="00AE4DF2">
        <w:t>Trainingsdatensatz und Annotationen</w:t>
      </w:r>
    </w:p>
    <w:p w14:paraId="57CE6FD3" w14:textId="4F7E3D38" w:rsidR="00AE4DF2" w:rsidRDefault="00AE4DF2" w:rsidP="00AE4DF2">
      <w:pPr>
        <w:rPr>
          <w:sz w:val="16"/>
          <w:szCs w:val="16"/>
        </w:rPr>
      </w:pPr>
      <w:r w:rsidRPr="00AE4DF2">
        <w:rPr>
          <w:sz w:val="16"/>
          <w:szCs w:val="16"/>
        </w:rPr>
        <w:t>Die vortrainierten YOLO26-Pose-Modelle basieren auf dem COCO-Pose-Datensatz</w:t>
      </w:r>
      <w:r>
        <w:rPr>
          <w:sz w:val="16"/>
          <w:szCs w:val="16"/>
        </w:rPr>
        <w:t xml:space="preserve"> [4]</w:t>
      </w:r>
      <w:r w:rsidRPr="00AE4DF2">
        <w:rPr>
          <w:sz w:val="16"/>
          <w:szCs w:val="16"/>
        </w:rPr>
        <w:t>. Dieser verwendet die Bilder und Keypoint-Annotationen des COCO-Keypoints-2017-Datensatzes und enthält ausschließlich Annotationen für Personen. Für jede Person werden eine Bounding Box sowie 17 charakteristische Körperpunkte angegeben. Dazu gehören unter anderem Punkte im Bereich des Kopfes, der Schultern, der Arme, der Hüften und der Beine.</w:t>
      </w:r>
    </w:p>
    <w:p w14:paraId="3A2A8CDE" w14:textId="77E40F11" w:rsidR="00647898" w:rsidRPr="00647898" w:rsidRDefault="00647898" w:rsidP="00647898">
      <w:pPr>
        <w:rPr>
          <w:sz w:val="16"/>
          <w:szCs w:val="16"/>
          <w:lang/>
        </w:rPr>
      </w:pPr>
      <w:r w:rsidRPr="00647898">
        <w:rPr>
          <w:sz w:val="16"/>
          <w:szCs w:val="16"/>
        </w:rPr>
        <w:t>Die ursprünglichen Annotationen des COCO-Keypoints-2017-Datensatzes werden getrennt nach Trainings- und Validierungsdaten in JSON-Dateien gespeichert.</w:t>
      </w:r>
      <w:r w:rsidR="00AE4DF2" w:rsidRPr="00AE4DF2">
        <w:rPr>
          <w:sz w:val="16"/>
          <w:szCs w:val="16"/>
        </w:rPr>
        <w:t xml:space="preserve"> </w:t>
      </w:r>
      <w:r w:rsidRPr="00647898">
        <w:rPr>
          <w:sz w:val="16"/>
          <w:szCs w:val="16"/>
          <w:lang/>
        </w:rPr>
        <w:t xml:space="preserve">Jede dieser </w:t>
      </w:r>
      <w:r w:rsidRPr="00647898">
        <w:rPr>
          <w:sz w:val="16"/>
          <w:szCs w:val="16"/>
          <w:lang/>
        </w:rPr>
        <w:lastRenderedPageBreak/>
        <w:t>Dateien enthält die Annotationen aller Bilder des jeweiligen Datensatz-Splits.</w:t>
      </w:r>
    </w:p>
    <w:p w14:paraId="3FEF2541" w14:textId="45A6D0AB" w:rsidR="00817D3A" w:rsidRDefault="00647898" w:rsidP="00AE4DF2">
      <w:pPr>
        <w:rPr>
          <w:sz w:val="16"/>
          <w:szCs w:val="16"/>
          <w:lang/>
        </w:rPr>
      </w:pPr>
      <w:r w:rsidRPr="00647898">
        <w:rPr>
          <w:sz w:val="16"/>
          <w:szCs w:val="16"/>
          <w:lang/>
        </w:rPr>
        <w:t xml:space="preserve">Für das Training mit Ultralytics YOLO werden die Annotationen in das YOLO-Pose-Format überführt. Dabei besitzt jedes Bild eine zugehörige Textdatei mit demselben Dateinamen. Jede Zeile dieser Textdatei beschreibt eine Person im Bild und enthält zunächst den Klassenindex sowie die normalisierten Werte der Bounding Box. Anschließend folgen die normalisierten Koordinaten und Sichtbarkeitswerte </w:t>
      </w:r>
      <w:r w:rsidR="0012055D">
        <w:rPr>
          <w:sz w:val="16"/>
          <w:szCs w:val="16"/>
          <w:lang/>
        </w:rPr>
        <w:t>(</w:t>
      </w:r>
      <w:r w:rsidR="0012055D" w:rsidRPr="00817D3A">
        <w:rPr>
          <w:i/>
          <w:iCs/>
          <w:sz w:val="16"/>
          <w:szCs w:val="16"/>
        </w:rPr>
        <w:t>optional</w:t>
      </w:r>
      <w:r w:rsidR="0012055D">
        <w:rPr>
          <w:sz w:val="16"/>
          <w:szCs w:val="16"/>
          <w:lang/>
        </w:rPr>
        <w:t xml:space="preserve">) </w:t>
      </w:r>
      <w:r w:rsidRPr="00647898">
        <w:rPr>
          <w:sz w:val="16"/>
          <w:szCs w:val="16"/>
          <w:lang/>
        </w:rPr>
        <w:t>der zugehörigen Keypoints</w:t>
      </w:r>
      <w:r w:rsidR="009D3134">
        <w:rPr>
          <w:sz w:val="16"/>
          <w:szCs w:val="16"/>
          <w:lang/>
        </w:rPr>
        <w:t xml:space="preserve">. </w:t>
      </w:r>
      <w:r w:rsidR="009D3134" w:rsidRPr="009D3134">
        <w:rPr>
          <w:sz w:val="16"/>
          <w:szCs w:val="16"/>
        </w:rPr>
        <w:t>Die vollständige Label-Zeile für COCO-Pose lautet</w:t>
      </w:r>
      <w:r w:rsidR="009D3134">
        <w:rPr>
          <w:sz w:val="16"/>
          <w:szCs w:val="16"/>
        </w:rPr>
        <w:t>:</w:t>
      </w:r>
    </w:p>
    <w:p w14:paraId="305E9470" w14:textId="3B92B8DA" w:rsidR="002912D4" w:rsidRPr="002912D4" w:rsidRDefault="002912D4" w:rsidP="00AE4DF2">
      <w:pPr>
        <w:rPr>
          <w:sz w:val="16"/>
          <w:szCs w:val="16"/>
          <w:lang/>
        </w:rPr>
      </w:pPr>
      <m:oMathPara>
        <m:oMath>
          <m:r>
            <w:rPr>
              <w:rFonts w:ascii="Cambria Math" w:hAnsi="Cambria Math"/>
              <w:sz w:val="16"/>
              <w:szCs w:val="16"/>
              <w:lang/>
            </w:rPr>
            <m:t xml:space="preserve">class, </m:t>
          </m:r>
          <m:sSub>
            <m:sSubPr>
              <m:ctrlPr>
                <w:rPr>
                  <w:rFonts w:ascii="Cambria Math" w:hAnsi="Cambria Math"/>
                  <w:i/>
                  <w:sz w:val="16"/>
                  <w:szCs w:val="16"/>
                  <w:lang/>
                </w:rPr>
              </m:ctrlPr>
            </m:sSubPr>
            <m:e>
              <m:r>
                <w:rPr>
                  <w:rFonts w:ascii="Cambria Math" w:hAnsi="Cambria Math"/>
                  <w:sz w:val="16"/>
                  <w:szCs w:val="16"/>
                  <w:lang/>
                </w:rPr>
                <m:t>x</m:t>
              </m:r>
            </m:e>
            <m:sub>
              <m:r>
                <w:rPr>
                  <w:rFonts w:ascii="Cambria Math" w:hAnsi="Cambria Math"/>
                  <w:sz w:val="16"/>
                  <w:szCs w:val="16"/>
                  <w:lang/>
                </w:rPr>
                <m:t>center</m:t>
              </m:r>
            </m:sub>
          </m:sSub>
          <m:sSub>
            <m:sSubPr>
              <m:ctrlPr>
                <w:rPr>
                  <w:rFonts w:ascii="Cambria Math" w:hAnsi="Cambria Math"/>
                  <w:i/>
                  <w:sz w:val="16"/>
                  <w:szCs w:val="16"/>
                  <w:lang/>
                </w:rPr>
              </m:ctrlPr>
            </m:sSubPr>
            <m:e>
              <m:r>
                <w:rPr>
                  <w:rFonts w:ascii="Cambria Math" w:hAnsi="Cambria Math"/>
                  <w:sz w:val="16"/>
                  <w:szCs w:val="16"/>
                  <w:lang/>
                </w:rPr>
                <m:t>,y</m:t>
              </m:r>
            </m:e>
            <m:sub>
              <m:r>
                <w:rPr>
                  <w:rFonts w:ascii="Cambria Math" w:hAnsi="Cambria Math"/>
                  <w:sz w:val="16"/>
                  <w:szCs w:val="16"/>
                  <w:lang/>
                </w:rPr>
                <m:t>center</m:t>
              </m:r>
            </m:sub>
          </m:sSub>
          <m:r>
            <w:rPr>
              <w:rFonts w:ascii="Cambria Math" w:hAnsi="Cambria Math"/>
              <w:sz w:val="16"/>
              <w:szCs w:val="16"/>
              <w:lang/>
            </w:rPr>
            <m:t>,w,h,</m:t>
          </m:r>
          <m:sSub>
            <m:sSubPr>
              <m:ctrlPr>
                <w:rPr>
                  <w:rFonts w:ascii="Cambria Math" w:hAnsi="Cambria Math"/>
                  <w:i/>
                  <w:sz w:val="16"/>
                  <w:szCs w:val="16"/>
                  <w:lang/>
                </w:rPr>
              </m:ctrlPr>
            </m:sSubPr>
            <m:e>
              <m:r>
                <w:rPr>
                  <w:rFonts w:ascii="Cambria Math" w:hAnsi="Cambria Math"/>
                  <w:sz w:val="16"/>
                  <w:szCs w:val="16"/>
                  <w:lang/>
                </w:rPr>
                <m:t>x</m:t>
              </m:r>
            </m:e>
            <m:sub>
              <m:r>
                <w:rPr>
                  <w:rFonts w:ascii="Cambria Math" w:hAnsi="Cambria Math"/>
                  <w:sz w:val="16"/>
                  <w:szCs w:val="16"/>
                  <w:lang/>
                </w:rPr>
                <m:t>1</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y</m:t>
              </m:r>
            </m:e>
            <m:sub>
              <m:r>
                <w:rPr>
                  <w:rFonts w:ascii="Cambria Math" w:hAnsi="Cambria Math"/>
                  <w:sz w:val="16"/>
                  <w:szCs w:val="16"/>
                  <w:lang/>
                </w:rPr>
                <m:t>1</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v</m:t>
              </m:r>
            </m:e>
            <m:sub>
              <m:r>
                <w:rPr>
                  <w:rFonts w:ascii="Cambria Math" w:hAnsi="Cambria Math"/>
                  <w:sz w:val="16"/>
                  <w:szCs w:val="16"/>
                  <w:lang/>
                </w:rPr>
                <m:t>1</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x</m:t>
              </m:r>
            </m:e>
            <m:sub>
              <m:r>
                <w:rPr>
                  <w:rFonts w:ascii="Cambria Math" w:hAnsi="Cambria Math"/>
                  <w:sz w:val="16"/>
                  <w:szCs w:val="16"/>
                  <w:lang/>
                </w:rPr>
                <m:t>17</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y</m:t>
              </m:r>
            </m:e>
            <m:sub>
              <m:r>
                <w:rPr>
                  <w:rFonts w:ascii="Cambria Math" w:hAnsi="Cambria Math"/>
                  <w:sz w:val="16"/>
                  <w:szCs w:val="16"/>
                  <w:lang/>
                </w:rPr>
                <m:t>17</m:t>
              </m:r>
            </m:sub>
          </m:sSub>
          <m:r>
            <w:rPr>
              <w:rFonts w:ascii="Cambria Math" w:hAnsi="Cambria Math"/>
              <w:sz w:val="16"/>
              <w:szCs w:val="16"/>
              <w:lang/>
            </w:rPr>
            <m:t>,</m:t>
          </m:r>
          <m:sSub>
            <m:sSubPr>
              <m:ctrlPr>
                <w:rPr>
                  <w:rFonts w:ascii="Cambria Math" w:hAnsi="Cambria Math"/>
                  <w:i/>
                  <w:sz w:val="16"/>
                  <w:szCs w:val="16"/>
                  <w:lang/>
                </w:rPr>
              </m:ctrlPr>
            </m:sSubPr>
            <m:e>
              <m:r>
                <w:rPr>
                  <w:rFonts w:ascii="Cambria Math" w:hAnsi="Cambria Math"/>
                  <w:sz w:val="16"/>
                  <w:szCs w:val="16"/>
                  <w:lang/>
                </w:rPr>
                <m:t>v</m:t>
              </m:r>
            </m:e>
            <m:sub>
              <m:r>
                <w:rPr>
                  <w:rFonts w:ascii="Cambria Math" w:hAnsi="Cambria Math"/>
                  <w:sz w:val="16"/>
                  <w:szCs w:val="16"/>
                  <w:lang/>
                </w:rPr>
                <m:t>17</m:t>
              </m:r>
            </m:sub>
          </m:sSub>
        </m:oMath>
      </m:oMathPara>
    </w:p>
    <w:p w14:paraId="784149DD" w14:textId="02F3F892" w:rsidR="00590F42" w:rsidRDefault="00590F42" w:rsidP="00590F42">
      <w:pPr>
        <w:pStyle w:val="berschrift5"/>
        <w:rPr>
          <w:lang/>
        </w:rPr>
      </w:pPr>
      <w:r w:rsidRPr="00BE7C6B">
        <w:rPr>
          <w:lang/>
        </w:rPr>
        <w:t xml:space="preserve">3.3.2 </w:t>
      </w:r>
      <w:r w:rsidR="00BE7C6B" w:rsidRPr="00BE7C6B">
        <w:rPr>
          <w:lang/>
        </w:rPr>
        <w:t xml:space="preserve">Verlustfunktion und </w:t>
      </w:r>
      <w:r w:rsidR="00AE4DF2" w:rsidRPr="00BE7C6B">
        <w:rPr>
          <w:lang/>
        </w:rPr>
        <w:t xml:space="preserve">YOLO 26 Training </w:t>
      </w:r>
      <w:r w:rsidR="00BE7C6B" w:rsidRPr="00BE7C6B">
        <w:rPr>
          <w:lang/>
        </w:rPr>
        <w:t>Optimierung</w:t>
      </w:r>
    </w:p>
    <w:p w14:paraId="52B8BB0D" w14:textId="7535B2BA" w:rsidR="00BE7C6B" w:rsidRDefault="00BE7C6B" w:rsidP="00BE7C6B">
      <w:pPr>
        <w:rPr>
          <w:sz w:val="16"/>
          <w:szCs w:val="16"/>
        </w:rPr>
      </w:pPr>
      <w:r w:rsidRPr="00BE7C6B">
        <w:rPr>
          <w:sz w:val="16"/>
          <w:szCs w:val="16"/>
        </w:rPr>
        <w:t>Während des Trainings werden die vorhergesagten Bounding Boxes, Klassen und Keypoints mit den annotierten Referenzwerten verglichen. Die daraus berechnete Gesamtverlustfunktion setzt sich aus mehreren gewichteten Komponenten zusammen:</w:t>
      </w:r>
    </w:p>
    <w:p w14:paraId="14DABA58" w14:textId="262B89E7" w:rsidR="00277FC2" w:rsidRPr="00277FC2" w:rsidRDefault="00000000" w:rsidP="00BE7C6B">
      <w:pPr>
        <w:rPr>
          <w:rFonts w:eastAsiaTheme="minorEastAsia"/>
          <w:sz w:val="16"/>
          <w:szCs w:val="16"/>
          <w:lang/>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67ACF256" w14:textId="6B1F2BF9" w:rsidR="00277FC2" w:rsidRPr="00277FC2" w:rsidRDefault="00277FC2" w:rsidP="00277FC2">
      <w:pPr>
        <w:rPr>
          <w:rFonts w:eastAsiaTheme="minorEastAsia"/>
          <w:sz w:val="16"/>
          <w:szCs w:val="16"/>
          <w:lang/>
        </w:rPr>
      </w:pPr>
      <w:r w:rsidRPr="00277FC2">
        <w:rPr>
          <w:rFonts w:eastAsiaTheme="minorEastAsia"/>
          <w:sz w:val="16"/>
          <w:szCs w:val="16"/>
          <w:lang/>
        </w:rPr>
        <w:t xml:space="preserve">Der Bounding-Box-Loss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lang/>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lang/>
        </w:rPr>
        <w:t>berücksichtigt die Abweichung der vorhergesagten Objektklasse.</w:t>
      </w:r>
    </w:p>
    <w:p w14:paraId="18AD2528" w14:textId="796B46E3" w:rsidR="007545DA" w:rsidRDefault="00277FC2" w:rsidP="00277FC2">
      <w:pPr>
        <w:rPr>
          <w:rFonts w:eastAsiaTheme="minorEastAsia"/>
          <w:sz w:val="16"/>
          <w:szCs w:val="16"/>
          <w:lang/>
        </w:rPr>
      </w:pPr>
      <w:r w:rsidRPr="00277FC2">
        <w:rPr>
          <w:rFonts w:eastAsiaTheme="minorEastAsia"/>
          <w:sz w:val="16"/>
          <w:szCs w:val="16"/>
          <w:lang/>
        </w:rPr>
        <w:t xml:space="preserve">Für die Pose-Schätzung wird zusätzlich der Keypoint-Lokalisierungs-Loss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lang/>
        </w:rPr>
        <w:t xml:space="preserve">berechnet. Dieser bewertet die räumliche Abweichung zwischen vorhergesagten und annotierten Körperpunkten. </w:t>
      </w:r>
      <w:r w:rsidR="007545DA" w:rsidRPr="007545DA">
        <w:rPr>
          <w:rFonts w:eastAsiaTheme="minorEastAsia"/>
          <w:sz w:val="16"/>
          <w:szCs w:val="16"/>
        </w:rPr>
        <w:t>Im Ultralytics-Code wird dafür die quadratische Distanz der Koordinaten verwendet und abhängig von Objektgröße sowie Keypoint-spezifischen Gewichtungen skaliert. Dadurch werden Abweichungen bei unterschiedlich großen Personen angemessen bewertet</w:t>
      </w:r>
      <w:r w:rsidR="007545DA">
        <w:rPr>
          <w:rFonts w:eastAsiaTheme="minorEastAsia"/>
          <w:sz w:val="16"/>
          <w:szCs w:val="16"/>
        </w:rPr>
        <w:t xml:space="preserve">. </w:t>
      </w:r>
      <w:r w:rsidRPr="00277FC2">
        <w:rPr>
          <w:rFonts w:eastAsiaTheme="minorEastAsia"/>
          <w:sz w:val="16"/>
          <w:szCs w:val="16"/>
          <w:lang/>
        </w:rPr>
        <w:t xml:space="preserve">Falls der Datensatz einen Sichtbarkeitswert enthält, wird ergänzend der Keypoint-Sichtbarkeits-Loss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lang/>
        </w:rPr>
        <w:t>verwendet. Dieser bewertet, ob ein Körperpunkt sichtbar beziehungsweise gültig annotiert ist.</w:t>
      </w:r>
      <w:r w:rsidR="007545DA">
        <w:rPr>
          <w:rFonts w:eastAsiaTheme="minorEastAsia"/>
          <w:sz w:val="16"/>
          <w:szCs w:val="16"/>
          <w:lang/>
        </w:rPr>
        <w:t xml:space="preserve"> </w:t>
      </w:r>
      <w:r w:rsidRPr="00277FC2">
        <w:rPr>
          <w:rFonts w:eastAsiaTheme="minorEastAsia"/>
          <w:sz w:val="16"/>
          <w:szCs w:val="16"/>
          <w:lang/>
        </w:rPr>
        <w:t>Eine Besonderheit von YOLO26-Pose ist der zusätzliche RLE-Loss</w:t>
      </w:r>
      <w:r>
        <w:rPr>
          <w:rFonts w:eastAsiaTheme="minorEastAsia"/>
          <w:sz w:val="16"/>
          <w:szCs w:val="16"/>
          <w:lang/>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lang/>
        </w:rPr>
        <w:t xml:space="preserve"> (</w:t>
      </w:r>
      <w:r w:rsidRPr="00277FC2">
        <w:rPr>
          <w:rFonts w:eastAsiaTheme="minorEastAsia"/>
          <w:i/>
          <w:iCs/>
          <w:sz w:val="16"/>
          <w:szCs w:val="16"/>
          <w:lang/>
        </w:rPr>
        <w:t>Residual Log-Likelihood Estimation</w:t>
      </w:r>
      <w:r w:rsidRPr="00277FC2">
        <w:rPr>
          <w:rFonts w:eastAsiaTheme="minorEastAsia"/>
          <w:sz w:val="16"/>
          <w:szCs w:val="16"/>
          <w:lang/>
        </w:rPr>
        <w:t>)</w:t>
      </w:r>
      <w:r w:rsidR="00F84B1D">
        <w:rPr>
          <w:rFonts w:eastAsiaTheme="minorEastAsia"/>
          <w:sz w:val="16"/>
          <w:szCs w:val="16"/>
          <w:lang/>
        </w:rPr>
        <w:t xml:space="preserve"> [4]</w:t>
      </w:r>
      <w:r w:rsidRPr="00277FC2">
        <w:rPr>
          <w:rFonts w:eastAsiaTheme="minorEastAsia"/>
          <w:sz w:val="16"/>
          <w:szCs w:val="16"/>
          <w:lang/>
        </w:rPr>
        <w:t>. Dieser berücksichtigt Unsicherheiten bei der Keypoint-Lokalisierung und unterstützt dadurch eine präzisere Schätzung der Körperpunkte.</w:t>
      </w:r>
    </w:p>
    <w:p w14:paraId="5C083B8A" w14:textId="143AC15C" w:rsidR="002061D0" w:rsidRDefault="002061D0" w:rsidP="002061D0">
      <w:pPr>
        <w:pStyle w:val="berschrift5"/>
        <w:rPr>
          <w:lang/>
        </w:rPr>
      </w:pPr>
      <w:r w:rsidRPr="00BE7C6B">
        <w:rPr>
          <w:lang/>
        </w:rPr>
        <w:t xml:space="preserve">3.3.2 </w:t>
      </w:r>
      <w:r w:rsidR="00AA065C" w:rsidRPr="00AA065C">
        <w:t>Verlustfunktionen und YOLO26-spezifische Optimierungen</w:t>
      </w:r>
    </w:p>
    <w:p w14:paraId="42E1032F" w14:textId="77777777" w:rsidR="002061D0" w:rsidRDefault="002061D0" w:rsidP="002061D0">
      <w:pPr>
        <w:rPr>
          <w:sz w:val="16"/>
          <w:szCs w:val="16"/>
        </w:rPr>
      </w:pPr>
      <w:r w:rsidRPr="00BE7C6B">
        <w:rPr>
          <w:sz w:val="16"/>
          <w:szCs w:val="16"/>
        </w:rPr>
        <w:t>Während des Trainings werden die vorhergesagten Bounding Boxes, Klassen und Keypoints mit den annotierten Referenzwerten verglichen. Die daraus berechnete Gesamtverlustfunktion setzt sich aus mehreren gewichteten Komponenten zusammen:</w:t>
      </w:r>
    </w:p>
    <w:p w14:paraId="4D440B0C" w14:textId="77777777" w:rsidR="002061D0" w:rsidRPr="00277FC2" w:rsidRDefault="00000000" w:rsidP="002061D0">
      <w:pPr>
        <w:rPr>
          <w:rFonts w:eastAsiaTheme="minorEastAsia"/>
          <w:sz w:val="16"/>
          <w:szCs w:val="16"/>
          <w:lang/>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lang/>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4668B78E" w14:textId="77777777" w:rsidR="002061D0" w:rsidRPr="00277FC2" w:rsidRDefault="002061D0" w:rsidP="002061D0">
      <w:pPr>
        <w:rPr>
          <w:rFonts w:eastAsiaTheme="minorEastAsia"/>
          <w:sz w:val="16"/>
          <w:szCs w:val="16"/>
          <w:lang/>
        </w:rPr>
      </w:pPr>
      <w:r w:rsidRPr="00277FC2">
        <w:rPr>
          <w:rFonts w:eastAsiaTheme="minorEastAsia"/>
          <w:sz w:val="16"/>
          <w:szCs w:val="16"/>
          <w:lang/>
        </w:rPr>
        <w:t xml:space="preserve">Der Bounding-Box-Loss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lang/>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lang/>
        </w:rPr>
        <w:t>berücksichtigt die Abweichung der vorhergesagten Objektklasse.</w:t>
      </w:r>
    </w:p>
    <w:p w14:paraId="3A56A784" w14:textId="77777777" w:rsidR="002061D0" w:rsidRDefault="002061D0" w:rsidP="002061D0">
      <w:pPr>
        <w:rPr>
          <w:rFonts w:eastAsiaTheme="minorEastAsia"/>
          <w:sz w:val="16"/>
          <w:szCs w:val="16"/>
          <w:lang/>
        </w:rPr>
      </w:pPr>
      <w:r w:rsidRPr="00277FC2">
        <w:rPr>
          <w:rFonts w:eastAsiaTheme="minorEastAsia"/>
          <w:sz w:val="16"/>
          <w:szCs w:val="16"/>
          <w:lang/>
        </w:rPr>
        <w:t xml:space="preserve">Für die Pose-Schätzung wird zusätzlich der Keypoint-Lokalisierungs-Loss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lang/>
        </w:rPr>
        <w:t xml:space="preserve">berechnet. Dieser bewertet die räumliche Abweichung zwischen vorhergesagten und annotierten Körperpunkten. </w:t>
      </w:r>
      <w:r w:rsidRPr="007545DA">
        <w:rPr>
          <w:rFonts w:eastAsiaTheme="minorEastAsia"/>
          <w:sz w:val="16"/>
          <w:szCs w:val="16"/>
        </w:rPr>
        <w:t xml:space="preserve">Im Ultralytics-Code wird dafür </w:t>
      </w:r>
      <w:r w:rsidRPr="007545DA">
        <w:rPr>
          <w:rFonts w:eastAsiaTheme="minorEastAsia"/>
          <w:sz w:val="16"/>
          <w:szCs w:val="16"/>
        </w:rPr>
        <w:t>die quadratische Distanz der Koordinaten verwendet und abhängig von Objektgröße sowie Keypoint-spezifischen Gewichtungen skaliert. Dadurch werden Abweichungen bei unterschiedlich großen Personen angemessen bewertet</w:t>
      </w:r>
      <w:r>
        <w:rPr>
          <w:rFonts w:eastAsiaTheme="minorEastAsia"/>
          <w:sz w:val="16"/>
          <w:szCs w:val="16"/>
        </w:rPr>
        <w:t xml:space="preserve">. </w:t>
      </w:r>
      <w:r w:rsidRPr="00277FC2">
        <w:rPr>
          <w:rFonts w:eastAsiaTheme="minorEastAsia"/>
          <w:sz w:val="16"/>
          <w:szCs w:val="16"/>
          <w:lang/>
        </w:rPr>
        <w:t xml:space="preserve">Falls der Datensatz einen Sichtbarkeitswert enthält, wird ergänzend der Keypoint-Sichtbarkeits-Loss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lang/>
        </w:rPr>
        <w:t>verwendet. Dieser bewertet, ob ein Körperpunkt sichtbar beziehungsweise gültig annotiert ist.</w:t>
      </w:r>
      <w:r>
        <w:rPr>
          <w:rFonts w:eastAsiaTheme="minorEastAsia"/>
          <w:sz w:val="16"/>
          <w:szCs w:val="16"/>
          <w:lang/>
        </w:rPr>
        <w:t xml:space="preserve"> </w:t>
      </w:r>
      <w:r w:rsidRPr="00277FC2">
        <w:rPr>
          <w:rFonts w:eastAsiaTheme="minorEastAsia"/>
          <w:sz w:val="16"/>
          <w:szCs w:val="16"/>
          <w:lang/>
        </w:rPr>
        <w:t>Eine Besonderheit von YOLO26-Pose ist der zusätzliche RLE-Loss</w:t>
      </w:r>
      <w:r>
        <w:rPr>
          <w:rFonts w:eastAsiaTheme="minorEastAsia"/>
          <w:sz w:val="16"/>
          <w:szCs w:val="16"/>
          <w:lang/>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lang/>
        </w:rPr>
        <w:t xml:space="preserve"> (</w:t>
      </w:r>
      <w:r w:rsidRPr="00277FC2">
        <w:rPr>
          <w:rFonts w:eastAsiaTheme="minorEastAsia"/>
          <w:i/>
          <w:iCs/>
          <w:sz w:val="16"/>
          <w:szCs w:val="16"/>
          <w:lang/>
        </w:rPr>
        <w:t>Residual Log-Likelihood Estimation</w:t>
      </w:r>
      <w:r w:rsidRPr="00277FC2">
        <w:rPr>
          <w:rFonts w:eastAsiaTheme="minorEastAsia"/>
          <w:sz w:val="16"/>
          <w:szCs w:val="16"/>
          <w:lang/>
        </w:rPr>
        <w:t>)</w:t>
      </w:r>
      <w:r>
        <w:rPr>
          <w:rFonts w:eastAsiaTheme="minorEastAsia"/>
          <w:sz w:val="16"/>
          <w:szCs w:val="16"/>
          <w:lang/>
        </w:rPr>
        <w:t xml:space="preserve"> [4]</w:t>
      </w:r>
      <w:r w:rsidRPr="00277FC2">
        <w:rPr>
          <w:rFonts w:eastAsiaTheme="minorEastAsia"/>
          <w:sz w:val="16"/>
          <w:szCs w:val="16"/>
          <w:lang/>
        </w:rPr>
        <w:t>. Dieser berücksichtigt Unsicherheiten bei der Keypoint-Lokalisierung und unterstützt dadurch eine präzisere Schätzung der Körperpunkte.</w:t>
      </w:r>
    </w:p>
    <w:p w14:paraId="29654022" w14:textId="312AC39F" w:rsidR="002061D0" w:rsidRPr="00277FC2" w:rsidRDefault="002061D0" w:rsidP="002061D0">
      <w:pPr>
        <w:rPr>
          <w:rFonts w:eastAsiaTheme="minorEastAsia"/>
          <w:sz w:val="16"/>
          <w:szCs w:val="16"/>
          <w:lang/>
        </w:rPr>
      </w:pPr>
      <w:r w:rsidRPr="00277FC2">
        <w:rPr>
          <w:rFonts w:eastAsiaTheme="minorEastAsia"/>
          <w:sz w:val="16"/>
          <w:szCs w:val="16"/>
          <w:lang/>
        </w:rPr>
        <w:t xml:space="preserve">Im Unterschied zu früheren YOLO-Versionen verzichtet YOLO26 außerdem auf die </w:t>
      </w:r>
      <w:r w:rsidRPr="00277FC2">
        <w:rPr>
          <w:rFonts w:eastAsiaTheme="minorEastAsia"/>
          <w:i/>
          <w:iCs/>
          <w:sz w:val="16"/>
          <w:szCs w:val="16"/>
          <w:lang/>
        </w:rPr>
        <w:t>Distribution Focal Loss</w:t>
      </w:r>
      <w:r w:rsidRPr="00277FC2">
        <w:rPr>
          <w:rFonts w:eastAsiaTheme="minorEastAsia"/>
          <w:sz w:val="16"/>
          <w:szCs w:val="16"/>
          <w:lang/>
        </w:rPr>
        <w:t xml:space="preserve"> (DFL), wodurch die Bounding-Box-Regression vereinfacht wird</w:t>
      </w:r>
      <w:r>
        <w:rPr>
          <w:rFonts w:eastAsiaTheme="minorEastAsia"/>
          <w:sz w:val="16"/>
          <w:szCs w:val="16"/>
          <w:lang/>
        </w:rPr>
        <w:t xml:space="preserve"> [1], [5]. </w:t>
      </w:r>
      <w:r w:rsidRPr="00277FC2">
        <w:rPr>
          <w:rFonts w:eastAsiaTheme="minorEastAsia"/>
          <w:sz w:val="16"/>
          <w:szCs w:val="16"/>
        </w:rPr>
        <w:t xml:space="preserve">Zusätzlich verwendet YOLO26 eine angepasste Trainingsstrategie mit </w:t>
      </w:r>
      <w:r w:rsidR="00355873">
        <w:rPr>
          <w:rFonts w:eastAsiaTheme="minorEastAsia"/>
          <w:sz w:val="16"/>
          <w:szCs w:val="16"/>
        </w:rPr>
        <w:t>ProgLoss (</w:t>
      </w:r>
      <w:r w:rsidRPr="00277FC2">
        <w:rPr>
          <w:rFonts w:eastAsiaTheme="minorEastAsia"/>
          <w:sz w:val="16"/>
          <w:szCs w:val="16"/>
        </w:rPr>
        <w:t>Progressive Loss</w:t>
      </w:r>
      <w:r w:rsidR="00355873">
        <w:rPr>
          <w:rFonts w:eastAsiaTheme="minorEastAsia"/>
          <w:sz w:val="16"/>
          <w:szCs w:val="16"/>
        </w:rPr>
        <w:t>)</w:t>
      </w:r>
      <w:r w:rsidRPr="00277FC2">
        <w:rPr>
          <w:rFonts w:eastAsiaTheme="minorEastAsia"/>
          <w:sz w:val="16"/>
          <w:szCs w:val="16"/>
        </w:rPr>
        <w:t xml:space="preserve"> und STAL. ProgLoss verschiebt die Gewichtung während des Trainings zunehmend auf den für die Inferenz verwendeten Vorhersagepfad. STAL verbessert die Zuordnung positiver Trainingsbeispiele und unterstützt insbesondere die Erkennung kleiner Objekte. Als Optimierer wird MuSGD eingesetzt, eine Kombination aus SGD und Muon</w:t>
      </w:r>
      <w:r w:rsidR="00AA065C">
        <w:rPr>
          <w:rFonts w:eastAsiaTheme="minorEastAsia"/>
          <w:sz w:val="16"/>
          <w:szCs w:val="16"/>
        </w:rPr>
        <w:t xml:space="preserve"> </w:t>
      </w:r>
      <w:r w:rsidR="00355873">
        <w:rPr>
          <w:rFonts w:eastAsiaTheme="minorEastAsia"/>
          <w:sz w:val="16"/>
          <w:szCs w:val="16"/>
        </w:rPr>
        <w:t>[5]</w:t>
      </w:r>
      <w:r w:rsidR="00355873" w:rsidRPr="00277FC2">
        <w:rPr>
          <w:rFonts w:eastAsiaTheme="minorEastAsia"/>
          <w:sz w:val="16"/>
          <w:szCs w:val="16"/>
        </w:rPr>
        <w:t>.</w:t>
      </w:r>
    </w:p>
    <w:p w14:paraId="56CDD988" w14:textId="77777777" w:rsidR="00277FC2" w:rsidRPr="00277FC2" w:rsidRDefault="00277FC2" w:rsidP="00BE7C6B">
      <w:pPr>
        <w:rPr>
          <w:rFonts w:eastAsiaTheme="minorEastAsia"/>
          <w:sz w:val="16"/>
          <w:szCs w:val="16"/>
          <w:lang/>
        </w:rPr>
      </w:pPr>
    </w:p>
    <w:p w14:paraId="1B64F4CA" w14:textId="2EFBA384" w:rsidR="007561CD" w:rsidRPr="00F74C49" w:rsidRDefault="007561CD" w:rsidP="007561CD">
      <w:pPr>
        <w:pStyle w:val="berschrift3"/>
        <w:jc w:val="center"/>
      </w:pPr>
      <w:r w:rsidRPr="00F74C49">
        <w:t>4. TEST UND ERGEBNISSE</w:t>
      </w:r>
    </w:p>
    <w:p w14:paraId="224C7B21" w14:textId="709BE704" w:rsidR="003703A7" w:rsidRPr="003703A7" w:rsidRDefault="003703A7" w:rsidP="003703A7">
      <w:pPr>
        <w:rPr>
          <w:sz w:val="16"/>
          <w:szCs w:val="16"/>
          <w:lang/>
        </w:rPr>
      </w:pPr>
      <w:r w:rsidRPr="003703A7">
        <w:rPr>
          <w:sz w:val="16"/>
          <w:szCs w:val="16"/>
          <w:lang/>
        </w:rPr>
        <w:t xml:space="preserve">Zur exemplarischen Überprüfung der Inferenz wurde das vortrainierte Modell yolo26n-pose </w:t>
      </w:r>
      <w:r w:rsidR="00F03C37">
        <w:rPr>
          <w:sz w:val="16"/>
          <w:szCs w:val="16"/>
        </w:rPr>
        <w:t xml:space="preserve">und yolo26l-pose </w:t>
      </w:r>
      <w:r w:rsidRPr="003703A7">
        <w:rPr>
          <w:sz w:val="16"/>
          <w:szCs w:val="16"/>
          <w:lang/>
        </w:rPr>
        <w:t xml:space="preserve">auf </w:t>
      </w:r>
      <w:r w:rsidR="0079764E">
        <w:rPr>
          <w:sz w:val="16"/>
          <w:szCs w:val="16"/>
        </w:rPr>
        <w:t>zehn</w:t>
      </w:r>
      <w:r w:rsidRPr="003703A7">
        <w:rPr>
          <w:sz w:val="16"/>
          <w:szCs w:val="16"/>
          <w:lang/>
        </w:rPr>
        <w:t xml:space="preserve"> Beispielbilder angewendet. Das Modell erzeugt für erkannte Personen Bounding Boxes sowie die zugehörigen Körperpunkte. Abbildung </w:t>
      </w:r>
      <w:r w:rsidRPr="00427445">
        <w:rPr>
          <w:color w:val="EE0000"/>
          <w:sz w:val="16"/>
          <w:szCs w:val="16"/>
          <w:lang/>
        </w:rPr>
        <w:t xml:space="preserve">3.X </w:t>
      </w:r>
      <w:r w:rsidRPr="003703A7">
        <w:rPr>
          <w:sz w:val="16"/>
          <w:szCs w:val="16"/>
          <w:lang/>
        </w:rPr>
        <w:t>zeigt beispielhaft eine resultierende Pose-Schätzung.</w:t>
      </w:r>
    </w:p>
    <w:p w14:paraId="6B1C72A8" w14:textId="77777777" w:rsidR="003703A7" w:rsidRPr="003703A7" w:rsidRDefault="003703A7" w:rsidP="003703A7">
      <w:pPr>
        <w:rPr>
          <w:sz w:val="16"/>
          <w:szCs w:val="16"/>
          <w:lang/>
        </w:rPr>
      </w:pPr>
    </w:p>
    <w:p w14:paraId="4A106B52" w14:textId="70A1215D" w:rsidR="003703A7" w:rsidRPr="003703A7" w:rsidRDefault="003703A7" w:rsidP="003703A7">
      <w:pPr>
        <w:rPr>
          <w:sz w:val="16"/>
          <w:szCs w:val="16"/>
          <w:lang/>
        </w:rPr>
      </w:pPr>
      <w:r w:rsidRPr="003703A7">
        <w:rPr>
          <w:sz w:val="16"/>
          <w:szCs w:val="16"/>
          <w:lang/>
        </w:rPr>
        <w:t xml:space="preserve">Ergänzend wurde die Inferenzzeit mit dem Vorgängermodell yolo11n-pose verglichen. Für den Vergleich wurden die Nano-Varianten beider Modelle verwendet. Die Ausführung erfolgte auf einem Rechner mit einem [genaue CPU-Bezeichnung, z. B. Intel Core i7-10750H] und [RAM-Größe, z. B. 16 GB] Arbeitsspeicher. Beide Modelle wurden unter identischen Bedingungen auf derselben CPU mit </w:t>
      </w:r>
      <w:r w:rsidR="007265D0">
        <w:rPr>
          <w:sz w:val="16"/>
          <w:szCs w:val="16"/>
          <w:lang/>
        </w:rPr>
        <w:t>verschiedenen</w:t>
      </w:r>
      <w:r w:rsidRPr="003703A7">
        <w:rPr>
          <w:sz w:val="16"/>
          <w:szCs w:val="16"/>
          <w:lang/>
        </w:rPr>
        <w:t xml:space="preserve"> </w:t>
      </w:r>
      <w:r w:rsidR="007265D0">
        <w:rPr>
          <w:sz w:val="16"/>
          <w:szCs w:val="16"/>
          <w:lang/>
        </w:rPr>
        <w:t>G</w:t>
      </w:r>
      <w:r w:rsidRPr="003703A7">
        <w:rPr>
          <w:sz w:val="16"/>
          <w:szCs w:val="16"/>
          <w:lang/>
        </w:rPr>
        <w:t>röße</w:t>
      </w:r>
      <w:r w:rsidR="007265D0">
        <w:rPr>
          <w:sz w:val="16"/>
          <w:szCs w:val="16"/>
          <w:lang/>
        </w:rPr>
        <w:t>n der Eingabebilder</w:t>
      </w:r>
      <w:r w:rsidRPr="003703A7">
        <w:rPr>
          <w:sz w:val="16"/>
          <w:szCs w:val="16"/>
          <w:lang/>
        </w:rPr>
        <w:t xml:space="preserve"> und einer Batch-Größe von 1 ausgeführt. Als Eingabedaten dienten dieselben </w:t>
      </w:r>
      <w:r w:rsidR="00273B03">
        <w:rPr>
          <w:sz w:val="16"/>
          <w:szCs w:val="16"/>
          <w:lang/>
        </w:rPr>
        <w:t>zehn</w:t>
      </w:r>
      <w:r w:rsidRPr="003703A7">
        <w:rPr>
          <w:sz w:val="16"/>
          <w:szCs w:val="16"/>
          <w:lang/>
        </w:rPr>
        <w:t xml:space="preserve"> Beispielbilder. </w:t>
      </w:r>
      <w:r w:rsidR="00427445" w:rsidRPr="006F212B">
        <w:rPr>
          <w:color w:val="EE0000"/>
          <w:sz w:val="16"/>
          <w:szCs w:val="16"/>
          <w:lang/>
        </w:rPr>
        <w:t>Eingabebild enthaält viele Occlusion + Challenging scenario with lots of zuschauer.</w:t>
      </w:r>
      <w:r w:rsidR="00427445" w:rsidRPr="006F212B">
        <w:rPr>
          <w:sz w:val="16"/>
          <w:szCs w:val="16"/>
          <w:lang/>
        </w:rPr>
        <w:t xml:space="preserve"> </w:t>
      </w:r>
      <w:r w:rsidRPr="003703A7">
        <w:rPr>
          <w:sz w:val="16"/>
          <w:szCs w:val="16"/>
          <w:lang/>
        </w:rPr>
        <w:t xml:space="preserve">Nach mehreren Aufwärmdurchläufen wurde die mittlere Inferenzzeit pro Bild bestimmt. Die Ergebnisse sind in Tabelle </w:t>
      </w:r>
      <w:r w:rsidRPr="00427445">
        <w:rPr>
          <w:color w:val="EE0000"/>
          <w:sz w:val="16"/>
          <w:szCs w:val="16"/>
          <w:lang/>
        </w:rPr>
        <w:t>3.X dargestellt.</w:t>
      </w:r>
    </w:p>
    <w:p w14:paraId="4392E325" w14:textId="72F1FB82" w:rsidR="00930E83" w:rsidRPr="003703A7" w:rsidRDefault="003703A7" w:rsidP="003703A7">
      <w:pPr>
        <w:rPr>
          <w:vanish/>
          <w:sz w:val="16"/>
          <w:szCs w:val="16"/>
          <w:highlight w:val="cyan"/>
        </w:rPr>
      </w:pPr>
      <w:r w:rsidRPr="003703A7">
        <w:rPr>
          <w:sz w:val="16"/>
          <w:szCs w:val="16"/>
          <w:lang/>
        </w:rPr>
        <w:t>Der Test dient primär der exemplarischen Betrachtung der Laufzeit und der resultierenden Vorhersagen. Eine umfassende Bewertung der Modellgenauigkeit würde zusätzlich einen annotierten Validierungsdatensatz und geeignete Kennzahlen wie die mittlere durchschnittliche Präzision erfordern.</w:t>
      </w:r>
      <w:r w:rsidR="00930E83" w:rsidRPr="003703A7">
        <w:rPr>
          <w:vanish/>
          <w:sz w:val="16"/>
          <w:szCs w:val="16"/>
          <w:highlight w:val="cyan"/>
        </w:rPr>
        <w:t>Present your own experiments</w:t>
      </w:r>
    </w:p>
    <w:p w14:paraId="01DEB4A6" w14:textId="40597965" w:rsidR="00930E83" w:rsidRPr="003703A7" w:rsidRDefault="00930E83" w:rsidP="00930E83">
      <w:pPr>
        <w:rPr>
          <w:vanish/>
          <w:sz w:val="16"/>
          <w:szCs w:val="16"/>
        </w:rPr>
      </w:pPr>
      <w:r w:rsidRPr="003703A7">
        <w:rPr>
          <w:vanish/>
          <w:sz w:val="16"/>
          <w:szCs w:val="16"/>
          <w:highlight w:val="cyan"/>
        </w:rPr>
        <w:t>Compare your observations with documented behaviour where useful</w:t>
      </w:r>
    </w:p>
    <w:p w14:paraId="28168E98" w14:textId="77777777" w:rsidR="00930E83" w:rsidRPr="003703A7" w:rsidRDefault="00930E83" w:rsidP="00930E83"/>
    <w:p w14:paraId="76AFA271" w14:textId="77777777" w:rsidR="00C67965" w:rsidRPr="00F74C49" w:rsidRDefault="00C67965" w:rsidP="001D4600">
      <w:pPr>
        <w:pStyle w:val="berschrift3"/>
        <w:jc w:val="center"/>
      </w:pPr>
      <w:r w:rsidRPr="00F74C49">
        <w:t>5. ZUSAMMENFASSUNG</w:t>
      </w:r>
    </w:p>
    <w:p w14:paraId="4AF7B4DF" w14:textId="77777777" w:rsidR="00C67965" w:rsidRPr="004F5DEA" w:rsidRDefault="00C67965" w:rsidP="005C538B">
      <w:pPr>
        <w:jc w:val="both"/>
        <w:rPr>
          <w:sz w:val="16"/>
          <w:szCs w:val="16"/>
          <w:highlight w:val="yellow"/>
        </w:rPr>
      </w:pPr>
      <w:r w:rsidRPr="004F5DEA">
        <w:rPr>
          <w:sz w:val="16"/>
          <w:szCs w:val="16"/>
          <w:highlight w:val="yellow"/>
        </w:rPr>
        <w:t>Hier erfolgt noch mal eine Zusammenfassung der wichtigsten Bestandteile ihrer Seminararbeit. Welches Ergebnis konnte erreicht werden.</w:t>
      </w:r>
    </w:p>
    <w:p w14:paraId="1BE2B78A" w14:textId="7BEDC3F2" w:rsidR="00C67965" w:rsidRDefault="00C67965" w:rsidP="005C538B">
      <w:pPr>
        <w:jc w:val="both"/>
        <w:rPr>
          <w:sz w:val="16"/>
          <w:szCs w:val="16"/>
        </w:rPr>
      </w:pPr>
      <w:r w:rsidRPr="004F5DEA">
        <w:rPr>
          <w:sz w:val="16"/>
          <w:szCs w:val="16"/>
          <w:highlight w:val="yellow"/>
        </w:rPr>
        <w:t>Franz jagt im komplett verwahrlosten Taxi quer durch Bayern.</w:t>
      </w:r>
      <w:r w:rsidRPr="00E90C80">
        <w:rPr>
          <w:sz w:val="16"/>
          <w:szCs w:val="16"/>
        </w:rPr>
        <w:t xml:space="preserve"> </w:t>
      </w:r>
    </w:p>
    <w:p w14:paraId="082E2DA7" w14:textId="26D63100" w:rsidR="00930E83" w:rsidRPr="00717FCE" w:rsidRDefault="00930E83" w:rsidP="005C538B">
      <w:pPr>
        <w:jc w:val="both"/>
        <w:rPr>
          <w:sz w:val="16"/>
          <w:szCs w:val="16"/>
          <w:lang w:val="en-US"/>
        </w:rPr>
      </w:pPr>
      <w:r w:rsidRPr="00717FCE">
        <w:rPr>
          <w:sz w:val="16"/>
          <w:szCs w:val="16"/>
          <w:highlight w:val="cyan"/>
          <w:lang w:val="en-US"/>
        </w:rPr>
        <w:t>State the main findings</w:t>
      </w:r>
    </w:p>
    <w:p w14:paraId="3C03249C" w14:textId="77777777" w:rsidR="00C67965" w:rsidRPr="001D4600" w:rsidRDefault="00C67965" w:rsidP="00930E83">
      <w:pPr>
        <w:pStyle w:val="berschrift3"/>
        <w:jc w:val="center"/>
        <w:rPr>
          <w:lang w:val="en-US"/>
        </w:rPr>
      </w:pPr>
      <w:r w:rsidRPr="001D4600">
        <w:rPr>
          <w:lang w:val="en-US"/>
        </w:rPr>
        <w:t>QUELLEN</w:t>
      </w:r>
    </w:p>
    <w:p w14:paraId="72833A04" w14:textId="452F0C8C" w:rsidR="00F42B4D" w:rsidRDefault="00F42B4D" w:rsidP="00C801B5">
      <w:pPr>
        <w:tabs>
          <w:tab w:val="left" w:pos="284"/>
        </w:tabs>
        <w:ind w:left="284" w:hanging="284"/>
        <w:jc w:val="both"/>
        <w:rPr>
          <w:sz w:val="16"/>
          <w:szCs w:val="16"/>
          <w:lang w:val="en-US"/>
        </w:rPr>
      </w:pPr>
      <w:r w:rsidRPr="00F42B4D">
        <w:rPr>
          <w:sz w:val="16"/>
          <w:szCs w:val="16"/>
          <w:lang w:val="en-US"/>
        </w:rPr>
        <w:t xml:space="preserve">[1] R. Sapkota, R.H. Cheppally, A. Sharda, M. Karkee: “YOLO26: Key Architectural Enhancements and Performance Benchmarking for Real-Time Object Detection”. arXiv </w:t>
      </w:r>
      <w:r w:rsidRPr="00F42B4D">
        <w:rPr>
          <w:sz w:val="16"/>
          <w:szCs w:val="16"/>
          <w:lang w:val="en-US"/>
        </w:rPr>
        <w:lastRenderedPageBreak/>
        <w:t xml:space="preserve">preprint arXiv:2509.25164v5 [cs.CV], March 2026 (Internet source </w:t>
      </w:r>
      <w:hyperlink r:id="rId19" w:history="1">
        <w:r w:rsidRPr="00F42B4D">
          <w:rPr>
            <w:rStyle w:val="Hyperlink"/>
            <w:sz w:val="16"/>
            <w:szCs w:val="16"/>
            <w:lang w:val="en-US"/>
          </w:rPr>
          <w:t>https://arxiv.org/pdf/2509.25164</w:t>
        </w:r>
      </w:hyperlink>
      <w:r w:rsidRPr="00F42B4D">
        <w:rPr>
          <w:sz w:val="16"/>
          <w:szCs w:val="16"/>
          <w:lang w:val="en-US"/>
        </w:rPr>
        <w:t>, accessed on 05.06.2026)</w:t>
      </w:r>
      <w:r w:rsidR="00C67965" w:rsidRPr="001D4600">
        <w:rPr>
          <w:sz w:val="16"/>
          <w:szCs w:val="16"/>
          <w:lang w:val="en-US"/>
        </w:rPr>
        <w:t xml:space="preserve"> </w:t>
      </w:r>
    </w:p>
    <w:p w14:paraId="5FA03F99" w14:textId="2F5A9EC0" w:rsidR="00C67965" w:rsidRDefault="00F42B4D" w:rsidP="00602A18">
      <w:pPr>
        <w:tabs>
          <w:tab w:val="left" w:pos="284"/>
        </w:tabs>
        <w:ind w:left="284" w:hanging="284"/>
        <w:rPr>
          <w:sz w:val="16"/>
          <w:szCs w:val="16"/>
          <w:lang w:val="en-US"/>
        </w:rPr>
      </w:pPr>
      <w:r>
        <w:rPr>
          <w:sz w:val="16"/>
          <w:szCs w:val="16"/>
          <w:lang w:val="en-US"/>
        </w:rPr>
        <w:t>[2]</w:t>
      </w:r>
      <w:r w:rsidR="00823BBB">
        <w:rPr>
          <w:sz w:val="16"/>
          <w:szCs w:val="16"/>
          <w:lang w:val="en-US"/>
        </w:rPr>
        <w:t xml:space="preserve"> </w:t>
      </w:r>
      <w:r w:rsidR="00D13641" w:rsidRPr="00D13641">
        <w:rPr>
          <w:sz w:val="16"/>
          <w:szCs w:val="16"/>
          <w:lang w:val="en-US"/>
        </w:rPr>
        <w:t>Ultralytics:</w:t>
      </w:r>
      <w:r w:rsidR="00D13641">
        <w:rPr>
          <w:sz w:val="16"/>
          <w:szCs w:val="16"/>
          <w:lang w:val="en-US"/>
        </w:rPr>
        <w:t xml:space="preserve"> </w:t>
      </w:r>
      <w:r w:rsidR="00D13641" w:rsidRPr="00D13641">
        <w:rPr>
          <w:sz w:val="16"/>
          <w:szCs w:val="16"/>
          <w:lang w:val="en-US"/>
        </w:rPr>
        <w:t>“Ultralytics YOLO26-Pose Model Configuration”,</w:t>
      </w:r>
      <w:r w:rsidR="00602A18">
        <w:rPr>
          <w:sz w:val="16"/>
          <w:szCs w:val="16"/>
          <w:lang w:val="en-US"/>
        </w:rPr>
        <w:t xml:space="preserve"> </w:t>
      </w:r>
      <w:r w:rsidR="00D13641" w:rsidRPr="00D13641">
        <w:rPr>
          <w:sz w:val="16"/>
          <w:szCs w:val="16"/>
          <w:lang w:val="en-US"/>
        </w:rPr>
        <w:t>ultralytics/cfg/models/26/yolo26-pose.yaml.</w:t>
      </w:r>
      <w:r w:rsidR="00602A18">
        <w:rPr>
          <w:sz w:val="16"/>
          <w:szCs w:val="16"/>
          <w:lang w:val="en-US"/>
        </w:rPr>
        <w:t xml:space="preserve"> </w:t>
      </w:r>
      <w:r w:rsidR="00D13641" w:rsidRPr="00D13641">
        <w:rPr>
          <w:sz w:val="16"/>
          <w:szCs w:val="16"/>
          <w:lang w:val="en-US"/>
        </w:rPr>
        <w:t>Internet source:</w:t>
      </w:r>
      <w:r w:rsidR="00602A18">
        <w:rPr>
          <w:sz w:val="16"/>
          <w:szCs w:val="16"/>
          <w:lang w:val="en-US"/>
        </w:rPr>
        <w:t xml:space="preserve"> </w:t>
      </w:r>
      <w:hyperlink r:id="rId20" w:history="1">
        <w:r w:rsidR="000A009E" w:rsidRPr="00EE2E7D">
          <w:rPr>
            <w:rStyle w:val="Hyperlink"/>
            <w:sz w:val="16"/>
            <w:szCs w:val="16"/>
            <w:lang w:val="en-US"/>
          </w:rPr>
          <w:t>https://github.com/ultralytics/ultralytics/blob/main/ultralytics/cfg/models/26/yolo26-pose.yaml</w:t>
        </w:r>
      </w:hyperlink>
      <w:r w:rsidR="00602A18">
        <w:rPr>
          <w:sz w:val="16"/>
          <w:szCs w:val="16"/>
          <w:lang w:val="en-US"/>
        </w:rPr>
        <w:t xml:space="preserve">. </w:t>
      </w:r>
      <w:r w:rsidR="00D13641" w:rsidRPr="00D13641">
        <w:rPr>
          <w:sz w:val="16"/>
          <w:szCs w:val="16"/>
          <w:lang w:val="en-US"/>
        </w:rPr>
        <w:t>Accessed on: 05.06.2026.</w:t>
      </w:r>
    </w:p>
    <w:p w14:paraId="125DB6C6" w14:textId="037D0598" w:rsidR="00823BBB" w:rsidRDefault="00823BBB" w:rsidP="00823BBB">
      <w:pPr>
        <w:tabs>
          <w:tab w:val="left" w:pos="284"/>
        </w:tabs>
        <w:ind w:left="284" w:hanging="284"/>
        <w:rPr>
          <w:sz w:val="16"/>
          <w:szCs w:val="16"/>
          <w:lang/>
        </w:rPr>
      </w:pPr>
      <w:r w:rsidRPr="00823BBB">
        <w:rPr>
          <w:sz w:val="16"/>
          <w:szCs w:val="16"/>
          <w:lang/>
        </w:rPr>
        <w:t>[3]</w:t>
      </w:r>
      <w:r w:rsidR="00AE4DF2">
        <w:rPr>
          <w:sz w:val="16"/>
          <w:szCs w:val="16"/>
          <w:lang/>
        </w:rPr>
        <w:t xml:space="preserve"> G. Jocher, R. Munawar, R. Bekovm</w:t>
      </w:r>
      <w:r w:rsidRPr="00823BBB">
        <w:rPr>
          <w:sz w:val="16"/>
          <w:szCs w:val="16"/>
          <w:lang/>
        </w:rPr>
        <w:t>: “Pose Estimation Datasets Overview – Dataset YAML Format”, Ultralytics Documentation. Internet source</w:t>
      </w:r>
      <w:r>
        <w:rPr>
          <w:sz w:val="16"/>
          <w:szCs w:val="16"/>
          <w:lang/>
        </w:rPr>
        <w:t xml:space="preserve"> </w:t>
      </w:r>
      <w:hyperlink r:id="rId21" w:anchor="dataset-yaml-format" w:history="1">
        <w:r w:rsidRPr="00617306">
          <w:rPr>
            <w:rStyle w:val="Hyperlink"/>
            <w:sz w:val="16"/>
            <w:szCs w:val="16"/>
            <w:lang/>
          </w:rPr>
          <w:t>https://docs.ultralytics.com/datasets/pose/#dataset-yaml-format</w:t>
        </w:r>
      </w:hyperlink>
      <w:r w:rsidRPr="00823BBB">
        <w:rPr>
          <w:sz w:val="16"/>
          <w:szCs w:val="16"/>
          <w:lang/>
        </w:rPr>
        <w:t>. Accessed on: 07.06.2026.</w:t>
      </w:r>
    </w:p>
    <w:p w14:paraId="65B2AEB9" w14:textId="028BCD1D" w:rsidR="00F84B1D" w:rsidRPr="00823BBB" w:rsidRDefault="00F84B1D" w:rsidP="00823BBB">
      <w:pPr>
        <w:tabs>
          <w:tab w:val="left" w:pos="284"/>
        </w:tabs>
        <w:ind w:left="284" w:hanging="284"/>
        <w:rPr>
          <w:sz w:val="16"/>
          <w:szCs w:val="16"/>
          <w:lang/>
        </w:rPr>
      </w:pPr>
      <w:r w:rsidRPr="00F84B1D">
        <w:rPr>
          <w:sz w:val="16"/>
          <w:szCs w:val="16"/>
          <w:lang/>
        </w:rPr>
        <w:t xml:space="preserve">[4] Ultralytics: “Loss Functions Implementation”, ultralytics/utils/loss.py. Internet source: </w:t>
      </w:r>
      <w:hyperlink r:id="rId22" w:history="1">
        <w:r w:rsidRPr="00F84B1D">
          <w:rPr>
            <w:rStyle w:val="Hyperlink"/>
            <w:sz w:val="16"/>
            <w:szCs w:val="16"/>
            <w:lang/>
          </w:rPr>
          <w:t>https://github.com/ultralytics/ultralytics/blob/main/ultralytics/utils/loss.py</w:t>
        </w:r>
      </w:hyperlink>
      <w:r w:rsidRPr="00F84B1D">
        <w:rPr>
          <w:sz w:val="16"/>
          <w:szCs w:val="16"/>
          <w:lang/>
        </w:rPr>
        <w:t xml:space="preserve">. </w:t>
      </w:r>
      <w:r w:rsidRPr="007545DA">
        <w:rPr>
          <w:sz w:val="16"/>
          <w:szCs w:val="16"/>
          <w:lang w:val="en-US"/>
        </w:rPr>
        <w:t>Accessed on: 07.06.2026.</w:t>
      </w:r>
    </w:p>
    <w:p w14:paraId="2387A4CD" w14:textId="3DF802E6" w:rsidR="00823BBB" w:rsidRPr="007545DA" w:rsidRDefault="007545DA" w:rsidP="00602A18">
      <w:pPr>
        <w:tabs>
          <w:tab w:val="left" w:pos="284"/>
        </w:tabs>
        <w:ind w:left="284" w:hanging="284"/>
        <w:rPr>
          <w:sz w:val="16"/>
          <w:szCs w:val="16"/>
          <w:lang w:val="en-US"/>
        </w:rPr>
      </w:pPr>
      <w:r>
        <w:rPr>
          <w:sz w:val="16"/>
          <w:szCs w:val="16"/>
          <w:lang/>
        </w:rPr>
        <w:t xml:space="preserve">[5] </w:t>
      </w:r>
      <w:r w:rsidRPr="007545DA">
        <w:rPr>
          <w:sz w:val="16"/>
          <w:szCs w:val="16"/>
          <w:lang w:val="en-US"/>
        </w:rPr>
        <w:t xml:space="preserve">S. Chakrabarty: “YOLO26: An Analysis of NMS-Free End to End Framework for Real-Time Object Detection”. arXiv preprint arXiv:2601.12882v2 [cs.CV], March 2026 (Internet source </w:t>
      </w:r>
      <w:hyperlink r:id="rId23" w:history="1">
        <w:r w:rsidRPr="007545DA">
          <w:rPr>
            <w:rStyle w:val="Hyperlink"/>
            <w:sz w:val="16"/>
            <w:szCs w:val="16"/>
            <w:lang w:val="en-US"/>
          </w:rPr>
          <w:t>https://arxiv.org/pdf/2601.12882</w:t>
        </w:r>
      </w:hyperlink>
      <w:r w:rsidRPr="007545DA">
        <w:rPr>
          <w:sz w:val="16"/>
          <w:szCs w:val="16"/>
          <w:lang w:val="en-US"/>
        </w:rPr>
        <w:t>, accessed on 07.06.2026).</w:t>
      </w:r>
    </w:p>
    <w:p w14:paraId="21B4C300" w14:textId="77777777" w:rsidR="00C67965" w:rsidRPr="00AE4DF2" w:rsidRDefault="00C67965" w:rsidP="00C801B5">
      <w:pPr>
        <w:tabs>
          <w:tab w:val="left" w:pos="284"/>
        </w:tabs>
        <w:ind w:left="284" w:hanging="284"/>
        <w:jc w:val="both"/>
        <w:rPr>
          <w:color w:val="EE0000"/>
          <w:sz w:val="16"/>
          <w:szCs w:val="16"/>
          <w:lang w:val="en-US"/>
        </w:rPr>
      </w:pPr>
      <w:r w:rsidRPr="00AE4DF2">
        <w:rPr>
          <w:color w:val="EE0000"/>
          <w:sz w:val="16"/>
          <w:szCs w:val="16"/>
          <w:lang w:val="en-US"/>
        </w:rPr>
        <w:t xml:space="preserve">[2] </w:t>
      </w:r>
      <w:r w:rsidRPr="00AE4DF2">
        <w:rPr>
          <w:color w:val="EE0000"/>
          <w:sz w:val="16"/>
          <w:szCs w:val="16"/>
          <w:lang w:val="en-US"/>
        </w:rPr>
        <w:tab/>
        <w:t>A.D. Jepson, D.J, Heeger: “A fast subspace algorithm for recovering rigid motion”. In Proceedings of the IEEE Workshop on Visual Motion, pp. 124 131, Princeton, USA, Oct. 1991</w:t>
      </w:r>
    </w:p>
    <w:p w14:paraId="2EA9987D" w14:textId="6FC8DDA8" w:rsidR="00C67965" w:rsidRPr="001D4600" w:rsidRDefault="00C67965" w:rsidP="00C801B5">
      <w:pPr>
        <w:tabs>
          <w:tab w:val="left" w:pos="284"/>
        </w:tabs>
        <w:ind w:left="284" w:hanging="284"/>
        <w:jc w:val="both"/>
        <w:rPr>
          <w:sz w:val="16"/>
          <w:szCs w:val="16"/>
          <w:lang w:val="en-US"/>
        </w:rPr>
      </w:pPr>
      <w:r w:rsidRPr="00AE4DF2">
        <w:rPr>
          <w:color w:val="EE0000"/>
          <w:sz w:val="16"/>
          <w:szCs w:val="16"/>
          <w:lang w:val="en-US"/>
        </w:rPr>
        <w:t>[3]</w:t>
      </w:r>
      <w:r w:rsidRPr="00AE4DF2">
        <w:rPr>
          <w:color w:val="EE0000"/>
          <w:sz w:val="16"/>
          <w:szCs w:val="16"/>
          <w:lang w:val="en-US"/>
        </w:rPr>
        <w:tab/>
        <w:t xml:space="preserve">Glenn Jocher, Jing Qiu: Ultralytics YOLO11, 11.0.0, 2024, </w:t>
      </w:r>
      <w:hyperlink r:id="rId24" w:history="1">
        <w:r w:rsidR="00947FFA" w:rsidRPr="001D4600">
          <w:rPr>
            <w:rStyle w:val="Hyperlink"/>
            <w:sz w:val="16"/>
            <w:szCs w:val="16"/>
            <w:lang w:val="en-US"/>
          </w:rPr>
          <w:t>https://github.com/ultralytics/ultralytics</w:t>
        </w:r>
      </w:hyperlink>
      <w:r w:rsidRPr="001D4600">
        <w:rPr>
          <w:sz w:val="16"/>
          <w:szCs w:val="16"/>
          <w:lang w:val="en-US"/>
        </w:rPr>
        <w:t xml:space="preserve">, AGPL-3.0. </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B9B22C5" w14:textId="4BB8A389" w:rsidR="00131BA9" w:rsidRPr="00131BA9" w:rsidRDefault="00131BA9" w:rsidP="00131BA9">
      <w:pPr>
        <w:jc w:val="both"/>
        <w:rPr>
          <w:sz w:val="16"/>
          <w:szCs w:val="16"/>
        </w:rPr>
      </w:pP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uc Hai Nguyen" w:date="2026-06-07T21:35:00Z" w:initials="DN">
    <w:p w14:paraId="2A899FDB" w14:textId="77777777" w:rsidR="00207DC8" w:rsidRDefault="00207DC8" w:rsidP="00207DC8">
      <w:pPr>
        <w:pStyle w:val="Kommentartext"/>
      </w:pPr>
      <w:r>
        <w:rPr>
          <w:rStyle w:val="Kommentarzeichen"/>
        </w:rPr>
        <w:annotationRef/>
      </w:r>
      <w:r>
        <w:t>Sollten wir hier auch Preprocessing step benennen?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899F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C87058" w16cex:dateUtc="2026-06-07T1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899FDB" w16cid:durableId="16C870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54F2B" w14:textId="77777777" w:rsidR="00E16262" w:rsidRDefault="00E16262" w:rsidP="005C5990">
      <w:r>
        <w:separator/>
      </w:r>
    </w:p>
  </w:endnote>
  <w:endnote w:type="continuationSeparator" w:id="0">
    <w:p w14:paraId="384B1D81" w14:textId="77777777" w:rsidR="00E16262" w:rsidRDefault="00E16262"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embedRegular r:id="rId1" w:fontKey="{494D1FE3-5CDE-45D6-ACE9-C5779631C80C}"/>
    <w:embedBold r:id="rId2" w:fontKey="{6FE22FA7-4018-4B9E-AB57-5EFA0C53972C}"/>
    <w:embedBoldItalic r:id="rId3" w:fontKey="{CC0A3E43-4217-49BD-B6BF-C525F6DF6285}"/>
  </w:font>
  <w:font w:name="Calibri">
    <w:panose1 w:val="020F0502020204030204"/>
    <w:charset w:val="00"/>
    <w:family w:val="swiss"/>
    <w:pitch w:val="variable"/>
    <w:sig w:usb0="E4002EFF" w:usb1="C000247B" w:usb2="00000009" w:usb3="00000000" w:csb0="000001FF" w:csb1="00000000"/>
    <w:embedRegular r:id="rId4" w:fontKey="{DAF049BC-2D22-44ED-9E21-93E44B830FE2}"/>
    <w:embedBold r:id="rId5" w:fontKey="{7CEE846E-6202-4BC1-8650-9631D257942E}"/>
    <w:embedItalic r:id="rId6" w:fontKey="{0DFEADBA-33AF-41A0-B39C-507993B29133}"/>
    <w:embedBoldItalic r:id="rId7" w:fontKey="{0355E091-F501-4D27-9B7C-5334411BA107}"/>
  </w:font>
  <w:font w:name="Open Sans Condensed Light">
    <w:altName w:val="Segoe UI"/>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1F55A343-F7FE-4080-8300-E960AA4DA907}"/>
    <w:embedBold r:id="rId9" w:fontKey="{D2E7FE22-E2A7-4051-82CD-813A48CDA4E4}"/>
    <w:embedItalic r:id="rId10" w:fontKey="{3EA76A61-37A8-446E-B48C-BEF196AB7024}"/>
    <w:embedBoldItalic r:id="rId11" w:fontKey="{3B1F4EDA-400D-46CE-9ABE-F0B83FF9490D}"/>
  </w:font>
  <w:font w:name="Open Sans Semibold">
    <w:panose1 w:val="020B0706030804020204"/>
    <w:charset w:val="00"/>
    <w:family w:val="swiss"/>
    <w:pitch w:val="variable"/>
    <w:sig w:usb0="E00002EF" w:usb1="4000205B" w:usb2="00000028" w:usb3="00000000" w:csb0="0000019F" w:csb1="00000000"/>
    <w:embedRegular r:id="rId12" w:fontKey="{A7838662-F8C0-4E17-BE7F-66290E48B9C5}"/>
    <w:embedBold r:id="rId13" w:fontKey="{F57ECD19-3A34-48C3-869C-B251709D7648}"/>
  </w:font>
  <w:font w:name="Segoe UI">
    <w:panose1 w:val="020B0502040204020203"/>
    <w:charset w:val="00"/>
    <w:family w:val="swiss"/>
    <w:pitch w:val="variable"/>
    <w:sig w:usb0="E4002EFF" w:usb1="C000E47F" w:usb2="00000009" w:usb3="00000000" w:csb0="000001FF" w:csb1="00000000"/>
    <w:embedRegular r:id="rId14" w:fontKey="{1F6FAD94-FBA7-4725-952A-05478B28935B}"/>
  </w:font>
  <w:font w:name="Noto Sans Medium">
    <w:charset w:val="00"/>
    <w:family w:val="swiss"/>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embedRegular r:id="rId15" w:fontKey="{2605707E-41F0-4BDE-A549-E1BF77A8E130}"/>
  </w:font>
  <w:font w:name="Cambria Math">
    <w:panose1 w:val="02040503050406030204"/>
    <w:charset w:val="00"/>
    <w:family w:val="roman"/>
    <w:pitch w:val="variable"/>
    <w:sig w:usb0="E00006FF" w:usb1="420024FF" w:usb2="02000000" w:usb3="00000000" w:csb0="0000019F" w:csb1="00000000"/>
    <w:embedRegular r:id="rId16" w:fontKey="{4E96D99D-98A0-4075-84E4-33A5EC1D90D4}"/>
    <w:embedBold r:id="rId17" w:fontKey="{B5EEE913-4861-44A0-918B-BCB8A914C3E9}"/>
    <w:embedItalic r:id="rId18" w:fontKey="{AF63770B-B74F-4086-9435-D1DDB5D73F8B}"/>
  </w:font>
  <w:font w:name="Calibri Light">
    <w:panose1 w:val="020F0302020204030204"/>
    <w:charset w:val="00"/>
    <w:family w:val="swiss"/>
    <w:pitch w:val="variable"/>
    <w:sig w:usb0="E4002EFF" w:usb1="C000247B" w:usb2="00000009" w:usb3="00000000" w:csb0="000001FF" w:csb1="00000000"/>
    <w:embedRegular r:id="rId19" w:fontKey="{D506EA49-81D7-4524-BC17-5087F70135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uzeile"/>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580E9" w14:textId="77777777" w:rsidR="00E16262" w:rsidRDefault="00E16262" w:rsidP="005C5990">
      <w:r>
        <w:separator/>
      </w:r>
    </w:p>
  </w:footnote>
  <w:footnote w:type="continuationSeparator" w:id="0">
    <w:p w14:paraId="4117C6BF" w14:textId="77777777" w:rsidR="00E16262" w:rsidRDefault="00E16262"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26E573B"/>
    <w:multiLevelType w:val="hybridMultilevel"/>
    <w:tmpl w:val="09F42C9A"/>
    <w:lvl w:ilvl="0" w:tplc="7A28AF3C">
      <w:start w:val="1"/>
      <w:numFmt w:val="bullet"/>
      <w:pStyle w:val="Listenabsatz"/>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7"/>
  </w:num>
  <w:num w:numId="2" w16cid:durableId="2823053">
    <w:abstractNumId w:val="5"/>
  </w:num>
  <w:num w:numId="3" w16cid:durableId="1021853511">
    <w:abstractNumId w:val="1"/>
  </w:num>
  <w:num w:numId="4" w16cid:durableId="1747265991">
    <w:abstractNumId w:val="3"/>
  </w:num>
  <w:num w:numId="5" w16cid:durableId="1750880274">
    <w:abstractNumId w:val="4"/>
  </w:num>
  <w:num w:numId="6" w16cid:durableId="1997411632">
    <w:abstractNumId w:val="9"/>
  </w:num>
  <w:num w:numId="7" w16cid:durableId="128516299">
    <w:abstractNumId w:val="8"/>
  </w:num>
  <w:num w:numId="8" w16cid:durableId="14116169">
    <w:abstractNumId w:val="10"/>
  </w:num>
  <w:num w:numId="9" w16cid:durableId="772746434">
    <w:abstractNumId w:val="0"/>
  </w:num>
  <w:num w:numId="10" w16cid:durableId="698437598">
    <w:abstractNumId w:val="6"/>
  </w:num>
  <w:num w:numId="11" w16cid:durableId="32906753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c Hai Nguyen">
    <w15:presenceInfo w15:providerId="Windows Live" w15:userId="b80d323cb1f4b6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06D"/>
    <w:rsid w:val="00012EF6"/>
    <w:rsid w:val="00014FEB"/>
    <w:rsid w:val="00021711"/>
    <w:rsid w:val="000227C0"/>
    <w:rsid w:val="00024C5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63CD"/>
    <w:rsid w:val="000C763A"/>
    <w:rsid w:val="000C7CDD"/>
    <w:rsid w:val="000E1E69"/>
    <w:rsid w:val="000F36EE"/>
    <w:rsid w:val="0010026E"/>
    <w:rsid w:val="001024E0"/>
    <w:rsid w:val="001162B9"/>
    <w:rsid w:val="0012055D"/>
    <w:rsid w:val="00124585"/>
    <w:rsid w:val="001248B5"/>
    <w:rsid w:val="0012515B"/>
    <w:rsid w:val="00131BA9"/>
    <w:rsid w:val="0013600F"/>
    <w:rsid w:val="00142152"/>
    <w:rsid w:val="00143CF8"/>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061D0"/>
    <w:rsid w:val="00207DC8"/>
    <w:rsid w:val="00211E4B"/>
    <w:rsid w:val="002131FC"/>
    <w:rsid w:val="002259AC"/>
    <w:rsid w:val="00227573"/>
    <w:rsid w:val="0023483A"/>
    <w:rsid w:val="002434E0"/>
    <w:rsid w:val="00244D87"/>
    <w:rsid w:val="00261365"/>
    <w:rsid w:val="002621D7"/>
    <w:rsid w:val="0026606E"/>
    <w:rsid w:val="00266BB8"/>
    <w:rsid w:val="00273B03"/>
    <w:rsid w:val="00277FC2"/>
    <w:rsid w:val="00280F90"/>
    <w:rsid w:val="00287C4E"/>
    <w:rsid w:val="00290EC8"/>
    <w:rsid w:val="002912D4"/>
    <w:rsid w:val="002A3443"/>
    <w:rsid w:val="002A62F6"/>
    <w:rsid w:val="002A799B"/>
    <w:rsid w:val="002B564D"/>
    <w:rsid w:val="002C0A6E"/>
    <w:rsid w:val="002C79F8"/>
    <w:rsid w:val="002C7B60"/>
    <w:rsid w:val="002D4123"/>
    <w:rsid w:val="002E7CAC"/>
    <w:rsid w:val="00302A82"/>
    <w:rsid w:val="00302EE4"/>
    <w:rsid w:val="0031725B"/>
    <w:rsid w:val="003174C5"/>
    <w:rsid w:val="00317F6A"/>
    <w:rsid w:val="00334923"/>
    <w:rsid w:val="0034315E"/>
    <w:rsid w:val="003462C8"/>
    <w:rsid w:val="00347CE5"/>
    <w:rsid w:val="0035061C"/>
    <w:rsid w:val="003526F0"/>
    <w:rsid w:val="00353141"/>
    <w:rsid w:val="00355873"/>
    <w:rsid w:val="0035674F"/>
    <w:rsid w:val="00356F27"/>
    <w:rsid w:val="003623B5"/>
    <w:rsid w:val="003662D4"/>
    <w:rsid w:val="00367A88"/>
    <w:rsid w:val="003703A7"/>
    <w:rsid w:val="00380FF1"/>
    <w:rsid w:val="00384AE7"/>
    <w:rsid w:val="00393952"/>
    <w:rsid w:val="00397DD4"/>
    <w:rsid w:val="003B0A91"/>
    <w:rsid w:val="003B6D92"/>
    <w:rsid w:val="003C417C"/>
    <w:rsid w:val="003C7E44"/>
    <w:rsid w:val="003D1C5E"/>
    <w:rsid w:val="003D5C0B"/>
    <w:rsid w:val="003D7E5C"/>
    <w:rsid w:val="003E5300"/>
    <w:rsid w:val="003E5E24"/>
    <w:rsid w:val="003F60FA"/>
    <w:rsid w:val="003F6723"/>
    <w:rsid w:val="00420EC4"/>
    <w:rsid w:val="00427445"/>
    <w:rsid w:val="00443B86"/>
    <w:rsid w:val="004465B9"/>
    <w:rsid w:val="00456CF9"/>
    <w:rsid w:val="0045717E"/>
    <w:rsid w:val="00461032"/>
    <w:rsid w:val="0046417E"/>
    <w:rsid w:val="0046616A"/>
    <w:rsid w:val="00481371"/>
    <w:rsid w:val="00482875"/>
    <w:rsid w:val="00484A22"/>
    <w:rsid w:val="00497988"/>
    <w:rsid w:val="004A276A"/>
    <w:rsid w:val="004B56BF"/>
    <w:rsid w:val="004B6661"/>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599"/>
    <w:rsid w:val="00546EEA"/>
    <w:rsid w:val="0055007A"/>
    <w:rsid w:val="005517C0"/>
    <w:rsid w:val="00555816"/>
    <w:rsid w:val="00560FBA"/>
    <w:rsid w:val="005620AA"/>
    <w:rsid w:val="00563855"/>
    <w:rsid w:val="00564B83"/>
    <w:rsid w:val="00570876"/>
    <w:rsid w:val="00573DC4"/>
    <w:rsid w:val="00577C66"/>
    <w:rsid w:val="00590F42"/>
    <w:rsid w:val="00591FE8"/>
    <w:rsid w:val="00594465"/>
    <w:rsid w:val="005A6C94"/>
    <w:rsid w:val="005B174D"/>
    <w:rsid w:val="005B4D21"/>
    <w:rsid w:val="005B5445"/>
    <w:rsid w:val="005B7016"/>
    <w:rsid w:val="005C29F8"/>
    <w:rsid w:val="005C538B"/>
    <w:rsid w:val="005C5990"/>
    <w:rsid w:val="005D5726"/>
    <w:rsid w:val="005D5E63"/>
    <w:rsid w:val="005D6DCF"/>
    <w:rsid w:val="005E367A"/>
    <w:rsid w:val="005E49BA"/>
    <w:rsid w:val="005E6EAF"/>
    <w:rsid w:val="005F03BE"/>
    <w:rsid w:val="005F1280"/>
    <w:rsid w:val="005F30C0"/>
    <w:rsid w:val="005F4F6F"/>
    <w:rsid w:val="005F77CA"/>
    <w:rsid w:val="0060012C"/>
    <w:rsid w:val="00602A18"/>
    <w:rsid w:val="00613375"/>
    <w:rsid w:val="00617EE3"/>
    <w:rsid w:val="006255EA"/>
    <w:rsid w:val="0062588D"/>
    <w:rsid w:val="00633090"/>
    <w:rsid w:val="00640415"/>
    <w:rsid w:val="00647898"/>
    <w:rsid w:val="00652B77"/>
    <w:rsid w:val="00657215"/>
    <w:rsid w:val="00670891"/>
    <w:rsid w:val="00673ABA"/>
    <w:rsid w:val="00675D81"/>
    <w:rsid w:val="0067736C"/>
    <w:rsid w:val="00680450"/>
    <w:rsid w:val="00684AEF"/>
    <w:rsid w:val="006860E2"/>
    <w:rsid w:val="00692740"/>
    <w:rsid w:val="00695B15"/>
    <w:rsid w:val="00697B5D"/>
    <w:rsid w:val="006A0D45"/>
    <w:rsid w:val="006A3F2E"/>
    <w:rsid w:val="006A7949"/>
    <w:rsid w:val="006B229D"/>
    <w:rsid w:val="006B2D79"/>
    <w:rsid w:val="006B4F10"/>
    <w:rsid w:val="006C31FC"/>
    <w:rsid w:val="006C4317"/>
    <w:rsid w:val="006D1E0C"/>
    <w:rsid w:val="006E0547"/>
    <w:rsid w:val="006E4761"/>
    <w:rsid w:val="006E7141"/>
    <w:rsid w:val="006F057E"/>
    <w:rsid w:val="006F212B"/>
    <w:rsid w:val="006F50E0"/>
    <w:rsid w:val="006F69B0"/>
    <w:rsid w:val="00702BA8"/>
    <w:rsid w:val="007066F4"/>
    <w:rsid w:val="00707A33"/>
    <w:rsid w:val="00717FCE"/>
    <w:rsid w:val="007265D0"/>
    <w:rsid w:val="007315A6"/>
    <w:rsid w:val="00736DD1"/>
    <w:rsid w:val="00745BC5"/>
    <w:rsid w:val="00751598"/>
    <w:rsid w:val="007519F2"/>
    <w:rsid w:val="00752856"/>
    <w:rsid w:val="007545DA"/>
    <w:rsid w:val="0075547D"/>
    <w:rsid w:val="00755780"/>
    <w:rsid w:val="007561CD"/>
    <w:rsid w:val="00764253"/>
    <w:rsid w:val="00765589"/>
    <w:rsid w:val="00766463"/>
    <w:rsid w:val="00771C86"/>
    <w:rsid w:val="00772FCE"/>
    <w:rsid w:val="00774F2B"/>
    <w:rsid w:val="007760FF"/>
    <w:rsid w:val="007808AF"/>
    <w:rsid w:val="00782FBE"/>
    <w:rsid w:val="00791475"/>
    <w:rsid w:val="0079764E"/>
    <w:rsid w:val="007A1276"/>
    <w:rsid w:val="007A12DE"/>
    <w:rsid w:val="007A7045"/>
    <w:rsid w:val="007A711F"/>
    <w:rsid w:val="007B5C6E"/>
    <w:rsid w:val="007B5DEB"/>
    <w:rsid w:val="007C12BA"/>
    <w:rsid w:val="007C4488"/>
    <w:rsid w:val="007D2BE7"/>
    <w:rsid w:val="007E42C9"/>
    <w:rsid w:val="007E75C8"/>
    <w:rsid w:val="007F30AC"/>
    <w:rsid w:val="00806205"/>
    <w:rsid w:val="00813AC4"/>
    <w:rsid w:val="00817784"/>
    <w:rsid w:val="00817829"/>
    <w:rsid w:val="00817D3A"/>
    <w:rsid w:val="00823BBB"/>
    <w:rsid w:val="008275E3"/>
    <w:rsid w:val="00827BE2"/>
    <w:rsid w:val="00845A28"/>
    <w:rsid w:val="008461BA"/>
    <w:rsid w:val="00855095"/>
    <w:rsid w:val="00861019"/>
    <w:rsid w:val="00865AAF"/>
    <w:rsid w:val="008801C7"/>
    <w:rsid w:val="00894E51"/>
    <w:rsid w:val="00896238"/>
    <w:rsid w:val="008A07C6"/>
    <w:rsid w:val="008A1B87"/>
    <w:rsid w:val="008A4FE0"/>
    <w:rsid w:val="008A5E4A"/>
    <w:rsid w:val="008B2100"/>
    <w:rsid w:val="008B5EE0"/>
    <w:rsid w:val="008C5DC6"/>
    <w:rsid w:val="008D0017"/>
    <w:rsid w:val="008D16E4"/>
    <w:rsid w:val="008D246E"/>
    <w:rsid w:val="008D7290"/>
    <w:rsid w:val="008E2975"/>
    <w:rsid w:val="008E30C6"/>
    <w:rsid w:val="008F12BF"/>
    <w:rsid w:val="008F7635"/>
    <w:rsid w:val="0090090A"/>
    <w:rsid w:val="00901050"/>
    <w:rsid w:val="009046CF"/>
    <w:rsid w:val="0090526B"/>
    <w:rsid w:val="009055D4"/>
    <w:rsid w:val="009075A4"/>
    <w:rsid w:val="009108A5"/>
    <w:rsid w:val="0091772A"/>
    <w:rsid w:val="00920C5C"/>
    <w:rsid w:val="00930E83"/>
    <w:rsid w:val="0093653F"/>
    <w:rsid w:val="00937B10"/>
    <w:rsid w:val="00947FFA"/>
    <w:rsid w:val="00951737"/>
    <w:rsid w:val="00956AC3"/>
    <w:rsid w:val="00957D7C"/>
    <w:rsid w:val="00957E5A"/>
    <w:rsid w:val="0096165A"/>
    <w:rsid w:val="00962F53"/>
    <w:rsid w:val="00966DCD"/>
    <w:rsid w:val="0097058E"/>
    <w:rsid w:val="00971D28"/>
    <w:rsid w:val="00974CD4"/>
    <w:rsid w:val="00985898"/>
    <w:rsid w:val="009942DD"/>
    <w:rsid w:val="00997732"/>
    <w:rsid w:val="009A1F2E"/>
    <w:rsid w:val="009A245D"/>
    <w:rsid w:val="009A3115"/>
    <w:rsid w:val="009A43EC"/>
    <w:rsid w:val="009A5CC3"/>
    <w:rsid w:val="009B2A86"/>
    <w:rsid w:val="009B33E4"/>
    <w:rsid w:val="009B47A1"/>
    <w:rsid w:val="009B4C8D"/>
    <w:rsid w:val="009C2F48"/>
    <w:rsid w:val="009D3134"/>
    <w:rsid w:val="009D3730"/>
    <w:rsid w:val="009D6115"/>
    <w:rsid w:val="009D7EF0"/>
    <w:rsid w:val="009E362B"/>
    <w:rsid w:val="009E41BB"/>
    <w:rsid w:val="009F4647"/>
    <w:rsid w:val="009F727A"/>
    <w:rsid w:val="009F7F1C"/>
    <w:rsid w:val="00A066F4"/>
    <w:rsid w:val="00A177BE"/>
    <w:rsid w:val="00A20D9E"/>
    <w:rsid w:val="00A21CE0"/>
    <w:rsid w:val="00A23C12"/>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C7"/>
    <w:rsid w:val="00A913D8"/>
    <w:rsid w:val="00A91563"/>
    <w:rsid w:val="00A974AF"/>
    <w:rsid w:val="00AA065C"/>
    <w:rsid w:val="00AA1040"/>
    <w:rsid w:val="00AA2674"/>
    <w:rsid w:val="00AB7889"/>
    <w:rsid w:val="00AC78CF"/>
    <w:rsid w:val="00AC79CD"/>
    <w:rsid w:val="00AD2D3C"/>
    <w:rsid w:val="00AD678A"/>
    <w:rsid w:val="00AE0B34"/>
    <w:rsid w:val="00AE4529"/>
    <w:rsid w:val="00AE4D3E"/>
    <w:rsid w:val="00AE4DF2"/>
    <w:rsid w:val="00AF02E1"/>
    <w:rsid w:val="00AF184C"/>
    <w:rsid w:val="00AF7A82"/>
    <w:rsid w:val="00B05F78"/>
    <w:rsid w:val="00B07081"/>
    <w:rsid w:val="00B14528"/>
    <w:rsid w:val="00B16333"/>
    <w:rsid w:val="00B1702F"/>
    <w:rsid w:val="00B21E61"/>
    <w:rsid w:val="00B27BED"/>
    <w:rsid w:val="00B31494"/>
    <w:rsid w:val="00B373DE"/>
    <w:rsid w:val="00B46EF9"/>
    <w:rsid w:val="00B478F2"/>
    <w:rsid w:val="00B51AB4"/>
    <w:rsid w:val="00B52E1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E7C6B"/>
    <w:rsid w:val="00BF03E6"/>
    <w:rsid w:val="00BF30EE"/>
    <w:rsid w:val="00BF77E0"/>
    <w:rsid w:val="00C07DB0"/>
    <w:rsid w:val="00C10F25"/>
    <w:rsid w:val="00C11430"/>
    <w:rsid w:val="00C24354"/>
    <w:rsid w:val="00C26B8C"/>
    <w:rsid w:val="00C3629C"/>
    <w:rsid w:val="00C54B5D"/>
    <w:rsid w:val="00C62537"/>
    <w:rsid w:val="00C67965"/>
    <w:rsid w:val="00C67AFC"/>
    <w:rsid w:val="00C7603C"/>
    <w:rsid w:val="00C77373"/>
    <w:rsid w:val="00C801B5"/>
    <w:rsid w:val="00C8051C"/>
    <w:rsid w:val="00C80D07"/>
    <w:rsid w:val="00C8175E"/>
    <w:rsid w:val="00C93ED1"/>
    <w:rsid w:val="00CA3E2C"/>
    <w:rsid w:val="00CB1849"/>
    <w:rsid w:val="00CB5D69"/>
    <w:rsid w:val="00CC2C1F"/>
    <w:rsid w:val="00CC461A"/>
    <w:rsid w:val="00CC4FCA"/>
    <w:rsid w:val="00CD43FB"/>
    <w:rsid w:val="00CE31AC"/>
    <w:rsid w:val="00CE3DC1"/>
    <w:rsid w:val="00CF1816"/>
    <w:rsid w:val="00CF26A8"/>
    <w:rsid w:val="00CF3548"/>
    <w:rsid w:val="00D077E4"/>
    <w:rsid w:val="00D11DC3"/>
    <w:rsid w:val="00D13641"/>
    <w:rsid w:val="00D34F0E"/>
    <w:rsid w:val="00D406D9"/>
    <w:rsid w:val="00D40C3F"/>
    <w:rsid w:val="00D5166C"/>
    <w:rsid w:val="00D56362"/>
    <w:rsid w:val="00D67182"/>
    <w:rsid w:val="00D72B75"/>
    <w:rsid w:val="00D7670C"/>
    <w:rsid w:val="00D95672"/>
    <w:rsid w:val="00DA6109"/>
    <w:rsid w:val="00DA7E33"/>
    <w:rsid w:val="00DB0F70"/>
    <w:rsid w:val="00DB1BFF"/>
    <w:rsid w:val="00DB3079"/>
    <w:rsid w:val="00DC569E"/>
    <w:rsid w:val="00DC65AB"/>
    <w:rsid w:val="00DC6C21"/>
    <w:rsid w:val="00DD2F56"/>
    <w:rsid w:val="00DD424A"/>
    <w:rsid w:val="00DD4DB6"/>
    <w:rsid w:val="00DD735E"/>
    <w:rsid w:val="00DE3B32"/>
    <w:rsid w:val="00DE3F43"/>
    <w:rsid w:val="00DE439B"/>
    <w:rsid w:val="00DE77AB"/>
    <w:rsid w:val="00DF061F"/>
    <w:rsid w:val="00DF16F1"/>
    <w:rsid w:val="00DF72FD"/>
    <w:rsid w:val="00E05726"/>
    <w:rsid w:val="00E11073"/>
    <w:rsid w:val="00E16262"/>
    <w:rsid w:val="00E262F1"/>
    <w:rsid w:val="00E26A4D"/>
    <w:rsid w:val="00E26C8D"/>
    <w:rsid w:val="00E33FDF"/>
    <w:rsid w:val="00E372DE"/>
    <w:rsid w:val="00E4300E"/>
    <w:rsid w:val="00E47558"/>
    <w:rsid w:val="00E55BC6"/>
    <w:rsid w:val="00E570CB"/>
    <w:rsid w:val="00E57828"/>
    <w:rsid w:val="00E64FF9"/>
    <w:rsid w:val="00E71C1B"/>
    <w:rsid w:val="00E811C1"/>
    <w:rsid w:val="00E87128"/>
    <w:rsid w:val="00E90C80"/>
    <w:rsid w:val="00E90F01"/>
    <w:rsid w:val="00EA43E4"/>
    <w:rsid w:val="00EA5D52"/>
    <w:rsid w:val="00EC0DB3"/>
    <w:rsid w:val="00EC1AA2"/>
    <w:rsid w:val="00EC20CA"/>
    <w:rsid w:val="00ED444E"/>
    <w:rsid w:val="00ED4DF1"/>
    <w:rsid w:val="00EE1360"/>
    <w:rsid w:val="00EE6838"/>
    <w:rsid w:val="00EE7AD0"/>
    <w:rsid w:val="00EF1456"/>
    <w:rsid w:val="00EF52A3"/>
    <w:rsid w:val="00F00187"/>
    <w:rsid w:val="00F03C37"/>
    <w:rsid w:val="00F11E34"/>
    <w:rsid w:val="00F15FF5"/>
    <w:rsid w:val="00F20E58"/>
    <w:rsid w:val="00F31949"/>
    <w:rsid w:val="00F36EEB"/>
    <w:rsid w:val="00F37A21"/>
    <w:rsid w:val="00F37A48"/>
    <w:rsid w:val="00F415C3"/>
    <w:rsid w:val="00F41B5F"/>
    <w:rsid w:val="00F42B4D"/>
    <w:rsid w:val="00F443D3"/>
    <w:rsid w:val="00F44652"/>
    <w:rsid w:val="00F52A39"/>
    <w:rsid w:val="00F608D9"/>
    <w:rsid w:val="00F72A43"/>
    <w:rsid w:val="00F74C49"/>
    <w:rsid w:val="00F84B1D"/>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C77CC88B-E994-4982-BDB2-6A4C2D7F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55BC6"/>
    <w:pPr>
      <w:spacing w:after="120" w:line="240" w:lineRule="auto"/>
    </w:pPr>
    <w:rPr>
      <w:rFonts w:ascii="Noto Sans" w:hAnsi="Noto Sans"/>
      <w:color w:val="000000" w:themeColor="text1"/>
    </w:rPr>
  </w:style>
  <w:style w:type="paragraph" w:styleId="berschrift1">
    <w:name w:val="heading 1"/>
    <w:basedOn w:val="Standard"/>
    <w:next w:val="Standard"/>
    <w:link w:val="berschrift1Zchn"/>
    <w:uiPriority w:val="3"/>
    <w:rsid w:val="000C7CDD"/>
    <w:pPr>
      <w:keepNext/>
      <w:keepLines/>
      <w:spacing w:before="480" w:after="240" w:line="288" w:lineRule="auto"/>
      <w:outlineLvl w:val="0"/>
    </w:pPr>
    <w:rPr>
      <w:rFonts w:eastAsiaTheme="majorEastAsia" w:cs="Open Sans"/>
      <w:b/>
      <w:sz w:val="28"/>
      <w:szCs w:val="32"/>
    </w:rPr>
  </w:style>
  <w:style w:type="paragraph" w:styleId="berschrift2">
    <w:name w:val="heading 2"/>
    <w:next w:val="Standard"/>
    <w:link w:val="berschrift2Zchn"/>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berschrift3">
    <w:name w:val="heading 3"/>
    <w:next w:val="Standard"/>
    <w:link w:val="berschrift3Zchn"/>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berschrift4">
    <w:name w:val="heading 4"/>
    <w:basedOn w:val="berschrift1"/>
    <w:next w:val="Standard"/>
    <w:link w:val="berschrift4Zchn"/>
    <w:uiPriority w:val="3"/>
    <w:unhideWhenUsed/>
    <w:qFormat/>
    <w:rsid w:val="008F12BF"/>
    <w:pPr>
      <w:outlineLvl w:val="3"/>
    </w:pPr>
    <w:rPr>
      <w:i/>
      <w:sz w:val="20"/>
      <w:szCs w:val="26"/>
    </w:rPr>
  </w:style>
  <w:style w:type="paragraph" w:styleId="berschrift5">
    <w:name w:val="heading 5"/>
    <w:basedOn w:val="berschrift4"/>
    <w:next w:val="Standard"/>
    <w:link w:val="berschrift5Zchn"/>
    <w:uiPriority w:val="3"/>
    <w:unhideWhenUsed/>
    <w:qFormat/>
    <w:rsid w:val="009F7F1C"/>
    <w:pPr>
      <w:outlineLvl w:val="4"/>
    </w:pPr>
    <w:rPr>
      <w:rFonts w:cs="Open Sans Semibold"/>
      <w:b w:val="0"/>
    </w:rPr>
  </w:style>
  <w:style w:type="paragraph" w:styleId="berschrift6">
    <w:name w:val="heading 6"/>
    <w:basedOn w:val="berschrift4"/>
    <w:next w:val="Standard"/>
    <w:link w:val="berschrift6Zchn"/>
    <w:uiPriority w:val="3"/>
    <w:unhideWhenUsed/>
    <w:qFormat/>
    <w:rsid w:val="008F12BF"/>
    <w:pPr>
      <w:outlineLvl w:val="5"/>
    </w:pPr>
    <w:rPr>
      <w:b w:val="0"/>
      <w:szCs w:val="22"/>
    </w:rPr>
  </w:style>
  <w:style w:type="paragraph" w:styleId="berschrift7">
    <w:name w:val="heading 7"/>
    <w:basedOn w:val="berschrift6"/>
    <w:next w:val="Standard"/>
    <w:link w:val="berschrift7Zchn"/>
    <w:uiPriority w:val="3"/>
    <w:unhideWhenUsed/>
    <w:qFormat/>
    <w:rsid w:val="008F12BF"/>
    <w:pPr>
      <w:outlineLvl w:val="6"/>
    </w:pPr>
    <w:rPr>
      <w:rFonts w:cs="Open Sans Semibold"/>
    </w:rPr>
  </w:style>
  <w:style w:type="paragraph" w:styleId="berschrift8">
    <w:name w:val="heading 8"/>
    <w:basedOn w:val="berschrift7"/>
    <w:next w:val="Standard"/>
    <w:link w:val="berschrift8Zchn"/>
    <w:uiPriority w:val="3"/>
    <w:unhideWhenUsed/>
    <w:qFormat/>
    <w:rsid w:val="008F12BF"/>
    <w:pPr>
      <w:outlineLvl w:val="7"/>
    </w:pPr>
    <w:rPr>
      <w:szCs w:val="18"/>
    </w:rPr>
  </w:style>
  <w:style w:type="paragraph" w:styleId="berschrift9">
    <w:name w:val="heading 9"/>
    <w:basedOn w:val="berschrift8"/>
    <w:next w:val="Standard"/>
    <w:link w:val="berschrift9Zchn"/>
    <w:uiPriority w:val="3"/>
    <w:unhideWhenUsed/>
    <w:qFormat/>
    <w:rsid w:val="008F12BF"/>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BB65E4"/>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5F1280"/>
    <w:rPr>
      <w:rFonts w:ascii="Segoe UI" w:hAnsi="Segoe UI" w:cs="Segoe UI"/>
      <w:color w:val="000000" w:themeColor="text1"/>
      <w:sz w:val="18"/>
      <w:szCs w:val="18"/>
    </w:rPr>
  </w:style>
  <w:style w:type="character" w:customStyle="1" w:styleId="berschrift1Zchn">
    <w:name w:val="Überschrift 1 Zchn"/>
    <w:basedOn w:val="Absatz-Standardschriftart"/>
    <w:link w:val="berschrift1"/>
    <w:uiPriority w:val="3"/>
    <w:rsid w:val="000C7CDD"/>
    <w:rPr>
      <w:rFonts w:eastAsiaTheme="majorEastAsia" w:cs="Open Sans"/>
      <w:b/>
      <w:color w:val="000000" w:themeColor="text1"/>
      <w:sz w:val="28"/>
      <w:szCs w:val="32"/>
    </w:rPr>
  </w:style>
  <w:style w:type="character" w:customStyle="1" w:styleId="berschrift2Zchn">
    <w:name w:val="Überschrift 2 Zchn"/>
    <w:basedOn w:val="Absatz-Standardschriftart"/>
    <w:link w:val="berschrift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Absatz-Standardschriftart"/>
    <w:uiPriority w:val="1"/>
    <w:qFormat/>
    <w:rsid w:val="00670891"/>
    <w:rPr>
      <w:i/>
    </w:rPr>
  </w:style>
  <w:style w:type="character" w:styleId="IntensiveHervorhebung">
    <w:name w:val="Intense Emphasis"/>
    <w:basedOn w:val="Absatz-Standardschriftart"/>
    <w:uiPriority w:val="8"/>
    <w:qFormat/>
    <w:rsid w:val="009F7F1C"/>
    <w:rPr>
      <w:i/>
      <w:iCs/>
      <w:color w:val="00305D" w:themeColor="accent1"/>
    </w:rPr>
  </w:style>
  <w:style w:type="table" w:styleId="Tabellenraster">
    <w:name w:val="Table Grid"/>
    <w:basedOn w:val="NormaleTabelle"/>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966DCD"/>
    <w:pPr>
      <w:numPr>
        <w:numId w:val="6"/>
      </w:numPr>
      <w:ind w:left="426" w:hanging="284"/>
    </w:pPr>
  </w:style>
  <w:style w:type="paragraph" w:styleId="Liste">
    <w:name w:val="List"/>
    <w:basedOn w:val="Standard"/>
    <w:uiPriority w:val="7"/>
    <w:rsid w:val="00966DCD"/>
    <w:pPr>
      <w:ind w:left="283" w:hanging="283"/>
      <w:contextualSpacing/>
    </w:pPr>
  </w:style>
  <w:style w:type="character" w:styleId="Fett">
    <w:name w:val="Strong"/>
    <w:basedOn w:val="Absatz-Standardschriftart"/>
    <w:uiPriority w:val="1"/>
    <w:qFormat/>
    <w:rsid w:val="00D34F0E"/>
    <w:rPr>
      <w:b/>
      <w:bCs/>
    </w:rPr>
  </w:style>
  <w:style w:type="paragraph" w:styleId="Kopfzeile">
    <w:name w:val="header"/>
    <w:basedOn w:val="Standard"/>
    <w:link w:val="KopfzeileZchn"/>
    <w:uiPriority w:val="13"/>
    <w:semiHidden/>
    <w:rsid w:val="00702BA8"/>
    <w:pPr>
      <w:tabs>
        <w:tab w:val="center" w:pos="4536"/>
        <w:tab w:val="right" w:pos="9072"/>
      </w:tabs>
      <w:spacing w:after="0"/>
    </w:pPr>
  </w:style>
  <w:style w:type="character" w:customStyle="1" w:styleId="KopfzeileZchn">
    <w:name w:val="Kopfzeile Zchn"/>
    <w:basedOn w:val="Absatz-Standardschriftart"/>
    <w:link w:val="Kopfzeile"/>
    <w:uiPriority w:val="13"/>
    <w:semiHidden/>
    <w:rsid w:val="005F1280"/>
    <w:rPr>
      <w:color w:val="000000" w:themeColor="text1"/>
    </w:rPr>
  </w:style>
  <w:style w:type="paragraph" w:styleId="Fuzeile">
    <w:name w:val="footer"/>
    <w:basedOn w:val="Standard"/>
    <w:link w:val="FuzeileZchn"/>
    <w:uiPriority w:val="99"/>
    <w:rsid w:val="008C5DC6"/>
    <w:pPr>
      <w:spacing w:after="60"/>
      <w:contextualSpacing/>
    </w:pPr>
    <w:rPr>
      <w:color w:val="727777"/>
      <w:sz w:val="14"/>
      <w:szCs w:val="14"/>
    </w:rPr>
  </w:style>
  <w:style w:type="character" w:customStyle="1" w:styleId="FuzeileZchn">
    <w:name w:val="Fußzeile Zchn"/>
    <w:basedOn w:val="Absatz-Standardschriftart"/>
    <w:link w:val="Fuzeile"/>
    <w:uiPriority w:val="99"/>
    <w:rsid w:val="008C5DC6"/>
    <w:rPr>
      <w:color w:val="727777"/>
      <w:sz w:val="14"/>
      <w:szCs w:val="14"/>
    </w:rPr>
  </w:style>
  <w:style w:type="character" w:customStyle="1" w:styleId="berschrift3Zchn">
    <w:name w:val="Überschrift 3 Zchn"/>
    <w:basedOn w:val="Absatz-Standardschriftart"/>
    <w:link w:val="berschrift3"/>
    <w:uiPriority w:val="3"/>
    <w:rsid w:val="00302A82"/>
    <w:rPr>
      <w:rFonts w:ascii="Noto Sans" w:eastAsiaTheme="majorEastAsia" w:hAnsi="Noto Sans" w:cs="Open Sans"/>
      <w:b/>
      <w:color w:val="000000" w:themeColor="text1"/>
      <w:szCs w:val="32"/>
    </w:rPr>
  </w:style>
  <w:style w:type="character" w:customStyle="1" w:styleId="berschrift4Zchn">
    <w:name w:val="Überschrift 4 Zchn"/>
    <w:basedOn w:val="Absatz-Standardschriftart"/>
    <w:link w:val="berschrift4"/>
    <w:uiPriority w:val="3"/>
    <w:rsid w:val="008F12BF"/>
    <w:rPr>
      <w:rFonts w:eastAsiaTheme="majorEastAsia" w:cs="Open Sans"/>
      <w:b/>
      <w:i/>
      <w:color w:val="000000" w:themeColor="text1"/>
      <w:szCs w:val="26"/>
    </w:rPr>
  </w:style>
  <w:style w:type="table" w:styleId="EinfacheTabelle2">
    <w:name w:val="Plain Table 2"/>
    <w:basedOn w:val="NormaleTabelle"/>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Absatz-Standardschriftart"/>
    <w:uiPriority w:val="99"/>
    <w:unhideWhenUsed/>
    <w:rsid w:val="003526F0"/>
    <w:rPr>
      <w:b w:val="0"/>
      <w:color w:val="0069B4" w:themeColor="accent2"/>
      <w:u w:val="none"/>
    </w:rPr>
  </w:style>
  <w:style w:type="paragraph" w:customStyle="1" w:styleId="Bild">
    <w:name w:val="Bild"/>
    <w:basedOn w:val="Standard"/>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BesuchterLink">
    <w:name w:val="FollowedHyperlink"/>
    <w:basedOn w:val="Absatz-Standardschriftart"/>
    <w:uiPriority w:val="4"/>
    <w:semiHidden/>
    <w:unhideWhenUsed/>
    <w:rsid w:val="002E7CAC"/>
    <w:rPr>
      <w:color w:val="009FE3" w:themeColor="followedHyperlink"/>
      <w:u w:val="single"/>
    </w:rPr>
  </w:style>
  <w:style w:type="character" w:customStyle="1" w:styleId="berschrift5Zchn">
    <w:name w:val="Überschrift 5 Zchn"/>
    <w:basedOn w:val="Absatz-Standardschriftart"/>
    <w:link w:val="berschrift5"/>
    <w:uiPriority w:val="3"/>
    <w:rsid w:val="009F7F1C"/>
    <w:rPr>
      <w:rFonts w:ascii="Noto Sans" w:eastAsiaTheme="majorEastAsia" w:hAnsi="Noto Sans" w:cs="Open Sans Semibold"/>
      <w:i/>
      <w:color w:val="000000" w:themeColor="text1"/>
      <w:szCs w:val="26"/>
    </w:rPr>
  </w:style>
  <w:style w:type="character" w:customStyle="1" w:styleId="berschrift6Zchn">
    <w:name w:val="Überschrift 6 Zchn"/>
    <w:basedOn w:val="Absatz-Standardschriftart"/>
    <w:link w:val="berschrift6"/>
    <w:uiPriority w:val="3"/>
    <w:rsid w:val="008F12BF"/>
    <w:rPr>
      <w:rFonts w:eastAsiaTheme="majorEastAsia" w:cs="Open Sans"/>
      <w:i/>
      <w:color w:val="000000" w:themeColor="text1"/>
      <w:szCs w:val="22"/>
    </w:rPr>
  </w:style>
  <w:style w:type="character" w:customStyle="1" w:styleId="berschrift7Zchn">
    <w:name w:val="Überschrift 7 Zchn"/>
    <w:basedOn w:val="Absatz-Standardschriftart"/>
    <w:link w:val="berschrift7"/>
    <w:uiPriority w:val="3"/>
    <w:rsid w:val="008F12BF"/>
    <w:rPr>
      <w:rFonts w:eastAsiaTheme="majorEastAsia" w:cs="Open Sans Semibold"/>
      <w:i/>
      <w:color w:val="000000" w:themeColor="text1"/>
      <w:szCs w:val="22"/>
    </w:rPr>
  </w:style>
  <w:style w:type="character" w:customStyle="1" w:styleId="berschrift8Zchn">
    <w:name w:val="Überschrift 8 Zchn"/>
    <w:basedOn w:val="Absatz-Standardschriftart"/>
    <w:link w:val="berschrift8"/>
    <w:uiPriority w:val="3"/>
    <w:rsid w:val="008F12BF"/>
    <w:rPr>
      <w:rFonts w:eastAsiaTheme="majorEastAsia" w:cs="Open Sans Semibold"/>
      <w:i/>
      <w:color w:val="000000" w:themeColor="text1"/>
      <w:szCs w:val="18"/>
    </w:rPr>
  </w:style>
  <w:style w:type="character" w:customStyle="1" w:styleId="berschrift9Zchn">
    <w:name w:val="Überschrift 9 Zchn"/>
    <w:basedOn w:val="Absatz-Standardschriftart"/>
    <w:link w:val="berschrift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Standard"/>
    <w:uiPriority w:val="4"/>
    <w:qFormat/>
    <w:rsid w:val="008C5DC6"/>
    <w:pPr>
      <w:framePr w:hSpace="142" w:wrap="around" w:vAnchor="page" w:hAnchor="margin" w:y="14176"/>
      <w:spacing w:after="0" w:line="160" w:lineRule="exact"/>
      <w:suppressOverlap/>
    </w:pPr>
    <w:rPr>
      <w:color w:val="727777"/>
      <w:spacing w:val="4"/>
      <w:sz w:val="12"/>
    </w:rPr>
  </w:style>
  <w:style w:type="table" w:styleId="EinfacheTabelle4">
    <w:name w:val="Plain Table 4"/>
    <w:basedOn w:val="NormaleTabelle"/>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eschriftung">
    <w:name w:val="caption"/>
    <w:basedOn w:val="Standard"/>
    <w:next w:val="Standard"/>
    <w:uiPriority w:val="5"/>
    <w:qFormat/>
    <w:rsid w:val="008C5DC6"/>
    <w:pPr>
      <w:spacing w:after="200"/>
    </w:pPr>
    <w:rPr>
      <w:i/>
      <w:iCs/>
      <w:color w:val="727777"/>
      <w:sz w:val="18"/>
      <w:szCs w:val="18"/>
    </w:rPr>
  </w:style>
  <w:style w:type="paragraph" w:styleId="Inhaltsverzeichnisberschrift">
    <w:name w:val="TOC Heading"/>
    <w:basedOn w:val="Standard"/>
    <w:next w:val="Standard"/>
    <w:uiPriority w:val="39"/>
    <w:unhideWhenUsed/>
    <w:qFormat/>
    <w:rsid w:val="00302A82"/>
    <w:pPr>
      <w:spacing w:before="1600"/>
    </w:pPr>
    <w:rPr>
      <w:b/>
      <w:sz w:val="24"/>
    </w:rPr>
  </w:style>
  <w:style w:type="paragraph" w:styleId="Verzeichnis1">
    <w:name w:val="toc 1"/>
    <w:basedOn w:val="Standard"/>
    <w:next w:val="Standard"/>
    <w:autoRedefine/>
    <w:uiPriority w:val="39"/>
    <w:unhideWhenUsed/>
    <w:rsid w:val="003526F0"/>
    <w:pPr>
      <w:spacing w:after="100"/>
    </w:pPr>
  </w:style>
  <w:style w:type="paragraph" w:styleId="Verzeichnis2">
    <w:name w:val="toc 2"/>
    <w:basedOn w:val="Standard"/>
    <w:next w:val="Standard"/>
    <w:autoRedefine/>
    <w:uiPriority w:val="39"/>
    <w:unhideWhenUsed/>
    <w:rsid w:val="003526F0"/>
    <w:pPr>
      <w:spacing w:after="100"/>
      <w:ind w:left="200"/>
    </w:pPr>
  </w:style>
  <w:style w:type="paragraph" w:styleId="Verzeichnis3">
    <w:name w:val="toc 3"/>
    <w:basedOn w:val="Standard"/>
    <w:next w:val="Standard"/>
    <w:autoRedefine/>
    <w:uiPriority w:val="39"/>
    <w:unhideWhenUsed/>
    <w:rsid w:val="003526F0"/>
    <w:pPr>
      <w:spacing w:after="100"/>
      <w:ind w:left="400"/>
    </w:pPr>
  </w:style>
  <w:style w:type="paragraph" w:styleId="Titel">
    <w:name w:val="Title"/>
    <w:basedOn w:val="Standard"/>
    <w:next w:val="Standard"/>
    <w:link w:val="TitelZchn"/>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elZchn">
    <w:name w:val="Titel Zchn"/>
    <w:basedOn w:val="Absatz-Standardschriftart"/>
    <w:link w:val="Titel"/>
    <w:uiPriority w:val="2"/>
    <w:rsid w:val="000C7CDD"/>
    <w:rPr>
      <w:rFonts w:eastAsiaTheme="majorEastAsia" w:cstheme="majorBidi"/>
      <w:spacing w:val="-10"/>
      <w:kern w:val="28"/>
      <w:sz w:val="56"/>
      <w:szCs w:val="56"/>
    </w:rPr>
  </w:style>
  <w:style w:type="paragraph" w:styleId="Untertitel">
    <w:name w:val="Subtitle"/>
    <w:basedOn w:val="Standard"/>
    <w:next w:val="Standard"/>
    <w:link w:val="UntertitelZchn"/>
    <w:uiPriority w:val="2"/>
    <w:rsid w:val="000C7CDD"/>
    <w:pPr>
      <w:numPr>
        <w:ilvl w:val="1"/>
      </w:numPr>
      <w:spacing w:after="160"/>
    </w:pPr>
    <w:rPr>
      <w:rFonts w:eastAsiaTheme="minorEastAsia"/>
      <w:color w:val="5A5A5A" w:themeColor="text1" w:themeTint="A5"/>
      <w:spacing w:val="15"/>
      <w:sz w:val="22"/>
      <w:szCs w:val="22"/>
    </w:rPr>
  </w:style>
  <w:style w:type="character" w:customStyle="1" w:styleId="UntertitelZchn">
    <w:name w:val="Untertitel Zchn"/>
    <w:basedOn w:val="Absatz-Standardschriftart"/>
    <w:link w:val="Untertitel"/>
    <w:uiPriority w:val="2"/>
    <w:rsid w:val="000C7CDD"/>
    <w:rPr>
      <w:rFonts w:eastAsiaTheme="minorEastAsia"/>
      <w:color w:val="5A5A5A" w:themeColor="text1" w:themeTint="A5"/>
      <w:spacing w:val="15"/>
      <w:sz w:val="22"/>
      <w:szCs w:val="22"/>
    </w:rPr>
  </w:style>
  <w:style w:type="character" w:styleId="NichtaufgelsteErwhnung">
    <w:name w:val="Unresolved Mention"/>
    <w:basedOn w:val="Absatz-Standardschriftar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Standard"/>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Standard"/>
    <w:qFormat/>
    <w:rsid w:val="005D6DCF"/>
    <w:pPr>
      <w:spacing w:before="360"/>
    </w:pPr>
  </w:style>
  <w:style w:type="paragraph" w:styleId="StandardWeb">
    <w:name w:val="Normal (Web)"/>
    <w:basedOn w:val="Standard"/>
    <w:uiPriority w:val="99"/>
    <w:semiHidden/>
    <w:unhideWhenUsed/>
    <w:rsid w:val="005B174D"/>
    <w:rPr>
      <w:rFonts w:ascii="Times New Roman" w:hAnsi="Times New Roman" w:cs="Times New Roman"/>
      <w:sz w:val="24"/>
      <w:szCs w:val="24"/>
    </w:rPr>
  </w:style>
  <w:style w:type="character" w:styleId="Platzhaltertext">
    <w:name w:val="Placeholder Text"/>
    <w:basedOn w:val="Absatz-Standardschriftart"/>
    <w:uiPriority w:val="99"/>
    <w:semiHidden/>
    <w:rsid w:val="00BC5553"/>
    <w:rPr>
      <w:color w:val="666666"/>
    </w:rPr>
  </w:style>
  <w:style w:type="character" w:styleId="Kommentarzeichen">
    <w:name w:val="annotation reference"/>
    <w:basedOn w:val="Absatz-Standardschriftart"/>
    <w:uiPriority w:val="99"/>
    <w:semiHidden/>
    <w:unhideWhenUsed/>
    <w:rsid w:val="00207DC8"/>
    <w:rPr>
      <w:sz w:val="16"/>
      <w:szCs w:val="16"/>
    </w:rPr>
  </w:style>
  <w:style w:type="paragraph" w:styleId="Kommentartext">
    <w:name w:val="annotation text"/>
    <w:basedOn w:val="Standard"/>
    <w:link w:val="KommentartextZchn"/>
    <w:uiPriority w:val="99"/>
    <w:unhideWhenUsed/>
    <w:rsid w:val="00207DC8"/>
  </w:style>
  <w:style w:type="character" w:customStyle="1" w:styleId="KommentartextZchn">
    <w:name w:val="Kommentartext Zchn"/>
    <w:basedOn w:val="Absatz-Standardschriftart"/>
    <w:link w:val="Kommentartext"/>
    <w:uiPriority w:val="99"/>
    <w:rsid w:val="00207DC8"/>
    <w:rPr>
      <w:rFonts w:ascii="Noto Sans" w:hAnsi="Noto Sans"/>
      <w:color w:val="000000" w:themeColor="text1"/>
    </w:rPr>
  </w:style>
  <w:style w:type="paragraph" w:styleId="Kommentarthema">
    <w:name w:val="annotation subject"/>
    <w:basedOn w:val="Kommentartext"/>
    <w:next w:val="Kommentartext"/>
    <w:link w:val="KommentarthemaZchn"/>
    <w:uiPriority w:val="99"/>
    <w:semiHidden/>
    <w:unhideWhenUsed/>
    <w:rsid w:val="00207DC8"/>
    <w:rPr>
      <w:b/>
      <w:bCs/>
    </w:rPr>
  </w:style>
  <w:style w:type="character" w:customStyle="1" w:styleId="KommentarthemaZchn">
    <w:name w:val="Kommentarthema Zchn"/>
    <w:basedOn w:val="KommentartextZchn"/>
    <w:link w:val="Kommentarthema"/>
    <w:uiPriority w:val="99"/>
    <w:semiHidden/>
    <w:rsid w:val="00207DC8"/>
    <w:rPr>
      <w:rFonts w:ascii="Noto Sans" w:hAnsi="Noto Sans"/>
      <w:b/>
      <w:bCs/>
      <w:color w:val="000000" w:themeColor="text1"/>
    </w:rPr>
  </w:style>
  <w:style w:type="paragraph" w:styleId="HTMLVorformatiert">
    <w:name w:val="HTML Preformatted"/>
    <w:basedOn w:val="Standard"/>
    <w:link w:val="HTMLVorformatiertZchn"/>
    <w:uiPriority w:val="99"/>
    <w:semiHidden/>
    <w:unhideWhenUsed/>
    <w:rsid w:val="00817D3A"/>
    <w:pPr>
      <w:spacing w:after="0"/>
    </w:pPr>
    <w:rPr>
      <w:rFonts w:ascii="Consolas" w:hAnsi="Consolas"/>
    </w:rPr>
  </w:style>
  <w:style w:type="character" w:customStyle="1" w:styleId="HTMLVorformatiertZchn">
    <w:name w:val="HTML Vorformatiert Zchn"/>
    <w:basedOn w:val="Absatz-Standardschriftart"/>
    <w:link w:val="HTMLVorformatiert"/>
    <w:uiPriority w:val="99"/>
    <w:semiHidden/>
    <w:rsid w:val="00817D3A"/>
    <w:rPr>
      <w:rFonts w:ascii="Consolas" w:hAnsi="Consola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3.png"/><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hyperlink" Target="https://docs.ultralytics.com/datasets/pose/" TargetMode="Externa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ultralytics/ultralytics/blob/main/ultralytics/cfg/models/26/yolo26-pose.ya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ultralytics/ultralytics"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arxiv.org/pdf/2601.12882" TargetMode="External"/><Relationship Id="rId10" Type="http://schemas.openxmlformats.org/officeDocument/2006/relationships/header" Target="header1.xml"/><Relationship Id="rId19" Type="http://schemas.openxmlformats.org/officeDocument/2006/relationships/hyperlink" Target="https://arxiv.org/pdf/2509.25164" TargetMode="External"/><Relationship Id="rId4" Type="http://schemas.openxmlformats.org/officeDocument/2006/relationships/styles" Target="style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hyperlink" Target="https://github.com/ultralytics/ultralytics/blob/main/ultralytics/utils/loss.py"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Props1.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customXml/itemProps2.xml><?xml version="1.0" encoding="utf-8"?>
<ds:datastoreItem xmlns:ds="http://schemas.openxmlformats.org/officeDocument/2006/customXml" ds:itemID="{49051153-C228-47C9-A217-6378CA2F56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6</Pages>
  <Words>3631</Words>
  <Characters>22877</Characters>
  <Application>Microsoft Office Word</Application>
  <DocSecurity>0</DocSecurity>
  <Lines>190</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26456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
  <cp:lastModifiedBy>Duc Hai Nguyen</cp:lastModifiedBy>
  <cp:revision>30</cp:revision>
  <cp:lastPrinted>2025-09-25T12:27:00Z</cp:lastPrinted>
  <dcterms:created xsi:type="dcterms:W3CDTF">2026-06-01T19:41:00Z</dcterms:created>
  <dcterms:modified xsi:type="dcterms:W3CDTF">2026-06-08T10:39:00Z</dcterms:modified>
</cp:coreProperties>
</file>