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40"/>
        </w:rPr>
        <w:t>TÀI LIỆU PHÂN TÍCH CHỨC NĂNG CHÍNH</w:t>
        <w:br/>
        <w:t>ỨNG DỤNG ĐĂNG KÝ KHÁM CHỮA BỆNH CARE4U</w:t>
      </w:r>
    </w:p>
    <w:p>
      <w:pPr>
        <w:jc w:val="center"/>
      </w:pPr>
      <w:r>
        <w:rPr>
          <w:rFonts w:ascii="Arial" w:hAnsi="Arial"/>
          <w:i/>
          <w:color w:val="0066CC"/>
          <w:sz w:val="26"/>
        </w:rPr>
        <w:t>Hệ Thống Đặt Lịch Khám Bệnh Trực Tuyến và Quản Lý Y Tế Đa Nền Tảng</w:t>
        <w:br/>
        <w:t>(Care4U Medical Booking)</w:t>
      </w:r>
    </w:p>
    <w:p>
      <w:r>
        <w:br/>
      </w:r>
    </w:p>
    <w:p>
      <w:pPr>
        <w:pStyle w:val="Heading1"/>
      </w:pPr>
      <w:r>
        <w:rPr>
          <w:rFonts w:ascii="Arial" w:hAnsi="Arial"/>
          <w:b/>
          <w:color w:val="003366"/>
          <w:sz w:val="28"/>
        </w:rPr>
        <w:t>1. GIỚI THIỆU TỔNG QUAN</w:t>
      </w:r>
    </w:p>
    <w:p>
      <w:pPr>
        <w:spacing w:line="276" w:lineRule="auto" w:after="120"/>
      </w:pPr>
      <w:r>
        <w:t>Care4U Medical Booking là ứng dụng di động đa nền tảng (Android &amp; iOS) được phát triển bằng framework Flutter, nhằm tối ưu hóa quy trình đăng ký khám chữa bệnh tại các trung tâm y tế. Ứng dụng đóng vai trò là cầu nối thông tin và nghiệp vụ giữa Bệnh nhân (Patient), Bác sĩ (Doctor), và Ban quản trị (Admin). Hệ thống giúp bệnh nhân dễ dàng tra cứu thông tin bác sĩ, đặt lịch hẹn trực tuyến, nạp tiền/thanh toán qua ví điện tử tích hợp, theo dõi kết quả khám bệnh, đơn thuốc, nhận thông báo nhắc nhở tự động, và tương tác với trợ lý sức khỏe AI ChatBot.</w:t>
      </w:r>
    </w:p>
    <w:p>
      <w:pPr>
        <w:spacing w:line="276" w:lineRule="auto" w:after="240"/>
      </w:pPr>
      <w:r>
        <w:t>Tài liệu này tổng hợp và phân tích chi tiết toàn bộ các chức năng chính của ứng dụng Care4U dựa trên các tài liệu kỹ thuật, báo cáo tiến độ và bảng đặc tả yêu cầu hệ thống (SRS).</w:t>
      </w:r>
    </w:p>
    <w:p>
      <w:pPr>
        <w:pStyle w:val="Heading1"/>
      </w:pPr>
      <w:r>
        <w:rPr>
          <w:rFonts w:ascii="Arial" w:hAnsi="Arial"/>
          <w:b/>
          <w:color w:val="003366"/>
          <w:sz w:val="28"/>
        </w:rPr>
        <w:t>2. CÁC TÁC NHÂN CHÍNH TRONG HỆ THỐNG</w:t>
      </w:r>
    </w:p>
    <w:p>
      <w:pPr>
        <w:spacing w:after="120"/>
      </w:pPr>
      <w:r>
        <w:t>Hệ thống Care4U được thiết kế để phục vụ 3 đối tượng tác nhân cốt lõi với các vai trò riêng biệt:</w:t>
      </w:r>
    </w:p>
    <w:p>
      <w:pPr>
        <w:pStyle w:val="ListBullet"/>
      </w:pPr>
      <w:r>
        <w:rPr>
          <w:b/>
        </w:rPr>
        <w:t xml:space="preserve">Bệnh nhân (Patient): </w:t>
      </w:r>
      <w:r>
        <w:t>Sử dụng ứng dụng trên di động để tra cứu thông tin bác sĩ, chuyên khoa; đặt lịch khám và quản lý lịch hẹn; thanh toán hóa đơn khám/mua thuốc qua ví điện tử; xem lịch sử bệnh án, đơn thuốc; nhận thông báo và trò chuyện với trợ lý AI.</w:t>
      </w:r>
    </w:p>
    <w:p>
      <w:pPr>
        <w:pStyle w:val="ListBullet"/>
      </w:pPr>
      <w:r>
        <w:rPr>
          <w:b/>
        </w:rPr>
        <w:t xml:space="preserve">Bác sĩ (Doctor): </w:t>
      </w:r>
      <w:r>
        <w:t>Xem lịch trực và danh sách bệnh nhân cần khám trong ngày; tra cứu hồ sơ bệnh án điện tử của bệnh nhân; ghi nhận kết quả khám (chẩn đoán, triệu chứng); kê đơn thuốc/chỉ định cận lâm sàng; hẹn lịch tái khám và cập nhật trạng thái khám.</w:t>
      </w:r>
    </w:p>
    <w:p>
      <w:pPr>
        <w:pStyle w:val="ListBullet"/>
      </w:pPr>
      <w:r>
        <w:rPr>
          <w:b/>
        </w:rPr>
        <w:t xml:space="preserve">Quản trị viên (Admin): </w:t>
      </w:r>
      <w:r>
        <w:t>Sử dụng cổng quản trị (Admin Portal) để theo dõi dashboard thống kê chung; phân quyền người dùng; quản lý tài khoản người dùng/bác sĩ; quản lý và điều phối các lịch hẹn; sao lưu và phục hồi dữ liệu hệ thống.</w:t>
      </w:r>
    </w:p>
    <w:p>
      <w:r>
        <w:br/>
      </w:r>
    </w:p>
    <w:p>
      <w:pPr>
        <w:pStyle w:val="Heading1"/>
      </w:pPr>
      <w:r>
        <w:rPr>
          <w:rFonts w:ascii="Arial" w:hAnsi="Arial"/>
          <w:b/>
          <w:color w:val="003366"/>
          <w:sz w:val="28"/>
        </w:rPr>
        <w:t>3. MA TRẬN CHỨC NĂNG THEO PHÂN HỆ PHÁT TRIỂN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366"/>
          </w:tcPr>
          <w:p>
            <w:r>
              <w:rPr>
                <w:rFonts w:ascii="Arial" w:hAnsi="Arial"/>
                <w:b/>
                <w:color w:val="FFFFFF"/>
                <w:sz w:val="20"/>
              </w:rPr>
              <w:t>Phân Hệ (Features)</w:t>
            </w:r>
          </w:p>
        </w:tc>
        <w:tc>
          <w:tcPr>
            <w:tcW w:type="dxa" w:w="3120"/>
            <w:shd w:val="clear" w:color="auto" w:fill="003366"/>
          </w:tcPr>
          <w:p>
            <w:r>
              <w:rPr>
                <w:rFonts w:ascii="Arial" w:hAnsi="Arial"/>
                <w:b/>
                <w:color w:val="FFFFFF"/>
                <w:sz w:val="20"/>
              </w:rPr>
              <w:t>Nội Dung Chức Năng Chính</w:t>
            </w:r>
          </w:p>
        </w:tc>
        <w:tc>
          <w:tcPr>
            <w:tcW w:type="dxa" w:w="3120"/>
            <w:shd w:val="clear" w:color="auto" w:fill="003366"/>
          </w:tcPr>
          <w:p>
            <w:r>
              <w:rPr>
                <w:rFonts w:ascii="Arial" w:hAnsi="Arial"/>
                <w:b/>
                <w:color w:val="FFFFFF"/>
                <w:sz w:val="20"/>
              </w:rPr>
              <w:t>Tác Nhân Sử Dụng</w:t>
            </w:r>
          </w:p>
        </w:tc>
      </w:tr>
      <w:tr>
        <w:tc>
          <w:tcPr>
            <w:tcW w:type="dxa" w:w="3120"/>
          </w:tcPr>
          <w:p>
            <w:r>
              <w:rPr>
                <w:rFonts w:ascii="Arial" w:hAnsi="Arial"/>
                <w:sz w:val="19"/>
              </w:rPr>
              <w:t>Xác thực &amp; Hồ sơ (auth &amp; patient_profile)</w:t>
            </w:r>
          </w:p>
        </w:tc>
        <w:tc>
          <w:tcPr>
            <w:tcW w:type="dxa" w:w="3120"/>
          </w:tcPr>
          <w:p>
            <w:r>
              <w:rPr>
                <w:rFonts w:ascii="Arial" w:hAnsi="Arial"/>
                <w:sz w:val="19"/>
              </w:rPr>
              <w:t>Đăng nhập (email/sđt + OTP), đăng ký, quên mật khẩu, cập nhật thông tin cá nhân (BHYT, địa chỉ, ảnh đại diện), cài đặt app (ngôn ngữ, giao diện).</w:t>
            </w:r>
          </w:p>
        </w:tc>
        <w:tc>
          <w:tcPr>
            <w:tcW w:type="dxa" w:w="3120"/>
          </w:tcPr>
          <w:p>
            <w:r>
              <w:rPr>
                <w:rFonts w:ascii="Arial" w:hAnsi="Arial"/>
                <w:sz w:val="19"/>
              </w:rPr>
              <w:t>Bệnh nhân, Bác sĩ, Admin</w:t>
            </w:r>
          </w:p>
        </w:tc>
      </w:tr>
      <w:tr>
        <w:tc>
          <w:tcPr>
            <w:tcW w:type="dxa" w:w="3120"/>
          </w:tcPr>
          <w:p>
            <w:r>
              <w:rPr>
                <w:rFonts w:ascii="Arial" w:hAnsi="Arial"/>
                <w:sz w:val="19"/>
              </w:rPr>
              <w:t>Tra cứu &amp; Tìm kiếm (doctors &amp; specialties)</w:t>
            </w:r>
          </w:p>
        </w:tc>
        <w:tc>
          <w:tcPr>
            <w:tcW w:type="dxa" w:w="3120"/>
          </w:tcPr>
          <w:p>
            <w:r>
              <w:rPr>
                <w:rFonts w:ascii="Arial" w:hAnsi="Arial"/>
                <w:sz w:val="19"/>
              </w:rPr>
              <w:t>Xem danh sách và thông tin chi tiết bác sĩ (kinh nghiệm, phí khám, nhận xét); tra cứu danh sách chuyên khoa; tìm kiếm bác sĩ theo tên/chuyên khoa.</w:t>
            </w:r>
          </w:p>
        </w:tc>
        <w:tc>
          <w:tcPr>
            <w:tcW w:type="dxa" w:w="3120"/>
          </w:tcPr>
          <w:p>
            <w:r>
              <w:rPr>
                <w:rFonts w:ascii="Arial" w:hAnsi="Arial"/>
                <w:sz w:val="19"/>
              </w:rPr>
              <w:t>Bệnh nhân</w:t>
            </w:r>
          </w:p>
        </w:tc>
      </w:tr>
      <w:tr>
        <w:tc>
          <w:tcPr>
            <w:tcW w:type="dxa" w:w="3120"/>
          </w:tcPr>
          <w:p>
            <w:r>
              <w:rPr>
                <w:rFonts w:ascii="Arial" w:hAnsi="Arial"/>
                <w:sz w:val="19"/>
              </w:rPr>
              <w:t>Đặt &amp; Quản lý lịch hẹn (appointments)</w:t>
            </w:r>
          </w:p>
        </w:tc>
        <w:tc>
          <w:tcPr>
            <w:tcW w:type="dxa" w:w="3120"/>
          </w:tcPr>
          <w:p>
            <w:r>
              <w:rPr>
                <w:rFonts w:ascii="Arial" w:hAnsi="Arial"/>
                <w:sz w:val="19"/>
              </w:rPr>
              <w:t>Bệnh nhân đặt lịch (chọn bác sĩ, chọn ngày/giờ trống, nhập lý do khám, chọn địa điểm); quản lý lịch hẹn (Sắp tới, Hoàn thành, Đã hủy); đổi lịch hoặc hủy lịch.</w:t>
            </w:r>
          </w:p>
        </w:tc>
        <w:tc>
          <w:tcPr>
            <w:tcW w:type="dxa" w:w="3120"/>
          </w:tcPr>
          <w:p>
            <w:r>
              <w:rPr>
                <w:rFonts w:ascii="Arial" w:hAnsi="Arial"/>
                <w:sz w:val="19"/>
              </w:rPr>
              <w:t>Bệnh nhân, Bác sĩ, Admin</w:t>
            </w:r>
          </w:p>
        </w:tc>
      </w:tr>
      <w:tr>
        <w:tc>
          <w:tcPr>
            <w:tcW w:type="dxa" w:w="3120"/>
          </w:tcPr>
          <w:p>
            <w:r>
              <w:rPr>
                <w:rFonts w:ascii="Arial" w:hAnsi="Arial"/>
                <w:sz w:val="19"/>
              </w:rPr>
              <w:t>Hồ sơ y tế &amp; Đơn thuốc (medical_records &amp; prescriptions)</w:t>
            </w:r>
          </w:p>
        </w:tc>
        <w:tc>
          <w:tcPr>
            <w:tcW w:type="dxa" w:w="3120"/>
          </w:tcPr>
          <w:p>
            <w:r>
              <w:rPr>
                <w:rFonts w:ascii="Arial" w:hAnsi="Arial"/>
                <w:sz w:val="19"/>
              </w:rPr>
              <w:t>Bác sĩ ghi nhận chẩn đoán và hướng điều trị; kê đơn thuốc và chỉ định cận lâm sàng; Bệnh nhân xem lịch sử khám, kết quả xét nghiệm, chi tiết đơn thuốc.</w:t>
            </w:r>
          </w:p>
        </w:tc>
        <w:tc>
          <w:tcPr>
            <w:tcW w:type="dxa" w:w="3120"/>
          </w:tcPr>
          <w:p>
            <w:r>
              <w:rPr>
                <w:rFonts w:ascii="Arial" w:hAnsi="Arial"/>
                <w:sz w:val="19"/>
              </w:rPr>
              <w:t>Bệnh nhân, Bác sĩ</w:t>
            </w:r>
          </w:p>
        </w:tc>
      </w:tr>
      <w:tr>
        <w:tc>
          <w:tcPr>
            <w:tcW w:type="dxa" w:w="3120"/>
          </w:tcPr>
          <w:p>
            <w:r>
              <w:rPr>
                <w:rFonts w:ascii="Arial" w:hAnsi="Arial"/>
                <w:sz w:val="19"/>
              </w:rPr>
              <w:t>Ví điện tử &amp; Thanh toán (payments)</w:t>
            </w:r>
          </w:p>
        </w:tc>
        <w:tc>
          <w:tcPr>
            <w:tcW w:type="dxa" w:w="3120"/>
          </w:tcPr>
          <w:p>
            <w:r>
              <w:rPr>
                <w:rFonts w:ascii="Arial" w:hAnsi="Arial"/>
                <w:sz w:val="19"/>
              </w:rPr>
              <w:t>Nạp tiền vào ví từ ngân hàng/ví liên kết; thanh toán phí khám, thanh toán hóa đơn thuốc; xem lịch sử giao dịch và số dư ví Care4U.</w:t>
            </w:r>
          </w:p>
        </w:tc>
        <w:tc>
          <w:tcPr>
            <w:tcW w:type="dxa" w:w="3120"/>
          </w:tcPr>
          <w:p>
            <w:r>
              <w:rPr>
                <w:rFonts w:ascii="Arial" w:hAnsi="Arial"/>
                <w:sz w:val="19"/>
              </w:rPr>
              <w:t>Bệnh nhân</w:t>
            </w:r>
          </w:p>
        </w:tc>
      </w:tr>
      <w:tr>
        <w:tc>
          <w:tcPr>
            <w:tcW w:type="dxa" w:w="3120"/>
          </w:tcPr>
          <w:p>
            <w:r>
              <w:rPr>
                <w:rFonts w:ascii="Arial" w:hAnsi="Arial"/>
                <w:sz w:val="19"/>
              </w:rPr>
              <w:t>Đặt mua thuốc trực tuyến (medicine_ordering)</w:t>
            </w:r>
          </w:p>
        </w:tc>
        <w:tc>
          <w:tcPr>
            <w:tcW w:type="dxa" w:w="3120"/>
          </w:tcPr>
          <w:p>
            <w:r>
              <w:rPr>
                <w:rFonts w:ascii="Arial" w:hAnsi="Arial"/>
                <w:sz w:val="19"/>
              </w:rPr>
              <w:t>Bệnh nhân đặt mua thuốc theo đơn thuốc điện tử được kê; chọn hình thức giao hàng (tại nhà hoặc nhận tại quầy); theo dõi trạng thái đơn hàng.</w:t>
            </w:r>
          </w:p>
        </w:tc>
        <w:tc>
          <w:tcPr>
            <w:tcW w:type="dxa" w:w="3120"/>
          </w:tcPr>
          <w:p>
            <w:r>
              <w:rPr>
                <w:rFonts w:ascii="Arial" w:hAnsi="Arial"/>
                <w:sz w:val="19"/>
              </w:rPr>
              <w:t>Bệnh nhân</w:t>
            </w:r>
          </w:p>
        </w:tc>
      </w:tr>
      <w:tr>
        <w:tc>
          <w:tcPr>
            <w:tcW w:type="dxa" w:w="3120"/>
          </w:tcPr>
          <w:p>
            <w:r>
              <w:rPr>
                <w:rFonts w:ascii="Arial" w:hAnsi="Arial"/>
                <w:sz w:val="19"/>
              </w:rPr>
              <w:t>Trợ lý AI &amp; Hỗ trợ (chat &amp; CSKH)</w:t>
            </w:r>
          </w:p>
        </w:tc>
        <w:tc>
          <w:tcPr>
            <w:tcW w:type="dxa" w:w="3120"/>
          </w:tcPr>
          <w:p>
            <w:r>
              <w:rPr>
                <w:rFonts w:ascii="Arial" w:hAnsi="Arial"/>
                <w:sz w:val="19"/>
              </w:rPr>
              <w:t>Trợ lý ChatBot AI tư vấn sức khỏe cơ bản; gửi yêu cầu hỗ trợ đến dịch vụ CSKH của trung tâm y tế.</w:t>
            </w:r>
          </w:p>
        </w:tc>
        <w:tc>
          <w:tcPr>
            <w:tcW w:type="dxa" w:w="3120"/>
          </w:tcPr>
          <w:p>
            <w:r>
              <w:rPr>
                <w:rFonts w:ascii="Arial" w:hAnsi="Arial"/>
                <w:sz w:val="19"/>
              </w:rPr>
              <w:t>Bệnh nhân</w:t>
            </w:r>
          </w:p>
        </w:tc>
      </w:tr>
      <w:tr>
        <w:tc>
          <w:tcPr>
            <w:tcW w:type="dxa" w:w="3120"/>
          </w:tcPr>
          <w:p>
            <w:r>
              <w:rPr>
                <w:rFonts w:ascii="Arial" w:hAnsi="Arial"/>
                <w:sz w:val="19"/>
              </w:rPr>
              <w:t>Thông báo &amp; Đánh giá (notifications &amp; reviews)</w:t>
            </w:r>
          </w:p>
        </w:tc>
        <w:tc>
          <w:tcPr>
            <w:tcW w:type="dxa" w:w="3120"/>
          </w:tcPr>
          <w:p>
            <w:r>
              <w:rPr>
                <w:rFonts w:ascii="Arial" w:hAnsi="Arial"/>
                <w:sz w:val="19"/>
              </w:rPr>
              <w:t>Gửi thông báo nhắc lịch khám, xác nhận/hủy lịch, có kết quả mới; Bệnh nhân đánh giá bác sĩ sau khi hoàn thành ca khám (1-5 sao).</w:t>
            </w:r>
          </w:p>
        </w:tc>
        <w:tc>
          <w:tcPr>
            <w:tcW w:type="dxa" w:w="3120"/>
          </w:tcPr>
          <w:p>
            <w:r>
              <w:rPr>
                <w:rFonts w:ascii="Arial" w:hAnsi="Arial"/>
                <w:sz w:val="19"/>
              </w:rPr>
              <w:t>Bệnh nhân</w:t>
            </w:r>
          </w:p>
        </w:tc>
      </w:tr>
      <w:tr>
        <w:tc>
          <w:tcPr>
            <w:tcW w:type="dxa" w:w="3120"/>
          </w:tcPr>
          <w:p>
            <w:r>
              <w:rPr>
                <w:rFonts w:ascii="Arial" w:hAnsi="Arial"/>
                <w:sz w:val="19"/>
              </w:rPr>
              <w:t>Quản trị hệ thống (admin portal)</w:t>
            </w:r>
          </w:p>
        </w:tc>
        <w:tc>
          <w:tcPr>
            <w:tcW w:type="dxa" w:w="3120"/>
          </w:tcPr>
          <w:p>
            <w:r>
              <w:rPr>
                <w:rFonts w:ascii="Arial" w:hAnsi="Arial"/>
                <w:sz w:val="19"/>
              </w:rPr>
              <w:t>Dashboard thống kê; phân quyền tài khoản; quản lý người dùng &amp; bác sĩ; điều phối lịch hẹn toàn hệ thống; sao lưu &amp; phục hồi dữ liệu.</w:t>
            </w:r>
          </w:p>
        </w:tc>
        <w:tc>
          <w:tcPr>
            <w:tcW w:type="dxa" w:w="3120"/>
          </w:tcPr>
          <w:p>
            <w:r>
              <w:rPr>
                <w:rFonts w:ascii="Arial" w:hAnsi="Arial"/>
                <w:sz w:val="19"/>
              </w:rPr>
              <w:t>Admin</w:t>
            </w:r>
          </w:p>
        </w:tc>
      </w:tr>
    </w:tbl>
    <w:p>
      <w:r>
        <w:br/>
      </w:r>
    </w:p>
    <w:p>
      <w:pPr>
        <w:pStyle w:val="Heading1"/>
      </w:pPr>
      <w:r>
        <w:rPr>
          <w:rFonts w:ascii="Arial" w:hAnsi="Arial"/>
          <w:b/>
          <w:color w:val="003366"/>
          <w:sz w:val="28"/>
        </w:rPr>
        <w:t>4. CHI TIẾT CÁC NGHIỆP VỤ VÀ CHỨC NĂNG THEO TÁC NHÂN</w:t>
      </w:r>
    </w:p>
    <w:p>
      <w:pPr>
        <w:pStyle w:val="Heading2"/>
      </w:pPr>
      <w:r>
        <w:rPr>
          <w:rFonts w:ascii="Arial" w:hAnsi="Arial"/>
          <w:b/>
          <w:color w:val="0066CC"/>
          <w:sz w:val="24"/>
        </w:rPr>
        <w:t>4.1 Phân Hệ Chức Năng Của Bệnh Nhân (Patient)</w:t>
      </w:r>
    </w:p>
    <w:p>
      <w:pPr>
        <w:spacing w:before="80" w:after="40"/>
      </w:pPr>
      <w:r>
        <w:rPr>
          <w:rFonts w:ascii="Arial" w:hAnsi="Arial"/>
          <w:b/>
          <w:color w:val="003366"/>
          <w:sz w:val="22"/>
        </w:rPr>
        <w:t>• Xác thực &amp; Thiết lập tài khoản</w:t>
      </w:r>
    </w:p>
    <w:p>
      <w:pPr>
        <w:spacing w:line="276" w:lineRule="auto" w:after="160"/>
        <w:ind w:left="360"/>
      </w:pPr>
      <w:r>
        <w:t>• Đăng ký/Đăng nhập: Hỗ trợ đăng nhập linh hoạt bằng Email/Mật khẩu hoặc qua Số điện thoại + Xác thực mã OTP (6 chữ số).</w:t>
        <w:br/>
        <w:t>• Quản lý hồ sơ cá nhân: Xem và cập nhật các thông tin cơ bản (họ tên, ngày sinh, giới tính, địa chỉ, ảnh đại diện) và thông tin y tế quan trọng (mã thẻ BHYT, tiền sử dị ứng, nhóm máu).</w:t>
        <w:br/>
        <w:t>• Cấu hình ứng dụng: Thiết lập cài đặt thông báo, đa ngôn ngữ (Tiếng Việt / Tiếng Anh) và chủ đề giao diện (Light/Dark mode).</w:t>
      </w:r>
    </w:p>
    <w:p>
      <w:pPr>
        <w:spacing w:before="80" w:after="40"/>
      </w:pPr>
      <w:r>
        <w:rPr>
          <w:rFonts w:ascii="Arial" w:hAnsi="Arial"/>
          <w:b/>
          <w:color w:val="003366"/>
          <w:sz w:val="22"/>
        </w:rPr>
        <w:t>• Tra cứu &amp; Tìm kiếm thông tin y tế</w:t>
      </w:r>
    </w:p>
    <w:p>
      <w:pPr>
        <w:spacing w:line="276" w:lineRule="auto" w:after="160"/>
        <w:ind w:left="360"/>
      </w:pPr>
      <w:r>
        <w:t>• Tra cứu chuyên khoa: Xem danh sách các chuyên khoa (Tim mạch, Nhi khoa, Thần kinh, Da liễu...), thông tin chi tiết từng khoa và danh sách bác sĩ thuộc khoa.</w:t>
        <w:br/>
        <w:t>• Tìm kiếm bác sĩ: Công cụ tìm kiếm nhanh theo tên hoặc chuyên khoa kết hợp bộ lọc nâng cao để tra cứu thông tin chi tiết của bác sĩ (hình ảnh, học vị, kinh nghiệm, bệnh viện, phí khám, lịch làm việc và phản hồi từ các bệnh nhân khác).</w:t>
      </w:r>
    </w:p>
    <w:p>
      <w:pPr>
        <w:spacing w:before="80" w:after="40"/>
      </w:pPr>
      <w:r>
        <w:rPr>
          <w:rFonts w:ascii="Arial" w:hAnsi="Arial"/>
          <w:b/>
          <w:color w:val="003366"/>
          <w:sz w:val="22"/>
        </w:rPr>
        <w:t>• Đăng ký &amp; Quản lý lịch hẹn khám</w:t>
      </w:r>
    </w:p>
    <w:p>
      <w:pPr>
        <w:spacing w:line="276" w:lineRule="auto" w:after="160"/>
        <w:ind w:left="360"/>
      </w:pPr>
      <w:r>
        <w:t>• Đăng ký lịch khám trực tuyến: Quy trình đặt lịch gồm chọn địa điểm khám trên bản đồ Google Maps (được tích hợp trực quan), chọn bác sĩ (hoặc để hệ thống tự phân bổ), chọn ngày và khung giờ trống trong lịch trực của bác sĩ, nhập lý do khám và xác nhận thanh toán.</w:t>
        <w:br/>
        <w:t>• Xem/Quản lý danh sách lịch hẹn: Hiển thị các lịch hẹn theo trạng thái (Sắp tới, Hoàn thành, Đã hủy).</w:t>
        <w:br/>
        <w:t>• Hủy lịch hẹn: Cho phép bệnh nhân hủy lịch khám trực tiếp trên app (phải cung cấp lý do hủy) trước giờ khám theo quy định (chặn hủy nếu sát giờ dưới 2 tiếng).</w:t>
        <w:br/>
        <w:t>• Đổi lịch hẹn: Cho phép thay đổi thời gian khám (chuyển sang ngày/giờ trống khác của cùng bác sĩ) mà không cần tạo lịch mới.</w:t>
      </w:r>
    </w:p>
    <w:p>
      <w:pPr>
        <w:spacing w:before="80" w:after="40"/>
      </w:pPr>
      <w:r>
        <w:rPr>
          <w:rFonts w:ascii="Arial" w:hAnsi="Arial"/>
          <w:b/>
          <w:color w:val="003366"/>
          <w:sz w:val="22"/>
        </w:rPr>
        <w:t>• Xem Hồ sơ y tế &amp; Kết quả khám</w:t>
      </w:r>
    </w:p>
    <w:p>
      <w:pPr>
        <w:spacing w:line="276" w:lineRule="auto" w:after="160"/>
        <w:ind w:left="360"/>
      </w:pPr>
      <w:r>
        <w:t>• Lịch sử khám bệnh: Xem toàn bộ danh sách các đợt khám chữa bệnh đã hoàn thành trong quá khứ.</w:t>
        <w:br/>
        <w:t>• Xem kết quả khám: Tra cứu kết luận chẩn đoán của bác sĩ, các chỉ số sức khỏe sinh hiệu, kết quả cận lâm sàng (xét nghiệm, siêu âm, hình ảnh) và toa thuốc tương ứng.</w:t>
      </w:r>
    </w:p>
    <w:p>
      <w:pPr>
        <w:spacing w:before="80" w:after="40"/>
      </w:pPr>
      <w:r>
        <w:rPr>
          <w:rFonts w:ascii="Arial" w:hAnsi="Arial"/>
          <w:b/>
          <w:color w:val="003366"/>
          <w:sz w:val="22"/>
        </w:rPr>
        <w:t>• Đặt mua thuốc trực tuyến</w:t>
      </w:r>
    </w:p>
    <w:p>
      <w:pPr>
        <w:spacing w:line="276" w:lineRule="auto" w:after="160"/>
        <w:ind w:left="360"/>
      </w:pPr>
      <w:r>
        <w:t>• Xem đơn thuốc điện tử: Xem danh sách các loại thuốc đã được bác sĩ kê sau khi khám bao gồm tên thuốc, số lượng, liều dùng, hướng dẫn uống và tổng chi phí.</w:t>
        <w:br/>
        <w:t>• Đặt mua thuốc: Cho phép đặt mua thuốc trực tuyến dựa trên đơn thuốc hợp lệ. Bệnh nhân có thể chọn hình thức nhận hàng (giao tận nhà - cung cấp địa chỉ, hoặc nhận tại quầy dược của trung tâm y tế).</w:t>
        <w:br/>
        <w:t>• Theo dõi đơn hàng: Xem dòng thời gian trạng thái giao hàng (Chờ xử lý -&gt; Đang đóng gói -&gt; Đang giao -&gt; Thành công/Thất bại).</w:t>
      </w:r>
    </w:p>
    <w:p>
      <w:pPr>
        <w:spacing w:before="80" w:after="40"/>
      </w:pPr>
      <w:r>
        <w:rPr>
          <w:rFonts w:ascii="Arial" w:hAnsi="Arial"/>
          <w:b/>
          <w:color w:val="003366"/>
          <w:sz w:val="22"/>
        </w:rPr>
        <w:t>• Thanh toán điện tử (Ví Care4U)</w:t>
      </w:r>
    </w:p>
    <w:p>
      <w:pPr>
        <w:spacing w:line="276" w:lineRule="auto" w:after="160"/>
        <w:ind w:left="360"/>
      </w:pPr>
      <w:r>
        <w:t>• Quản lý ví điện tử: Xem số dư ví Care4U ngay trên giao diện thanh toán.</w:t>
        <w:br/>
        <w:t>• Nạp tiền (Top-up): Nạp tiền vào ví thông qua các phương thức thanh toán bên ngoài (Thẻ ATM, thẻ tín dụng, ví điện tử liên kết MoMo/ZaloPay...) với xác thực OTP bảo mật từ cổng đối tác.</w:t>
        <w:br/>
        <w:t>• Thanh toán dịch vụ: Thanh toán phí đặt lịch khám, hóa đơn mua thuốc trực tuyến bằng số dư ví. Nếu số dư không đủ, hệ thống tự động gợi ý nạp tiền.</w:t>
        <w:br/>
        <w:t>• Lịch sử giao dịch: Truy xuất lịch sử biến động số dư (nạp tiền, trừ tiền, biên lai thanh toán) sắp xếp theo thời gian.</w:t>
      </w:r>
    </w:p>
    <w:p>
      <w:pPr>
        <w:spacing w:before="80" w:after="40"/>
      </w:pPr>
      <w:r>
        <w:rPr>
          <w:rFonts w:ascii="Arial" w:hAnsi="Arial"/>
          <w:b/>
          <w:color w:val="003366"/>
          <w:sz w:val="22"/>
        </w:rPr>
        <w:t>• Tương tác &amp; Hỗ trợ khách hàng</w:t>
      </w:r>
    </w:p>
    <w:p>
      <w:pPr>
        <w:spacing w:line="276" w:lineRule="auto" w:after="160"/>
        <w:ind w:left="360"/>
      </w:pPr>
      <w:r>
        <w:t>• Trợ lý AI ChatBot: Trò chuyện trực quan với ChatBot trợ lý y tế của Care4U để được tư vấn các thông tin sức khỏe cơ bản, hướng dẫn sử dụng app hoặc giải đáp thắc mắc dịch vụ.</w:t>
        <w:br/>
        <w:t>• Sử dụng dịch vụ CSKH: Gửi các yêu cầu phản hồi, báo lỗi hoặc yêu cầu hỗ trợ trực tiếp đến bộ phận CSKH của trung tâm y tế.</w:t>
        <w:br/>
        <w:t>• Đánh giá bác sĩ (Reviews): Đánh giá chất lượng phục vụ của bác sĩ bằng cách cho điểm số sao (1-5 sao) và ghi nhận ý kiến phản hồi sau khi hoàn thành buổi khám.</w:t>
      </w:r>
    </w:p>
    <w:p>
      <w:pPr>
        <w:pStyle w:val="Heading2"/>
      </w:pPr>
      <w:r>
        <w:rPr>
          <w:rFonts w:ascii="Arial" w:hAnsi="Arial"/>
          <w:b/>
          <w:color w:val="0066CC"/>
          <w:sz w:val="24"/>
        </w:rPr>
        <w:t>4.2 Phân Hệ Chức Năng Của Bác Sĩ (Doctor)</w:t>
      </w:r>
    </w:p>
    <w:p>
      <w:pPr>
        <w:spacing w:before="80" w:after="40"/>
      </w:pPr>
      <w:r>
        <w:rPr>
          <w:rFonts w:ascii="Arial" w:hAnsi="Arial"/>
          <w:b/>
          <w:color w:val="003366"/>
          <w:sz w:val="22"/>
        </w:rPr>
        <w:t>• Quản lý ca trực và lịch khám</w:t>
      </w:r>
    </w:p>
    <w:p>
      <w:pPr>
        <w:spacing w:line="276" w:lineRule="auto" w:after="160"/>
        <w:ind w:left="360"/>
      </w:pPr>
      <w:r>
        <w:t>• Xem lịch khám trong ngày: Bác sĩ xem danh sách bệnh nhân đã đặt hẹn khám trong ngày, sắp xếp theo thứ tự thời gian ca khám thực tế để chủ động tiếp nhận.</w:t>
        <w:br/>
        <w:t>• Xem lịch trực: Xem thông tin phân ca, ngày trực trong tuần để sắp xếp thời gian biểu.</w:t>
      </w:r>
    </w:p>
    <w:p>
      <w:pPr>
        <w:spacing w:before="80" w:after="40"/>
      </w:pPr>
      <w:r>
        <w:rPr>
          <w:rFonts w:ascii="Arial" w:hAnsi="Arial"/>
          <w:b/>
          <w:color w:val="003366"/>
          <w:sz w:val="22"/>
        </w:rPr>
        <w:t>• Tiếp cận thông tin bệnh án bệnh nhân</w:t>
      </w:r>
    </w:p>
    <w:p>
      <w:pPr>
        <w:spacing w:line="276" w:lineRule="auto" w:after="160"/>
        <w:ind w:left="360"/>
      </w:pPr>
      <w:r>
        <w:t>• Tra cứu hồ sơ bệnh nhân: Tra cứu và phân tích bệnh án điện tử lịch sử khám trước đây, các chỉ số sức khỏe cơ bản, tiền sử dị ứng thuốc và các chẩn đoán cũ của bệnh nhân trước khi bắt đầu khám.</w:t>
      </w:r>
    </w:p>
    <w:p>
      <w:pPr>
        <w:spacing w:before="80" w:after="40"/>
      </w:pPr>
      <w:r>
        <w:rPr>
          <w:rFonts w:ascii="Arial" w:hAnsi="Arial"/>
          <w:b/>
          <w:color w:val="003366"/>
          <w:sz w:val="22"/>
        </w:rPr>
        <w:t>• Ghi nhận kết quả &amp; Chẩn đoán</w:t>
      </w:r>
    </w:p>
    <w:p>
      <w:pPr>
        <w:spacing w:line="276" w:lineRule="auto" w:after="160"/>
        <w:ind w:left="360"/>
      </w:pPr>
      <w:r>
        <w:t>• Ghi nhận kết quả khám: Nhập các triệu chứng lâm sàng ghi nhận khi khám, lý do khám và kết luận chẩn đoán y khoa của bệnh nhân.</w:t>
        <w:br/>
        <w:t>• Kê đơn thuốc / Chỉ định dịch vụ: Thực hiện kê đơn thuốc điện tử (nhập tên thuốc, liều lượng, cách dùng). Hệ thống tự động kiểm tra tồn kho tại quầy dược để cảnh báo nếu hết thuốc. Chỉ định các dịch vụ cận lâm sàng (siêu âm, xét nghiệm, chụp X-quang) nếu cần thiết.</w:t>
        <w:br/>
        <w:t>• Cập nhật trạng thái khám: Thay đổi trạng thái quy trình khám của bệnh nhân (Đang chờ khám, Đang khám, Đã khám xong, Đang xét nghiệm...). Trạng thái này sẽ đồng bộ trực tiếp lên bảng hiển thị hàng đợi bên ngoài phòng khám và gửi về hệ thống quản lý chung.</w:t>
        <w:br/>
        <w:t>• Yêu cầu tái khám: Chỉ định lịch tái khám sau một khoảng thời gian (ví dụ: sau 7 ngày) hoặc chọn một ngày cụ thể kèm theo dặn dò y khoa. Hệ thống tự động lưu phiếu hẹn vào hồ sơ bệnh nhân và gửi thông báo nhắc nhở đến bệnh nhân.</w:t>
      </w:r>
    </w:p>
    <w:p>
      <w:pPr>
        <w:pStyle w:val="Heading2"/>
      </w:pPr>
      <w:r>
        <w:rPr>
          <w:rFonts w:ascii="Arial" w:hAnsi="Arial"/>
          <w:b/>
          <w:color w:val="0066CC"/>
          <w:sz w:val="24"/>
        </w:rPr>
        <w:t>4.3 Phân Hệ Chức Năng Của Quản Trị Viên (Admin)</w:t>
      </w:r>
    </w:p>
    <w:p>
      <w:pPr>
        <w:spacing w:before="80" w:after="40"/>
      </w:pPr>
      <w:r>
        <w:rPr>
          <w:rFonts w:ascii="Arial" w:hAnsi="Arial"/>
          <w:b/>
          <w:color w:val="003366"/>
          <w:sz w:val="22"/>
        </w:rPr>
        <w:t>• Quản lý tài khoản và phân quyền</w:t>
      </w:r>
    </w:p>
    <w:p>
      <w:pPr>
        <w:spacing w:line="276" w:lineRule="auto" w:after="160"/>
        <w:ind w:left="360"/>
      </w:pPr>
      <w:r>
        <w:t>• Quản lý tài khoản người dùng: Tạo mới, cập nhật thông tin, khóa hoặc mở khóa các tài khoản bệnh nhân và nhân viên y tế trên toàn hệ thống. Hệ thống chặn tính năng tự khóa chính tài khoản admin đang đăng nhập.</w:t>
        <w:br/>
        <w:t>• Phân quyền người dùng (Authorization): Thiết lập và gán các quyền hạn truy cập chức năng hệ thống cụ thể cho từng nhóm tài khoản (Admin, Bác sĩ, Dược sĩ, Nhân viên tiếp đón). Cảnh báo yêu cầu xác thực bảo mật cấp cao (mật khẩu phụ/mã PIN) nếu thực hiện xóa toàn bộ quyền của nhóm Quản trị viên.</w:t>
      </w:r>
    </w:p>
    <w:p>
      <w:pPr>
        <w:spacing w:before="80" w:after="40"/>
      </w:pPr>
      <w:r>
        <w:rPr>
          <w:rFonts w:ascii="Arial" w:hAnsi="Arial"/>
          <w:b/>
          <w:color w:val="003366"/>
          <w:sz w:val="22"/>
        </w:rPr>
        <w:t>• Theo dõi &amp; Thống kê hệ thống</w:t>
      </w:r>
    </w:p>
    <w:p>
      <w:pPr>
        <w:spacing w:line="276" w:lineRule="auto" w:after="160"/>
        <w:ind w:left="360"/>
      </w:pPr>
      <w:r>
        <w:t>• Dashboard Dashboard: Hiển thị tổng quan các số liệu thống kê thời gian thực bao gồm: Tổng số bệnh nhân đăng ký, Số tài khoản đang hoạt động, Tổng số lịch hẹn đã đặt, Số lịch hẹn khám trong ngày, Tổng số bác sĩ đang cộng tác.</w:t>
      </w:r>
    </w:p>
    <w:p>
      <w:pPr>
        <w:spacing w:before="80" w:after="40"/>
      </w:pPr>
      <w:r>
        <w:rPr>
          <w:rFonts w:ascii="Arial" w:hAnsi="Arial"/>
          <w:b/>
          <w:color w:val="003366"/>
          <w:sz w:val="22"/>
        </w:rPr>
        <w:t>• Quản lý lịch hẹn toàn hệ thống</w:t>
      </w:r>
    </w:p>
    <w:p>
      <w:pPr>
        <w:spacing w:line="276" w:lineRule="auto" w:after="160"/>
        <w:ind w:left="360"/>
      </w:pPr>
      <w:r>
        <w:t>• Điều phối lịch hẹn: Xem, tìm kiếm và lọc danh sách toàn bộ các lịch hẹn khám bệnh của tất cả bệnh nhân. Thực hiện các thao tác phê duyệt, hủy bỏ hoặc cập nhật trạng thái lịch hẹn khi có thay đổi đột xuất.</w:t>
      </w:r>
    </w:p>
    <w:p>
      <w:pPr>
        <w:spacing w:before="80" w:after="40"/>
      </w:pPr>
      <w:r>
        <w:rPr>
          <w:rFonts w:ascii="Arial" w:hAnsi="Arial"/>
          <w:b/>
          <w:color w:val="003366"/>
          <w:sz w:val="22"/>
        </w:rPr>
        <w:t>• Bảo mật &amp; Sao lưu dữ liệu</w:t>
      </w:r>
    </w:p>
    <w:p>
      <w:pPr>
        <w:spacing w:line="276" w:lineRule="auto" w:after="160"/>
        <w:ind w:left="360"/>
      </w:pPr>
      <w:r>
        <w:t>• Sao lưu dữ liệu (Backup): Thực hiện nén và đóng gói cơ sở dữ liệu SQLite/hệ thống hiện tại lưu trữ vào vùng nhớ an toàn để tránh mất mát dữ liệu do sự cố.</w:t>
        <w:br/>
        <w:t>• Phục hồi dữ liệu (Restore): Chọn bản sao lưu cũ để phục hồi lại trạng thái dữ liệu trước đó. Yêu cầu nhập mã PIN bảo mật cấp cao trước khi tiến hành ghi đè dữ liệu lên hệ thống hiện hành để phòng tránh thao tác sai sót.</w:t>
      </w:r>
    </w:p>
    <w:p>
      <w:r>
        <w:br/>
      </w:r>
    </w:p>
    <w:p>
      <w:pPr>
        <w:pStyle w:val="Heading1"/>
      </w:pPr>
      <w:r>
        <w:rPr>
          <w:rFonts w:ascii="Arial" w:hAnsi="Arial"/>
          <w:b/>
          <w:color w:val="003366"/>
          <w:sz w:val="28"/>
        </w:rPr>
        <w:t>5. CÔNG NGHỆ VÀ THƯ VIỆC KỸ THUẬT SỬ DỤNG</w:t>
      </w:r>
    </w:p>
    <w:p>
      <w:pPr>
        <w:spacing w:after="120"/>
      </w:pPr>
      <w:r>
        <w:t>Hệ thống Care4U Medical Booking được phát triển dựa trên các công nghệ và thư viện hiện đại để đảm bảo hiệu năng, tính ổn định và bảo mật:</w:t>
      </w:r>
    </w:p>
    <w:p>
      <w:pPr>
        <w:pStyle w:val="ListBullet"/>
        <w:spacing w:after="80"/>
      </w:pPr>
      <w:r>
        <w:rPr>
          <w:b/>
        </w:rPr>
        <w:t xml:space="preserve">Flutter SDK (v3.10.7+): </w:t>
      </w:r>
      <w:r>
        <w:t>Framework chính giúp phát triển ứng dụng di động đa nền tảng (Android &amp; iOS) với hiệu năng cao native.</w:t>
      </w:r>
    </w:p>
    <w:p>
      <w:pPr>
        <w:pStyle w:val="ListBullet"/>
        <w:spacing w:after="80"/>
      </w:pPr>
      <w:r>
        <w:rPr>
          <w:b/>
        </w:rPr>
        <w:t xml:space="preserve">Dart Language (v3.10.7+): </w:t>
      </w:r>
      <w:r>
        <w:t>Ngôn ngữ lập trình chính dùng để viết toàn bộ mã nguồn của dự án.</w:t>
      </w:r>
    </w:p>
    <w:p>
      <w:pPr>
        <w:pStyle w:val="ListBullet"/>
        <w:spacing w:after="80"/>
      </w:pPr>
      <w:r>
        <w:rPr>
          <w:b/>
        </w:rPr>
        <w:t xml:space="preserve">Provider Package (v6.1.2): </w:t>
      </w:r>
      <w:r>
        <w:t>Thư viện quản lý trạng thái (State Management) giúp tách biệt logic nghiệp vụ khỏi giao diện UI và tối ưu render.</w:t>
      </w:r>
    </w:p>
    <w:p>
      <w:pPr>
        <w:pStyle w:val="ListBullet"/>
        <w:spacing w:after="80"/>
      </w:pPr>
      <w:r>
        <w:rPr>
          <w:b/>
        </w:rPr>
        <w:t xml:space="preserve">Dio Package (v5.7.0): </w:t>
      </w:r>
      <w:r>
        <w:t>HTTP Client mạnh mẽ hỗ trợ giao tiếp mạng, gửi nhận API RESTful và cấu hình interceptors.</w:t>
      </w:r>
    </w:p>
    <w:p>
      <w:pPr>
        <w:pStyle w:val="ListBullet"/>
        <w:spacing w:after="80"/>
      </w:pPr>
      <w:r>
        <w:rPr>
          <w:b/>
        </w:rPr>
        <w:t xml:space="preserve">Sqflite Package (v2.3.3+1): </w:t>
      </w:r>
      <w:r>
        <w:t>Cơ sở dữ liệu SQLite cục bộ (Local Database) dùng để lưu trữ dữ liệu offline, cache thông tin lịch hẹn, hồ sơ bệnh nhân.</w:t>
      </w:r>
    </w:p>
    <w:p>
      <w:pPr>
        <w:pStyle w:val="ListBullet"/>
        <w:spacing w:after="80"/>
      </w:pPr>
      <w:r>
        <w:rPr>
          <w:b/>
        </w:rPr>
        <w:t xml:space="preserve">Shared Preferences &amp; Secure Storage: </w:t>
      </w:r>
      <w:r>
        <w:t>Lưu trữ cấu hình ứng dụng đơn giản (key-value) và lưu trữ bảo mật thông tin nhạy cảm (JWT Token, thông tin phiên đăng nhập).</w:t>
      </w:r>
    </w:p>
    <w:p>
      <w:pPr>
        <w:pStyle w:val="ListBullet"/>
        <w:spacing w:after="80"/>
      </w:pPr>
      <w:r>
        <w:rPr>
          <w:b/>
        </w:rPr>
        <w:t xml:space="preserve">Google Maps Flutter (v2.16.0): </w:t>
      </w:r>
      <w:r>
        <w:t>Thư viện bản đồ Google Maps giúp hiển thị vị trí các cơ sở y tế và cho phép người dùng chọn địa điểm trực quan khi đặt lịch.</w:t>
      </w:r>
    </w:p>
    <w:p>
      <w:pPr>
        <w:pStyle w:val="ListBullet"/>
        <w:spacing w:after="80"/>
      </w:pPr>
      <w:r>
        <w:rPr>
          <w:b/>
        </w:rPr>
        <w:t xml:space="preserve">Intl Package (v0.19.0): </w:t>
      </w:r>
      <w:r>
        <w:t>Hỗ trợ định dạng tiền tệ, ngày giờ và đa ngôn ngữ (Localization l10n).</w:t>
      </w:r>
    </w:p>
    <w:p>
      <w:pPr>
        <w:pStyle w:val="ListBullet"/>
        <w:spacing w:after="80"/>
      </w:pPr>
      <w:r>
        <w:rPr>
          <w:b/>
        </w:rPr>
        <w:t xml:space="preserve">Url Launcher (v6.3.2): </w:t>
      </w:r>
      <w:r>
        <w:t>Thư viện hỗ trợ điều hướng mở trang web bên ngoài, thực hiện cuộc gọi khẩn cấp hoặc gửi email.</w:t>
      </w:r>
    </w:p>
    <w:p>
      <w:pPr>
        <w:pStyle w:val="Heading1"/>
      </w:pPr>
      <w:r>
        <w:rPr>
          <w:rFonts w:ascii="Arial" w:hAnsi="Arial"/>
          <w:b/>
          <w:color w:val="003366"/>
          <w:sz w:val="28"/>
        </w:rPr>
        <w:t>6. ĐỀ XUẤT PHÂN CÔNG VẼ SƠ ĐỒ TUẦN TỰ (SEQUENCE DIAGRAM)</w:t>
      </w:r>
    </w:p>
    <w:p>
      <w:pPr>
        <w:spacing w:line="276" w:lineRule="auto" w:after="240"/>
      </w:pPr>
      <w:r>
        <w:t>Dựa trên bảng phân công nhiệm vụ lập trình và phát triển các module trong tài liệu nội bộ nhóm, dưới đây là đề xuất phân công các thành viên vẽ 06 sơ đồ tuần tự (Sequence Diagram) tương ứng cho các chức năng đã chọn. Sự phân công này đảm bảo mỗi thành viên đều phụ trách sơ đồ của chức năng mà mình trực tiếp viết code (hoặc liên quan chặt chẽ nhất), giúp tối ưu hóa độ chính xác và cân bằng khối lượng công việc trong nhóm.</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03366"/>
          </w:tcPr>
          <w:p>
            <w:r>
              <w:rPr>
                <w:rFonts w:ascii="Arial" w:hAnsi="Arial"/>
                <w:b/>
                <w:color w:val="FFFFFF"/>
                <w:sz w:val="20"/>
              </w:rPr>
              <w:t>STT</w:t>
            </w:r>
          </w:p>
        </w:tc>
        <w:tc>
          <w:tcPr>
            <w:tcW w:type="dxa" w:w="2340"/>
            <w:shd w:val="clear" w:color="auto" w:fill="003366"/>
          </w:tcPr>
          <w:p>
            <w:r>
              <w:rPr>
                <w:rFonts w:ascii="Arial" w:hAnsi="Arial"/>
                <w:b/>
                <w:color w:val="FFFFFF"/>
                <w:sz w:val="20"/>
              </w:rPr>
              <w:t>Sơ đồ tuần tự chức năng</w:t>
            </w:r>
          </w:p>
        </w:tc>
        <w:tc>
          <w:tcPr>
            <w:tcW w:type="dxa" w:w="2340"/>
            <w:shd w:val="clear" w:color="auto" w:fill="003366"/>
          </w:tcPr>
          <w:p>
            <w:r>
              <w:rPr>
                <w:rFonts w:ascii="Arial" w:hAnsi="Arial"/>
                <w:b/>
                <w:color w:val="FFFFFF"/>
                <w:sz w:val="20"/>
              </w:rPr>
              <w:t>Thành viên phụ trách</w:t>
            </w:r>
          </w:p>
        </w:tc>
        <w:tc>
          <w:tcPr>
            <w:tcW w:type="dxa" w:w="2340"/>
            <w:shd w:val="clear" w:color="auto" w:fill="003366"/>
          </w:tcPr>
          <w:p>
            <w:r>
              <w:rPr>
                <w:rFonts w:ascii="Arial" w:hAnsi="Arial"/>
                <w:b/>
                <w:color w:val="FFFFFF"/>
                <w:sz w:val="20"/>
              </w:rPr>
              <w:t>Lý do &amp; Cơ sở phân công</w:t>
            </w:r>
          </w:p>
        </w:tc>
      </w:tr>
      <w:tr>
        <w:tc>
          <w:tcPr>
            <w:tcW w:type="dxa" w:w="2340"/>
          </w:tcPr>
          <w:p>
            <w:r>
              <w:rPr>
                <w:rFonts w:ascii="Arial" w:hAnsi="Arial"/>
                <w:sz w:val="19"/>
              </w:rPr>
              <w:t>1</w:t>
            </w:r>
          </w:p>
        </w:tc>
        <w:tc>
          <w:tcPr>
            <w:tcW w:type="dxa" w:w="2340"/>
          </w:tcPr>
          <w:p>
            <w:r>
              <w:rPr>
                <w:rFonts w:ascii="Arial" w:hAnsi="Arial"/>
                <w:sz w:val="19"/>
              </w:rPr>
              <w:t>Tra cứu &amp; Tìm kiếm thông tin y tế</w:t>
            </w:r>
          </w:p>
        </w:tc>
        <w:tc>
          <w:tcPr>
            <w:tcW w:type="dxa" w:w="2340"/>
          </w:tcPr>
          <w:p>
            <w:r>
              <w:rPr>
                <w:rFonts w:ascii="Arial" w:hAnsi="Arial"/>
                <w:sz w:val="19"/>
              </w:rPr>
              <w:t>Nguyễn Quốc An</w:t>
            </w:r>
          </w:p>
        </w:tc>
        <w:tc>
          <w:tcPr>
            <w:tcW w:type="dxa" w:w="2340"/>
          </w:tcPr>
          <w:p>
            <w:r>
              <w:rPr>
                <w:rFonts w:ascii="Arial" w:hAnsi="Arial"/>
                <w:sz w:val="19"/>
              </w:rPr>
              <w:t>Quốc An phụ trách chính module 'features/doctors' (Bác sĩ) và 'features/specialties' (Chuyên khoa). Sơ đồ này mô tả luồng bệnh nhân tìm kiếm và lọc danh sách bác sĩ, xem chi tiết bác sĩ, là phần code cốt lõi do An phát triển.</w:t>
            </w:r>
          </w:p>
        </w:tc>
      </w:tr>
      <w:tr>
        <w:tc>
          <w:tcPr>
            <w:tcW w:type="dxa" w:w="2340"/>
          </w:tcPr>
          <w:p>
            <w:r>
              <w:rPr>
                <w:rFonts w:ascii="Arial" w:hAnsi="Arial"/>
                <w:sz w:val="19"/>
              </w:rPr>
              <w:t>2</w:t>
            </w:r>
          </w:p>
        </w:tc>
        <w:tc>
          <w:tcPr>
            <w:tcW w:type="dxa" w:w="2340"/>
          </w:tcPr>
          <w:p>
            <w:r>
              <w:rPr>
                <w:rFonts w:ascii="Arial" w:hAnsi="Arial"/>
                <w:sz w:val="19"/>
              </w:rPr>
              <w:t>Đăng ký &amp; Quản lý lịch hẹn khám</w:t>
            </w:r>
          </w:p>
        </w:tc>
        <w:tc>
          <w:tcPr>
            <w:tcW w:type="dxa" w:w="2340"/>
          </w:tcPr>
          <w:p>
            <w:r>
              <w:rPr>
                <w:rFonts w:ascii="Arial" w:hAnsi="Arial"/>
                <w:sz w:val="19"/>
              </w:rPr>
              <w:t>Nguyễn Quốc An</w:t>
            </w:r>
          </w:p>
        </w:tc>
        <w:tc>
          <w:tcPr>
            <w:tcW w:type="dxa" w:w="2340"/>
          </w:tcPr>
          <w:p>
            <w:r>
              <w:rPr>
                <w:rFonts w:ascii="Arial" w:hAnsi="Arial"/>
                <w:sz w:val="19"/>
              </w:rPr>
              <w:t>Quốc An phụ trách module 'features/appointments' (Lịch hẹn). Luồng đặt lịch khám y tế là luồng nghiệp vụ trung tâm kết nối trực tiếp với danh sách bác sĩ, An nắm rõ nhất các trạng thái lịch hẹn (Sắp tới, Hoàn thành, Đã hủy) để vẽ sơ đồ chính xác.</w:t>
            </w:r>
          </w:p>
        </w:tc>
      </w:tr>
      <w:tr>
        <w:tc>
          <w:tcPr>
            <w:tcW w:type="dxa" w:w="2340"/>
          </w:tcPr>
          <w:p>
            <w:r>
              <w:rPr>
                <w:rFonts w:ascii="Arial" w:hAnsi="Arial"/>
                <w:sz w:val="19"/>
              </w:rPr>
              <w:t>3</w:t>
            </w:r>
          </w:p>
        </w:tc>
        <w:tc>
          <w:tcPr>
            <w:tcW w:type="dxa" w:w="2340"/>
          </w:tcPr>
          <w:p>
            <w:r>
              <w:rPr>
                <w:rFonts w:ascii="Arial" w:hAnsi="Arial"/>
                <w:sz w:val="19"/>
              </w:rPr>
              <w:t>Thanh toán điện tử (Ví Care4U)</w:t>
            </w:r>
          </w:p>
        </w:tc>
        <w:tc>
          <w:tcPr>
            <w:tcW w:type="dxa" w:w="2340"/>
          </w:tcPr>
          <w:p>
            <w:r>
              <w:rPr>
                <w:rFonts w:ascii="Arial" w:hAnsi="Arial"/>
                <w:sz w:val="19"/>
              </w:rPr>
              <w:t>Nguyễn Thành Danh</w:t>
            </w:r>
          </w:p>
        </w:tc>
        <w:tc>
          <w:tcPr>
            <w:tcW w:type="dxa" w:w="2340"/>
          </w:tcPr>
          <w:p>
            <w:r>
              <w:rPr>
                <w:rFonts w:ascii="Arial" w:hAnsi="Arial"/>
                <w:sz w:val="19"/>
              </w:rPr>
              <w:t>Thành Danh (Nhóm trưởng) phụ trách module 'features/payments' (Ví điện tử Care4U, nạp tiền, thanh toán QR, lịch sử giao dịch). Đây là tính năng có độ phức tạp cao, tương tác với các cổng thanh toán bên thứ ba (ATM, ZaloPay, MoMo) nên cần kiến thức kiến trúc hệ thống của Danh.</w:t>
            </w:r>
          </w:p>
        </w:tc>
      </w:tr>
      <w:tr>
        <w:tc>
          <w:tcPr>
            <w:tcW w:type="dxa" w:w="2340"/>
          </w:tcPr>
          <w:p>
            <w:r>
              <w:rPr>
                <w:rFonts w:ascii="Arial" w:hAnsi="Arial"/>
                <w:sz w:val="19"/>
              </w:rPr>
              <w:t>4</w:t>
            </w:r>
          </w:p>
        </w:tc>
        <w:tc>
          <w:tcPr>
            <w:tcW w:type="dxa" w:w="2340"/>
          </w:tcPr>
          <w:p>
            <w:r>
              <w:rPr>
                <w:rFonts w:ascii="Arial" w:hAnsi="Arial"/>
                <w:sz w:val="19"/>
              </w:rPr>
              <w:t>Ghi nhận kết quả &amp; Chẩn đoán</w:t>
            </w:r>
          </w:p>
        </w:tc>
        <w:tc>
          <w:tcPr>
            <w:tcW w:type="dxa" w:w="2340"/>
          </w:tcPr>
          <w:p>
            <w:r>
              <w:rPr>
                <w:rFonts w:ascii="Arial" w:hAnsi="Arial"/>
                <w:sz w:val="19"/>
              </w:rPr>
              <w:t>Phan Minh Thiện</w:t>
            </w:r>
          </w:p>
        </w:tc>
        <w:tc>
          <w:tcPr>
            <w:tcW w:type="dxa" w:w="2340"/>
          </w:tcPr>
          <w:p>
            <w:r>
              <w:rPr>
                <w:rFonts w:ascii="Arial" w:hAnsi="Arial"/>
                <w:sz w:val="19"/>
              </w:rPr>
              <w:t>Minh Thiện phụ trách module 'features/medical_records' (Hồ sơ khám) và cơ sở dữ liệu cục bộ SQLite 'core/database'. Sơ đồ này mô tả luồng bác sĩ nhập kết quả khám, lưu thông tin chẩn đoán, là phần backend offline và database do Thiện thiết lập.</w:t>
            </w:r>
          </w:p>
        </w:tc>
      </w:tr>
      <w:tr>
        <w:tc>
          <w:tcPr>
            <w:tcW w:type="dxa" w:w="2340"/>
          </w:tcPr>
          <w:p>
            <w:r>
              <w:rPr>
                <w:rFonts w:ascii="Arial" w:hAnsi="Arial"/>
                <w:sz w:val="19"/>
              </w:rPr>
              <w:t>5</w:t>
            </w:r>
          </w:p>
        </w:tc>
        <w:tc>
          <w:tcPr>
            <w:tcW w:type="dxa" w:w="2340"/>
          </w:tcPr>
          <w:p>
            <w:r>
              <w:rPr>
                <w:rFonts w:ascii="Arial" w:hAnsi="Arial"/>
                <w:sz w:val="19"/>
              </w:rPr>
              <w:t>Đặt mua thuốc trực tuyến</w:t>
            </w:r>
          </w:p>
        </w:tc>
        <w:tc>
          <w:tcPr>
            <w:tcW w:type="dxa" w:w="2340"/>
          </w:tcPr>
          <w:p>
            <w:r>
              <w:rPr>
                <w:rFonts w:ascii="Arial" w:hAnsi="Arial"/>
                <w:sz w:val="19"/>
              </w:rPr>
              <w:t>Phạm Thị Thanh Tâm</w:t>
            </w:r>
          </w:p>
        </w:tc>
        <w:tc>
          <w:tcPr>
            <w:tcW w:type="dxa" w:w="2340"/>
          </w:tcPr>
          <w:p>
            <w:r>
              <w:rPr>
                <w:rFonts w:ascii="Arial" w:hAnsi="Arial"/>
                <w:sz w:val="19"/>
              </w:rPr>
              <w:t>Mặc dù Minh Thiện phụ trách phần code đơn thuốc ('features/prescriptions'), nhưng đây là luồng tích hợp nghiệp vụ (mua hàng, kiểm tra đơn, chọn hình thức giao, gọi thanh toán). Thanh Tâm đảm nhận vai trò QA/Docs &amp; Integration Support, phụ trách 'shared/models' và dữ liệu mock, nên phân công Tâm vẽ sơ đồ này để kiểm tra tính liên kết hệ thống và cân bằng khối lượng công việc với các thành viên khác.</w:t>
            </w:r>
          </w:p>
        </w:tc>
      </w:tr>
      <w:tr>
        <w:tc>
          <w:tcPr>
            <w:tcW w:type="dxa" w:w="2340"/>
          </w:tcPr>
          <w:p>
            <w:r>
              <w:rPr>
                <w:rFonts w:ascii="Arial" w:hAnsi="Arial"/>
                <w:sz w:val="19"/>
              </w:rPr>
              <w:t>6</w:t>
            </w:r>
          </w:p>
        </w:tc>
        <w:tc>
          <w:tcPr>
            <w:tcW w:type="dxa" w:w="2340"/>
          </w:tcPr>
          <w:p>
            <w:r>
              <w:rPr>
                <w:rFonts w:ascii="Arial" w:hAnsi="Arial"/>
                <w:sz w:val="19"/>
              </w:rPr>
              <w:t>Xem Hồ sơ y tế &amp; Kết quả khám</w:t>
            </w:r>
          </w:p>
        </w:tc>
        <w:tc>
          <w:tcPr>
            <w:tcW w:type="dxa" w:w="2340"/>
          </w:tcPr>
          <w:p>
            <w:r>
              <w:rPr>
                <w:rFonts w:ascii="Arial" w:hAnsi="Arial"/>
                <w:sz w:val="19"/>
              </w:rPr>
              <w:t>Nguyễn Vương Hồng Vỹ</w:t>
            </w:r>
          </w:p>
        </w:tc>
        <w:tc>
          <w:tcPr>
            <w:tcW w:type="dxa" w:w="2340"/>
          </w:tcPr>
          <w:p>
            <w:r>
              <w:rPr>
                <w:rFonts w:ascii="Arial" w:hAnsi="Arial"/>
                <w:sz w:val="19"/>
              </w:rPr>
              <w:t>Hồng Vỹ phụ trách thiết kế UI/UX toàn cục, 'core/widgets', 'features/patient_profile' (Hồ sơ bệnh nhân) và giao diện màn hình. Sơ đồ này mô tả luồng bệnh nhân xem lại bệnh án cá nhân và kết quả khám cũ, rất phù hợp với chuyên môn thiết kế trải nghiệm người dùng của Vỹ.</w:t>
            </w:r>
          </w:p>
        </w:tc>
      </w:tr>
    </w:tbl>
    <w:p>
      <w:pPr>
        <w:pStyle w:val="Heading1"/>
      </w:pPr>
      <w:r>
        <w:rPr>
          <w:rFonts w:ascii="Arial" w:hAnsi="Arial"/>
          <w:b/>
          <w:color w:val="003366"/>
          <w:sz w:val="28"/>
        </w:rPr>
        <w:t>7. CHI TIẾT KỊCH BẢN LUỒNG CHO 02 SƠ ĐỒ TUẦN TỰ ĐƯỢC GIAO</w:t>
      </w:r>
    </w:p>
    <w:p>
      <w:pPr>
        <w:spacing w:line="276" w:lineRule="auto" w:after="240"/>
      </w:pPr>
      <w:r>
        <w:t>Dưới đây là kịch bản chi tiết từng bước cho 02 sơ đồ tuần tự được giao cho Nguyễn Vương Hồng Vỹ tự thực hiện (bao gồm phần sơ đồ của Vỹ và phần sơ đồ của Nguyễn Thành Danh được bàn giao lại).</w:t>
      </w:r>
    </w:p>
    <w:p>
      <w:pPr>
        <w:pStyle w:val="Heading2"/>
      </w:pPr>
      <w:r>
        <w:rPr>
          <w:rFonts w:ascii="Arial" w:hAnsi="Arial"/>
          <w:b/>
          <w:color w:val="0066CC"/>
          <w:sz w:val="24"/>
        </w:rPr>
        <w:t>7.1 Sơ đồ tuần tự: Xem Hồ sơ y tế &amp; Kết quả khám</w:t>
      </w:r>
    </w:p>
    <w:p>
      <w:pPr>
        <w:spacing w:after="120"/>
      </w:pPr>
      <w:r>
        <w:rPr>
          <w:b/>
        </w:rPr>
        <w:t xml:space="preserve">• Tác nhân tham gia: </w:t>
      </w:r>
      <w:r>
        <w:t>Bệnh nhân (Patient), Giao diện UI (HistoryScreen), Controller (MedicalRecordController), Client (Dio / SQLite Client), Cơ sở dữ liệu (SQLite DB / Server Backend).</w:t>
      </w:r>
    </w:p>
    <w:p>
      <w:pPr>
        <w:spacing w:after="80"/>
      </w:pPr>
      <w:r>
        <w:rPr>
          <w:b/>
        </w:rPr>
        <w:t>• Kịch bản luồng chính (Các bước tuần tự):</w:t>
      </w:r>
    </w:p>
    <w:p>
      <w:pPr>
        <w:pStyle w:val="ListBullet"/>
        <w:spacing w:after="60"/>
        <w:ind w:left="360"/>
      </w:pPr>
      <w:r>
        <w:rPr>
          <w:b/>
        </w:rPr>
        <w:t xml:space="preserve">Bước 1: </w:t>
      </w:r>
      <w:r>
        <w:t>Bệnh nhân chọn chức năng 'Lịch sử khám' trên màn hình chính của ứng dụng.</w:t>
      </w:r>
    </w:p>
    <w:p>
      <w:pPr>
        <w:pStyle w:val="ListBullet"/>
        <w:spacing w:after="60"/>
        <w:ind w:left="360"/>
      </w:pPr>
      <w:r>
        <w:rPr>
          <w:b/>
        </w:rPr>
        <w:t xml:space="preserve">Bước 2: </w:t>
      </w:r>
      <w:r>
        <w:t>Giao diện (UI) kích hoạt phương thức fetchMedicalHistory(patientId) gửi yêu cầu đến lớp Controller quản lý trạng thái.</w:t>
      </w:r>
    </w:p>
    <w:p>
      <w:pPr>
        <w:pStyle w:val="ListBullet"/>
        <w:spacing w:after="60"/>
        <w:ind w:left="360"/>
      </w:pPr>
      <w:r>
        <w:rPr>
          <w:b/>
        </w:rPr>
        <w:t xml:space="preserve">Bước 3: </w:t>
      </w:r>
      <w:r>
        <w:t>Controller gọi API hoặc truy vấn cục bộ getMedicalRecords(patientId) thông qua Dio/SQLite Client.</w:t>
      </w:r>
    </w:p>
    <w:p>
      <w:pPr>
        <w:pStyle w:val="ListBullet"/>
        <w:spacing w:after="60"/>
        <w:ind w:left="360"/>
      </w:pPr>
      <w:r>
        <w:rPr>
          <w:b/>
        </w:rPr>
        <w:t xml:space="preserve">Bước 4: </w:t>
      </w:r>
      <w:r>
        <w:t>Client thực hiện truy vấn xuống SQLite DB cục bộ hoặc gửi HTTP Request đến Server Backend.</w:t>
      </w:r>
    </w:p>
    <w:p>
      <w:pPr>
        <w:pStyle w:val="ListBullet"/>
        <w:spacing w:after="60"/>
        <w:ind w:left="360"/>
      </w:pPr>
      <w:r>
        <w:rPr>
          <w:b/>
        </w:rPr>
        <w:t xml:space="preserve">Bước 5: </w:t>
      </w:r>
      <w:r>
        <w:t>Cơ sở dữ liệu/Server trả về mảng dữ liệu danh sách đợt khám (List&lt;RecordModel&gt;).</w:t>
      </w:r>
    </w:p>
    <w:p>
      <w:pPr>
        <w:pStyle w:val="ListBullet"/>
        <w:spacing w:after="60"/>
        <w:ind w:left="360"/>
      </w:pPr>
      <w:r>
        <w:rPr>
          <w:b/>
        </w:rPr>
        <w:t xml:space="preserve">Bước 6: </w:t>
      </w:r>
      <w:r>
        <w:t>Client phản hồi kết quả danh sách cho Controller.</w:t>
      </w:r>
    </w:p>
    <w:p>
      <w:pPr>
        <w:pStyle w:val="ListBullet"/>
        <w:spacing w:after="60"/>
        <w:ind w:left="360"/>
      </w:pPr>
      <w:r>
        <w:rPr>
          <w:b/>
        </w:rPr>
        <w:t xml:space="preserve">Bước 7: </w:t>
      </w:r>
      <w:r>
        <w:t>Controller cập nhật trạng thái dữ liệu (state) và thông báo cho Giao diện render lại.</w:t>
      </w:r>
    </w:p>
    <w:p>
      <w:pPr>
        <w:pStyle w:val="ListBullet"/>
        <w:spacing w:after="60"/>
        <w:ind w:left="360"/>
      </w:pPr>
      <w:r>
        <w:rPr>
          <w:b/>
        </w:rPr>
        <w:t xml:space="preserve">Bước 8: </w:t>
      </w:r>
      <w:r>
        <w:t>Giao diện hiển thị danh sách trực quan gồm ngày khám, khoa khám và tên bác sĩ.</w:t>
      </w:r>
    </w:p>
    <w:p>
      <w:pPr>
        <w:pStyle w:val="ListBullet"/>
        <w:spacing w:after="60"/>
        <w:ind w:left="360"/>
      </w:pPr>
      <w:r>
        <w:rPr>
          <w:b/>
        </w:rPr>
        <w:t xml:space="preserve">Bước 9: </w:t>
      </w:r>
      <w:r>
        <w:t>Bệnh nhân nhấn chọn vào một đợt khám cụ thể để xem chi tiết kết quả.</w:t>
      </w:r>
    </w:p>
    <w:p>
      <w:pPr>
        <w:pStyle w:val="ListBullet"/>
        <w:spacing w:after="60"/>
        <w:ind w:left="360"/>
      </w:pPr>
      <w:r>
        <w:rPr>
          <w:b/>
        </w:rPr>
        <w:t xml:space="preserve">Bước 10: </w:t>
      </w:r>
      <w:r>
        <w:t>Giao diện gọi fetchRecordDetail(recordId) đến Controller.</w:t>
      </w:r>
    </w:p>
    <w:p>
      <w:pPr>
        <w:pStyle w:val="ListBullet"/>
        <w:spacing w:after="60"/>
        <w:ind w:left="360"/>
      </w:pPr>
      <w:r>
        <w:rPr>
          <w:b/>
        </w:rPr>
        <w:t xml:space="preserve">Bước 11: </w:t>
      </w:r>
      <w:r>
        <w:t>Controller yêu cầu Client lấy dữ liệu chi tiết getRecordDetail(recordId).</w:t>
      </w:r>
    </w:p>
    <w:p>
      <w:pPr>
        <w:pStyle w:val="ListBullet"/>
        <w:spacing w:after="60"/>
        <w:ind w:left="360"/>
      </w:pPr>
      <w:r>
        <w:rPr>
          <w:b/>
        </w:rPr>
        <w:t xml:space="preserve">Bước 12: </w:t>
      </w:r>
      <w:r>
        <w:t>Client truy vấn thông tin chi tiết bệnh án, kết quả cận lâm sàng (siêu âm, xét nghiệm) và đơn thuốc trong CSDL.</w:t>
      </w:r>
    </w:p>
    <w:p>
      <w:pPr>
        <w:pStyle w:val="ListBullet"/>
        <w:spacing w:after="60"/>
        <w:ind w:left="360"/>
      </w:pPr>
      <w:r>
        <w:rPr>
          <w:b/>
        </w:rPr>
        <w:t xml:space="preserve">Bước 13: </w:t>
      </w:r>
      <w:r>
        <w:t>Cơ sở dữ liệu trả về đối tượng chi tiết RecordDetailModel.</w:t>
      </w:r>
    </w:p>
    <w:p>
      <w:pPr>
        <w:pStyle w:val="ListBullet"/>
        <w:spacing w:after="60"/>
        <w:ind w:left="360"/>
      </w:pPr>
      <w:r>
        <w:rPr>
          <w:b/>
        </w:rPr>
        <w:t xml:space="preserve">Bước 14: </w:t>
      </w:r>
      <w:r>
        <w:t>Client trả kết quả chi tiết về cho Controller.</w:t>
      </w:r>
    </w:p>
    <w:p>
      <w:pPr>
        <w:pStyle w:val="ListBullet"/>
        <w:spacing w:after="60"/>
        <w:ind w:left="360"/>
      </w:pPr>
      <w:r>
        <w:rPr>
          <w:b/>
        </w:rPr>
        <w:t xml:space="preserve">Bước 15: </w:t>
      </w:r>
      <w:r>
        <w:t>Controller cập nhật chi tiết đợt khám vào state ứng dụng.</w:t>
      </w:r>
    </w:p>
    <w:p>
      <w:pPr>
        <w:pStyle w:val="ListBullet"/>
        <w:spacing w:after="60"/>
        <w:ind w:left="360"/>
      </w:pPr>
      <w:r>
        <w:rPr>
          <w:b/>
        </w:rPr>
        <w:t xml:space="preserve">Bước 16: </w:t>
      </w:r>
      <w:r>
        <w:t>Giao diện hiển thị đầy đủ chẩn đoán, kết quả xét nghiệm chỉ số sinh hiệu và toa thuốc được kê để bệnh nhân xem.</w:t>
      </w:r>
    </w:p>
    <w:p>
      <w:pPr>
        <w:pStyle w:val="Heading2"/>
      </w:pPr>
      <w:r>
        <w:rPr>
          <w:rFonts w:ascii="Arial" w:hAnsi="Arial"/>
          <w:b/>
          <w:color w:val="0066CC"/>
          <w:sz w:val="24"/>
        </w:rPr>
        <w:t>7.2 Sơ đồ tuần tự: Thanh toán điện tử (Ví Care4U)</w:t>
      </w:r>
    </w:p>
    <w:p>
      <w:pPr>
        <w:spacing w:after="120"/>
      </w:pPr>
      <w:r>
        <w:rPr>
          <w:b/>
        </w:rPr>
        <w:t xml:space="preserve">• Tác nhân tham gia: </w:t>
      </w:r>
      <w:r>
        <w:t>Bệnh nhân (Patient), Giao diện UI (PaymentUI / TopupUI), Controller (PaymentController), Server Backend Care4U, Cổng thanh toán đối tác (Momo API), Cơ sở dữ liệu (DB).</w:t>
      </w:r>
    </w:p>
    <w:p>
      <w:pPr>
        <w:spacing w:after="80"/>
      </w:pPr>
      <w:r>
        <w:rPr>
          <w:b/>
        </w:rPr>
        <w:t>• Kịch bản các bước tuần tự (Có rẽ nhánh nạp tiền):</w:t>
      </w:r>
    </w:p>
    <w:p>
      <w:pPr>
        <w:pStyle w:val="ListBullet"/>
        <w:spacing w:after="60"/>
        <w:ind w:left="360"/>
      </w:pPr>
      <w:r>
        <w:rPr>
          <w:b/>
        </w:rPr>
        <w:t xml:space="preserve">Bước 1: </w:t>
      </w:r>
      <w:r>
        <w:t>Bệnh nhân nhấn nút 'Xác nhận thanh toán' hóa đơn (lịch khám/đơn thuốc) trên ứng dụng.</w:t>
      </w:r>
    </w:p>
    <w:p>
      <w:pPr>
        <w:pStyle w:val="ListBullet"/>
        <w:spacing w:after="60"/>
        <w:ind w:left="360"/>
      </w:pPr>
      <w:r>
        <w:rPr>
          <w:b/>
        </w:rPr>
        <w:t xml:space="preserve">Bước 2: </w:t>
      </w:r>
      <w:r>
        <w:t>Giao diện gửi yêu cầu thanh toán hóa đơn invoiceId tới Payment Controller.</w:t>
      </w:r>
    </w:p>
    <w:p>
      <w:pPr>
        <w:pStyle w:val="ListBullet"/>
        <w:spacing w:after="60"/>
        <w:ind w:left="360"/>
      </w:pPr>
      <w:r>
        <w:rPr>
          <w:b/>
        </w:rPr>
        <w:t xml:space="preserve">Bước 3: </w:t>
      </w:r>
      <w:r>
        <w:t>Payment Controller gọi API gửi yêu cầu kiểm tra số dư ví của bệnh nhân lên Server Backend.</w:t>
      </w:r>
    </w:p>
    <w:p>
      <w:pPr>
        <w:pStyle w:val="ListBullet"/>
        <w:spacing w:after="60"/>
        <w:ind w:left="360"/>
      </w:pPr>
      <w:r>
        <w:rPr>
          <w:b/>
        </w:rPr>
        <w:t xml:space="preserve">Bước 4: </w:t>
      </w:r>
      <w:r>
        <w:t>Server Backend thực hiện đọc CSDL để lấy thông tin ví của bệnh nhân.</w:t>
      </w:r>
    </w:p>
    <w:p>
      <w:pPr>
        <w:pStyle w:val="ListBullet"/>
        <w:spacing w:after="60"/>
        <w:ind w:left="360"/>
      </w:pPr>
      <w:r>
        <w:rPr>
          <w:b/>
        </w:rPr>
        <w:t xml:space="preserve">Bước 5: </w:t>
      </w:r>
      <w:r>
        <w:t>CSDL trả về số dư hiện tại (balance). Server gửi lại số dư này cho Controller.</w:t>
      </w:r>
    </w:p>
    <w:p>
      <w:pPr>
        <w:pStyle w:val="ListBullet"/>
        <w:spacing w:after="60"/>
        <w:ind w:left="360"/>
      </w:pPr>
      <w:r>
        <w:rPr>
          <w:b/>
        </w:rPr>
        <w:t xml:space="preserve">Bước 6: </w:t>
      </w:r>
      <w:r>
        <w:t>Điều kiện rẽ nhánh 1: Nếu số dư ĐỦ (balance &gt;= hóa đơn), Controller yêu cầu Server gọi debitWallet(invoiceId) để trừ tiền. Server thực hiện trừ tiền trong CSDL, đánh dấu hóa đơn đã thanh toán, ghi lịch sử giao dịch và trả kết quả thành công. Controller cập nhật state và UI hiển thị biên lai thanh toán thành công.</w:t>
      </w:r>
    </w:p>
    <w:p>
      <w:pPr>
        <w:pStyle w:val="ListBullet"/>
        <w:spacing w:after="60"/>
        <w:ind w:left="360"/>
      </w:pPr>
      <w:r>
        <w:rPr>
          <w:b/>
        </w:rPr>
        <w:t xml:space="preserve">Bước 7: </w:t>
      </w:r>
      <w:r>
        <w:t>Điều kiện rẽ nhánh 2: Nếu số dư KHÔNG ĐỦ, Controller trả lỗi về UI. UI hiển thị thông báo số dư thấp và chuyển sang giao diện Nạp tiền. Bệnh nhân nhập số tiền nạp, chọn cổng liên kết (Ví dụ: Momo) và xác nhận. Controller gọi API initiateTopup lên Server.</w:t>
      </w:r>
    </w:p>
    <w:p>
      <w:pPr>
        <w:pStyle w:val="ListBullet"/>
        <w:spacing w:after="60"/>
        <w:ind w:left="360"/>
      </w:pPr>
      <w:r>
        <w:rPr>
          <w:b/>
        </w:rPr>
        <w:t xml:space="preserve">Bước 8: </w:t>
      </w:r>
      <w:r>
        <w:t>Server gửi yêu cầu tạo giao dịch nạp tiền sang đối tác Momo API. Momo tạo liên kết và trả về paymentUrl. Server chuyển link này về ứng dụng. Ứng dụng hiển thị Webview mở cổng Momo cho người dùng xác thực giao dịch bằng OTP/Mật khẩu.</w:t>
      </w:r>
    </w:p>
    <w:p>
      <w:pPr>
        <w:pStyle w:val="ListBullet"/>
        <w:spacing w:after="60"/>
        <w:ind w:left="360"/>
      </w:pPr>
      <w:r>
        <w:rPr>
          <w:b/>
        </w:rPr>
        <w:t xml:space="preserve">Bước 9: </w:t>
      </w:r>
      <w:r>
        <w:t>Sau khi người dùng xác thực thành công, Momo API gửi request Webhook/Callback thông báo cho Server Backend. Server cộng tiền vào ví trong CSDL, lưu lịch sử nạp. Momo hiển thị giao dịch thành công và đưa bệnh nhân trở lại ứng dụng Care4U.</w:t>
      </w:r>
    </w:p>
    <w:p>
      <w:pPr>
        <w:pStyle w:val="ListBullet"/>
        <w:spacing w:after="60"/>
        <w:ind w:left="360"/>
      </w:pPr>
      <w:r>
        <w:rPr>
          <w:b/>
        </w:rPr>
        <w:t xml:space="preserve">Bước 10: </w:t>
      </w:r>
      <w:r>
        <w:t>Ứng dụng nhận biết số dư đã được cập nhật, tiếp tục tự động gọi lại luồng thanh toán hóa đơn debitWallet(invoiceId) như Trường hợp 1 để hoàn thành giao dịch ban đầu.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