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Mất mát dữ liệu vĩnh viễn do thao tác sai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Rủi ro gián đoạn làm việc nhóm và xung đột phiên bản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Điểm lỗi đơn lẻ - Single Point of Failure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Đồng bộ hóa thư mục dự án cục bộ: Đưa thư mục code vào các dịch vụ lưu trữ đám mây có hỗ trợ tính năng lịch sử phiên bản tự động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Loại bỏ file rác &amp; Giữ 1 file chuẩn: Ngừng thói quen tạo nhiều bản sao thủ công , chỉ làm việc và lưu trên duy nhất một tập tin nguồn để hệ thống tự động cập nhật liên tục lên đám mây theo thời gian thực.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Khôi phục 1-click khi gặp sự cố: Khi lỡ tay ghi đè file hỏng, chỉ cần nhấp chuột phải vào file trên máy , chọn Version History, chọn mốc thời gian trước khi lỗi và nhấn Restore để đưa code về trạng thái an toàn ngay lập tức.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