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561E" w14:textId="66DEF253" w:rsidR="002A7940" w:rsidRPr="006555A2" w:rsidRDefault="00000000" w:rsidP="00686954">
      <w:pPr>
        <w:rPr>
          <w:rFonts w:ascii="Roboto" w:hAnsi="Roboto" w:cs="Times New Roman"/>
          <w:sz w:val="20"/>
          <w:szCs w:val="20"/>
        </w:rPr>
      </w:pPr>
      <w:r w:rsidRPr="006555A2">
        <w:rPr>
          <w:rFonts w:ascii="Roboto" w:eastAsia="Tahoma" w:hAnsi="Roboto" w:cs="Times New Roman"/>
          <w:b/>
          <w:color w:val="000000"/>
          <w:sz w:val="20"/>
          <w:szCs w:val="20"/>
        </w:rPr>
        <w:t>Regression</w:t>
      </w:r>
      <w:r w:rsidRPr="006555A2">
        <w:rPr>
          <w:rFonts w:ascii="Roboto" w:eastAsia="Tahoma" w:hAnsi="Roboto" w:cs="Times New Roman"/>
          <w:b/>
          <w:color w:val="000000"/>
          <w:sz w:val="20"/>
          <w:szCs w:val="20"/>
        </w:rPr>
        <w:cr/>
      </w:r>
    </w:p>
    <w:p w14:paraId="3081BD54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686954" w:rsidRPr="006555A2" w14:paraId="2177AD09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7C48FFBA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t>Notes</w:t>
            </w:r>
          </w:p>
        </w:tc>
      </w:tr>
      <w:tr w:rsidR="00686954" w:rsidRPr="006555A2" w14:paraId="1451532C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735E6CC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1EBD4E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07-SEP-2025 18:35:12</w:t>
            </w:r>
          </w:p>
        </w:tc>
      </w:tr>
      <w:tr w:rsidR="00686954" w:rsidRPr="006555A2" w14:paraId="2B360C68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EF07FF3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ABFDD7" w14:textId="77777777" w:rsidR="002A7940" w:rsidRPr="006555A2" w:rsidRDefault="002A794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</w:p>
        </w:tc>
      </w:tr>
      <w:tr w:rsidR="002A7940" w:rsidRPr="006555A2" w14:paraId="2F01915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386A97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1F9F67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333193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C:\Users\DanhSakai\Desktop\SPSSFileDatav1.sav</w:t>
            </w:r>
          </w:p>
        </w:tc>
      </w:tr>
      <w:tr w:rsidR="002A7940" w:rsidRPr="006555A2" w14:paraId="6609C50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A30C41D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E077C1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5F248C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DataSet1</w:t>
            </w:r>
          </w:p>
        </w:tc>
      </w:tr>
      <w:tr w:rsidR="002A7940" w:rsidRPr="006555A2" w14:paraId="4FDADA3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D8AA43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088476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CE7E95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&lt;none&gt;</w:t>
            </w:r>
          </w:p>
        </w:tc>
      </w:tr>
      <w:tr w:rsidR="002A7940" w:rsidRPr="006555A2" w14:paraId="3D1CDD3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9F16F42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45E83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E9F9B1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&lt;none&gt;</w:t>
            </w:r>
          </w:p>
        </w:tc>
      </w:tr>
      <w:tr w:rsidR="002A7940" w:rsidRPr="006555A2" w14:paraId="00FAA8F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76009C9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64265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1F5B3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&lt;none&gt;</w:t>
            </w:r>
          </w:p>
        </w:tc>
      </w:tr>
      <w:tr w:rsidR="002A7940" w:rsidRPr="006555A2" w14:paraId="6F715E5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B2FF13B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462971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B0C48E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129</w:t>
            </w:r>
          </w:p>
        </w:tc>
      </w:tr>
      <w:tr w:rsidR="002A7940" w:rsidRPr="006555A2" w14:paraId="54674E5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B3D18E1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F05186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7436CE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User-defined missing values are treated as missing.</w:t>
            </w:r>
          </w:p>
        </w:tc>
      </w:tr>
      <w:tr w:rsidR="002A7940" w:rsidRPr="006555A2" w14:paraId="20F44AF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A35EAE1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8069D8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694E79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Statistics are based on cases with no missing values for any variable used.</w:t>
            </w:r>
          </w:p>
        </w:tc>
      </w:tr>
      <w:tr w:rsidR="00686954" w:rsidRPr="006555A2" w14:paraId="39079BAB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6ED3C8C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DDB222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REGRESSION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/MISSING LISTWISE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/STATISTICS COEFF OUTS R ANOVA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/CRITERIA=PIN(.05) POUT(.10) TOLERANCE(.0001)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/NOORIGIN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/DEPENDENT HQVH_TB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/METHOD=ENTER HT_TB TB_TB PC_TB NS_TB LCV_TB TCT_TB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/SCATTERPLOT=(*ZRESID ,*ZPRED)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  <w:t>/RESIDUALS DURBIN HISTOGRAM(ZRESID) NORMPROB(ZRESID).</w:t>
            </w: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br/>
            </w:r>
          </w:p>
        </w:tc>
      </w:tr>
      <w:tr w:rsidR="002A7940" w:rsidRPr="006555A2" w14:paraId="47A265D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3EBB660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C0771D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A65F49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00:00:00.44</w:t>
            </w:r>
          </w:p>
        </w:tc>
      </w:tr>
      <w:tr w:rsidR="002A7940" w:rsidRPr="006555A2" w14:paraId="59E8947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2A89CE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F5785B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1710B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00:00:00.32</w:t>
            </w:r>
          </w:p>
        </w:tc>
      </w:tr>
      <w:tr w:rsidR="002A7940" w:rsidRPr="006555A2" w14:paraId="1408932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A949995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D4C8BD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Memory Required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25CBCF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7120 bytes</w:t>
            </w:r>
          </w:p>
        </w:tc>
      </w:tr>
      <w:tr w:rsidR="002A7940" w:rsidRPr="006555A2" w14:paraId="68195E5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802EA0F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2DA0A95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Additional Memory Required for Residual Plots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1D4B465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816 bytes</w:t>
            </w:r>
          </w:p>
        </w:tc>
      </w:tr>
    </w:tbl>
    <w:p w14:paraId="3045B6D4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666"/>
        <w:gridCol w:w="1666"/>
        <w:gridCol w:w="1156"/>
      </w:tblGrid>
      <w:tr w:rsidR="00686954" w:rsidRPr="006555A2" w14:paraId="78509AEF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  <w:vAlign w:val="center"/>
          </w:tcPr>
          <w:p w14:paraId="7D83C0D3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lastRenderedPageBreak/>
              <w:t>Variables Entered/Removed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2A7940" w:rsidRPr="006555A2" w14:paraId="6BCD95B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754C9FF" w14:textId="77777777" w:rsidR="002A7940" w:rsidRPr="006555A2" w:rsidRDefault="00000000">
            <w:pPr>
              <w:spacing w:before="15" w:after="5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D60931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Variables Entered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02B5034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Variables Removed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8B0A598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Method</w:t>
            </w:r>
          </w:p>
        </w:tc>
      </w:tr>
      <w:tr w:rsidR="002A7940" w:rsidRPr="006555A2" w14:paraId="16004F8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8F5F4C9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EBC925F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TCT_TB, PC_TB, TB_TB, LCV_TB, HT_TB, NS_TB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34807B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D5C38EA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Enter</w:t>
            </w:r>
          </w:p>
        </w:tc>
      </w:tr>
      <w:tr w:rsidR="00686954" w:rsidRPr="006555A2" w14:paraId="40B15F17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</w:tcPr>
          <w:p w14:paraId="24F71AA6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a. Dependent Variable: HQVH_TB</w:t>
            </w:r>
          </w:p>
        </w:tc>
      </w:tr>
      <w:tr w:rsidR="00686954" w:rsidRPr="006555A2" w14:paraId="4139BCA4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</w:tcPr>
          <w:p w14:paraId="6F99B98A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b. All requested variables entered.</w:t>
            </w:r>
          </w:p>
        </w:tc>
      </w:tr>
    </w:tbl>
    <w:p w14:paraId="5F06B06D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156"/>
        <w:gridCol w:w="1156"/>
        <w:gridCol w:w="1666"/>
        <w:gridCol w:w="1666"/>
        <w:gridCol w:w="1649"/>
      </w:tblGrid>
      <w:tr w:rsidR="00686954" w:rsidRPr="006555A2" w14:paraId="61DC5969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126" w:type="dxa"/>
            <w:gridSpan w:val="6"/>
            <w:shd w:val="clear" w:color="auto" w:fill="FFFFFF"/>
            <w:vAlign w:val="center"/>
          </w:tcPr>
          <w:p w14:paraId="1EAB1F10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t>Model Summary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b</w:t>
            </w:r>
          </w:p>
        </w:tc>
      </w:tr>
      <w:tr w:rsidR="002A7940" w:rsidRPr="006555A2" w14:paraId="446CC73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D5EF0FA" w14:textId="77777777" w:rsidR="002A7940" w:rsidRPr="006555A2" w:rsidRDefault="00000000">
            <w:pPr>
              <w:spacing w:before="15" w:after="5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E4F8CE0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CDC2FFC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629C2BE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Adjusted R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B20D7F4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Std. Error of the Estimate</w:t>
            </w:r>
          </w:p>
        </w:tc>
        <w:tc>
          <w:tcPr>
            <w:tcW w:w="164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60978D1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Durbin-Watson</w:t>
            </w:r>
          </w:p>
        </w:tc>
      </w:tr>
      <w:tr w:rsidR="002A7940" w:rsidRPr="006555A2" w14:paraId="4A16CB0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C2341EE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FA4FCBD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.808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8097C1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.653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B4AB0B0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.635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B692727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.30674</w:t>
            </w:r>
          </w:p>
        </w:tc>
        <w:tc>
          <w:tcPr>
            <w:tcW w:w="1649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0FED7E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1.957</w:t>
            </w:r>
          </w:p>
        </w:tc>
      </w:tr>
      <w:tr w:rsidR="00686954" w:rsidRPr="006555A2" w14:paraId="65159B20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126" w:type="dxa"/>
            <w:gridSpan w:val="6"/>
            <w:shd w:val="clear" w:color="auto" w:fill="FFFFFF"/>
          </w:tcPr>
          <w:p w14:paraId="67776D42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a. Predictors: (Constant), TCT_TB, PC_TB, TB_TB, LCV_TB, HT_TB, NS_TB</w:t>
            </w:r>
          </w:p>
        </w:tc>
      </w:tr>
      <w:tr w:rsidR="00686954" w:rsidRPr="006555A2" w14:paraId="1A03AA67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126" w:type="dxa"/>
            <w:gridSpan w:val="6"/>
            <w:shd w:val="clear" w:color="auto" w:fill="FFFFFF"/>
          </w:tcPr>
          <w:p w14:paraId="08ED0D0B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b. Dependent Variable: HQVH_TB</w:t>
            </w:r>
          </w:p>
        </w:tc>
      </w:tr>
    </w:tbl>
    <w:p w14:paraId="19ACECD7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 w:rsidR="00686954" w:rsidRPr="006555A2" w14:paraId="59FC1703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  <w:vAlign w:val="center"/>
          </w:tcPr>
          <w:p w14:paraId="1A06A928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t>ANOVA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686954" w:rsidRPr="006555A2" w14:paraId="3A354B7A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21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70BBAE3" w14:textId="77777777" w:rsidR="002A7940" w:rsidRPr="006555A2" w:rsidRDefault="00000000">
            <w:pPr>
              <w:spacing w:before="15" w:after="5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51EC315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82EB68C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df</w:t>
            </w:r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31E025D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14D53AD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E8FB592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Sig.</w:t>
            </w:r>
          </w:p>
        </w:tc>
      </w:tr>
      <w:tr w:rsidR="002A7940" w:rsidRPr="006555A2" w14:paraId="72A2DD0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99D5775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1</w:t>
            </w:r>
          </w:p>
        </w:tc>
        <w:tc>
          <w:tcPr>
            <w:tcW w:w="134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30F448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Regression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181A4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21.560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B5623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6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8505C8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3.593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3BBFF8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38.192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405FA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&lt;.001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b</w:t>
            </w:r>
          </w:p>
        </w:tc>
      </w:tr>
      <w:tr w:rsidR="002A7940" w:rsidRPr="006555A2" w14:paraId="7A3052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D06B221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EC929A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Residual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C0E619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11.479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484A3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53E0A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DDEA7D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79A15D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</w:tr>
      <w:tr w:rsidR="002A7940" w:rsidRPr="006555A2" w14:paraId="1FD74F2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ADE251B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7424F28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5E37CE9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33.039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33BC624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72D4891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45B551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49F20B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</w:tr>
      <w:tr w:rsidR="00686954" w:rsidRPr="006555A2" w14:paraId="0D53A430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</w:tcPr>
          <w:p w14:paraId="2204B675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a. Dependent Variable: HQVH_TB</w:t>
            </w:r>
          </w:p>
        </w:tc>
      </w:tr>
      <w:tr w:rsidR="00686954" w:rsidRPr="006555A2" w14:paraId="1EEBE5FB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</w:tcPr>
          <w:p w14:paraId="5CCE904A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b. Predictors: (Constant), TCT_TB, PC_TB, TB_TB, LCV_TB, HT_TB, NS_TB</w:t>
            </w:r>
          </w:p>
        </w:tc>
      </w:tr>
    </w:tbl>
    <w:p w14:paraId="5AE2936B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224"/>
        <w:gridCol w:w="1445"/>
        <w:gridCol w:w="1445"/>
        <w:gridCol w:w="1666"/>
        <w:gridCol w:w="1156"/>
        <w:gridCol w:w="1156"/>
      </w:tblGrid>
      <w:tr w:rsidR="00686954" w:rsidRPr="006555A2" w14:paraId="3AED0FB0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925" w:type="dxa"/>
            <w:gridSpan w:val="7"/>
            <w:shd w:val="clear" w:color="auto" w:fill="FFFFFF"/>
            <w:vAlign w:val="center"/>
          </w:tcPr>
          <w:p w14:paraId="413E436B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t>Coefficients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686954" w:rsidRPr="006555A2" w14:paraId="1F201BF5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205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37F9912" w14:textId="77777777" w:rsidR="002A7940" w:rsidRPr="006555A2" w:rsidRDefault="00000000">
            <w:pPr>
              <w:spacing w:before="15" w:after="5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2890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8C456E1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Unstandardized Coefficients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F372C1D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Standardized Coefficients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2A450D7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4BE2F0E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Sig.</w:t>
            </w:r>
          </w:p>
        </w:tc>
      </w:tr>
      <w:tr w:rsidR="00686954" w:rsidRPr="006555A2" w14:paraId="43435F09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205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2DDD40C0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E699CD8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B</w:t>
            </w:r>
          </w:p>
        </w:tc>
        <w:tc>
          <w:tcPr>
            <w:tcW w:w="144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4B2D6AB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Std. Error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BE253E9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Beta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4B9D9CE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68E5643D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</w:tr>
      <w:tr w:rsidR="002A7940" w:rsidRPr="006555A2" w14:paraId="26F735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AA1C52C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15E7D9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(Constant)</w:t>
            </w:r>
          </w:p>
        </w:tc>
        <w:tc>
          <w:tcPr>
            <w:tcW w:w="144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6C58E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.099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9AA30D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.293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6E1878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AD78E8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04106F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.736</w:t>
            </w:r>
          </w:p>
        </w:tc>
      </w:tr>
      <w:tr w:rsidR="002A7940" w:rsidRPr="006555A2" w14:paraId="456BA99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DEDF35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25EC37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HT_TB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E3CC7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-.016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283DA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.078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D15D79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-.016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FBBAD5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-.203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3B48FB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.839</w:t>
            </w:r>
          </w:p>
        </w:tc>
      </w:tr>
      <w:tr w:rsidR="002A7940" w:rsidRPr="006555A2" w14:paraId="532768B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E55C89E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FE292B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TB_TB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7E334E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.068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832BA0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.054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2D6F5F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16459D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1.252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79510F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.213</w:t>
            </w:r>
          </w:p>
        </w:tc>
      </w:tr>
      <w:tr w:rsidR="002A7940" w:rsidRPr="006555A2" w14:paraId="219816D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9E829A4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923C2A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PC_TB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1AEAF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.156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B4685D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.075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146378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.163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38C87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2.077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6F36DB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.040</w:t>
            </w:r>
          </w:p>
        </w:tc>
      </w:tr>
      <w:tr w:rsidR="002A7940" w:rsidRPr="006555A2" w14:paraId="2E43140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2B05705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0747C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NS_TB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58E1B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.095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D866E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.087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F06697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9C6AF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1.095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BFB9AE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.276</w:t>
            </w:r>
          </w:p>
        </w:tc>
      </w:tr>
      <w:tr w:rsidR="002A7940" w:rsidRPr="006555A2" w14:paraId="48A74A6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E649694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F18887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LCV_TB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0F77EF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.354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790450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.090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A7278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A48EA1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3.953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00AADB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&lt;.001</w:t>
            </w:r>
          </w:p>
        </w:tc>
      </w:tr>
      <w:tr w:rsidR="002A7940" w:rsidRPr="006555A2" w14:paraId="5E90958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4DE501F" w14:textId="77777777" w:rsidR="002A7940" w:rsidRPr="006555A2" w:rsidRDefault="002A7940">
            <w:pPr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FB49504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TCT_TB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DC5BFE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.310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5FC7B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.068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37DF71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.351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27C58D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4.556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768E7C8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&lt;.001</w:t>
            </w:r>
          </w:p>
        </w:tc>
      </w:tr>
      <w:tr w:rsidR="00686954" w:rsidRPr="006555A2" w14:paraId="0FB1BE0F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925" w:type="dxa"/>
            <w:gridSpan w:val="7"/>
            <w:shd w:val="clear" w:color="auto" w:fill="FFFFFF"/>
          </w:tcPr>
          <w:p w14:paraId="6BC667BD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a. Dependent Variable: HQVH_TB</w:t>
            </w:r>
          </w:p>
        </w:tc>
      </w:tr>
    </w:tbl>
    <w:p w14:paraId="30D50298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156"/>
        <w:gridCol w:w="1156"/>
        <w:gridCol w:w="1156"/>
        <w:gridCol w:w="1513"/>
        <w:gridCol w:w="1156"/>
      </w:tblGrid>
      <w:tr w:rsidR="00686954" w:rsidRPr="006555A2" w14:paraId="5FE18DAA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245" w:type="dxa"/>
            <w:gridSpan w:val="6"/>
            <w:shd w:val="clear" w:color="auto" w:fill="FFFFFF"/>
            <w:vAlign w:val="center"/>
          </w:tcPr>
          <w:p w14:paraId="76D13D15" w14:textId="77777777" w:rsidR="002A7940" w:rsidRPr="006555A2" w:rsidRDefault="00000000">
            <w:pPr>
              <w:spacing w:before="5" w:after="3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b/>
                <w:color w:val="010205"/>
                <w:sz w:val="20"/>
                <w:szCs w:val="20"/>
              </w:rPr>
              <w:lastRenderedPageBreak/>
              <w:t>Residuals Statistics</w:t>
            </w:r>
            <w:r w:rsidRPr="006555A2">
              <w:rPr>
                <w:rFonts w:ascii="Roboto" w:hAnsi="Roboto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2A7940" w:rsidRPr="006555A2" w14:paraId="106D48AE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B049B35" w14:textId="77777777" w:rsidR="002A7940" w:rsidRPr="006555A2" w:rsidRDefault="002A7940">
            <w:pPr>
              <w:spacing w:before="15" w:after="5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AC32209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FD8EC2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Maximum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5A7A01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6071D75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Std. Deviation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A01C19B" w14:textId="77777777" w:rsidR="002A7940" w:rsidRPr="006555A2" w:rsidRDefault="00000000">
            <w:pPr>
              <w:spacing w:before="10" w:after="10"/>
              <w:ind w:left="30" w:right="40"/>
              <w:jc w:val="center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N</w:t>
            </w:r>
          </w:p>
        </w:tc>
      </w:tr>
      <w:tr w:rsidR="002A7940" w:rsidRPr="006555A2" w14:paraId="1F4A0961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89E7DE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Predicted Value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91136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2.7747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A1410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4.9370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47E29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4.0698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CC6DCF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.41041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9D6575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129</w:t>
            </w:r>
          </w:p>
        </w:tc>
      </w:tr>
      <w:tr w:rsidR="002A7940" w:rsidRPr="006555A2" w14:paraId="0F23650F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5699D7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Residual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58B182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-.83377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9EB15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.87225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069D8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.00000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D69AC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.29946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FD0131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129</w:t>
            </w:r>
          </w:p>
        </w:tc>
      </w:tr>
      <w:tr w:rsidR="002A7940" w:rsidRPr="006555A2" w14:paraId="6BE67868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E8A306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Std. Predicted Value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C30E5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-3.155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094446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2.113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8CD4CB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CC65C3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68A09C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129</w:t>
            </w:r>
          </w:p>
        </w:tc>
      </w:tr>
      <w:tr w:rsidR="002A7940" w:rsidRPr="006555A2" w14:paraId="42424EB0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3A611D1" w14:textId="77777777" w:rsidR="002A7940" w:rsidRPr="006555A2" w:rsidRDefault="00000000">
            <w:pPr>
              <w:spacing w:before="15" w:after="10"/>
              <w:ind w:left="30" w:right="40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264A60"/>
                <w:sz w:val="20"/>
                <w:szCs w:val="20"/>
              </w:rPr>
              <w:t>Std. Residual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5061EEC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-2.718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DD0CB7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2.844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93D9F2D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C103AE5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.976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5B029DA" w14:textId="77777777" w:rsidR="002A7940" w:rsidRPr="006555A2" w:rsidRDefault="00000000">
            <w:pPr>
              <w:spacing w:before="15" w:after="10"/>
              <w:ind w:left="30" w:right="40"/>
              <w:jc w:val="right"/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129</w:t>
            </w:r>
          </w:p>
        </w:tc>
      </w:tr>
      <w:tr w:rsidR="00686954" w:rsidRPr="006555A2" w14:paraId="3B8E6A6A" w14:textId="77777777" w:rsidTr="00686954">
        <w:tblPrEx>
          <w:tblCellMar>
            <w:top w:w="0" w:type="dxa"/>
            <w:bottom w:w="0" w:type="dxa"/>
          </w:tblCellMar>
        </w:tblPrEx>
        <w:tc>
          <w:tcPr>
            <w:tcW w:w="8245" w:type="dxa"/>
            <w:gridSpan w:val="6"/>
            <w:shd w:val="clear" w:color="auto" w:fill="FFFFFF"/>
          </w:tcPr>
          <w:p w14:paraId="04D17C26" w14:textId="77777777" w:rsidR="002A7940" w:rsidRPr="006555A2" w:rsidRDefault="00000000">
            <w:pPr>
              <w:rPr>
                <w:rFonts w:ascii="Roboto" w:hAnsi="Roboto" w:cs="Times New Roman"/>
                <w:sz w:val="20"/>
                <w:szCs w:val="20"/>
              </w:rPr>
            </w:pPr>
            <w:r w:rsidRPr="006555A2">
              <w:rPr>
                <w:rFonts w:ascii="Roboto" w:eastAsia="Arial" w:hAnsi="Roboto" w:cs="Times New Roman"/>
                <w:color w:val="010205"/>
                <w:sz w:val="20"/>
                <w:szCs w:val="20"/>
              </w:rPr>
              <w:t>a. Dependent Variable: HQVH_TB</w:t>
            </w:r>
          </w:p>
        </w:tc>
      </w:tr>
    </w:tbl>
    <w:p w14:paraId="61953F3F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p w14:paraId="35A82C74" w14:textId="77777777" w:rsidR="002A7940" w:rsidRPr="006555A2" w:rsidRDefault="00000000">
      <w:pPr>
        <w:spacing w:before="200"/>
        <w:rPr>
          <w:rFonts w:ascii="Roboto" w:hAnsi="Roboto" w:cs="Times New Roman"/>
          <w:sz w:val="20"/>
          <w:szCs w:val="20"/>
        </w:rPr>
      </w:pPr>
      <w:r w:rsidRPr="006555A2">
        <w:rPr>
          <w:rFonts w:ascii="Roboto" w:eastAsia="Tahoma" w:hAnsi="Roboto" w:cs="Times New Roman"/>
          <w:b/>
          <w:color w:val="000000"/>
          <w:sz w:val="20"/>
          <w:szCs w:val="20"/>
        </w:rPr>
        <w:cr/>
        <w:t>Charts</w:t>
      </w:r>
      <w:r w:rsidRPr="006555A2">
        <w:rPr>
          <w:rFonts w:ascii="Roboto" w:eastAsia="Tahoma" w:hAnsi="Roboto" w:cs="Times New Roman"/>
          <w:b/>
          <w:color w:val="000000"/>
          <w:sz w:val="20"/>
          <w:szCs w:val="20"/>
        </w:rPr>
        <w:cr/>
      </w:r>
    </w:p>
    <w:p w14:paraId="0FBE2C72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p w14:paraId="0DBBBDC6" w14:textId="77777777" w:rsidR="002A7940" w:rsidRPr="006555A2" w:rsidRDefault="00000000">
      <w:pPr>
        <w:rPr>
          <w:rFonts w:ascii="Roboto" w:hAnsi="Roboto" w:cs="Times New Roman"/>
          <w:sz w:val="20"/>
          <w:szCs w:val="20"/>
        </w:rPr>
      </w:pPr>
      <w:r w:rsidRPr="006555A2">
        <w:rPr>
          <w:rFonts w:ascii="Roboto" w:hAnsi="Roboto" w:cs="Times New Roman"/>
          <w:noProof/>
          <w:sz w:val="20"/>
          <w:szCs w:val="20"/>
        </w:rPr>
        <w:drawing>
          <wp:inline distT="0" distB="0" distL="0" distR="0" wp14:anchorId="078D4247" wp14:editId="513449C6">
            <wp:extent cx="5943600" cy="3493353"/>
            <wp:effectExtent l="0" t="0" r="0" b="0"/>
            <wp:docPr id="3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CC8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p w14:paraId="2C992C47" w14:textId="77777777" w:rsidR="002A7940" w:rsidRPr="006555A2" w:rsidRDefault="00000000">
      <w:pPr>
        <w:rPr>
          <w:rFonts w:ascii="Roboto" w:hAnsi="Roboto" w:cs="Times New Roman"/>
          <w:sz w:val="20"/>
          <w:szCs w:val="20"/>
        </w:rPr>
      </w:pPr>
      <w:r w:rsidRPr="006555A2">
        <w:rPr>
          <w:rFonts w:ascii="Roboto" w:hAnsi="Roboto" w:cs="Times New Roman"/>
          <w:noProof/>
          <w:sz w:val="20"/>
          <w:szCs w:val="20"/>
        </w:rPr>
        <w:lastRenderedPageBreak/>
        <w:drawing>
          <wp:inline distT="0" distB="0" distL="0" distR="0" wp14:anchorId="5DFF22AB" wp14:editId="1FE1EFFC">
            <wp:extent cx="5943600" cy="3493353"/>
            <wp:effectExtent l="0" t="0" r="0" b="0"/>
            <wp:docPr id="4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0F2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p w14:paraId="5BAD9C86" w14:textId="77777777" w:rsidR="002A7940" w:rsidRPr="006555A2" w:rsidRDefault="00000000">
      <w:pPr>
        <w:rPr>
          <w:rFonts w:ascii="Roboto" w:hAnsi="Roboto" w:cs="Times New Roman"/>
          <w:sz w:val="20"/>
          <w:szCs w:val="20"/>
        </w:rPr>
      </w:pPr>
      <w:r w:rsidRPr="006555A2">
        <w:rPr>
          <w:rFonts w:ascii="Roboto" w:hAnsi="Roboto" w:cs="Times New Roman"/>
          <w:noProof/>
          <w:sz w:val="20"/>
          <w:szCs w:val="20"/>
        </w:rPr>
        <w:drawing>
          <wp:inline distT="0" distB="0" distL="0" distR="0" wp14:anchorId="39C065AC" wp14:editId="25094A22">
            <wp:extent cx="5943600" cy="3493353"/>
            <wp:effectExtent l="0" t="0" r="0" b="0"/>
            <wp:docPr id="5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BC1" w14:textId="77777777" w:rsidR="002A7940" w:rsidRPr="006555A2" w:rsidRDefault="002A7940">
      <w:pPr>
        <w:rPr>
          <w:rFonts w:ascii="Roboto" w:hAnsi="Roboto" w:cs="Times New Roman"/>
          <w:sz w:val="20"/>
          <w:szCs w:val="20"/>
        </w:rPr>
      </w:pPr>
    </w:p>
    <w:p w14:paraId="7E11FE7C" w14:textId="5978B251" w:rsidR="002A7940" w:rsidRPr="006555A2" w:rsidRDefault="002A7940" w:rsidP="002536FB">
      <w:pPr>
        <w:spacing w:before="200"/>
        <w:rPr>
          <w:rFonts w:ascii="Roboto" w:hAnsi="Roboto" w:cs="Times New Roman"/>
          <w:sz w:val="20"/>
          <w:szCs w:val="20"/>
        </w:rPr>
      </w:pPr>
    </w:p>
    <w:sectPr w:rsidR="002A7940" w:rsidRPr="006555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40"/>
    <w:rsid w:val="00007568"/>
    <w:rsid w:val="002536FB"/>
    <w:rsid w:val="002A7940"/>
    <w:rsid w:val="006555A2"/>
    <w:rsid w:val="00686954"/>
    <w:rsid w:val="006A4C39"/>
    <w:rsid w:val="00783AC9"/>
    <w:rsid w:val="00D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BB37"/>
  <w15:docId w15:val="{E4B6E40D-9C3C-4C38-84EF-6C91F888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DanhSakai</cp:lastModifiedBy>
  <cp:revision>6</cp:revision>
  <dcterms:created xsi:type="dcterms:W3CDTF">2025-09-07T11:37:00Z</dcterms:created>
  <dcterms:modified xsi:type="dcterms:W3CDTF">2025-09-07T11:40:00Z</dcterms:modified>
</cp:coreProperties>
</file>