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NKI Breast Cancer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nki_x.txt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nki_y.txt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Peptide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peptide_x.txt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peptide_y.txt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Amputation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amputation_x.txt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amputation_y.txt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Wisconsin Breast Cancer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wisconsin_x.txt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wisconsin_y.txt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Heat Related Illness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heat_x.txt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heat_y.txt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LMW PAH’s and Pulmonary Health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hc_x.txt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hc_y.txt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Paradoxical Reactions to Buruli Ulcer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paradox_x.txt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paradox_y.txt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Adolescent Health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school_x.txt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school_y.txt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HIV Stigma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stigma_x.txt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stigma_y.txt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Erectile Function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ef_x.txt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ef_y.txt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Smoking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smok_x.txt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smok_y.txt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Coagulation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coag_x.txt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coag_y.txt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Anemia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anemia_x.txt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anemia_y.txt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Cervical Cancer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cervix_x.txt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cervix_y.txt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Mental Health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mental_x.txt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mental_y.txt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Dementia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dement_x.txt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dement_y.txt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Sepsis and Cancer Patients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septic_x.txt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septic_y.txt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Breast Cancer Coimbra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coimbra_x.txt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coimbra_y.txt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Cryotherapy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cryo_x.txt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cryo_y.txt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Somerville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somerville_x.txt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somerville_y.txt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Hepatocellular Carcinoma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hcc_x.txt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hcc_y.txt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Heart Disease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heart_x.txt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heart_y.txt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Liver Disease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liver_x.txt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liver_y.txt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u w:val="single"/>
        </w:rPr>
      </w:pPr>
      <w:bookmarkStart w:id="0" w:name="_GoBack"/>
      <w:bookmarkEnd w:id="0"/>
      <w:r>
        <w:rPr>
          <w:rFonts w:ascii="Times" w:hAnsi="Times"/>
          <w:b/>
          <w:sz w:val="20"/>
          <w:szCs w:val="20"/>
          <w:u w:val="single"/>
        </w:rPr>
        <w:t>Language Impairment Dataset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language_x.txt</w:t>
      </w:r>
    </w:p>
    <w:p>
      <w:pPr>
        <w:pStyle w:val="Normal"/>
        <w:rPr>
          <w:sz w:val="20"/>
          <w:szCs w:val="20"/>
        </w:rPr>
      </w:pPr>
      <w:r>
        <w:rPr>
          <w:rFonts w:ascii="Times" w:hAnsi="Times"/>
          <w:sz w:val="20"/>
          <w:szCs w:val="20"/>
        </w:rPr>
        <w:t>language_y.txt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LibreOffice/5.3.6.1$Linux_X86_64 LibreOffice_project/30$Build-1</Application>
  <Pages>2</Pages>
  <Words>124</Words>
  <Characters>1085</Characters>
  <CharactersWithSpaces>1137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2019-09-30T17:56:00Z</dcterms:created>
  <dc:creator>Singh, Sujay (NIH/NIDDK) [F]</dc:creator>
  <dc:description/>
  <dc:language>en-US</dc:language>
  <cp:lastModifiedBy/>
  <dcterms:modified xsi:type="dcterms:W3CDTF">2019-10-01T14:50:59Z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