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  <w:sz w:val="36"/>
        </w:rPr>
        <w:t>MARKET MATRIX POSITIONING &amp; TARGET SEGMENTATION</w:t>
      </w:r>
    </w:p>
    <!-- Scenario Table -->
    <w:p>
      <w:r>
        <w:rPr>
          <w:b/>
        </w:rPr>
        <w:t>Forecast &amp; Milestone Data:</w:t>
      </w:r>
    </w:p>
    <w:tbl>
      <w:tblPr>
        <w:tblBorders>
          <w:top w:val="double" w:sz="12" w:space="0" w:color="4472C4"/>
          <w:left w:val="double" w:sz="12" w:space="0" w:color="4472C4"/>
          <w:bottom w:val="double" w:sz="12" w:space="0" w:color="4472C4"/>
          <w:right w:val="double" w:sz="12" w:space="0" w:color="4472C4"/>
          <w:insideH w:val="single" w:sz="8" w:space="0" w:color="4472C4"/>
          <w:insideV w:val="single" w:sz="8" w:space="0" w:color="4472C4"/>
        </w:tblBorders>
      </w:tblPr>
      <w:tr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Phase / Qtr</w:t>
            </w:r>
          </w:p>
        </w:tc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Target Metric</w:t>
            </w:r>
          </w:p>
        </w:tc>
      </w:tr>
      <w:tr>
        <w:tc>
          <w:p>
            <w:r>
              <w:t>Stage 1</w:t>
            </w:r>
          </w:p>
        </w:tc>
        <w:tc>
          <w:p>
            <w:r>
              <w:t>Initial Rollout</w:t>
            </w:r>
          </w:p>
        </w:tc>
      </w:tr>
      <w:tr>
        <w:tc>
          <w:p>
            <w:r>
              <w:t>Stage 2</w:t>
            </w:r>
          </w:p>
        </w:tc>
        <w:tc>
          <w:p>
            <w:r>
              <w:t>Full Operational Delivery</w:t>
            </w:r>
          </w:p>
        </w:tc>
      </w:tr>
    </w:tbl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Matrix</a:t>
          </a:r>
        </a:p>
      </dgm:t>
    </dgm:pt>
    <dgm:pt modelId="node_2" type="node">
      <dgm:prSet/>
      <dgm:spPr/>
      <dgm:t>
        <a:bodyPr/>
        <a:p>
          <a:r>
            <a:t>Node 2: Basic Matrix</a:t>
          </a:r>
        </a:p>
      </dgm:t>
    </dgm:pt>
    <dgm:pt modelId="node_3" type="node">
      <dgm:prSet/>
      <dgm:spPr/>
      <dgm:t>
        <a:bodyPr/>
        <a:p>
          <a:r>
            <a:t>Node 3: Basic Matrix</a:t>
          </a:r>
        </a:p>
      </dgm:t>
    </dgm:pt>
    <dgm:pt modelId="node_4" type="node">
      <dgm:prSet/>
      <dgm:spPr/>
      <dgm:t>
        <a:bodyPr/>
        <a:p>
          <a:r>
            <a:t>Node 4: Basic Matrix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oundRect">
          <a:avLst/>
        </a:prstGeom>
        <a:solidFill>
          <a:schemeClr val="accent1"/>
        </a:solidFill>
      </dgm:spPr>
      <dgm:txBody>
        <a:bodyPr/>
        <a:p>
          <a:r>
            <a:t>Item 1: Basic Matrix</a:t>
          </a:r>
        </a:p>
      </dgm:txBody>
    </dgm:sp>
    <dgm:sp modelId="node_2">
      <dgm:spPr>
        <a:xfrm>
          <a:off x="1905000" y="635000"/>
          <a:ext cx="1143000" cy="762000"/>
        </a:xfrm>
        <a:prstGeom prst="roundRect">
          <a:avLst/>
        </a:prstGeom>
        <a:solidFill>
          <a:schemeClr val="accent2"/>
        </a:solidFill>
      </dgm:spPr>
      <dgm:txBody>
        <a:bodyPr/>
        <a:p>
          <a:r>
            <a:t>Item 2: Basic Matrix</a:t>
          </a:r>
        </a:p>
      </dgm:txBody>
    </dgm:sp>
    <dgm:sp modelId="node_3">
      <dgm:spPr>
        <a:xfrm>
          <a:off x="3175000" y="635000"/>
          <a:ext cx="1143000" cy="762000"/>
        </a:xfrm>
        <a:prstGeom prst="roundRect">
          <a:avLst/>
        </a:prstGeom>
        <a:solidFill>
          <a:schemeClr val="accent3"/>
        </a:solidFill>
      </dgm:spPr>
      <dgm:txBody>
        <a:bodyPr/>
        <a:p>
          <a:r>
            <a:t>Item 3: Basic Matrix</a:t>
          </a:r>
        </a:p>
      </dgm:txBody>
    </dgm:sp>
    <dgm:sp modelId="node_4">
      <dgm:spPr>
        <a:xfrm>
          <a:off x="4445000" y="635000"/>
          <a:ext cx="1143000" cy="762000"/>
        </a:xfrm>
        <a:prstGeom prst="roundRect">
          <a:avLst/>
        </a:prstGeom>
        <a:solidFill>
          <a:schemeClr val="accent4"/>
        </a:solidFill>
      </dgm:spPr>
      <dgm:txBody>
        <a:bodyPr/>
        <a:p>
          <a:r>
            <a:t>Item 4: Basic Matrix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