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Default Extension="bmp" ContentType="image/bmp"/>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288" w:lineRule="auto" w:before="200" w:after="80"/>
      </w:pPr>
      <w:r>
        <w:rPr>
          <w:rFonts w:ascii="Segoe UI" w:hAnsi="Segoe UI" w:cs="Segoe UI" w:eastAsia="Segoe UI"/>
          <w:sz w:val="32"/>
          <w:szCs w:val="32"/>
          <w:b/>
          <w:bCs/>
          <w:color w:val="2563EB"/>
        </w:rPr>
        <w:t xml:space="preserve">BÁO CÁO TỔNG KẾT DỰ ÁN GENOFFICE 2026</w:t>
      </w:r>
    </w:p>
    <w:p>
      <w:pPr>
        <w:jc w:val="center"/>
        <w:spacing w:line="276" w:lineRule="auto" w:before="0" w:after="40"/>
      </w:pPr>
      <w:r>
        <w:rPr>
          <w:rFonts w:ascii="Segoe UI" w:hAnsi="Segoe UI" w:cs="Segoe UI" w:eastAsia="Segoe UI"/>
          <w:sz w:val="21"/>
          <w:szCs w:val="21"/>
          <w:i/>
          <w:iCs/>
          <w:color w:val="64748B"/>
        </w:rPr>
        <w:t xml:space="preserve">Đơn vị: Phòng Nghiên cứu &amp; Phát triển Phần mềm Doanh nghiệp</w:t>
      </w:r>
    </w:p>
    <w:p>
      <w:pPr>
        <w:jc w:val="center"/>
        <w:spacing w:line="276" w:lineRule="auto" w:before="0" w:after="240"/>
      </w:pPr>
      <w:r>
        <w:rPr>
          <w:rFonts w:ascii="Segoe UI" w:hAnsi="Segoe UI" w:cs="Segoe UI" w:eastAsia="Segoe UI"/>
          <w:sz w:val="19"/>
          <w:szCs w:val="19"/>
          <w:color w:val="94A3B8"/>
        </w:rPr>
        <w:t xml:space="preserve">Thời gian: Ngày 27 tháng 08 năm 2026  |  Phiên bản: 3.5.0 Enterprise</w:t>
      </w:r>
    </w:p>
    <w:p>
      <w:pPr>
        <w:jc w:val="center"/>
        <w:spacing w:line="240" w:lineRule="auto" w:before="0" w:after="160"/>
        <w:pBdr>
          <w:bottom w:val="single" w:sz="12" w:space="1" w:color="CBD5E1"/>
        </w:pBdr>
      </w:pPr>
      <w:r>
        <w:t/>
      </w:r>
    </w:p>
    <w:p>
      <w:pPr>
        <w:jc w:val="left"/>
        <w:spacing w:line="288" w:lineRule="auto" w:before="160" w:after="120"/>
        <w:pBdr>
          <w:bottom w:val="single" w:sz="12" w:space="1" w:color="107C41"/>
        </w:pBdr>
      </w:pPr>
      <w:r>
        <w:rPr>
          <w:rFonts w:ascii="Segoe UI" w:hAnsi="Segoe UI" w:cs="Segoe UI" w:eastAsia="Segoe UI"/>
          <w:sz w:val="25"/>
          <w:szCs w:val="25"/>
          <w:b/>
          <w:bCs/>
          <w:color w:val="107C41"/>
        </w:rPr>
        <w:t xml:space="preserve">1. TỔNG QUAN DỰ ÁN &amp; MỤC TIÊU CHIẾN LƯỢC</w:t>
      </w:r>
    </w:p>
    <w:p>
      <w:pPr>
        <w:jc w:val="both"/>
        <w:spacing w:line="300" w:lineRule="auto" w:before="0" w:after="160"/>
      </w:pPr>
      <w:r>
        <w:rPr>
          <w:rFonts w:ascii="Segoe UI" w:hAnsi="Segoe UI" w:cs="Segoe UI" w:eastAsia="Segoe UI"/>
          <w:sz w:val="22"/>
          <w:szCs w:val="22"/>
          <w:color w:val="1E293B"/>
        </w:rPr>
        <w:t xml:space="preserve">Dự án GenOffice 2026 được triển khai với sứ mệnh xây dựng bộ công cụ văn phòng toàn diện, hiện đại và tốc độ cao dành cho doanh nghiệp. Hệ thống được tối ưu hóa toàn diện trên nền tảng .NET và OpenXML, mang lại khả năng tương thích hoàn hảo 100% với hệ sinh thái Microsoft Office (Word, Excel, PowerPoint).</w:t>
      </w:r>
    </w:p>
    <w:p>
      <w:pPr>
        <w:jc w:val="left"/>
        <w:spacing w:line="288" w:lineRule="auto" w:before="200" w:after="120"/>
        <w:pBdr>
          <w:bottom w:val="single" w:sz="12" w:space="1" w:color="107C41"/>
        </w:pBdr>
      </w:pPr>
      <w:r>
        <w:rPr>
          <w:rFonts w:ascii="Segoe UI" w:hAnsi="Segoe UI" w:cs="Segoe UI" w:eastAsia="Segoe UI"/>
          <w:sz w:val="25"/>
          <w:szCs w:val="25"/>
          <w:b/>
          <w:bCs/>
          <w:color w:val="107C41"/>
        </w:rPr>
        <w:t xml:space="preserve">2. BẢNG TIẾN ĐỘ THỰC HIỆN &amp; PHÂN BỔ NGÂN SÁCH</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20" w:type="dxa"/>
          <w:bottom w:w="120" w:type="dxa"/>
          <w:left w:w="160" w:type="dxa"/>
          <w:right w:w="160" w:type="dxa"/>
        </w:tblCellMar>
      </w:tblPr>
      <w:tr>
        <w:trPr>
          <w:tblHeader/>
        </w:trPr>
        <w:tc>
          <w:tcPr>
            <w:shd w:val="clear" w:color="auto" w:fill="2563EB"/>
            <w:vAlign w:val="center"/>
          </w:tcPr>
          <w:p>
            <w:pPr>
              <w:jc w:val="center"/>
            </w:pPr>
            <w:r>
              <w:rPr>
                <w:rFonts w:ascii="Segoe UI" w:hAnsi="Segoe UI" w:cs="Segoe UI"/>
                <w:sz w:val="22"/>
                <w:szCs w:val="22"/>
                <w:b/>
                <w:bCs/>
                <w:color w:val="FFFFFF"/>
              </w:rPr>
              <w:t xml:space="preserve">Hạng mục công việc</w:t>
            </w:r>
          </w:p>
        </w:tc>
        <w:tc>
          <w:tcPr>
            <w:shd w:val="clear" w:color="auto" w:fill="2563EB"/>
            <w:vAlign w:val="center"/>
          </w:tcPr>
          <w:p>
            <w:pPr>
              <w:jc w:val="center"/>
            </w:pPr>
            <w:r>
              <w:rPr>
                <w:rFonts w:ascii="Segoe UI" w:hAnsi="Segoe UI" w:cs="Segoe UI"/>
                <w:sz w:val="22"/>
                <w:szCs w:val="22"/>
                <w:b/>
                <w:bCs/>
                <w:color w:val="FFFFFF"/>
              </w:rPr>
              <w:t xml:space="preserve">Phụ trách</w:t>
            </w:r>
          </w:p>
        </w:tc>
        <w:tc>
          <w:tcPr>
            <w:shd w:val="clear" w:color="auto" w:fill="2563EB"/>
            <w:vAlign w:val="center"/>
          </w:tcPr>
          <w:p>
            <w:pPr>
              <w:jc w:val="center"/>
            </w:pPr>
            <w:r>
              <w:rPr>
                <w:rFonts w:ascii="Segoe UI" w:hAnsi="Segoe UI" w:cs="Segoe UI"/>
                <w:sz w:val="22"/>
                <w:szCs w:val="22"/>
                <w:b/>
                <w:bCs/>
                <w:color w:val="FFFFFF"/>
              </w:rPr>
              <w:t xml:space="preserve">Thời gian</w:t>
            </w:r>
          </w:p>
        </w:tc>
        <w:tc>
          <w:tcPr>
            <w:shd w:val="clear" w:color="auto" w:fill="2563EB"/>
            <w:vAlign w:val="center"/>
          </w:tcPr>
          <w:p>
            <w:pPr>
              <w:jc w:val="center"/>
            </w:pPr>
            <w:r>
              <w:rPr>
                <w:rFonts w:ascii="Segoe UI" w:hAnsi="Segoe UI" w:cs="Segoe UI"/>
                <w:sz w:val="22"/>
                <w:szCs w:val="22"/>
                <w:b/>
                <w:bCs/>
                <w:color w:val="FFFFFF"/>
              </w:rPr>
              <w:t xml:space="preserve">Ngân sách (VNĐ)</w:t>
            </w:r>
          </w:p>
        </w:tc>
        <w:tc>
          <w:tcPr>
            <w:shd w:val="clear" w:color="auto" w:fill="2563EB"/>
            <w:vAlign w:val="center"/>
          </w:tcPr>
          <w:p>
            <w:pPr>
              <w:jc w:val="center"/>
            </w:pPr>
            <w:r>
              <w:rPr>
                <w:rFonts w:ascii="Segoe UI" w:hAnsi="Segoe UI" w:cs="Segoe UI"/>
                <w:sz w:val="22"/>
                <w:szCs w:val="22"/>
                <w:b/>
                <w:bCs/>
                <w:color w:val="FFFFFF"/>
              </w:rPr>
              <w:t xml:space="preserve">Tiến độ hoàn thành</w:t>
            </w:r>
          </w:p>
        </w:tc>
      </w:tr>
      <w:tr>
        <w:tc>
          <w:tcPr>
            <w:shd w:val="clear" w:color="auto" w:fill="FFFFFF"/>
            <w:vAlign w:val="center"/>
          </w:tcPr>
          <w:p>
            <w:pPr>
              <w:jc w:val="left"/>
            </w:pPr>
            <w:r>
              <w:rPr>
                <w:rFonts w:ascii="Segoe UI" w:hAnsi="Segoe UI" w:cs="Segoe UI"/>
                <w:sz w:val="21"/>
                <w:szCs w:val="21"/>
                <w:color w:val="0F172A"/>
              </w:rPr>
              <w:t xml:space="preserve">Nâng cấp Lõi Soạn thảo Writer</w:t>
            </w:r>
          </w:p>
        </w:tc>
        <w:tc>
          <w:tcPr>
            <w:shd w:val="clear" w:color="auto" w:fill="FFFFFF"/>
            <w:vAlign w:val="center"/>
          </w:tcPr>
          <w:p>
            <w:pPr>
              <w:jc w:val="left"/>
            </w:pPr>
            <w:r>
              <w:rPr>
                <w:rFonts w:ascii="Segoe UI" w:hAnsi="Segoe UI" w:cs="Segoe UI"/>
                <w:sz w:val="21"/>
                <w:szCs w:val="21"/>
                <w:color w:val="0F172A"/>
              </w:rPr>
              <w:t xml:space="preserve">Nguyễn Văn An</w:t>
            </w:r>
          </w:p>
        </w:tc>
        <w:tc>
          <w:tcPr>
            <w:shd w:val="clear" w:color="auto" w:fill="FFFFFF"/>
            <w:vAlign w:val="center"/>
          </w:tcPr>
          <w:p>
            <w:pPr>
              <w:jc w:val="left"/>
            </w:pPr>
            <w:r>
              <w:rPr>
                <w:rFonts w:ascii="Segoe UI" w:hAnsi="Segoe UI" w:cs="Segoe UI"/>
                <w:sz w:val="21"/>
                <w:szCs w:val="21"/>
                <w:color w:val="0F172A"/>
              </w:rPr>
              <w:t xml:space="preserve">Q1/2026</w:t>
            </w:r>
          </w:p>
        </w:tc>
        <w:tc>
          <w:tcPr>
            <w:shd w:val="clear" w:color="auto" w:fill="FFFFFF"/>
            <w:vAlign w:val="center"/>
          </w:tcPr>
          <w:p>
            <w:pPr>
              <w:jc w:val="right"/>
            </w:pPr>
            <w:r>
              <w:rPr>
                <w:rFonts w:ascii="Segoe UI" w:hAnsi="Segoe UI" w:cs="Segoe UI"/>
                <w:sz w:val="21"/>
                <w:szCs w:val="21"/>
                <w:color w:val="0F172A"/>
              </w:rPr>
              <w:t xml:space="preserve">150,000,000</w:t>
            </w:r>
          </w:p>
        </w:tc>
        <w:tc>
          <w:tcPr>
            <w:shd w:val="clear" w:color="auto" w:fill="FFFFFF"/>
            <w:vAlign w:val="center"/>
          </w:tcPr>
          <w:p>
            <w:pPr>
              <w:jc w:val="left"/>
            </w:pPr>
            <w:r>
              <w:rPr>
                <w:rFonts w:ascii="Segoe UI" w:hAnsi="Segoe UI" w:cs="Segoe UI"/>
                <w:sz w:val="21"/>
                <w:szCs w:val="21"/>
                <w:color w:val="0F172A"/>
              </w:rPr>
              <w:t xml:space="preserve">100% Hoàn thành</w:t>
            </w:r>
          </w:p>
        </w:tc>
      </w:tr>
      <w:tr>
        <w:tc>
          <w:tcPr>
            <w:shd w:val="clear" w:color="auto" w:fill="F8FAFC"/>
            <w:vAlign w:val="center"/>
          </w:tcPr>
          <w:p>
            <w:pPr>
              <w:jc w:val="left"/>
            </w:pPr>
            <w:r>
              <w:rPr>
                <w:rFonts w:ascii="Segoe UI" w:hAnsi="Segoe UI" w:cs="Segoe UI"/>
                <w:sz w:val="21"/>
                <w:szCs w:val="21"/>
                <w:color w:val="0F172A"/>
              </w:rPr>
              <w:t xml:space="preserve">Xử lý Bảng tính Calc &amp; Xlsx</w:t>
            </w:r>
          </w:p>
        </w:tc>
        <w:tc>
          <w:tcPr>
            <w:shd w:val="clear" w:color="auto" w:fill="F8FAFC"/>
            <w:vAlign w:val="center"/>
          </w:tcPr>
          <w:p>
            <w:pPr>
              <w:jc w:val="left"/>
            </w:pPr>
            <w:r>
              <w:rPr>
                <w:rFonts w:ascii="Segoe UI" w:hAnsi="Segoe UI" w:cs="Segoe UI"/>
                <w:sz w:val="21"/>
                <w:szCs w:val="21"/>
                <w:color w:val="0F172A"/>
              </w:rPr>
              <w:t xml:space="preserve">Trần Thị Bình</w:t>
            </w:r>
          </w:p>
        </w:tc>
        <w:tc>
          <w:tcPr>
            <w:shd w:val="clear" w:color="auto" w:fill="F8FAFC"/>
            <w:vAlign w:val="center"/>
          </w:tcPr>
          <w:p>
            <w:pPr>
              <w:jc w:val="left"/>
            </w:pPr>
            <w:r>
              <w:rPr>
                <w:rFonts w:ascii="Segoe UI" w:hAnsi="Segoe UI" w:cs="Segoe UI"/>
                <w:sz w:val="21"/>
                <w:szCs w:val="21"/>
                <w:color w:val="0F172A"/>
              </w:rPr>
              <w:t xml:space="preserve">Q2/2026</w:t>
            </w:r>
          </w:p>
        </w:tc>
        <w:tc>
          <w:tcPr>
            <w:shd w:val="clear" w:color="auto" w:fill="F8FAFC"/>
            <w:vAlign w:val="center"/>
          </w:tcPr>
          <w:p>
            <w:pPr>
              <w:jc w:val="right"/>
            </w:pPr>
            <w:r>
              <w:rPr>
                <w:rFonts w:ascii="Segoe UI" w:hAnsi="Segoe UI" w:cs="Segoe UI"/>
                <w:sz w:val="21"/>
                <w:szCs w:val="21"/>
                <w:color w:val="0F172A"/>
              </w:rPr>
              <w:t xml:space="preserve">180,000,000</w:t>
            </w:r>
          </w:p>
        </w:tc>
        <w:tc>
          <w:tcPr>
            <w:shd w:val="clear" w:color="auto" w:fill="F8FAFC"/>
            <w:vAlign w:val="center"/>
          </w:tcPr>
          <w:p>
            <w:pPr>
              <w:jc w:val="left"/>
            </w:pPr>
            <w:r>
              <w:rPr>
                <w:rFonts w:ascii="Segoe UI" w:hAnsi="Segoe UI" w:cs="Segoe UI"/>
                <w:sz w:val="21"/>
                <w:szCs w:val="21"/>
                <w:color w:val="0F172A"/>
              </w:rPr>
              <w:t xml:space="preserve">100% Hoàn thành</w:t>
            </w:r>
          </w:p>
        </w:tc>
      </w:tr>
      <w:tr>
        <w:tc>
          <w:tcPr>
            <w:shd w:val="clear" w:color="auto" w:fill="FFFFFF"/>
            <w:vAlign w:val="center"/>
          </w:tcPr>
          <w:p>
            <w:pPr>
              <w:jc w:val="left"/>
            </w:pPr>
            <w:r>
              <w:rPr>
                <w:rFonts w:ascii="Segoe UI" w:hAnsi="Segoe UI" w:cs="Segoe UI"/>
                <w:sz w:val="21"/>
                <w:szCs w:val="21"/>
                <w:color w:val="0F172A"/>
              </w:rPr>
              <w:t xml:space="preserve">Giao diện Hiện đại Ribbon Bar</w:t>
            </w:r>
          </w:p>
        </w:tc>
        <w:tc>
          <w:tcPr>
            <w:shd w:val="clear" w:color="auto" w:fill="FFFFFF"/>
            <w:vAlign w:val="center"/>
          </w:tcPr>
          <w:p>
            <w:pPr>
              <w:jc w:val="left"/>
            </w:pPr>
            <w:r>
              <w:rPr>
                <w:rFonts w:ascii="Segoe UI" w:hAnsi="Segoe UI" w:cs="Segoe UI"/>
                <w:sz w:val="21"/>
                <w:szCs w:val="21"/>
                <w:color w:val="0F172A"/>
              </w:rPr>
              <w:t xml:space="preserve">Lê Hoàng Cường</w:t>
            </w:r>
          </w:p>
        </w:tc>
        <w:tc>
          <w:tcPr>
            <w:shd w:val="clear" w:color="auto" w:fill="FFFFFF"/>
            <w:vAlign w:val="center"/>
          </w:tcPr>
          <w:p>
            <w:pPr>
              <w:jc w:val="left"/>
            </w:pPr>
            <w:r>
              <w:rPr>
                <w:rFonts w:ascii="Segoe UI" w:hAnsi="Segoe UI" w:cs="Segoe UI"/>
                <w:sz w:val="21"/>
                <w:szCs w:val="21"/>
                <w:color w:val="0F172A"/>
              </w:rPr>
              <w:t xml:space="preserve">Q2/2026</w:t>
            </w:r>
          </w:p>
        </w:tc>
        <w:tc>
          <w:tcPr>
            <w:shd w:val="clear" w:color="auto" w:fill="FFFFFF"/>
            <w:vAlign w:val="center"/>
          </w:tcPr>
          <w:p>
            <w:pPr>
              <w:jc w:val="right"/>
            </w:pPr>
            <w:r>
              <w:rPr>
                <w:rFonts w:ascii="Segoe UI" w:hAnsi="Segoe UI" w:cs="Segoe UI"/>
                <w:sz w:val="21"/>
                <w:szCs w:val="21"/>
                <w:color w:val="0F172A"/>
              </w:rPr>
              <w:t xml:space="preserve">95,000,000</w:t>
            </w:r>
          </w:p>
        </w:tc>
        <w:tc>
          <w:tcPr>
            <w:shd w:val="clear" w:color="auto" w:fill="FFFFFF"/>
            <w:vAlign w:val="center"/>
          </w:tcPr>
          <w:p>
            <w:pPr>
              <w:jc w:val="left"/>
            </w:pPr>
            <w:r>
              <w:rPr>
                <w:rFonts w:ascii="Segoe UI" w:hAnsi="Segoe UI" w:cs="Segoe UI"/>
                <w:sz w:val="21"/>
                <w:szCs w:val="21"/>
                <w:color w:val="0F172A"/>
              </w:rPr>
              <w:t xml:space="preserve">100% Hoàn thành</w:t>
            </w:r>
          </w:p>
        </w:tc>
      </w:tr>
      <w:tr>
        <w:tc>
          <w:tcPr>
            <w:shd w:val="clear" w:color="auto" w:fill="F8FAFC"/>
            <w:vAlign w:val="center"/>
          </w:tcPr>
          <w:p>
            <w:pPr>
              <w:jc w:val="left"/>
            </w:pPr>
            <w:r>
              <w:rPr>
                <w:rFonts w:ascii="Segoe UI" w:hAnsi="Segoe UI" w:cs="Segoe UI"/>
                <w:sz w:val="21"/>
                <w:szCs w:val="21"/>
                <w:color w:val="0F172A"/>
              </w:rPr>
              <w:t xml:space="preserve">Kiểm thử &amp; Tương thích MS Office</w:t>
            </w:r>
          </w:p>
        </w:tc>
        <w:tc>
          <w:tcPr>
            <w:shd w:val="clear" w:color="auto" w:fill="F8FAFC"/>
            <w:vAlign w:val="center"/>
          </w:tcPr>
          <w:p>
            <w:pPr>
              <w:jc w:val="left"/>
            </w:pPr>
            <w:r>
              <w:rPr>
                <w:rFonts w:ascii="Segoe UI" w:hAnsi="Segoe UI" w:cs="Segoe UI"/>
                <w:sz w:val="21"/>
                <w:szCs w:val="21"/>
                <w:color w:val="0F172A"/>
              </w:rPr>
              <w:t xml:space="preserve">Phạm Minh Đức</w:t>
            </w:r>
          </w:p>
        </w:tc>
        <w:tc>
          <w:tcPr>
            <w:shd w:val="clear" w:color="auto" w:fill="F8FAFC"/>
            <w:vAlign w:val="center"/>
          </w:tcPr>
          <w:p>
            <w:pPr>
              <w:jc w:val="left"/>
            </w:pPr>
            <w:r>
              <w:rPr>
                <w:rFonts w:ascii="Segoe UI" w:hAnsi="Segoe UI" w:cs="Segoe UI"/>
                <w:sz w:val="21"/>
                <w:szCs w:val="21"/>
                <w:color w:val="0F172A"/>
              </w:rPr>
              <w:t xml:space="preserve">Q3/2026</w:t>
            </w:r>
          </w:p>
        </w:tc>
        <w:tc>
          <w:tcPr>
            <w:shd w:val="clear" w:color="auto" w:fill="F8FAFC"/>
            <w:vAlign w:val="center"/>
          </w:tcPr>
          <w:p>
            <w:pPr>
              <w:jc w:val="right"/>
            </w:pPr>
            <w:r>
              <w:rPr>
                <w:rFonts w:ascii="Segoe UI" w:hAnsi="Segoe UI" w:cs="Segoe UI"/>
                <w:sz w:val="21"/>
                <w:szCs w:val="21"/>
                <w:color w:val="0F172A"/>
              </w:rPr>
              <w:t xml:space="preserve">75,000,000</w:t>
            </w:r>
          </w:p>
        </w:tc>
        <w:tc>
          <w:tcPr>
            <w:shd w:val="clear" w:color="auto" w:fill="F8FAFC"/>
            <w:vAlign w:val="center"/>
          </w:tcPr>
          <w:p>
            <w:pPr>
              <w:jc w:val="left"/>
            </w:pPr>
            <w:r>
              <w:rPr>
                <w:rFonts w:ascii="Segoe UI" w:hAnsi="Segoe UI" w:cs="Segoe UI"/>
                <w:sz w:val="21"/>
                <w:szCs w:val="21"/>
                <w:color w:val="0F172A"/>
              </w:rPr>
              <w:t xml:space="preserve">98% Đạt chuẩn</w:t>
            </w:r>
          </w:p>
        </w:tc>
      </w:tr>
      <w:tr>
        <w:tc>
          <w:tcPr>
            <w:shd w:val="clear" w:color="auto" w:fill="FFFFFF"/>
            <w:vAlign w:val="center"/>
          </w:tcPr>
          <w:p>
            <w:pPr>
              <w:jc w:val="left"/>
            </w:pPr>
            <w:r>
              <w:rPr>
                <w:rFonts w:ascii="Segoe UI" w:hAnsi="Segoe UI" w:cs="Segoe UI"/>
                <w:sz w:val="21"/>
                <w:szCs w:val="21"/>
                <w:color w:val="0F172A"/>
              </w:rPr>
              <w:t xml:space="preserve">TỔNG CỘNG TOÀN DỰ ÁN</w:t>
            </w:r>
          </w:p>
        </w:tc>
        <w:tc>
          <w:tcPr>
            <w:shd w:val="clear" w:color="auto" w:fill="FFFFFF"/>
            <w:vAlign w:val="center"/>
          </w:tcPr>
          <w:p>
            <w:pPr>
              <w:jc w:val="left"/>
            </w:pPr>
            <w:r>
              <w:rPr>
                <w:rFonts w:ascii="Segoe UI" w:hAnsi="Segoe UI" w:cs="Segoe UI"/>
                <w:sz w:val="21"/>
                <w:szCs w:val="21"/>
                <w:color w:val="0F172A"/>
              </w:rPr>
              <w:t xml:space="preserve">Ban Giám Đốc</w:t>
            </w:r>
          </w:p>
        </w:tc>
        <w:tc>
          <w:tcPr>
            <w:shd w:val="clear" w:color="auto" w:fill="FFFFFF"/>
            <w:vAlign w:val="center"/>
          </w:tcPr>
          <w:p>
            <w:pPr>
              <w:jc w:val="right"/>
            </w:pPr>
            <w:r>
              <w:rPr>
                <w:rFonts w:ascii="Segoe UI" w:hAnsi="Segoe UI" w:cs="Segoe UI"/>
                <w:sz w:val="21"/>
                <w:szCs w:val="21"/>
                <w:color w:val="0F172A"/>
              </w:rPr>
              <w:t xml:space="preserve">2026</w:t>
            </w:r>
          </w:p>
        </w:tc>
        <w:tc>
          <w:tcPr>
            <w:shd w:val="clear" w:color="auto" w:fill="FFFFFF"/>
            <w:vAlign w:val="center"/>
          </w:tcPr>
          <w:p>
            <w:pPr>
              <w:jc w:val="right"/>
            </w:pPr>
            <w:r>
              <w:rPr>
                <w:rFonts w:ascii="Segoe UI" w:hAnsi="Segoe UI" w:cs="Segoe UI"/>
                <w:sz w:val="21"/>
                <w:szCs w:val="21"/>
                <w:color w:val="0F172A"/>
              </w:rPr>
              <w:t xml:space="preserve">500,000,000</w:t>
            </w:r>
          </w:p>
        </w:tc>
        <w:tc>
          <w:tcPr>
            <w:shd w:val="clear" w:color="auto" w:fill="FFFFFF"/>
            <w:vAlign w:val="center"/>
          </w:tcPr>
          <w:p>
            <w:pPr>
              <w:jc w:val="left"/>
            </w:pPr>
            <w:r>
              <w:rPr>
                <w:rFonts w:ascii="Segoe UI" w:hAnsi="Segoe UI" w:cs="Segoe UI"/>
                <w:sz w:val="21"/>
                <w:szCs w:val="21"/>
                <w:color w:val="0F172A"/>
              </w:rPr>
              <w:t xml:space="preserve">99.5% Xuất sắc</w:t>
            </w:r>
          </w:p>
        </w:tc>
      </w:tr>
    </w:tbl>
    <w:p>
      <w:pPr>
        <w:jc w:val="left"/>
        <w:spacing w:line="288" w:lineRule="auto" w:before="200" w:after="120"/>
        <w:pBdr>
          <w:bottom w:val="single" w:sz="12" w:space="1" w:color="107C41"/>
        </w:pBdr>
      </w:pPr>
      <w:r>
        <w:rPr>
          <w:rFonts w:ascii="Segoe UI" w:hAnsi="Segoe UI" w:cs="Segoe UI" w:eastAsia="Segoe UI"/>
          <w:sz w:val="25"/>
          <w:szCs w:val="25"/>
          <w:b/>
          <w:bCs/>
          <w:color w:val="107C41"/>
        </w:rPr>
        <w:t xml:space="preserve">3. CÁC TÍNH NĂNG ĐỘT PHÁ NỔI BẬT</w:t>
      </w:r>
    </w:p>
    <w:p>
      <w:pPr>
        <w:jc w:val="left"/>
        <w:spacing w:line="288" w:lineRule="auto" w:before="40" w:after="60"/>
      </w:pPr>
      <w:r>
        <w:rPr>
          <w:rFonts w:ascii="Segoe UI" w:hAnsi="Segoe UI" w:cs="Segoe UI" w:eastAsia="Segoe UI"/>
          <w:sz w:val="22"/>
          <w:szCs w:val="22"/>
          <w:color w:val="1E293B"/>
        </w:rPr>
        <w:t xml:space="preserve">• Tính năng Gộp ô &amp; Chia đôi ô đường chéo (Diagonal Split): Cho phép tạo 2 tiêu đề trên cùng 1 ô chuẩn xác.</w:t>
      </w:r>
    </w:p>
    <w:p>
      <w:pPr>
        <w:jc w:val="left"/>
        <w:spacing w:line="288" w:lineRule="auto" w:before="40" w:after="60"/>
      </w:pPr>
      <w:r>
        <w:rPr>
          <w:rFonts w:ascii="Segoe UI" w:hAnsi="Segoe UI" w:cs="Segoe UI" w:eastAsia="Segoe UI"/>
          <w:sz w:val="22"/>
          <w:szCs w:val="22"/>
          <w:color w:val="1E293B"/>
        </w:rPr>
        <w:t xml:space="preserve">• Động cơ hiển thị mượt mà: Không còn hiện tượng giật khung hay mất nét văn bản khi phóng to/thu nhỏ.</w:t>
      </w:r>
    </w:p>
    <w:p>
      <w:pPr>
        <w:jc w:val="left"/>
        <w:spacing w:line="288" w:lineRule="auto" w:before="40" w:after="160"/>
      </w:pPr>
      <w:r>
        <w:rPr>
          <w:rFonts w:ascii="Segoe UI" w:hAnsi="Segoe UI" w:cs="Segoe UI" w:eastAsia="Segoe UI"/>
          <w:sz w:val="22"/>
          <w:szCs w:val="22"/>
          <w:color w:val="1E293B"/>
        </w:rPr>
        <w:t xml:space="preserve">• Tương thích OpenXML 2 chiều: Mở và lưu file .docx, .xlsx, .pptx chuẩn xác mà không bị sai lệch định dạng.</w:t>
      </w:r>
    </w:p>
    <w:p>
      <w:pPr>
        <w:jc w:val="left"/>
        <w:spacing w:line="288" w:lineRule="auto" w:before="80" w:after="80"/>
        <w:pBdr>
          <w:left w:val="single" w:sz="28" w:space="4" w:color="F59E0B"/>
        </w:pBdr>
      </w:pPr>
      <w:r>
        <w:rPr>
          <w:rFonts w:ascii="Segoe UI" w:hAnsi="Segoe UI" w:cs="Segoe UI" w:eastAsia="Segoe UI"/>
          <w:sz w:val="20"/>
          <w:szCs w:val="20"/>
          <w:i/>
          <w:iCs/>
          <w:color w:val="B45309"/>
        </w:rPr>
        <w:t xml:space="preserve">  * Ghi chú quan trọng: Tất cả dữ liệu và định dạng đã được thẩm định bảo mật đạt chuẩn ISO/IEC 27001:2022.</w:t>
      </w:r>
    </w:p>
    <w:p>
      <w:pPr>
        <w:jc w:val="both"/>
      </w:pPr>
      <w:r>
        <w:t/>
      </w:r>
    </w:p>
    <w:sectPr>
      <w:headerReference r:id="rIdHeader1" w:type="default"/>
      <w:footerReference r:id="rIdFooter1" w:type="default"/>
      <w:pgSz w:w="11906" w:h="16838"/>
      <w:pgMar w:top="1440" w:right="1440" w:bottom="1440" w:left="1440" w:header="720" w:footer="720" w:gutter="0"/>
    </w:sectPr>
  </w:body>
</w:document>
</file>

<file path=word/footer1.xml><?xml version="1.0" encoding="utf-8"?>
<w:ftr xmlns:w="http://schemas.openxmlformats.org/wordprocessingml/2006/main">
  <w:p>
    <w:pPr>
      <w:jc w:val="center"/>
    </w:pPr>
    <w:r>
      <w:rPr>
        <w:rFonts w:ascii="Times New Roman"/>
        <w:sz w:val="18"/>
      </w:rPr>
      <w:t>Trang 1 / 1  -  Bảo mật cấp độ cao </w:t>
    </w:r>
    <w:fldSimple w:instr="PAGE"/>
  </w:p>
</w:ftr>
</file>

<file path=word/header1.xml><?xml version="1.0" encoding="utf-8"?>
<w:hdr xmlns:w="http://schemas.openxmlformats.org/wordprocessingml/2006/main">
  <w:p>
    <w:r>
      <w:rPr>
        <w:rFonts w:ascii="Times New Roman"/>
        <w:sz w:val="18"/>
      </w:rPr>
      <w:t>GENOFFICE 2026 ENTERPRISE - BÁO CÁO NỘI BỘ</w:t>
    </w:r>
  </w:p>
</w:hdr>
</file>

<file path=word/styles.xml><?xml version="1.0" encoding="utf-8"?>
<w:styles xmlns:w="http://schemas.openxmlformats.org/wordprocessingml/2006/main">
  <w:docDefaults>
    <w:rPrDefault>
      <w:rPr>
        <w:rFonts w:ascii="Times New Roman" w:hAnsi="Times New Roman" w:eastAsia="Times New Roman" w:cs="Times New Roman"/>
        <w:sz w:val="24"/>
        <w:szCs w:val="24"/>
      </w:rPr>
    </w:rPrDefault>
  </w:docDefaults>
</w:styles>
</file>

<file path=word/_rels/document.xml.rels>&#65279;<?xml version="1.0" encoding="UTF-8" standalone="yes"?>
<Relationships xmlns="http://schemas.openxmlformats.org/package/2006/relationships">
  <Relationship Id="rIdStyles" Type="http://schemas.openxmlformats.org/officeDocument/2006/relationships/styles" Target="styles.xml"/>
  <Relationship Id="rIdHeader1" Type="http://schemas.openxmlformats.org/officeDocument/2006/relationships/header" Target="header1.xml"/>
  <Relationship Id="rIdFooter1" Type="http://schemas.openxmlformats.org/officeDocument/2006/relationships/footer" Target="footer1.xml"/>
</Relationships>

</file>