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88190">
      <w:pPr>
        <w:jc w:val="center"/>
        <w:rPr>
          <w:rFonts w:hint="eastAsia"/>
          <w:lang w:val="en-US" w:eastAsia="zh-CN"/>
        </w:rPr>
      </w:pPr>
      <w:r>
        <w:rPr>
          <w:rFonts w:hint="eastAsia"/>
          <w:lang w:val="en-US" w:eastAsia="zh-CN"/>
        </w:rPr>
        <w:t>PRD</w:t>
      </w:r>
    </w:p>
    <w:p w14:paraId="1C7AF7B5">
      <w:pPr>
        <w:bidi w:val="0"/>
        <w:rPr>
          <w:rFonts w:hint="default"/>
          <w:lang w:val="en-US" w:eastAsia="zh-CN"/>
        </w:rPr>
      </w:pPr>
    </w:p>
    <w:p w14:paraId="6610D0EE">
      <w:pPr>
        <w:pStyle w:val="2"/>
        <w:bidi w:val="0"/>
        <w:rPr>
          <w:rFonts w:hint="default"/>
          <w:lang w:val="en-US" w:eastAsia="zh-CN"/>
        </w:rPr>
      </w:pPr>
      <w:r>
        <w:rPr>
          <w:rFonts w:hint="default"/>
          <w:lang w:val="en-US" w:eastAsia="zh-CN"/>
        </w:rPr>
        <w:t>一、产品基本信息</w:t>
      </w:r>
    </w:p>
    <w:p w14:paraId="484F9C60">
      <w:pPr>
        <w:bidi w:val="0"/>
        <w:rPr>
          <w:rFonts w:hint="default"/>
          <w:lang w:val="en-US" w:eastAsia="zh-CN"/>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56"/>
        <w:gridCol w:w="7275"/>
      </w:tblGrid>
      <w:tr w14:paraId="5F99E7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411"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9DE942D">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字段</w:t>
            </w:r>
          </w:p>
        </w:tc>
        <w:tc>
          <w:tcPr>
            <w:tcW w:w="7230"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EE3B42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内容</w:t>
            </w:r>
          </w:p>
        </w:tc>
      </w:tr>
      <w:tr w14:paraId="2661A9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1"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8A00B0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项目名称</w:t>
            </w:r>
          </w:p>
        </w:tc>
        <w:tc>
          <w:tcPr>
            <w:tcW w:w="7230"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A0E46EB">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食刻 AI（FoodSense）</w:t>
            </w:r>
          </w:p>
        </w:tc>
      </w:tr>
      <w:tr w14:paraId="084AEB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1"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B8925A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产品定位</w:t>
            </w:r>
          </w:p>
        </w:tc>
        <w:tc>
          <w:tcPr>
            <w:tcW w:w="7230"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50CCB3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本产品</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不是</w:t>
            </w:r>
            <w:r>
              <w:rPr>
                <w:rFonts w:hint="eastAsia" w:asciiTheme="minorEastAsia" w:hAnsiTheme="minorEastAsia" w:eastAsiaTheme="minorEastAsia" w:cstheme="minorEastAsia"/>
                <w:color w:val="1F1F1F"/>
                <w:kern w:val="0"/>
                <w:sz w:val="24"/>
                <w:szCs w:val="24"/>
                <w:bdr w:val="none" w:color="1F1F1F" w:sz="0" w:space="0"/>
                <w:lang w:val="en-US" w:eastAsia="zh-CN" w:bidi="ar"/>
              </w:rPr>
              <w:t>一个需手动称重录入的繁琐记账字典，</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而是</w:t>
            </w:r>
            <w:r>
              <w:rPr>
                <w:rFonts w:hint="eastAsia" w:asciiTheme="minorEastAsia" w:hAnsiTheme="minorEastAsia" w:eastAsiaTheme="minorEastAsia" w:cstheme="minorEastAsia"/>
                <w:color w:val="1F1F1F"/>
                <w:kern w:val="0"/>
                <w:sz w:val="24"/>
                <w:szCs w:val="24"/>
                <w:bdr w:val="none" w:color="1F1F1F" w:sz="0" w:space="0"/>
                <w:lang w:val="en-US" w:eastAsia="zh-CN" w:bidi="ar"/>
              </w:rPr>
              <w:t>通过自然交互帮减脂人群降低决策摩擦力的随身 AI 饮食向导。</w:t>
            </w:r>
          </w:p>
        </w:tc>
      </w:tr>
      <w:tr w14:paraId="4A5C46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1"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72C811C">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核心用户</w:t>
            </w:r>
          </w:p>
        </w:tc>
        <w:tc>
          <w:tcPr>
            <w:tcW w:w="7230"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5985C7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22-32 岁一二线城市有减脂或塑形需求的职场人，日常以中式外卖和便利店餐食为主；有健康意识但极其讨厌传统软件查克数、算油盐的繁琐体验。</w:t>
            </w:r>
          </w:p>
        </w:tc>
      </w:tr>
      <w:tr w14:paraId="4A0E0B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1"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70ACE9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MVP 品类/范围</w:t>
            </w:r>
          </w:p>
        </w:tc>
        <w:tc>
          <w:tcPr>
            <w:tcW w:w="7230"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7FF12E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1. 中式外卖与便利店便当的拍照/文字快捷热量评估；2. 外卖场景下晚餐餐前“吃什么”的个性化红绿灯避坑推荐。</w:t>
            </w:r>
          </w:p>
        </w:tc>
      </w:tr>
      <w:tr w14:paraId="1D95A5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1"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22DD361">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核心差异化</w:t>
            </w:r>
          </w:p>
        </w:tc>
        <w:tc>
          <w:tcPr>
            <w:tcW w:w="7230"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D4B4DEC">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kern w:val="0"/>
                <w:sz w:val="24"/>
                <w:szCs w:val="24"/>
                <w:bdr w:val="none" w:color="1F1F1F" w:sz="0" w:space="0"/>
                <w:lang w:val="en-US" w:eastAsia="zh-CN" w:bidi="ar"/>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对比薄荷健康：传统工具解决“通过精确搜品类查询标品热量”，我们解决“非标中式外卖在零称重前提下的动态评估与即时选餐建议”。</w:t>
            </w:r>
          </w:p>
        </w:tc>
      </w:tr>
    </w:tbl>
    <w:p w14:paraId="72A7CB8F">
      <w:pPr>
        <w:bidi w:val="0"/>
        <w:rPr>
          <w:rFonts w:hint="default"/>
          <w:lang w:val="en-US" w:eastAsia="zh-CN"/>
        </w:rPr>
      </w:pPr>
    </w:p>
    <w:p w14:paraId="23917889">
      <w:pPr>
        <w:pStyle w:val="2"/>
        <w:bidi w:val="0"/>
        <w:rPr>
          <w:rFonts w:hint="default"/>
          <w:lang w:val="en-US" w:eastAsia="zh-CN"/>
        </w:rPr>
      </w:pPr>
      <w:r>
        <w:rPr>
          <w:rFonts w:hint="default"/>
          <w:lang w:val="en-US" w:eastAsia="zh-CN"/>
        </w:rPr>
        <w:t>二、核心架构</w:t>
      </w:r>
    </w:p>
    <w:p w14:paraId="5C5B3AA2">
      <w:pPr>
        <w:bidi w:val="0"/>
        <w:rPr>
          <w:rFonts w:hint="default"/>
          <w:lang w:val="en-US" w:eastAsia="zh-CN"/>
        </w:rPr>
      </w:pPr>
    </w:p>
    <w:p w14:paraId="70B1E23B">
      <w:pPr>
        <w:pStyle w:val="3"/>
        <w:bidi w:val="0"/>
        <w:rPr>
          <w:rFonts w:hint="default"/>
          <w:lang w:val="en-US" w:eastAsia="zh-CN"/>
        </w:rPr>
      </w:pPr>
      <w:r>
        <w:rPr>
          <w:rFonts w:hint="default"/>
          <w:lang w:val="en-US" w:eastAsia="zh-CN"/>
        </w:rPr>
        <w:t xml:space="preserve"> 2.1 用户旅程</w:t>
      </w:r>
    </w:p>
    <w:p w14:paraId="11888DE3">
      <w:pPr>
        <w:bidi w:val="0"/>
        <w:rPr>
          <w:rFonts w:hint="default"/>
          <w:lang w:val="en-US" w:eastAsia="zh-CN"/>
        </w:rPr>
      </w:pPr>
    </w:p>
    <w:p w14:paraId="60D15209">
      <w:pPr>
        <w:bidi w:val="0"/>
        <w:rPr>
          <w:rFonts w:hint="default"/>
          <w:lang w:val="en-US" w:eastAsia="zh-CN"/>
        </w:rPr>
      </w:pPr>
      <w:r>
        <w:rPr>
          <w:rFonts w:hint="default"/>
          <w:lang w:val="en-US" w:eastAsia="zh-CN"/>
        </w:rPr>
        <w:t>用户场景：26 岁一二线城市职场女性，正在工位准备点午餐外卖。她打开微信小程序，想知道常点的那家“干煸芸豆+溜肉段”会不会热量爆炸，如果吃了会有多大负罪感，以及有没有更好的平替或“抢救”吃法。</w:t>
      </w:r>
    </w:p>
    <w:p w14:paraId="218C9DAF">
      <w:pPr>
        <w:bidi w:val="0"/>
        <w:rPr>
          <w:rFonts w:hint="default"/>
          <w:lang w:val="en-US" w:eastAsia="zh-CN"/>
        </w:rPr>
      </w:pPr>
    </w:p>
    <w:p w14:paraId="6F36C0E8">
      <w:pPr>
        <w:bidi w:val="0"/>
        <w:rPr>
          <w:rFonts w:hint="default"/>
          <w:lang w:val="en-US" w:eastAsia="zh-CN"/>
        </w:rPr>
      </w:pPr>
      <w:r>
        <w:rPr>
          <w:rFonts w:hint="default"/>
          <w:lang w:val="en-US" w:eastAsia="zh-CN"/>
        </w:rPr>
        <w:t>旅程：</w:t>
      </w:r>
    </w:p>
    <w:p w14:paraId="2AB8E8F9">
      <w:pPr>
        <w:bidi w:val="0"/>
        <w:rPr>
          <w:rFonts w:hint="default"/>
          <w:lang w:val="en-US" w:eastAsia="zh-CN"/>
        </w:rPr>
      </w:pPr>
      <w:r>
        <w:rPr>
          <w:rFonts w:hint="default"/>
          <w:lang w:val="en-US" w:eastAsia="zh-CN"/>
        </w:rPr>
        <w:t>进入（打开小程序）→ 表达需求（直接截图外卖菜单，或语音说“中午打算吃干煸芸豆和溜肉段盖饭”） → AI 处理（识别食材与烹饪技法 → 附加中式外卖油水权重 → 结合用户今日剩余热量计算动态评级） → 输出结果（弹出🟡黄灯警示，给出估算热量，并附带“干煸工艺藏油极深，建议准备一碗温水涮过再吃，米饭剩三分之一”的实操建议） → 反馈（用户点击“听你的，已吃完记录”，或者回复“太麻烦了，给我换个绿灯的附近外卖”）</w:t>
      </w:r>
    </w:p>
    <w:p w14:paraId="4CDBFC31">
      <w:pPr>
        <w:pStyle w:val="3"/>
        <w:bidi w:val="0"/>
        <w:rPr>
          <w:rFonts w:hint="eastAsia"/>
          <w:lang w:val="en-US" w:eastAsia="zh-CN"/>
        </w:rPr>
      </w:pPr>
      <w:r>
        <w:rPr>
          <w:rFonts w:hint="eastAsia"/>
          <w:lang w:val="en-US" w:eastAsia="zh-CN"/>
        </w:rPr>
        <w:t>2.2核心数据模型</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01"/>
        <w:gridCol w:w="2460"/>
        <w:gridCol w:w="4070"/>
      </w:tblGrid>
      <w:tr w14:paraId="700CBC7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EF41F46">
            <w:pPr>
              <w:keepNext w:val="0"/>
              <w:keepLines w:val="0"/>
              <w:widowControl/>
              <w:suppressLineNumbers w:val="0"/>
              <w:bidi w:val="0"/>
              <w:spacing w:before="0" w:beforeAutospacing="0" w:after="0" w:afterAutospacing="0" w:line="9" w:lineRule="atLeast"/>
              <w:ind w:left="0" w:right="0"/>
              <w:jc w:val="left"/>
              <w:rPr>
                <w:rFonts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抽象层</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335E989">
            <w:pPr>
              <w:keepNext w:val="0"/>
              <w:keepLines w:val="0"/>
              <w:widowControl/>
              <w:suppressLineNumbers w:val="0"/>
              <w:bidi w:val="0"/>
              <w:spacing w:before="0" w:beforeAutospacing="0" w:after="0" w:afterAutospacing="0" w:line="9"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你的设计</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C34B4C8">
            <w:pPr>
              <w:keepNext w:val="0"/>
              <w:keepLines w:val="0"/>
              <w:widowControl/>
              <w:suppressLineNumbers w:val="0"/>
              <w:bidi w:val="0"/>
              <w:spacing w:before="0" w:beforeAutospacing="0" w:after="0" w:afterAutospacing="0" w:line="9"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原因</w:t>
            </w:r>
          </w:p>
        </w:tc>
      </w:tr>
      <w:tr w14:paraId="074BDE8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7290BC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烹饪暗税乘数 (Hidden-Tax Multiplier)</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5567DC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将烹饪技法（干煸、红烧、糖醋、白灼）抽象为独立的“油糖附加值向量”。</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7B6312D">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解决“中式非标外卖”算不准的痛点。底层不再需要穷举1万种菜，只需“基础食材库 + 暗税乘数”。例如：茄子(基数) × 油炸暗税(乘数) = 真实热量。</w:t>
            </w:r>
          </w:p>
        </w:tc>
      </w:tr>
      <w:tr w14:paraId="2AE696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B3E456A">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动态热量汇率 (Dynamic Exchange Rate)</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690D4A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食物的红绿灯评级不固定，而是受“当前时间 + 用户今日结余”动态影响的汇率机制。</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E612C41">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替代静态的好坏标签。早上的碳水是1:1的绿灯，晚上临睡前吃同样的碳水，系统“汇率”升高，自动降级为黄/红灯，符合人体代谢节律和真实减脂场景。</w:t>
            </w:r>
          </w:p>
        </w:tc>
      </w:tr>
      <w:tr w14:paraId="621D52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08DB3E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餐食情绪角色 (Meal Emotional Role)</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C3E0B0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将食物打上“饱腹基石”、“情绪安抚”、“营养缝补”的标签，优先于单纯的品类标签。</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788F47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让 AI 给出的建议像“人性的方案”而不是“机器的指令”。如果用户想吃蛋糕（情绪安抚），系统不会粗暴制止，而是用另一个“情绪安抚”低卡项（如无糖黑巧）去平替，保护用户心态。</w:t>
            </w:r>
          </w:p>
        </w:tc>
      </w:tr>
    </w:tbl>
    <w:p w14:paraId="2060DF51">
      <w:pPr>
        <w:bidi w:val="0"/>
        <w:rPr>
          <w:rFonts w:hint="eastAsia" w:asciiTheme="minorEastAsia" w:hAnsiTheme="minorEastAsia" w:eastAsiaTheme="minorEastAsia" w:cstheme="minorEastAsia"/>
          <w:lang w:val="en-US" w:eastAsia="zh-CN"/>
        </w:rPr>
      </w:pPr>
    </w:p>
    <w:p w14:paraId="44CE9B4E">
      <w:pPr>
        <w:pStyle w:val="3"/>
        <w:bidi w:val="0"/>
        <w:rPr>
          <w:rFonts w:hint="eastAsia"/>
          <w:lang w:val="en-US" w:eastAsia="zh-CN"/>
        </w:rPr>
      </w:pPr>
      <w:r>
        <w:rPr>
          <w:rFonts w:hint="eastAsia"/>
          <w:lang w:val="en-US" w:eastAsia="zh-CN"/>
        </w:rPr>
        <w:t>2.3链路总览</w:t>
      </w:r>
    </w:p>
    <w:p w14:paraId="73BD0BB0">
      <w:pPr>
        <w:bidi w:val="0"/>
        <w:rPr>
          <w:rFonts w:hint="default"/>
          <w:lang w:val="en-US" w:eastAsia="zh-CN"/>
        </w:rPr>
      </w:pPr>
      <w:r>
        <w:rPr>
          <w:rFonts w:hint="default"/>
          <w:lang w:val="en-US" w:eastAsia="zh-CN"/>
        </w:rPr>
        <w:t>输入(图/文/音) → [多模态意图与实体解析] → [烹饪暗税与基础热量映射] → [动态汇率评级与决策生成] → 输出结果</w:t>
      </w:r>
    </w:p>
    <w:p w14:paraId="56C10BB7">
      <w:pPr>
        <w:bidi w:val="0"/>
        <w:rPr>
          <w:rFonts w:hint="default"/>
          <w:lang w:val="en-US" w:eastAsia="zh-CN"/>
        </w:rPr>
      </w:pPr>
    </w:p>
    <w:p w14:paraId="52E925D0">
      <w:pPr>
        <w:bidi w:val="0"/>
        <w:rPr>
          <w:rFonts w:hint="default"/>
          <w:lang w:val="en-US" w:eastAsia="zh-CN"/>
        </w:rPr>
      </w:pPr>
      <w:r>
        <w:rPr>
          <w:rFonts w:hint="default"/>
          <w:lang w:val="en-US" w:eastAsia="zh-CN"/>
        </w:rPr>
        <w:t>【关键步骤 1：多模态意图与实体解析】</w:t>
      </w:r>
    </w:p>
    <w:p w14:paraId="43515650">
      <w:pPr>
        <w:bidi w:val="0"/>
        <w:rPr>
          <w:rFonts w:hint="default"/>
          <w:lang w:val="en-US" w:eastAsia="zh-CN"/>
        </w:rPr>
      </w:pPr>
      <w:r>
        <w:rPr>
          <w:rFonts w:hint="default"/>
          <w:lang w:val="en-US" w:eastAsia="zh-CN"/>
        </w:rPr>
        <w:t>1. 这一步做什么：将用户非结构化的输入（一堆外卖截图、一句口语）拆解为结构化的“食材”、“烹饪技法”、“份量量词”。</w:t>
      </w:r>
    </w:p>
    <w:p w14:paraId="6A86EAE3">
      <w:pPr>
        <w:bidi w:val="0"/>
        <w:rPr>
          <w:rFonts w:hint="default"/>
          <w:lang w:val="en-US" w:eastAsia="zh-CN"/>
        </w:rPr>
      </w:pPr>
      <w:r>
        <w:rPr>
          <w:rFonts w:hint="default"/>
          <w:lang w:val="en-US" w:eastAsia="zh-CN"/>
        </w:rPr>
        <w:t>2. 用规则还是 LLM：LLM (VLM 视觉大语言模型)。</w:t>
      </w:r>
    </w:p>
    <w:p w14:paraId="1EBA781C">
      <w:pPr>
        <w:bidi w:val="0"/>
        <w:rPr>
          <w:rFonts w:hint="default"/>
          <w:lang w:val="en-US" w:eastAsia="zh-CN"/>
        </w:rPr>
      </w:pPr>
      <w:r>
        <w:rPr>
          <w:rFonts w:hint="default"/>
          <w:lang w:val="en-US" w:eastAsia="zh-CN"/>
        </w:rPr>
        <w:t>3. 输出结构：</w:t>
      </w:r>
    </w:p>
    <w:p w14:paraId="17E21C8D">
      <w:pPr>
        <w:bidi w:val="0"/>
        <w:rPr>
          <w:rFonts w:hint="default"/>
          <w:lang w:val="en-US" w:eastAsia="zh-CN"/>
        </w:rPr>
      </w:pPr>
      <w:r>
        <w:rPr>
          <w:rFonts w:hint="default"/>
          <w:lang w:val="en-US" w:eastAsia="zh-CN"/>
        </w:rPr>
        <w:t xml:space="preserve">   JSON 数组</w:t>
      </w:r>
    </w:p>
    <w:p w14:paraId="18CA9E33">
      <w:pPr>
        <w:bidi w:val="0"/>
        <w:rPr>
          <w:rFonts w:hint="default"/>
          <w:lang w:val="en-US" w:eastAsia="zh-CN"/>
        </w:rPr>
      </w:pPr>
      <w:r>
        <w:rPr>
          <w:rFonts w:hint="default"/>
          <w:lang w:val="en-US" w:eastAsia="zh-CN"/>
        </w:rPr>
        <w:t xml:space="preserve">   [{ "ingredient": "猪肉", "cooking_method": "油炸-溜", "portion_estimate": "常规外卖份量" },</w:t>
      </w:r>
    </w:p>
    <w:p w14:paraId="7C9E94BE">
      <w:pPr>
        <w:bidi w:val="0"/>
        <w:rPr>
          <w:rFonts w:hint="default"/>
          <w:lang w:val="en-US" w:eastAsia="zh-CN"/>
        </w:rPr>
      </w:pPr>
      <w:r>
        <w:rPr>
          <w:rFonts w:hint="default"/>
          <w:lang w:val="en-US" w:eastAsia="zh-CN"/>
        </w:rPr>
        <w:t xml:space="preserve">    { "ingredient": "芸豆", "cooking_method": "干煸", "portion_estimate": "常规外卖份量" }]</w:t>
      </w:r>
    </w:p>
    <w:p w14:paraId="40A1D193">
      <w:pPr>
        <w:bidi w:val="0"/>
        <w:rPr>
          <w:rFonts w:hint="default"/>
          <w:lang w:val="en-US" w:eastAsia="zh-CN"/>
        </w:rPr>
      </w:pPr>
    </w:p>
    <w:p w14:paraId="7922CDCC">
      <w:pPr>
        <w:bidi w:val="0"/>
        <w:rPr>
          <w:rFonts w:hint="default"/>
          <w:lang w:val="en-US" w:eastAsia="zh-CN"/>
        </w:rPr>
      </w:pPr>
      <w:r>
        <w:rPr>
          <w:rFonts w:hint="default"/>
          <w:lang w:val="en-US" w:eastAsia="zh-CN"/>
        </w:rPr>
        <w:t>【关键步骤 2：烹饪暗税与基础热量映射】</w:t>
      </w:r>
    </w:p>
    <w:p w14:paraId="330BBBDC">
      <w:pPr>
        <w:bidi w:val="0"/>
        <w:rPr>
          <w:rFonts w:hint="default"/>
          <w:lang w:val="en-US" w:eastAsia="zh-CN"/>
        </w:rPr>
      </w:pPr>
      <w:r>
        <w:rPr>
          <w:rFonts w:hint="default"/>
          <w:lang w:val="en-US" w:eastAsia="zh-CN"/>
        </w:rPr>
        <w:t>1. 这一步做什么：调用底层营养数据库，获取食材基础热量，并叠加“烹饪暗税乘数”，计算出这顿饭的“真实外卖预估热量”和宏观营养素。</w:t>
      </w:r>
    </w:p>
    <w:p w14:paraId="3BAA33B9">
      <w:pPr>
        <w:bidi w:val="0"/>
        <w:rPr>
          <w:rFonts w:hint="default"/>
          <w:lang w:val="en-US" w:eastAsia="zh-CN"/>
        </w:rPr>
      </w:pPr>
      <w:r>
        <w:rPr>
          <w:rFonts w:hint="default"/>
          <w:lang w:val="en-US" w:eastAsia="zh-CN"/>
        </w:rPr>
        <w:t>2. 用规则还是 LLM：规则 (Rule Engine + 向量检索)。利用 LLM 提取的标签去数据库做确定性计算。</w:t>
      </w:r>
    </w:p>
    <w:p w14:paraId="1C9C264A">
      <w:pPr>
        <w:bidi w:val="0"/>
        <w:rPr>
          <w:rFonts w:hint="default"/>
          <w:lang w:val="en-US" w:eastAsia="zh-CN"/>
        </w:rPr>
      </w:pPr>
      <w:r>
        <w:rPr>
          <w:rFonts w:hint="default"/>
          <w:lang w:val="en-US" w:eastAsia="zh-CN"/>
        </w:rPr>
        <w:t>3. 输出结构：</w:t>
      </w:r>
    </w:p>
    <w:p w14:paraId="069FBDAB">
      <w:pPr>
        <w:bidi w:val="0"/>
        <w:rPr>
          <w:rFonts w:hint="default"/>
          <w:lang w:val="en-US" w:eastAsia="zh-CN"/>
        </w:rPr>
      </w:pPr>
      <w:r>
        <w:rPr>
          <w:rFonts w:hint="default"/>
          <w:lang w:val="en-US" w:eastAsia="zh-CN"/>
        </w:rPr>
        <w:t xml:space="preserve">   数值矩阵</w:t>
      </w:r>
    </w:p>
    <w:p w14:paraId="771E677D">
      <w:pPr>
        <w:bidi w:val="0"/>
        <w:rPr>
          <w:rFonts w:hint="default"/>
          <w:lang w:val="en-US" w:eastAsia="zh-CN"/>
        </w:rPr>
      </w:pPr>
      <w:r>
        <w:rPr>
          <w:rFonts w:hint="default"/>
          <w:lang w:val="en-US" w:eastAsia="zh-CN"/>
        </w:rPr>
        <w:t xml:space="preserve">   { "base_cal": 350, "hidden_tax_cal": 420, "total_cal": 770, "macros": {"carbs": 60, "protein": 25, "fat": 45} }</w:t>
      </w:r>
    </w:p>
    <w:p w14:paraId="762A5714">
      <w:pPr>
        <w:bidi w:val="0"/>
        <w:rPr>
          <w:rFonts w:hint="default"/>
          <w:lang w:val="en-US" w:eastAsia="zh-CN"/>
        </w:rPr>
      </w:pPr>
    </w:p>
    <w:p w14:paraId="37895A99">
      <w:pPr>
        <w:bidi w:val="0"/>
        <w:rPr>
          <w:rFonts w:hint="default"/>
          <w:lang w:val="en-US" w:eastAsia="zh-CN"/>
        </w:rPr>
      </w:pPr>
      <w:r>
        <w:rPr>
          <w:rFonts w:hint="default"/>
          <w:lang w:val="en-US" w:eastAsia="zh-CN"/>
        </w:rPr>
        <w:t>【关键步骤 3：动态汇率评级与决策生成】</w:t>
      </w:r>
    </w:p>
    <w:p w14:paraId="3A600018">
      <w:pPr>
        <w:bidi w:val="0"/>
        <w:rPr>
          <w:rFonts w:hint="default"/>
          <w:lang w:val="en-US" w:eastAsia="zh-CN"/>
        </w:rPr>
      </w:pPr>
      <w:r>
        <w:rPr>
          <w:rFonts w:hint="default"/>
          <w:lang w:val="en-US" w:eastAsia="zh-CN"/>
        </w:rPr>
        <w:t>1. 这一步做什么：将步骤2得出的热量与用户当天的“动态热量汇率”碰撞，判定红黄绿灯；并结合“餐食情绪角色”生成一句高情商、可执行的“防踩坑”实操建议。</w:t>
      </w:r>
    </w:p>
    <w:p w14:paraId="280C9EE5">
      <w:pPr>
        <w:bidi w:val="0"/>
        <w:rPr>
          <w:rFonts w:hint="default"/>
          <w:lang w:val="en-US" w:eastAsia="zh-CN"/>
        </w:rPr>
      </w:pPr>
      <w:r>
        <w:rPr>
          <w:rFonts w:hint="default"/>
          <w:lang w:val="en-US" w:eastAsia="zh-CN"/>
        </w:rPr>
        <w:t>2. 用规则还是 LLM：规则（判定红绿灯阈值） + LLM（生成自然语言话术与平替建议）。</w:t>
      </w:r>
    </w:p>
    <w:p w14:paraId="14A5137F">
      <w:pPr>
        <w:bidi w:val="0"/>
        <w:rPr>
          <w:rFonts w:hint="default"/>
          <w:lang w:val="en-US" w:eastAsia="zh-CN"/>
        </w:rPr>
      </w:pPr>
      <w:r>
        <w:rPr>
          <w:rFonts w:hint="default"/>
          <w:lang w:val="en-US" w:eastAsia="zh-CN"/>
        </w:rPr>
        <w:t>3. 输出结构：</w:t>
      </w:r>
    </w:p>
    <w:p w14:paraId="42202E99">
      <w:pPr>
        <w:bidi w:val="0"/>
        <w:rPr>
          <w:rFonts w:hint="default"/>
          <w:lang w:val="en-US" w:eastAsia="zh-CN"/>
        </w:rPr>
      </w:pPr>
      <w:r>
        <w:rPr>
          <w:rFonts w:hint="default"/>
          <w:lang w:val="en-US" w:eastAsia="zh-CN"/>
        </w:rPr>
        <w:t xml:space="preserve">   前端渲染所需 Object</w:t>
      </w:r>
    </w:p>
    <w:p w14:paraId="6F7A5C9C">
      <w:pPr>
        <w:bidi w:val="0"/>
        <w:rPr>
          <w:rFonts w:hint="default"/>
          <w:lang w:val="en-US" w:eastAsia="zh-CN"/>
        </w:rPr>
      </w:pPr>
      <w:r>
        <w:rPr>
          <w:rFonts w:hint="default"/>
          <w:lang w:val="en-US" w:eastAsia="zh-CN"/>
        </w:rPr>
        <w:t xml:space="preserve">   {</w:t>
      </w:r>
    </w:p>
    <w:p w14:paraId="79833828">
      <w:pPr>
        <w:bidi w:val="0"/>
        <w:rPr>
          <w:rFonts w:hint="default"/>
          <w:lang w:val="en-US" w:eastAsia="zh-CN"/>
        </w:rPr>
      </w:pPr>
      <w:r>
        <w:rPr>
          <w:rFonts w:hint="default"/>
          <w:lang w:val="en-US" w:eastAsia="zh-CN"/>
        </w:rPr>
        <w:t xml:space="preserve">     "rating": "YELLOW",</w:t>
      </w:r>
    </w:p>
    <w:p w14:paraId="3F2C0B99">
      <w:pPr>
        <w:bidi w:val="0"/>
        <w:rPr>
          <w:rFonts w:hint="default"/>
          <w:lang w:val="en-US" w:eastAsia="zh-CN"/>
        </w:rPr>
      </w:pPr>
      <w:r>
        <w:rPr>
          <w:rFonts w:hint="default"/>
          <w:lang w:val="en-US" w:eastAsia="zh-CN"/>
        </w:rPr>
        <w:t xml:space="preserve">     "title_ui": "⚠️ 热量刺客出没",</w:t>
      </w:r>
    </w:p>
    <w:p w14:paraId="2847AD91">
      <w:pPr>
        <w:bidi w:val="0"/>
        <w:rPr>
          <w:rFonts w:hint="default"/>
          <w:lang w:val="en-US" w:eastAsia="zh-CN"/>
        </w:rPr>
      </w:pPr>
      <w:r>
        <w:rPr>
          <w:rFonts w:hint="default"/>
          <w:lang w:val="en-US" w:eastAsia="zh-CN"/>
        </w:rPr>
        <w:t xml:space="preserve">     "actionable_advice": "干煸芸豆吸油量极大，这顿饭脂肪超标。建议打一碗热水涮着吃，或者米饭留一半。下午如果馋了，只能安排[黑咖啡/零度可乐]这种零卡情绪安抚饮料了哦。",</w:t>
      </w:r>
    </w:p>
    <w:p w14:paraId="763A4FC4">
      <w:pPr>
        <w:bidi w:val="0"/>
        <w:rPr>
          <w:rFonts w:hint="default"/>
          <w:lang w:val="en-US" w:eastAsia="zh-CN"/>
        </w:rPr>
      </w:pPr>
      <w:r>
        <w:rPr>
          <w:rFonts w:hint="default"/>
          <w:lang w:val="en-US" w:eastAsia="zh-CN"/>
        </w:rPr>
        <w:t xml:space="preserve">     "log_payload": {"id": "xxx", "val": 770}</w:t>
      </w:r>
    </w:p>
    <w:p w14:paraId="06177BFD">
      <w:pPr>
        <w:bidi w:val="0"/>
        <w:rPr>
          <w:rFonts w:hint="default"/>
          <w:lang w:val="en-US" w:eastAsia="zh-CN"/>
        </w:rPr>
      </w:pPr>
      <w:r>
        <w:rPr>
          <w:rFonts w:hint="default"/>
          <w:lang w:val="en-US" w:eastAsia="zh-CN"/>
        </w:rPr>
        <w:t xml:space="preserve">   }</w:t>
      </w:r>
    </w:p>
    <w:p w14:paraId="720E2118">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24DA0AA8">
      <w:pPr>
        <w:bidi w:val="0"/>
        <w:rPr>
          <w:rFonts w:hint="default"/>
          <w:lang w:val="en-US" w:eastAsia="zh-CN"/>
        </w:rPr>
      </w:pPr>
    </w:p>
    <w:p w14:paraId="19ECCA1B">
      <w:pPr>
        <w:pStyle w:val="2"/>
        <w:bidi w:val="0"/>
        <w:rPr>
          <w:rFonts w:hint="default"/>
          <w:lang w:val="en-US" w:eastAsia="zh-CN"/>
        </w:rPr>
      </w:pPr>
      <w:r>
        <w:rPr>
          <w:rFonts w:hint="default"/>
          <w:lang w:val="en-US" w:eastAsia="zh-CN"/>
        </w:rPr>
        <w:t>三、MVP 核心功能</w:t>
      </w:r>
    </w:p>
    <w:p w14:paraId="75AC36F7">
      <w:pPr>
        <w:pStyle w:val="3"/>
        <w:bidi w:val="0"/>
      </w:pPr>
      <w:r>
        <w:rPr>
          <w:rFonts w:hint="eastAsia"/>
        </w:rPr>
        <w:t>3.1 AI</w:t>
      </w:r>
      <w:r>
        <w:rPr>
          <w:rFonts w:hint="default"/>
        </w:rPr>
        <w:t xml:space="preserve"> 快捷热量解析与记录</w:t>
      </w:r>
    </w:p>
    <w:p w14:paraId="6BD6BB0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用户故事</w:t>
      </w:r>
      <w:r>
        <w:rPr>
          <w:rFonts w:hint="default" w:ascii="sans-serif" w:hAnsi="sans-serif" w:eastAsia="sans-serif" w:cs="sans-serif"/>
          <w:color w:val="1F1F1F"/>
          <w:kern w:val="0"/>
          <w:sz w:val="24"/>
          <w:szCs w:val="24"/>
          <w:bdr w:val="none" w:color="auto" w:sz="0" w:space="0"/>
          <w:lang w:val="en-US" w:eastAsia="zh-CN" w:bidi="ar"/>
        </w:rPr>
        <w:t>：作为【正在身材管理的人】，我希望【通过拍照或一句话描述我吃了什么】，以便【在几秒钟内完成热量记录，不再因为繁琐的搜索和计算而放弃打卡】。</w:t>
      </w:r>
    </w:p>
    <w:p w14:paraId="30F83DE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pPr>
      <w:r>
        <w:rPr>
          <w:rFonts w:hint="default" w:ascii="sans-serif" w:hAnsi="sans-serif" w:eastAsia="sans-serif" w:cs="sans-serif"/>
          <w:b/>
          <w:bCs/>
          <w:color w:val="1F1F1F"/>
          <w:kern w:val="0"/>
          <w:sz w:val="24"/>
          <w:szCs w:val="24"/>
          <w:bdr w:val="none" w:color="1F1F1F" w:sz="0" w:space="0"/>
          <w:lang w:val="en-US" w:eastAsia="zh-CN" w:bidi="ar"/>
        </w:rPr>
        <w:t>核心交互</w:t>
      </w:r>
      <w:r>
        <w:rPr>
          <w:rFonts w:hint="default" w:ascii="sans-serif" w:hAnsi="sans-serif" w:eastAsia="sans-serif" w:cs="sans-serif"/>
          <w:color w:val="1F1F1F"/>
          <w:kern w:val="0"/>
          <w:sz w:val="24"/>
          <w:szCs w:val="24"/>
          <w:bdr w:val="none" w:color="auto" w:sz="0" w:space="0"/>
          <w:lang w:val="en-US" w:eastAsia="zh-CN" w:bidi="ar"/>
        </w:rPr>
        <w:t>：</w:t>
      </w:r>
    </w:p>
    <w:p w14:paraId="0444BDD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1、</w:t>
      </w:r>
      <w:r>
        <w:rPr>
          <w:rFonts w:hint="eastAsia" w:asciiTheme="minorEastAsia" w:hAnsiTheme="minorEastAsia" w:eastAsiaTheme="minorEastAsia" w:cstheme="minorEastAsia"/>
          <w:color w:val="1F1F1F"/>
          <w:kern w:val="0"/>
          <w:sz w:val="24"/>
          <w:szCs w:val="24"/>
          <w:bdr w:val="none" w:color="auto" w:sz="0" w:space="0"/>
          <w:lang w:val="en-US" w:eastAsia="zh-CN" w:bidi="ar"/>
        </w:rPr>
        <w:t>用户在首页点击“记录”，选择拍照或语音/文本输入（例如：“一小碗米饭加一份青椒肉丝”）。</w:t>
      </w:r>
    </w:p>
    <w:p w14:paraId="6524E3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2、系统自动解析并弹窗展示提取出的食材构成、估算重量，以及总热量与三大营养素预览。</w:t>
      </w:r>
    </w:p>
    <w:p w14:paraId="4092ADF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3、用户滑动微调重量或替换识别有误的单品，点击“确认”直接记入当日饮食流水。</w:t>
      </w:r>
    </w:p>
    <w:p w14:paraId="3AC81A9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LLM/规则边界</w:t>
      </w:r>
      <w:r>
        <w:rPr>
          <w:rFonts w:hint="eastAsia" w:asciiTheme="minorEastAsia" w:hAnsiTheme="minorEastAsia" w:eastAsiaTheme="minorEastAsia" w:cstheme="minorEastAsia"/>
          <w:color w:val="1F1F1F"/>
          <w:kern w:val="0"/>
          <w:sz w:val="24"/>
          <w:szCs w:val="24"/>
          <w:bdr w:val="none" w:color="auto" w:sz="0" w:space="0"/>
          <w:lang w:val="en-US" w:eastAsia="zh-CN" w:bidi="ar"/>
        </w:rPr>
        <w:t>：</w:t>
      </w:r>
    </w:p>
    <w:p w14:paraId="7EB4A4B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用 LLM：解析非结构化的自然语言或图片，提取出“食物实体”、“烹饪方式”（如油炸、水煮）和“模糊量词”（如一碗、个），并将其映射为标准词汇。</w:t>
      </w:r>
    </w:p>
    <w:p w14:paraId="38EF1ABD">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用规则：将标准化后的食物名称和重量与底层结构化食物数据库（如 USDA 或本地库）比对，通过确定的乘法公式计算并汇总总热量与营养素。</w:t>
      </w:r>
    </w:p>
    <w:p w14:paraId="463DE10D">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default" w:ascii="sans-serif" w:hAnsi="sans-serif" w:eastAsia="sans-serif" w:cs="sans-serif"/>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为什么这样切：LLM 擅长处理人类模糊且多样的表达，而严格的营养学计算需要确定性的关系型数据库以保证数值绝对准确。</w:t>
      </w:r>
    </w:p>
    <w:p w14:paraId="2B98E0CE">
      <w:pPr>
        <w:pStyle w:val="3"/>
        <w:bidi w:val="0"/>
        <w:rPr>
          <w:rFonts w:hint="default"/>
        </w:rPr>
      </w:pPr>
      <w:r>
        <w:rPr>
          <w:rFonts w:hint="eastAsia"/>
        </w:rPr>
        <w:t>3.2</w:t>
      </w:r>
      <w:r>
        <w:rPr>
          <w:rFonts w:hint="default"/>
        </w:rPr>
        <w:t xml:space="preserve"> 个性化“红绿灯”食物评级</w:t>
      </w:r>
    </w:p>
    <w:p w14:paraId="373D76C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用户故事</w:t>
      </w:r>
      <w:r>
        <w:rPr>
          <w:rFonts w:hint="eastAsia" w:asciiTheme="minorEastAsia" w:hAnsiTheme="minorEastAsia" w:eastAsiaTheme="minorEastAsia" w:cstheme="minorEastAsia"/>
          <w:color w:val="1F1F1F"/>
          <w:kern w:val="0"/>
          <w:sz w:val="24"/>
          <w:szCs w:val="24"/>
          <w:bdr w:val="none" w:color="auto" w:sz="0" w:space="0"/>
          <w:lang w:val="en-US" w:eastAsia="zh-CN" w:bidi="ar"/>
        </w:rPr>
        <w:t>：作为【追求健康生活的人】，我希望【在查询任何食物时能直观看到它是红灯、黄灯还是绿灯】，以便【不用学习复杂的GI值或热量密度知识，就能快速判断它是否契合我当下的减脂/健康目标】。</w:t>
      </w:r>
    </w:p>
    <w:p w14:paraId="335BEDB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核心交互</w:t>
      </w:r>
      <w:r>
        <w:rPr>
          <w:rFonts w:hint="default" w:ascii="sans-serif" w:hAnsi="sans-serif" w:eastAsia="sans-serif" w:cs="sans-serif"/>
          <w:color w:val="1F1F1F"/>
          <w:kern w:val="0"/>
          <w:sz w:val="24"/>
          <w:szCs w:val="24"/>
          <w:bdr w:val="none" w:color="auto" w:sz="0" w:space="0"/>
          <w:lang w:val="en-US" w:eastAsia="zh-CN" w:bidi="ar"/>
        </w:rPr>
        <w:t>：</w:t>
      </w:r>
    </w:p>
    <w:p w14:paraId="4CB35FF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1、用户在搜索框搜索单品，或浏览首页推荐的食材信息流。</w:t>
      </w:r>
    </w:p>
    <w:p w14:paraId="2955BD0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2、系统展示食物卡片，并在醒目位置标注状态颜色（绿灯为推荐多吃、黄灯为适量食用、红灯为尽量避免）。</w:t>
      </w:r>
    </w:p>
    <w:p w14:paraId="0FA79A0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default" w:ascii="sans-serif" w:hAnsi="sans-serif" w:eastAsia="sans-serif" w:cs="sans-serif"/>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3、用户点击卡片，查看一句话简评（如：“高蛋白低脂，非常适合你当下的减脂期”）及详细微量元素雷达图。</w:t>
      </w:r>
    </w:p>
    <w:p w14:paraId="3FDE98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kern w:val="0"/>
          <w:sz w:val="24"/>
          <w:szCs w:val="24"/>
          <w:bdr w:val="none" w:color="auto" w:sz="0" w:space="0"/>
          <w:lang w:val="en-US" w:eastAsia="zh-CN" w:bidi="ar"/>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LLM/规则边界</w:t>
      </w:r>
      <w:r>
        <w:rPr>
          <w:rFonts w:hint="eastAsia" w:asciiTheme="minorEastAsia" w:hAnsiTheme="minorEastAsia" w:eastAsiaTheme="minorEastAsia" w:cstheme="minorEastAsia"/>
          <w:color w:val="1F1F1F"/>
          <w:kern w:val="0"/>
          <w:sz w:val="24"/>
          <w:szCs w:val="24"/>
          <w:bdr w:val="none" w:color="auto" w:sz="0" w:space="0"/>
          <w:lang w:val="en-US" w:eastAsia="zh-CN" w:bidi="ar"/>
        </w:rPr>
        <w:t>：</w:t>
      </w:r>
    </w:p>
    <w:p w14:paraId="4C6621DB">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用 LLM：基于用户画像和食物特性，生成带有同理心且通俗易懂的“一句话简评”，将生硬的数据转化为人话。</w:t>
      </w:r>
    </w:p>
    <w:p w14:paraId="1117D8C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用规则：核心的红黄绿判定逻辑。通过静态数据（该食物的热量密度、升糖指数）与动态数据（用户当前 BMI、今日已摄入碳水额度）建立状态空间判定矩阵进行硬性打分分类。</w:t>
      </w:r>
    </w:p>
    <w:p w14:paraId="73AA5BD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为什么这样切：评级分类需要极高的逻辑严谨性和边界确定性（避免随意变动），而向用户解释评级原因则需要自然、拟人化的表达。</w:t>
      </w:r>
    </w:p>
    <w:p w14:paraId="482EA443">
      <w:pPr>
        <w:pStyle w:val="3"/>
        <w:bidi w:val="0"/>
        <w:rPr>
          <w:rFonts w:hint="eastAsia"/>
        </w:rPr>
      </w:pPr>
      <w:r>
        <w:rPr>
          <w:rFonts w:hint="eastAsia"/>
        </w:rPr>
        <w:t>3.3 多约束条件下的智能食谱生成</w:t>
      </w:r>
    </w:p>
    <w:p w14:paraId="344AB16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用户故事</w:t>
      </w:r>
      <w:r>
        <w:rPr>
          <w:rFonts w:hint="default" w:ascii="sans-serif" w:hAnsi="sans-serif" w:eastAsia="sans-serif" w:cs="sans-serif"/>
          <w:color w:val="1F1F1F"/>
          <w:kern w:val="0"/>
          <w:sz w:val="24"/>
          <w:szCs w:val="24"/>
          <w:bdr w:val="none" w:color="auto" w:sz="0" w:space="0"/>
          <w:lang w:val="en-US" w:eastAsia="zh-CN" w:bidi="ar"/>
        </w:rPr>
        <w:t>：作为【每天不知道吃什么的人】，我希望【系统能根据我今天剩下的热量额度和个人忌口，自动配好下一餐的食谱】，以便【不用费心计算搭配，直接照着吃就能达成健康目标】。</w:t>
      </w:r>
    </w:p>
    <w:p w14:paraId="08118C0A">
      <w:pPr>
        <w:keepNext w:val="0"/>
        <w:keepLines w:val="0"/>
        <w:widowControl/>
        <w:suppressLineNumbers w:val="0"/>
        <w:spacing w:before="0" w:beforeAutospacing="0" w:after="0" w:afterAutospacing="0"/>
        <w:ind w:left="0" w:right="0"/>
        <w:jc w:val="left"/>
      </w:pPr>
    </w:p>
    <w:p w14:paraId="66E1C72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核心交互</w:t>
      </w:r>
      <w:r>
        <w:rPr>
          <w:rFonts w:hint="default" w:ascii="sans-serif" w:hAnsi="sans-serif" w:eastAsia="sans-serif" w:cs="sans-serif"/>
          <w:color w:val="1F1F1F"/>
          <w:kern w:val="0"/>
          <w:sz w:val="24"/>
          <w:szCs w:val="24"/>
          <w:bdr w:val="none" w:color="auto" w:sz="0" w:space="0"/>
          <w:lang w:val="en-US" w:eastAsia="zh-CN" w:bidi="ar"/>
        </w:rPr>
        <w:t>：</w:t>
      </w:r>
    </w:p>
    <w:p w14:paraId="2CEA68F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1、用户进入“一键配餐”页面，系统自动读取其当日剩余热量、宏观营养素缺口及预设偏好（如：不吃海鲜、偏好速食）。</w:t>
      </w:r>
    </w:p>
    <w:p w14:paraId="5D07FFD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2、系统生成一份符合目标的套餐组合（包含主食、蛋白质、膳食纤维），并展示闭环后的目标达成率圆环图。</w:t>
      </w:r>
    </w:p>
    <w:p w14:paraId="3F7C979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default" w:ascii="sans-serif" w:hAnsi="sans-serif" w:eastAsia="sans-serif" w:cs="sans-serif"/>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3、用户若对某道配菜不满意，点击“换一换”，系统在维持整体营养素达标的前提下，局部替换同等属性的单品。</w:t>
      </w:r>
    </w:p>
    <w:p w14:paraId="514A2E2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LLM/规则边界</w:t>
      </w:r>
      <w:r>
        <w:rPr>
          <w:rFonts w:hint="eastAsia" w:asciiTheme="minorEastAsia" w:hAnsiTheme="minorEastAsia" w:eastAsiaTheme="minorEastAsia" w:cstheme="minorEastAsia"/>
          <w:color w:val="1F1F1F"/>
          <w:kern w:val="0"/>
          <w:sz w:val="24"/>
          <w:szCs w:val="24"/>
          <w:bdr w:val="none" w:color="auto" w:sz="0" w:space="0"/>
          <w:lang w:val="en-US" w:eastAsia="zh-CN" w:bidi="ar"/>
        </w:rPr>
        <w:t>：</w:t>
      </w:r>
    </w:p>
    <w:p w14:paraId="7FC36305">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用 LLM：负责菜品名称的润色与口味搭配的灵感延展（例如，将枯燥的“水煮鸡胸、西兰花”包装为具有食欲的菜谱推荐），并为不会做饭的用户生成烹饪步骤指引。</w:t>
      </w:r>
    </w:p>
    <w:p w14:paraId="4E9279A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用规则：负责底层硬约束的多目标寻优。强制确保生成的食材组合在总热量等核心指标上严格卡在预设的偏差阈值（如±5%）内，执行偏好过滤（剔除过敏源）。</w:t>
      </w:r>
    </w:p>
    <w:p w14:paraId="34C39A3A">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left="420" w:leftChars="0" w:right="0" w:hanging="420" w:firstLineChars="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auto" w:sz="0" w:space="0"/>
          <w:lang w:val="en-US" w:eastAsia="zh-CN" w:bidi="ar"/>
        </w:rPr>
        <w:t>为什么这样切：健康管理的底线是营养指标不能超标或失衡（必须依赖规则引擎卡死边界），而让食谱看起来丰富诱人、具备多样性则是生成式模型的强项。</w:t>
      </w:r>
    </w:p>
    <w:p w14:paraId="28D98BB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right="0" w:rightChars="0"/>
        <w:jc w:val="left"/>
        <w:rPr>
          <w:rFonts w:hint="eastAsia" w:asciiTheme="minorEastAsia" w:hAnsiTheme="minorEastAsia" w:eastAsiaTheme="minorEastAsia" w:cstheme="minorEastAsia"/>
          <w:color w:val="1F1F1F"/>
          <w:kern w:val="0"/>
          <w:sz w:val="24"/>
          <w:szCs w:val="24"/>
          <w:bdr w:val="none" w:color="auto" w:sz="0" w:space="0"/>
          <w:lang w:val="en-US" w:eastAsia="zh-CN" w:bidi="ar"/>
        </w:rPr>
      </w:pPr>
    </w:p>
    <w:p w14:paraId="4793C186">
      <w:pPr>
        <w:pStyle w:val="2"/>
        <w:numPr>
          <w:ilvl w:val="0"/>
          <w:numId w:val="5"/>
        </w:numPr>
        <w:bidi w:val="0"/>
        <w:rPr>
          <w:rFonts w:hint="eastAsia"/>
          <w:lang w:val="en-US" w:eastAsia="zh-CN"/>
        </w:rPr>
      </w:pPr>
      <w:r>
        <w:rPr>
          <w:rFonts w:hint="eastAsia"/>
          <w:lang w:val="en-US" w:eastAsia="zh-CN"/>
        </w:rPr>
        <w:t>指标体系</w:t>
      </w:r>
    </w:p>
    <w:p w14:paraId="05F5F19B">
      <w:pPr>
        <w:pStyle w:val="3"/>
        <w:bidi w:val="0"/>
        <w:rPr>
          <w:rFonts w:hint="eastAsia"/>
          <w:lang w:val="en-US" w:eastAsia="zh-CN"/>
        </w:rPr>
      </w:pPr>
      <w:r>
        <w:rPr>
          <w:rFonts w:hint="eastAsia"/>
          <w:lang w:val="en-US" w:eastAsia="zh-CN"/>
        </w:rPr>
        <w:t>4.1 北极星指标</w:t>
      </w:r>
    </w:p>
    <w:p w14:paraId="545EAF28">
      <w:pPr>
        <w:pStyle w:val="5"/>
        <w:keepNext w:val="0"/>
        <w:keepLines w:val="0"/>
        <w:widowControl/>
        <w:suppressLineNumbers w:val="0"/>
      </w:pPr>
      <w:r>
        <w:t>WAU（周活跃用户）中，每周通过 AI（多模态）完成至少 5 次非标餐食解析，且最终点击“听你的，已记录/已吃”的决策采纳率 &gt; 70% 的用户占比。</w:t>
      </w:r>
    </w:p>
    <w:p w14:paraId="7CB055AE">
      <w:pPr>
        <w:pStyle w:val="5"/>
        <w:keepNext w:val="0"/>
        <w:keepLines w:val="0"/>
        <w:widowControl/>
        <w:suppressLineNumbers w:val="0"/>
        <w:ind w:left="720" w:right="720"/>
      </w:pPr>
      <w:r>
        <w:rPr>
          <w:rFonts w:hint="eastAsia" w:ascii="宋体" w:hAnsi="宋体" w:eastAsia="宋体" w:cs="宋体"/>
          <w:b/>
          <w:bCs/>
          <w:sz w:val="24"/>
          <w:szCs w:val="24"/>
        </w:rPr>
        <w:t>定义原因：</w:t>
      </w:r>
      <w:r>
        <w:rPr>
          <w:rFonts w:hint="eastAsia" w:ascii="宋体" w:hAnsi="宋体" w:eastAsia="宋体" w:cs="宋体"/>
          <w:sz w:val="24"/>
          <w:szCs w:val="24"/>
        </w:rPr>
        <w:t xml:space="preserve"> 核心价值不仅在于“算得准”，更在于“降低记录摩擦”与“提供情绪与决策闭环”。只有用户高频使用且接受了系统给出的防踩坑建议，才说明真正解决了他们的痛点，且未被繁琐的交互劝退。</w:t>
      </w:r>
    </w:p>
    <w:p w14:paraId="46748CD0">
      <w:pPr>
        <w:pStyle w:val="5"/>
        <w:keepNext w:val="0"/>
        <w:keepLines w:val="0"/>
        <w:widowControl/>
        <w:suppressLineNumbers w:val="0"/>
      </w:pPr>
      <w:r>
        <w:t>V1 目标值：</w:t>
      </w:r>
      <w:r>
        <w:rPr>
          <w:b/>
          <w:bCs/>
        </w:rPr>
        <w:t>25%</w:t>
      </w:r>
      <w:r>
        <w:t>（对记账类工具而言，跨越这个门槛意味着初步跨越了死亡之谷）</w:t>
      </w:r>
    </w:p>
    <w:p w14:paraId="7EEB84D7">
      <w:pPr>
        <w:pStyle w:val="3"/>
        <w:bidi w:val="0"/>
      </w:pPr>
      <w:r>
        <w:t>4.2 分层指标</w:t>
      </w:r>
    </w:p>
    <w:tbl>
      <w:tblPr>
        <w:tblW w:w="8944" w:type="dxa"/>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32"/>
        <w:gridCol w:w="6539"/>
        <w:gridCol w:w="1373"/>
      </w:tblGrid>
      <w:tr w14:paraId="094B5B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4E9AEE1">
            <w:pPr>
              <w:keepNext w:val="0"/>
              <w:keepLines w:val="0"/>
              <w:widowControl/>
              <w:suppressLineNumbers w:val="0"/>
              <w:bidi w:val="0"/>
              <w:spacing w:before="0" w:beforeAutospacing="0" w:after="0" w:afterAutospacing="0" w:line="9" w:lineRule="atLeast"/>
              <w:ind w:left="0" w:right="0"/>
              <w:jc w:val="left"/>
              <w:rPr>
                <w:rFonts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层级</w:t>
            </w:r>
          </w:p>
        </w:tc>
        <w:tc>
          <w:tcPr>
            <w:tcW w:w="650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3BD10B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指标</w:t>
            </w:r>
          </w:p>
        </w:tc>
        <w:tc>
          <w:tcPr>
            <w:tcW w:w="1328"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CE9823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V1 目标</w:t>
            </w:r>
          </w:p>
        </w:tc>
      </w:tr>
      <w:tr w14:paraId="6413EB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C927CD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输入理解</w:t>
            </w:r>
          </w:p>
        </w:tc>
        <w:tc>
          <w:tcPr>
            <w:tcW w:w="650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07E6F8A">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多模态一次性解析成功率</w:t>
            </w:r>
            <w:r>
              <w:rPr>
                <w:rFonts w:hint="eastAsia" w:asciiTheme="minorEastAsia" w:hAnsiTheme="minorEastAsia" w:eastAsiaTheme="minorEastAsia" w:cstheme="minorEastAsia"/>
                <w:color w:val="1F1F1F"/>
                <w:kern w:val="0"/>
                <w:sz w:val="24"/>
                <w:szCs w:val="24"/>
                <w:bdr w:val="none" w:color="1F1F1F" w:sz="0" w:space="0"/>
                <w:lang w:val="en-US" w:eastAsia="zh-CN" w:bidi="ar"/>
              </w:rPr>
              <w:t>（用户通过图/音/短文本输入后，系统成功提取食材及烹饪方式，无报错返回）</w:t>
            </w:r>
          </w:p>
        </w:tc>
        <w:tc>
          <w:tcPr>
            <w:tcW w:w="1328"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08874CE">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&gt; 85%</w:t>
            </w:r>
          </w:p>
        </w:tc>
      </w:tr>
      <w:tr w14:paraId="5FFF7B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038EFF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处理质量</w:t>
            </w:r>
          </w:p>
        </w:tc>
        <w:tc>
          <w:tcPr>
            <w:tcW w:w="650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755537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“红绿灯”建议无修改直出率</w:t>
            </w:r>
            <w:r>
              <w:rPr>
                <w:rFonts w:hint="eastAsia" w:asciiTheme="minorEastAsia" w:hAnsiTheme="minorEastAsia" w:eastAsiaTheme="minorEastAsia" w:cstheme="minorEastAsia"/>
                <w:color w:val="1F1F1F"/>
                <w:kern w:val="0"/>
                <w:sz w:val="24"/>
                <w:szCs w:val="24"/>
                <w:bdr w:val="none" w:color="1F1F1F" w:sz="0" w:space="0"/>
                <w:lang w:val="en-US" w:eastAsia="zh-CN" w:bidi="ar"/>
              </w:rPr>
              <w:t>（用户未通过文字纠正 AI 识别错误，直接采纳并记录的比例）</w:t>
            </w:r>
          </w:p>
        </w:tc>
        <w:tc>
          <w:tcPr>
            <w:tcW w:w="1328"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D55FB1B">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&gt; 75%</w:t>
            </w:r>
          </w:p>
        </w:tc>
      </w:tr>
      <w:tr w14:paraId="36544F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0C23A5C">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用户行为</w:t>
            </w:r>
          </w:p>
        </w:tc>
        <w:tc>
          <w:tcPr>
            <w:tcW w:w="650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15C2DA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P90 单次记餐操作时长</w:t>
            </w:r>
            <w:r>
              <w:rPr>
                <w:rFonts w:hint="eastAsia" w:asciiTheme="minorEastAsia" w:hAnsiTheme="minorEastAsia" w:eastAsiaTheme="minorEastAsia" w:cstheme="minorEastAsia"/>
                <w:color w:val="1F1F1F"/>
                <w:kern w:val="0"/>
                <w:sz w:val="24"/>
                <w:szCs w:val="24"/>
                <w:bdr w:val="none" w:color="1F1F1F" w:sz="0" w:space="0"/>
                <w:lang w:val="en-US" w:eastAsia="zh-CN" w:bidi="ar"/>
              </w:rPr>
              <w:t>（从上传外卖截图/输入语音到点击完成记录耗时，对标传统软件的 1-2 分钟）</w:t>
            </w:r>
          </w:p>
        </w:tc>
        <w:tc>
          <w:tcPr>
            <w:tcW w:w="1328"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E481EB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&lt; 15 秒</w:t>
            </w:r>
          </w:p>
        </w:tc>
      </w:tr>
      <w:tr w14:paraId="375C1A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92F55A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长期价值</w:t>
            </w:r>
          </w:p>
        </w:tc>
        <w:tc>
          <w:tcPr>
            <w:tcW w:w="650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9D86F7E">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发生“防坑决策”的次周留存率</w:t>
            </w:r>
            <w:r>
              <w:rPr>
                <w:rFonts w:hint="eastAsia" w:asciiTheme="minorEastAsia" w:hAnsiTheme="minorEastAsia" w:eastAsiaTheme="minorEastAsia" w:cstheme="minorEastAsia"/>
                <w:color w:val="1F1F1F"/>
                <w:kern w:val="0"/>
                <w:sz w:val="24"/>
                <w:szCs w:val="24"/>
                <w:bdr w:val="none" w:color="1F1F1F" w:sz="0" w:space="0"/>
                <w:lang w:val="en-US" w:eastAsia="zh-CN" w:bidi="ar"/>
              </w:rPr>
              <w:t>（首周触发过红灯警告并采纳了系统平替建议的用户，在第二周的回访留存）</w:t>
            </w:r>
          </w:p>
        </w:tc>
        <w:tc>
          <w:tcPr>
            <w:tcW w:w="1328"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A2D94E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&gt; 40%</w:t>
            </w:r>
          </w:p>
        </w:tc>
      </w:tr>
    </w:tbl>
    <w:p w14:paraId="2BB36F0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9" w:lineRule="atLeast"/>
        <w:ind w:right="0" w:rightChars="0"/>
        <w:jc w:val="left"/>
        <w:rPr>
          <w:rFonts w:hint="default" w:asciiTheme="minorEastAsia" w:hAnsiTheme="minorEastAsia" w:cstheme="minorEastAsia"/>
          <w:color w:val="1F1F1F"/>
          <w:kern w:val="0"/>
          <w:sz w:val="24"/>
          <w:szCs w:val="24"/>
          <w:bdr w:val="none" w:color="auto" w:sz="0" w:space="0"/>
          <w:lang w:val="en-US" w:eastAsia="zh-CN" w:bidi="ar"/>
        </w:rPr>
      </w:pPr>
    </w:p>
    <w:p w14:paraId="7081235F">
      <w:pPr>
        <w:pStyle w:val="3"/>
        <w:bidi w:val="0"/>
      </w:pPr>
      <w:r>
        <w:t>4.3 熔断指标</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980"/>
        <w:gridCol w:w="1276"/>
        <w:gridCol w:w="4475"/>
      </w:tblGrid>
      <w:tr w14:paraId="431DE3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D45BCD2">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指标</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D2058D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阈值</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33F847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触发后做什么</w:t>
            </w:r>
          </w:p>
        </w:tc>
      </w:tr>
      <w:tr w14:paraId="730AE9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A6F3341">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极端热量误判纠错率</w:t>
            </w:r>
            <w:r>
              <w:rPr>
                <w:rFonts w:hint="eastAsia" w:asciiTheme="minorEastAsia" w:hAnsiTheme="minorEastAsia" w:eastAsiaTheme="minorEastAsia" w:cstheme="minorEastAsia"/>
                <w:color w:val="1F1F1F"/>
                <w:kern w:val="0"/>
                <w:sz w:val="24"/>
                <w:szCs w:val="24"/>
                <w:bdr w:val="none" w:color="1F1F1F" w:sz="0" w:space="0"/>
                <w:lang w:val="en-US" w:eastAsia="zh-CN" w:bidi="ar"/>
              </w:rPr>
              <w:t>（单餐热量被判定为极低或极高，引发用户主动点击“识别太离谱了”报错的比例）</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A94D2A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单日累计 &gt; 3%</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600FCF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降级为“规则安全模式”</w:t>
            </w:r>
            <w:r>
              <w:rPr>
                <w:rFonts w:hint="eastAsia" w:asciiTheme="minorEastAsia" w:hAnsiTheme="minorEastAsia" w:eastAsiaTheme="minorEastAsia" w:cstheme="minorEastAsia"/>
                <w:color w:val="1F1F1F"/>
                <w:kern w:val="0"/>
                <w:sz w:val="24"/>
                <w:szCs w:val="24"/>
                <w:bdr w:val="none" w:color="1F1F1F" w:sz="0" w:space="0"/>
                <w:lang w:val="en-US" w:eastAsia="zh-CN" w:bidi="ar"/>
              </w:rPr>
              <w:t>：暂停该菜品的 AI 热量定值输出。直接显示“成分复杂，暂无准确热量”，给出一个通用的“黄灯”评级，并提示“建议按八分饱原则食用”。同时将触发 Prompt 录入后台人工排查池。</w:t>
            </w:r>
          </w:p>
        </w:tc>
      </w:tr>
      <w:tr w14:paraId="76C406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A793DA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API 响应耗时（P90 延迟）</w:t>
            </w:r>
            <w:r>
              <w:rPr>
                <w:rFonts w:hint="eastAsia" w:asciiTheme="minorEastAsia" w:hAnsiTheme="minorEastAsia" w:eastAsiaTheme="minorEastAsia" w:cstheme="minorEastAsia"/>
                <w:color w:val="1F1F1F"/>
                <w:kern w:val="0"/>
                <w:sz w:val="24"/>
                <w:szCs w:val="24"/>
                <w:bdr w:val="none" w:color="1F1F1F" w:sz="0" w:space="0"/>
                <w:lang w:val="en-US" w:eastAsia="zh-CN" w:bidi="ar"/>
              </w:rPr>
              <w:t>（视觉大模型或底层推理链路耗时过高，破坏“零摩擦”体验基石）</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C0FAB6A">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连续 1 小时 P90 延迟 &gt; 5 秒</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842E7EC">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降级为“纯文本轻量解析”</w:t>
            </w:r>
            <w:r>
              <w:rPr>
                <w:rFonts w:hint="eastAsia" w:asciiTheme="minorEastAsia" w:hAnsiTheme="minorEastAsia" w:eastAsiaTheme="minorEastAsia" w:cstheme="minorEastAsia"/>
                <w:color w:val="1F1F1F"/>
                <w:kern w:val="0"/>
                <w:sz w:val="24"/>
                <w:szCs w:val="24"/>
                <w:bdr w:val="none" w:color="1F1F1F" w:sz="0" w:space="0"/>
                <w:lang w:val="en-US" w:eastAsia="zh-CN" w:bidi="ar"/>
              </w:rPr>
              <w:t>：前端限制图片上传或提示网络拥挤，引导用户切换为极简文字输入（如“红烧肉”），短路多模态层，直接调用本地库的关键词精确匹配。牺牲非标估算精度，保核心流畅度。</w:t>
            </w:r>
          </w:p>
        </w:tc>
      </w:tr>
      <w:tr w14:paraId="62826D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B5259A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饮食失调风险（ED）预警触发量</w:t>
            </w:r>
            <w:r>
              <w:rPr>
                <w:rFonts w:hint="eastAsia" w:asciiTheme="minorEastAsia" w:hAnsiTheme="minorEastAsia" w:eastAsiaTheme="minorEastAsia" w:cstheme="minorEastAsia"/>
                <w:color w:val="1F1F1F"/>
                <w:kern w:val="0"/>
                <w:sz w:val="24"/>
                <w:szCs w:val="24"/>
                <w:bdr w:val="none" w:color="1F1F1F" w:sz="0" w:space="0"/>
                <w:lang w:val="en-US" w:eastAsia="zh-CN" w:bidi="ar"/>
              </w:rPr>
              <w:t>（同一用户连续 3 天热量摄入极低，且系统因其目标严格而连续输出“红灯”打压其进食意愿）</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635EE0C">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针对单个高风险用户触发</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51B5FC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触发“情绪缝补模式（护航熔断）”</w:t>
            </w:r>
            <w:r>
              <w:rPr>
                <w:rFonts w:hint="eastAsia" w:asciiTheme="minorEastAsia" w:hAnsiTheme="minorEastAsia" w:eastAsiaTheme="minorEastAsia" w:cstheme="minorEastAsia"/>
                <w:color w:val="1F1F1F"/>
                <w:kern w:val="0"/>
                <w:sz w:val="24"/>
                <w:szCs w:val="24"/>
                <w:bdr w:val="none" w:color="1F1F1F" w:sz="0" w:space="0"/>
                <w:lang w:val="en-US" w:eastAsia="zh-CN" w:bidi="ar"/>
              </w:rPr>
              <w:t>：强制屏蔽当天的所有红绿灯判定。直接输出“你这几天非常自律，系统强制放假一天。去吃顿你想吃的吧，今天不记账，身心健康比热量缺口更重要。”</w:t>
            </w:r>
          </w:p>
        </w:tc>
      </w:tr>
    </w:tbl>
    <w:p w14:paraId="1D8EB36D">
      <w:pPr>
        <w:rPr>
          <w:rFonts w:hint="eastAsia" w:asciiTheme="minorEastAsia" w:hAnsiTheme="minorEastAsia" w:eastAsiaTheme="minorEastAsia" w:cstheme="minorEastAsia"/>
        </w:rPr>
      </w:pPr>
    </w:p>
    <w:p w14:paraId="57EE0FFA">
      <w:pPr>
        <w:bidi w:val="0"/>
        <w:rPr>
          <w:rFonts w:hint="default"/>
          <w:lang w:val="en-US" w:eastAsia="zh-CN"/>
        </w:rPr>
      </w:pPr>
    </w:p>
    <w:p w14:paraId="6A251DEC">
      <w:pPr>
        <w:pStyle w:val="3"/>
        <w:numPr>
          <w:ilvl w:val="0"/>
          <w:numId w:val="5"/>
        </w:numPr>
        <w:bidi w:val="0"/>
        <w:ind w:left="0" w:leftChars="0" w:firstLine="0" w:firstLineChars="0"/>
        <w:rPr>
          <w:rFonts w:hint="default"/>
          <w:lang w:val="en-US" w:eastAsia="zh-CN"/>
        </w:rPr>
      </w:pPr>
      <w:r>
        <w:rPr>
          <w:rFonts w:hint="default"/>
          <w:lang w:val="en-US" w:eastAsia="zh-CN"/>
        </w:rPr>
        <w:t>版本路线图</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899"/>
        <w:gridCol w:w="1880"/>
        <w:gridCol w:w="3610"/>
        <w:gridCol w:w="2342"/>
      </w:tblGrid>
      <w:tr w14:paraId="220324E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80C1EAD">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版本</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A6C8AF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范围</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4AC741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核心功能</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7936D1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验证目标</w:t>
            </w:r>
          </w:p>
        </w:tc>
      </w:tr>
      <w:tr w14:paraId="3B98BF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184E1F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V1.0</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F35584B">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极简 MVP（聚焦中式外卖场景的“零摩擦记录与事后/事中拦截”）</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723615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1. 多模态（图/文/音）AI 热量与“烹饪暗税”解析；2. 动态“红绿灯”评级与即时防踩坑实操建议；3. 一键记账与当日热量水池进度条。</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4503BDB">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证明**“低摩擦输入 + 降维决策”**能够打通用户的记餐体验，提高用户完成记录的积极性并实现 &gt; 40% 的次周留存。</w:t>
            </w:r>
          </w:p>
        </w:tc>
      </w:tr>
      <w:tr w14:paraId="5215D3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CB8B07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V1.5</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5A119C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场景扩展（从“事后记录”向前延伸至“事前点餐”，覆盖便利店/食堂场景）</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C2B82F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1. </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外卖“点菜前”绿灯组合生成</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（截图外卖商家页面，AI 帮选最健康组合）；2. </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便利店/食堂货架实拍组餐</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（拍货架或报菜名，AI 组合最高性价比低卡套餐）；3. </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“抢救吃法”重构模拟器</w:t>
            </w:r>
            <w:r>
              <w:rPr>
                <w:rFonts w:hint="eastAsia" w:asciiTheme="minorEastAsia" w:hAnsiTheme="minorEastAsia" w:eastAsiaTheme="minorEastAsia" w:cstheme="minorEastAsia"/>
                <w:color w:val="1F1F1F"/>
                <w:kern w:val="0"/>
                <w:sz w:val="24"/>
                <w:szCs w:val="24"/>
                <w:bdr w:val="none" w:color="1F1F1F" w:sz="0" w:space="0"/>
                <w:lang w:val="en-US" w:eastAsia="zh-CN" w:bidi="ar"/>
              </w:rPr>
              <w:t>（实时计算“过水/剩饭/去皮”后的热量降幅）。</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74C066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证明**“事前决策拦截”**能将使用场景前置，把用户周均使用频次从事后记录的 5 次/周，提升至 12+ 次/周。</w:t>
            </w:r>
          </w:p>
        </w:tc>
      </w:tr>
      <w:tr w14:paraId="322DBC8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204900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V2.0</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2D4355D">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商业化与闭环（从单餐推荐走向全天规划，接通交易生态）</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503D4F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1. </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多约束 AI 全天/全周食谱生成</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 外卖平台（美团/饿了么）一键跳链点餐；2. </w:t>
            </w:r>
            <w:r>
              <w:rPr>
                <w:rFonts w:hint="eastAsia" w:asciiTheme="minorEastAsia" w:hAnsiTheme="minorEastAsia" w:eastAsiaTheme="minorEastAsia" w:cstheme="minorEastAsia"/>
                <w:b/>
                <w:bCs/>
                <w:color w:val="1F1F1F"/>
                <w:kern w:val="0"/>
                <w:sz w:val="24"/>
                <w:szCs w:val="24"/>
                <w:bdr w:val="none" w:color="1F1F1F" w:sz="0" w:space="0"/>
                <w:lang w:val="en-US" w:eastAsia="zh-CN" w:bidi="ar"/>
              </w:rPr>
              <w:t>“餐食情绪”个性化低卡商城/补给推荐</w:t>
            </w:r>
            <w:r>
              <w:rPr>
                <w:rFonts w:hint="eastAsia" w:asciiTheme="minorEastAsia" w:hAnsiTheme="minorEastAsia" w:eastAsiaTheme="minorEastAsia" w:cstheme="minorEastAsia"/>
                <w:color w:val="1F1F1F"/>
                <w:kern w:val="0"/>
                <w:sz w:val="24"/>
                <w:szCs w:val="24"/>
                <w:bdr w:val="none" w:color="1F1F1F" w:sz="0" w:space="0"/>
                <w:lang w:val="en-US" w:eastAsia="zh-CN" w:bidi="ar"/>
              </w:rPr>
              <w:t>；3. 好友/教练双人监督与代谢数据同步。</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02EB32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证明**“吃什么”的决策链条具备商业变现能力**，验证 CPS 外卖佣金与低卡食品商城带货的商业模式闭环。</w:t>
            </w:r>
          </w:p>
        </w:tc>
      </w:tr>
    </w:tbl>
    <w:p w14:paraId="13F4DF69">
      <w:pPr>
        <w:numPr>
          <w:numId w:val="0"/>
        </w:numPr>
        <w:ind w:leftChars="0"/>
        <w:rPr>
          <w:rFonts w:hint="eastAsia" w:asciiTheme="minorEastAsia" w:hAnsiTheme="minorEastAsia" w:eastAsiaTheme="minorEastAsia" w:cstheme="minorEastAsia"/>
          <w:lang w:val="en-US" w:eastAsia="zh-CN"/>
        </w:rPr>
      </w:pPr>
    </w:p>
    <w:p w14:paraId="2A7D0336">
      <w:pPr>
        <w:bidi w:val="0"/>
        <w:rPr>
          <w:rFonts w:hint="default"/>
          <w:lang w:val="en-US" w:eastAsia="zh-CN"/>
        </w:rPr>
      </w:pPr>
    </w:p>
    <w:p w14:paraId="6247EA06">
      <w:pPr>
        <w:pStyle w:val="3"/>
        <w:numPr>
          <w:ilvl w:val="0"/>
          <w:numId w:val="5"/>
        </w:numPr>
        <w:bidi w:val="0"/>
        <w:rPr>
          <w:rFonts w:hint="eastAsia"/>
          <w:lang w:val="en-US" w:eastAsia="zh-CN"/>
        </w:rPr>
      </w:pPr>
      <w:r>
        <w:rPr>
          <w:rFonts w:hint="eastAsia"/>
          <w:lang w:val="en-US" w:eastAsia="zh-CN"/>
        </w:rPr>
        <w:t>风险登记</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57"/>
        <w:gridCol w:w="1849"/>
        <w:gridCol w:w="2146"/>
        <w:gridCol w:w="3679"/>
      </w:tblGrid>
      <w:tr w14:paraId="737637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PrEx>
        <w:trPr>
          <w:tblHeader/>
          <w:tblCellSpacing w:w="15" w:type="dxa"/>
        </w:trPr>
        <w:tc>
          <w:tcPr>
            <w:tcW w:w="1012"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56A335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编号</w:t>
            </w:r>
          </w:p>
        </w:tc>
        <w:tc>
          <w:tcPr>
            <w:tcW w:w="181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A737EE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风险</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D600112">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触发信号</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2EE819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应对方案</w:t>
            </w:r>
          </w:p>
        </w:tc>
      </w:tr>
      <w:tr w14:paraId="590B23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012"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2A6078D">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R1</w:t>
            </w:r>
          </w:p>
        </w:tc>
        <w:tc>
          <w:tcPr>
            <w:tcW w:w="181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A1DA3D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视觉大模型出现严重幻觉</w:t>
            </w:r>
            <w:r>
              <w:rPr>
                <w:rFonts w:hint="eastAsia" w:asciiTheme="minorEastAsia" w:hAnsiTheme="minorEastAsia" w:eastAsiaTheme="minorEastAsia" w:cstheme="minorEastAsia"/>
                <w:color w:val="1F1F1F"/>
                <w:kern w:val="0"/>
                <w:sz w:val="24"/>
                <w:szCs w:val="24"/>
                <w:bdr w:val="none" w:color="1F1F1F" w:sz="0" w:space="0"/>
                <w:lang w:val="en-US" w:eastAsia="zh-CN" w:bidi="ar"/>
              </w:rPr>
              <w:t>（如将“干炸里脊”识别为“水煮鸡胸”，或漏看大面积红油），导致热量估算出现重大偏差。</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4114C61">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单日内，用户主动点击“重新识别/纠错”或手动修改食材及做法的比例 &gt; 15%。</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DAA1DF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启动“规则兜底层拦截”</w:t>
            </w:r>
            <w:r>
              <w:rPr>
                <w:rFonts w:hint="eastAsia" w:asciiTheme="minorEastAsia" w:hAnsiTheme="minorEastAsia" w:eastAsiaTheme="minorEastAsia" w:cstheme="minorEastAsia"/>
                <w:color w:val="1F1F1F"/>
                <w:kern w:val="0"/>
                <w:sz w:val="24"/>
                <w:szCs w:val="24"/>
                <w:bdr w:val="none" w:color="1F1F1F" w:sz="0" w:space="0"/>
                <w:lang w:val="en-US" w:eastAsia="zh-CN" w:bidi="ar"/>
              </w:rPr>
              <w:t>：当识别结果中含“炸、烤、干煸”等高频做法词，但输出预估热量密度低于设定阈值时，阻断大模型输出，强制按最高“油税乘数”覆盖计算，并标红提示“该菜品存在隐形油脂，已按较高热量估算”。</w:t>
            </w:r>
          </w:p>
        </w:tc>
      </w:tr>
      <w:tr w14:paraId="4FF895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12"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AC3D864">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R2</w:t>
            </w:r>
          </w:p>
        </w:tc>
        <w:tc>
          <w:tcPr>
            <w:tcW w:w="181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775E592">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多模态 API 调用成本失控</w:t>
            </w:r>
            <w:r>
              <w:rPr>
                <w:rFonts w:hint="eastAsia" w:asciiTheme="minorEastAsia" w:hAnsiTheme="minorEastAsia" w:eastAsiaTheme="minorEastAsia" w:cstheme="minorEastAsia"/>
                <w:color w:val="1F1F1F"/>
                <w:kern w:val="0"/>
                <w:sz w:val="24"/>
                <w:szCs w:val="24"/>
                <w:bdr w:val="none" w:color="1F1F1F" w:sz="0" w:space="0"/>
                <w:lang w:val="en-US" w:eastAsia="zh-CN" w:bidi="ar"/>
              </w:rPr>
              <w:t>（用户频繁上传多图或反复让 AI 测算不同组合，导致 Token 消耗超出免费模式承受力）。</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E75EE33">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平均单用户日均 API 成本超过 0.1 元，或总体日账单触及预设止损线的 80%。</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1E3EDCE">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实施阶梯式计算降级与限制</w:t>
            </w:r>
            <w:r>
              <w:rPr>
                <w:rFonts w:hint="eastAsia" w:asciiTheme="minorEastAsia" w:hAnsiTheme="minorEastAsia" w:eastAsiaTheme="minorEastAsia" w:cstheme="minorEastAsia"/>
                <w:color w:val="1F1F1F"/>
                <w:kern w:val="0"/>
                <w:sz w:val="24"/>
                <w:szCs w:val="24"/>
                <w:bdr w:val="none" w:color="1F1F1F" w:sz="0" w:space="0"/>
                <w:lang w:val="en-US" w:eastAsia="zh-CN" w:bidi="ar"/>
              </w:rPr>
              <w:t>：1. 限制普通用户每日最高上传图片次数（如 5 次），超出后需看广告或分享解锁；2. 对话轮次 &gt; 3 轮时，自动将底层 API 从昂贵的视觉大模型（如 GPT-4o）平滑切流至低成本的纯文本模型。</w:t>
            </w:r>
          </w:p>
        </w:tc>
      </w:tr>
      <w:tr w14:paraId="6F8B56E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12"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171812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R3</w:t>
            </w:r>
          </w:p>
        </w:tc>
        <w:tc>
          <w:tcPr>
            <w:tcW w:w="181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7858CD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API 响应延迟破坏“零摩擦”体验</w:t>
            </w:r>
            <w:r>
              <w:rPr>
                <w:rFonts w:hint="eastAsia" w:asciiTheme="minorEastAsia" w:hAnsiTheme="minorEastAsia" w:eastAsiaTheme="minorEastAsia" w:cstheme="minorEastAsia"/>
                <w:color w:val="1F1F1F"/>
                <w:kern w:val="0"/>
                <w:sz w:val="24"/>
                <w:szCs w:val="24"/>
                <w:bdr w:val="none" w:color="1F1F1F" w:sz="0" w:space="0"/>
                <w:lang w:val="en-US" w:eastAsia="zh-CN" w:bidi="ar"/>
              </w:rPr>
              <w:t>（由于网络拥堵或大模型并发不足，导致用户停留在“加载中”时间过长）。</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67CA39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图片/文字解析链路的 P90 响应时长连续 1 小时 &gt; 8 秒，或前端超时报错率 &gt; 5%。</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8D83C9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视觉降级与体验补偿</w:t>
            </w:r>
            <w:r>
              <w:rPr>
                <w:rFonts w:hint="eastAsia" w:asciiTheme="minorEastAsia" w:hAnsiTheme="minorEastAsia" w:eastAsiaTheme="minorEastAsia" w:cstheme="minorEastAsia"/>
                <w:color w:val="1F1F1F"/>
                <w:kern w:val="0"/>
                <w:sz w:val="24"/>
                <w:szCs w:val="24"/>
                <w:bdr w:val="none" w:color="1F1F1F" w:sz="0" w:space="0"/>
                <w:lang w:val="en-US" w:eastAsia="zh-CN" w:bidi="ar"/>
              </w:rPr>
              <w:t>：耗时一旦超过 4 秒，立即弹出交互式骨架屏（如文案：“AI 正在化验这道菜藏了多少油...”）；若达到 8 秒强制熔断并提示“当前用餐早高峰”，引导用户仅输入菜名进行本地轻量化匹配。</w:t>
            </w:r>
          </w:p>
        </w:tc>
      </w:tr>
      <w:tr w14:paraId="45233E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012"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6E6007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R4</w:t>
            </w:r>
          </w:p>
        </w:tc>
        <w:tc>
          <w:tcPr>
            <w:tcW w:w="181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604E8BB">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高热量“真相”引发用户心态崩溃与流失</w:t>
            </w:r>
            <w:r>
              <w:rPr>
                <w:rFonts w:hint="eastAsia" w:asciiTheme="minorEastAsia" w:hAnsiTheme="minorEastAsia" w:eastAsiaTheme="minorEastAsia" w:cstheme="minorEastAsia"/>
                <w:color w:val="1F1F1F"/>
                <w:kern w:val="0"/>
                <w:sz w:val="24"/>
                <w:szCs w:val="24"/>
                <w:bdr w:val="none" w:color="1F1F1F" w:sz="0" w:space="0"/>
                <w:lang w:val="en-US" w:eastAsia="zh-CN" w:bidi="ar"/>
              </w:rPr>
              <w:t>（系统计算出真实的“外卖暗税”后，远超用户心理预期，导致其产生挫败感直接弃用）。</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B2E758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用户在收到红灯（高热量警告）后，直接关闭小程序（跳出率） &gt; 30%，且未点击“记录”的比例异常升高。</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03CFD5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从“惩罚体验”转为“安抚+折衷体验”</w:t>
            </w:r>
            <w:r>
              <w:rPr>
                <w:rFonts w:hint="eastAsia" w:asciiTheme="minorEastAsia" w:hAnsiTheme="minorEastAsia" w:eastAsiaTheme="minorEastAsia" w:cstheme="minorEastAsia"/>
                <w:color w:val="1F1F1F"/>
                <w:kern w:val="0"/>
                <w:sz w:val="24"/>
                <w:szCs w:val="24"/>
                <w:bdr w:val="none" w:color="1F1F1F" w:sz="0" w:space="0"/>
                <w:lang w:val="en-US" w:eastAsia="zh-CN" w:bidi="ar"/>
              </w:rPr>
              <w:t>：重构红灯提示文案。弱化刺眼的超标数字，强化解决方案。增加“抢救一下”按钮（如引导用户选择“我只吃一半/过了水”，选择后热量动态打折，给用户心理台阶下，保住留存）。</w:t>
            </w:r>
          </w:p>
        </w:tc>
      </w:tr>
      <w:tr w14:paraId="2B8306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12"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063C52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R5</w:t>
            </w:r>
          </w:p>
        </w:tc>
        <w:tc>
          <w:tcPr>
            <w:tcW w:w="1819" w:type="dxa"/>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455BFCF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诱发极端节食风险（ED 倾向）</w:t>
            </w:r>
            <w:r>
              <w:rPr>
                <w:rFonts w:hint="eastAsia" w:asciiTheme="minorEastAsia" w:hAnsiTheme="minorEastAsia" w:eastAsiaTheme="minorEastAsia" w:cstheme="minorEastAsia"/>
                <w:color w:val="1F1F1F"/>
                <w:kern w:val="0"/>
                <w:sz w:val="24"/>
                <w:szCs w:val="24"/>
                <w:bdr w:val="none" w:color="1F1F1F" w:sz="0" w:space="0"/>
                <w:lang w:val="en-US" w:eastAsia="zh-CN" w:bidi="ar"/>
              </w:rPr>
              <w:t>（用户为追求全天“绿灯”，长期摄入严重不足）。</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BFF80B8">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系统监测到特定用户连续 3 天的总记录热量 &lt; 基础代谢（BMR）的 70%，且仍在深夜频繁查询食物热量。</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8E7B13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强制防沉迷与健康熔断</w:t>
            </w:r>
            <w:r>
              <w:rPr>
                <w:rFonts w:hint="eastAsia" w:asciiTheme="minorEastAsia" w:hAnsiTheme="minorEastAsia" w:eastAsiaTheme="minorEastAsia" w:cstheme="minorEastAsia"/>
                <w:color w:val="1F1F1F"/>
                <w:kern w:val="0"/>
                <w:sz w:val="24"/>
                <w:szCs w:val="24"/>
                <w:bdr w:val="none" w:color="1F1F1F" w:sz="0" w:space="0"/>
                <w:lang w:val="en-US" w:eastAsia="zh-CN" w:bidi="ar"/>
              </w:rPr>
              <w:t>：锁定该用户的“红绿灯”和“热量核算”功能 24 小时。接管界面并展示全屏安抚卡片：“身体比数字更重要，系统强制放假一天。去吃点碳水抱抱自己吧”，阻断病态记录行为。</w:t>
            </w:r>
          </w:p>
        </w:tc>
      </w:tr>
    </w:tbl>
    <w:p w14:paraId="61A872BD">
      <w:pPr>
        <w:numPr>
          <w:numId w:val="0"/>
        </w:numPr>
        <w:bidi w:val="0"/>
        <w:ind w:leftChars="0"/>
        <w:rPr>
          <w:rFonts w:hint="default"/>
          <w:lang w:val="en-US" w:eastAsia="zh-CN"/>
        </w:rPr>
      </w:pPr>
    </w:p>
    <w:p w14:paraId="698021F2">
      <w:pPr>
        <w:pStyle w:val="3"/>
        <w:numPr>
          <w:ilvl w:val="0"/>
          <w:numId w:val="5"/>
        </w:numPr>
        <w:bidi w:val="0"/>
        <w:ind w:left="0" w:leftChars="0" w:firstLine="0" w:firstLineChars="0"/>
        <w:rPr>
          <w:rFonts w:hint="eastAsia"/>
          <w:lang w:val="en-US" w:eastAsia="zh-CN"/>
        </w:rPr>
      </w:pPr>
      <w:r>
        <w:rPr>
          <w:rFonts w:hint="eastAsia"/>
          <w:lang w:val="en-US" w:eastAsia="zh-CN"/>
        </w:rPr>
        <w:t>取舍清单</w:t>
      </w:r>
    </w:p>
    <w:p w14:paraId="63C33B39">
      <w:pPr>
        <w:pStyle w:val="5"/>
        <w:keepNext w:val="0"/>
        <w:keepLines w:val="0"/>
        <w:widowControl/>
        <w:suppressLineNumbers w:val="0"/>
      </w:pPr>
      <w:r>
        <w:t>V1 不做：</w:t>
      </w:r>
    </w:p>
    <w:p w14:paraId="32F38AAA">
      <w:pPr>
        <w:pStyle w:val="5"/>
        <w:keepNext w:val="0"/>
        <w:keepLines w:val="0"/>
        <w:widowControl/>
        <w:suppressLineNumbers w:val="0"/>
      </w:pPr>
      <w:r>
        <w:t xml:space="preserve"> </w:t>
      </w:r>
      <w:r>
        <w:rPr>
          <w:b/>
          <w:bCs/>
        </w:rPr>
        <w:t>精准克数/微量元素手动校准盘与多维营养图表</w:t>
      </w:r>
    </w:p>
    <w:p w14:paraId="463DEF34">
      <w:pPr>
        <w:pStyle w:val="5"/>
        <w:keepNext w:val="0"/>
        <w:keepLines w:val="0"/>
        <w:widowControl/>
        <w:suppressLineNumbers w:val="0"/>
      </w:pPr>
      <w:r>
        <w:t xml:space="preserve"> </w:t>
      </w:r>
      <w:r>
        <w:rPr>
          <w:b/>
          <w:bCs/>
        </w:rPr>
        <w:t>条形码/包装食品 SKU 扫码查询</w:t>
      </w:r>
    </w:p>
    <w:p w14:paraId="6E1A2503">
      <w:pPr>
        <w:pStyle w:val="5"/>
        <w:keepNext w:val="0"/>
        <w:keepLines w:val="0"/>
        <w:widowControl/>
        <w:suppressLineNumbers w:val="0"/>
      </w:pPr>
      <w:r>
        <w:rPr>
          <w:b/>
          <w:bCs/>
        </w:rPr>
        <w:t>全天/全周多约束 AI 智能食谱一键生成</w:t>
      </w:r>
    </w:p>
    <w:p w14:paraId="3661C81E">
      <w:pPr>
        <w:pStyle w:val="5"/>
        <w:keepNext w:val="0"/>
        <w:keepLines w:val="0"/>
        <w:widowControl/>
        <w:suppressLineNumbers w:val="0"/>
      </w:pPr>
      <w:r>
        <w:rPr>
          <w:b/>
          <w:bCs/>
        </w:rPr>
        <w:t>社区/社交打卡广场与好友排行榜</w:t>
      </w:r>
    </w:p>
    <w:p w14:paraId="57EFD563">
      <w:pPr>
        <w:pStyle w:val="5"/>
        <w:keepNext w:val="0"/>
        <w:keepLines w:val="0"/>
        <w:widowControl/>
        <w:suppressLineNumbers w:val="0"/>
      </w:pPr>
      <w:r>
        <w:rPr>
          <w:b/>
          <w:bCs/>
        </w:rPr>
        <w:t>体脂秤/运动手表等智能硬件自动化数据同步</w:t>
      </w:r>
    </w:p>
    <w:p w14:paraId="50DC47B9">
      <w:pPr>
        <w:pStyle w:val="4"/>
        <w:keepNext w:val="0"/>
        <w:keepLines w:val="0"/>
        <w:widowControl/>
        <w:suppressLineNumbers w:val="0"/>
      </w:pPr>
      <w:r>
        <w:t>不做的原因：</w:t>
      </w:r>
    </w:p>
    <w:p w14:paraId="0802A98E">
      <w:pPr>
        <w:pStyle w:val="5"/>
        <w:keepNext w:val="0"/>
        <w:keepLines w:val="0"/>
        <w:widowControl/>
        <w:suppressLineNumbers w:val="0"/>
        <w:ind w:left="720"/>
      </w:pPr>
      <w:r>
        <w:rPr>
          <w:b/>
          <w:bCs/>
        </w:rPr>
        <w:t>拒绝高认知负荷，保证“零摩擦”体验（针对手动校准与多维图表）：</w:t>
      </w:r>
      <w:r>
        <w:t xml:space="preserve"> 允许用户像操作游标卡尺一样去调整“肉是 120g 还是 135g”或查看复杂的维生素/铁锌分布，会把用户拉回传统记账工具的死胡同。中式外卖本身就是非标品，追求实验室级别的精准既不现实，也会大幅增加记录摩擦。我们要的是大方向上的“红绿灯”正确，而不是克数的绝对精准。</w:t>
      </w:r>
    </w:p>
    <w:p w14:paraId="3505B60B">
      <w:pPr>
        <w:pStyle w:val="5"/>
        <w:keepNext w:val="0"/>
        <w:keepLines w:val="0"/>
        <w:widowControl/>
        <w:suppressLineNumbers w:val="0"/>
        <w:ind w:left="720"/>
      </w:pPr>
      <w:r>
        <w:rPr>
          <w:b/>
          <w:bCs/>
        </w:rPr>
        <w:t>避免掉入竞品强项，控制开发与运维成本（针对条形码扫码）：</w:t>
      </w:r>
      <w:r>
        <w:t xml:space="preserve"> 对接庞大的 SKU 数据库或买断条码 API 成本极高，且薄荷健康等传统软件在标品数据库上积累了数年，硬碰硬毫无优势。对于便利店等标品，用户直接口述或拍照即可让大模型解析，无需专门开发扫码逻辑。</w:t>
      </w:r>
    </w:p>
    <w:p w14:paraId="20793F39">
      <w:pPr>
        <w:pStyle w:val="5"/>
        <w:keepNext w:val="0"/>
        <w:keepLines w:val="0"/>
        <w:widowControl/>
        <w:suppressLineNumbers w:val="0"/>
        <w:ind w:left="720"/>
      </w:pPr>
      <w:r>
        <w:rPr>
          <w:b/>
          <w:bCs/>
        </w:rPr>
        <w:t>避免冷启动数据匮乏导致算法“失效”（针对全天/全周食谱生成）：</w:t>
      </w:r>
      <w:r>
        <w:t xml:space="preserve"> 全天食谱属于多目标优化，极度依赖用户的历史偏好与实时履约环境（如楼下能买到什么）。在没有积累足够的用户行为数据前，AI 生成的食谱往往脱离现实，不仅开发成本高，还会带来极高的期待落差。V1 优先集中资源打透“单餐外卖拦截”。</w:t>
      </w:r>
    </w:p>
    <w:p w14:paraId="3B1A5C7D">
      <w:pPr>
        <w:pStyle w:val="5"/>
        <w:keepNext w:val="0"/>
        <w:keepLines w:val="0"/>
        <w:widowControl/>
        <w:suppressLineNumbers w:val="0"/>
        <w:ind w:left="720"/>
      </w:pPr>
      <w:r>
        <w:rPr>
          <w:b/>
          <w:bCs/>
        </w:rPr>
        <w:t>聚焦单机工具价值，防止资源分散（针对社区/社交广场）：</w:t>
      </w:r>
      <w:r>
        <w:t xml:space="preserve"> MVP 阶段缺少种子用户和 UGC 内容，强行上线社交功能只会变成死城。产品必须先靠“单机工具的高即时反馈”留住用户，验证核心留存率后，再考虑通过社交放大裂变。</w:t>
      </w:r>
    </w:p>
    <w:p w14:paraId="232069DA">
      <w:pPr>
        <w:pStyle w:val="5"/>
        <w:keepNext w:val="0"/>
        <w:keepLines w:val="0"/>
        <w:widowControl/>
        <w:suppressLineNumbers w:val="0"/>
        <w:ind w:left="720"/>
      </w:pPr>
      <w:r>
        <w:rPr>
          <w:b/>
          <w:bCs/>
        </w:rPr>
        <w:t>收拢核心闭环，摒弃次要链路（针对硬件数据同步）：</w:t>
      </w:r>
      <w:r>
        <w:t xml:space="preserve"> 对接 Apple Health 或体脂秤 API 属于“锦上添花”，对解决“今天中午外卖吃什么、这顿饭算不算超标”这两个核心诉求并无直接决定性作用，会白白拉长开发周期。</w:t>
      </w:r>
    </w:p>
    <w:p w14:paraId="05835074">
      <w:pPr>
        <w:numPr>
          <w:ilvl w:val="0"/>
          <w:numId w:val="5"/>
        </w:numPr>
        <w:ind w:left="0" w:leftChars="0" w:firstLine="0" w:firstLineChars="0"/>
        <w:rPr>
          <w:rFonts w:hint="eastAsia"/>
          <w:lang w:val="en-US" w:eastAsia="zh-CN"/>
        </w:rPr>
      </w:pPr>
      <w:r>
        <w:rPr>
          <w:rFonts w:hint="eastAsia"/>
          <w:lang w:val="en-US" w:eastAsia="zh-CN"/>
        </w:rPr>
        <w:t>与某个竞品的对比</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776"/>
        <w:gridCol w:w="4030"/>
        <w:gridCol w:w="3925"/>
      </w:tblGrid>
      <w:tr w14:paraId="0B24F4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D6FFDD0">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维度</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36FE848A">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竞品：薄荷健康</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1F7FBB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Style w:val="8"/>
                <w:rFonts w:hint="eastAsia" w:asciiTheme="minorEastAsia" w:hAnsiTheme="minorEastAsia" w:eastAsiaTheme="minorEastAsia" w:cstheme="minorEastAsia"/>
                <w:color w:val="1F1F1F"/>
                <w:kern w:val="0"/>
                <w:sz w:val="24"/>
                <w:szCs w:val="24"/>
                <w:bdr w:val="none" w:color="1F1F1F" w:sz="0" w:space="0"/>
                <w:lang w:val="en-US" w:eastAsia="zh-CN" w:bidi="ar"/>
              </w:rPr>
              <w:t>你的项目：食刻 AI</w:t>
            </w:r>
          </w:p>
        </w:tc>
      </w:tr>
      <w:tr w14:paraId="6F790D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1BC06E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核心回答</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0D6DC341">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解决“事后通过精确搜索品类与称重克数，来完成标品食物的热量查询与记账需求”。</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2C7C8A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color w:val="1F1F1F"/>
                <w:kern w:val="0"/>
                <w:sz w:val="24"/>
                <w:szCs w:val="24"/>
                <w:bdr w:val="none" w:color="1F1F1F" w:sz="0" w:space="0"/>
                <w:lang w:val="en-US" w:eastAsia="zh-CN" w:bidi="ar"/>
              </w:rPr>
              <w:t>解决“非标中式外卖在零称重前提下的动态热量评估，以及‘吃什么/怎么吃’的即时防踩坑决策”。</w:t>
            </w:r>
          </w:p>
        </w:tc>
      </w:tr>
      <w:tr w14:paraId="44FF3B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19BF13B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数据建模</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133CC3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静态标品字典库：</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建立“菜名</w:t>
            </w:r>
            <w:bookmarkStart w:id="0" w:name="_GoBack"/>
            <w:bookmarkEnd w:id="0"/>
            <w:r>
              <w:rPr>
                <w:rFonts w:hint="eastAsia" w:asciiTheme="minorEastAsia" w:hAnsiTheme="minorEastAsia" w:cstheme="minorEastAsia"/>
                <w:color w:val="1F1F1F"/>
                <w:kern w:val="0"/>
                <w:sz w:val="24"/>
                <w:szCs w:val="24"/>
                <w:bdr w:val="none" w:color="1F1F1F" w:sz="0" w:space="0"/>
                <w:lang w:val="en-US" w:eastAsia="zh-CN" w:bidi="ar"/>
              </w:rPr>
              <w:t>到</w:t>
            </w:r>
            <w:r>
              <w:rPr>
                <w:rFonts w:hint="eastAsia" w:asciiTheme="minorEastAsia" w:hAnsiTheme="minorEastAsia" w:eastAsiaTheme="minorEastAsia" w:cstheme="minorEastAsia"/>
                <w:color w:val="1F1F1F"/>
                <w:kern w:val="0"/>
                <w:sz w:val="24"/>
                <w:szCs w:val="24"/>
                <w:bdr w:val="none" w:color="1F1F1F" w:sz="0" w:space="0"/>
                <w:lang w:val="en-US" w:eastAsia="zh-CN" w:bidi="ar"/>
              </w:rPr>
              <w:t>单位克数热量”的 1 对 1 静态映射（如：100g 宫保鸡丁 = 132kcal），无法识别不同厨师的放油差异。</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6460C102">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“基础食材 + 烹饪暗税乘数”解耦模型：</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将底层食材基数与烹饪技法（干煸/油炸/红烧）解耦，通过 AI 动态加权计算中式外卖的隐形油糖增量。</w:t>
            </w:r>
          </w:p>
        </w:tc>
      </w:tr>
      <w:tr w14:paraId="71BB30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29316E06">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个性化</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36DCB2F">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静态配额制：</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基于初始体重的每日固定热量上限（如一天死扣 1400kcal），且食物的红绿灯评级固定不变。</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59FBA107">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动态热量汇率：</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食物评级随“当前时间节点（早/午/晚/深夜） + 今日实时剩余额度”动态浮动，结合“餐食情绪”提供个性化平替。</w:t>
            </w:r>
          </w:p>
        </w:tc>
      </w:tr>
      <w:tr w14:paraId="4449760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C6E028C">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解释</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9ED7549">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数字与图表堆砌（高认知负荷）：</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仅呈现“大卡、三大营养素饼图”等抽象数值，需要用户自己判断“我到底能不能吃”。</w:t>
            </w:r>
          </w:p>
        </w:tc>
        <w:tc>
          <w:tcPr>
            <w:tcW w:w="0" w:type="auto"/>
            <w:tcBorders>
              <w:top w:val="single" w:color="C4C7C5" w:sz="2" w:space="0"/>
              <w:left w:val="single" w:color="C4C7C5" w:sz="2" w:space="0"/>
              <w:bottom w:val="single" w:color="C4C7C5" w:sz="2" w:space="0"/>
              <w:right w:val="single" w:color="C4C7C5" w:sz="2" w:space="0"/>
            </w:tcBorders>
            <w:shd w:val="clear"/>
            <w:tcMar>
              <w:top w:w="120" w:type="dxa"/>
              <w:left w:w="180" w:type="dxa"/>
              <w:bottom w:w="120" w:type="dxa"/>
              <w:right w:w="180" w:type="dxa"/>
            </w:tcMar>
            <w:vAlign w:val="center"/>
          </w:tcPr>
          <w:p w14:paraId="7FDC55A5">
            <w:pPr>
              <w:keepNext w:val="0"/>
              <w:keepLines w:val="0"/>
              <w:widowControl/>
              <w:suppressLineNumbers w:val="0"/>
              <w:bidi w:val="0"/>
              <w:spacing w:before="0" w:beforeAutospacing="0" w:after="0" w:afterAutospacing="0" w:line="9" w:lineRule="atLeast"/>
              <w:ind w:left="0" w:right="0"/>
              <w:jc w:val="left"/>
              <w:rPr>
                <w:rFonts w:hint="eastAsia" w:asciiTheme="minorEastAsia" w:hAnsiTheme="minorEastAsia" w:eastAsiaTheme="minorEastAsia" w:cstheme="minorEastAsia"/>
                <w:color w:val="1F1F1F"/>
              </w:rPr>
            </w:pPr>
            <w:r>
              <w:rPr>
                <w:rFonts w:hint="eastAsia" w:asciiTheme="minorEastAsia" w:hAnsiTheme="minorEastAsia" w:eastAsiaTheme="minorEastAsia" w:cstheme="minorEastAsia"/>
                <w:b/>
                <w:bCs/>
                <w:color w:val="1F1F1F"/>
                <w:kern w:val="0"/>
                <w:sz w:val="24"/>
                <w:szCs w:val="24"/>
                <w:bdr w:val="none" w:color="1F1F1F" w:sz="0" w:space="0"/>
                <w:lang w:val="en-US" w:eastAsia="zh-CN" w:bidi="ar"/>
              </w:rPr>
              <w:t>“红绿灯”降维 + 行动指令（零决策成本）：</w:t>
            </w:r>
            <w:r>
              <w:rPr>
                <w:rFonts w:hint="eastAsia" w:asciiTheme="minorEastAsia" w:hAnsiTheme="minorEastAsia" w:eastAsiaTheme="minorEastAsia" w:cstheme="minorEastAsia"/>
                <w:color w:val="1F1F1F"/>
                <w:kern w:val="0"/>
                <w:sz w:val="24"/>
                <w:szCs w:val="24"/>
                <w:bdr w:val="none" w:color="1F1F1F" w:sz="0" w:space="0"/>
                <w:lang w:val="en-US" w:eastAsia="zh-CN" w:bidi="ar"/>
              </w:rPr>
              <w:t xml:space="preserve"> 给出大面积视觉色彩评级，并直接附带一句可执行的“抢救建议”（如：“油大，准备一碗水涮着吃”）。</w:t>
            </w:r>
          </w:p>
        </w:tc>
      </w:tr>
    </w:tbl>
    <w:p w14:paraId="559A07CC">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s">
    <w:altName w:val="Segoe Print"/>
    <w:panose1 w:val="00000000000000000000"/>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 w:name="Sa">
    <w:altName w:val="Segoe Print"/>
    <w:panose1 w:val="00000000000000000000"/>
    <w:charset w:val="00"/>
    <w:family w:val="auto"/>
    <w:pitch w:val="default"/>
    <w:sig w:usb0="00000000" w:usb1="00000000" w:usb2="00000000" w:usb3="00000000" w:csb0="00000000" w:csb1="00000000"/>
  </w:font>
  <w:font w:name="Sans Serif Collection">
    <w:panose1 w:val="020B0502040504020204"/>
    <w:charset w:val="00"/>
    <w:family w:val="auto"/>
    <w:pitch w:val="default"/>
    <w:sig w:usb0="E857A3FF" w:usb1="4200605F" w:usb2="29100029" w:usb3="007B0631" w:csb0="000001DF" w:csb1="00000000"/>
  </w:font>
  <w:font w:name="San">
    <w:altName w:val="Segoe Print"/>
    <w:panose1 w:val="00000000000000000000"/>
    <w:charset w:val="00"/>
    <w:family w:val="auto"/>
    <w:pitch w:val="default"/>
    <w:sig w:usb0="00000000" w:usb1="00000000" w:usb2="00000000" w:usb3="00000000" w:csb0="00000000" w:csb1="00000000"/>
  </w:font>
  <w:font w:name="Sans">
    <w:altName w:val="Noto Sans SC"/>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San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27740"/>
    <w:multiLevelType w:val="singleLevel"/>
    <w:tmpl w:val="8B227740"/>
    <w:lvl w:ilvl="0" w:tentative="0">
      <w:start w:val="1"/>
      <w:numFmt w:val="bullet"/>
      <w:lvlText w:val=""/>
      <w:lvlJc w:val="left"/>
      <w:pPr>
        <w:ind w:left="420" w:hanging="420"/>
      </w:pPr>
      <w:rPr>
        <w:rFonts w:hint="default" w:ascii="Wingdings" w:hAnsi="Wingdings"/>
      </w:rPr>
    </w:lvl>
  </w:abstractNum>
  <w:abstractNum w:abstractNumId="1">
    <w:nsid w:val="E809005F"/>
    <w:multiLevelType w:val="singleLevel"/>
    <w:tmpl w:val="E809005F"/>
    <w:lvl w:ilvl="0" w:tentative="0">
      <w:start w:val="1"/>
      <w:numFmt w:val="bullet"/>
      <w:lvlText w:val=""/>
      <w:lvlJc w:val="left"/>
      <w:pPr>
        <w:ind w:left="420" w:hanging="420"/>
      </w:pPr>
      <w:rPr>
        <w:rFonts w:hint="default" w:ascii="Wingdings" w:hAnsi="Wingdings"/>
      </w:rPr>
    </w:lvl>
  </w:abstractNum>
  <w:abstractNum w:abstractNumId="2">
    <w:nsid w:val="F1E6FB18"/>
    <w:multiLevelType w:val="singleLevel"/>
    <w:tmpl w:val="F1E6FB18"/>
    <w:lvl w:ilvl="0" w:tentative="0">
      <w:start w:val="1"/>
      <w:numFmt w:val="bullet"/>
      <w:lvlText w:val=""/>
      <w:lvlJc w:val="left"/>
      <w:pPr>
        <w:ind w:left="420" w:hanging="420"/>
      </w:pPr>
      <w:rPr>
        <w:rFonts w:hint="default" w:ascii="Wingdings" w:hAnsi="Wingdings"/>
      </w:rPr>
    </w:lvl>
  </w:abstractNum>
  <w:abstractNum w:abstractNumId="3">
    <w:nsid w:val="6B4F7A2D"/>
    <w:multiLevelType w:val="singleLevel"/>
    <w:tmpl w:val="6B4F7A2D"/>
    <w:lvl w:ilvl="0" w:tentative="0">
      <w:start w:val="4"/>
      <w:numFmt w:val="chineseCounting"/>
      <w:suff w:val="nothing"/>
      <w:lvlText w:val="%1、"/>
      <w:lvlJc w:val="left"/>
      <w:rPr>
        <w:rFonts w:hint="eastAsia"/>
      </w:rPr>
    </w:lvl>
  </w:abstractNum>
  <w:abstractNum w:abstractNumId="4">
    <w:nsid w:val="6FE98E28"/>
    <w:multiLevelType w:val="singleLevel"/>
    <w:tmpl w:val="6FE98E28"/>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444C8"/>
    <w:rsid w:val="07A008F2"/>
    <w:rsid w:val="305E5FD0"/>
    <w:rsid w:val="4B3C2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385</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2026-09-09T04:45:48Z</dcterms:created>
  <dc:creator>suyy</dc:creator>
  <cp:lastModifiedBy> </cp:lastModifiedBy>
  <dcterms:modified xsi:type="dcterms:W3CDTF">2026-09-09T11:12:44Z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eyJoZGlkIjoiNmNiMjM3NGVkZjcxMTAwYzZhOTVhZDUzMWJlMzgxZDAiLCJ1c2VySWQiOiI5NTI3MzQ4MjEifQ==</vt:lpwstr>
  </property>
  <property fmtid="{D5CDD505-2E9C-101B-9397-08002B2CF9AE}" pid="4" name="ICV">
    <vt:lpwstr>CD0961FF2725400A983E0A06D3CA8A1E_12</vt:lpwstr>
  </property>
</Properties>
</file>