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B01" w14:textId="77777777" w:rsidR="001235D3" w:rsidRPr="00DB19EF" w:rsidRDefault="001235D3" w:rsidP="001235D3">
      <w:pPr>
        <w:pStyle w:val="Standard"/>
        <w:keepNext/>
        <w:keepLines/>
        <w:widowControl/>
        <w:spacing w:before="120"/>
        <w:rPr>
          <w:sz w:val="20"/>
          <w:szCs w:val="20"/>
          <w:shd w:val="clear" w:color="auto" w:fill="00FFFF"/>
          <w:vertAlign w:val="subscript"/>
        </w:rPr>
      </w:pPr>
    </w:p>
    <w:p w14:paraId="21C993EE" w14:textId="1C80E484" w:rsidR="001235D3" w:rsidRPr="00495911" w:rsidRDefault="001235D3" w:rsidP="00495911">
      <w:pPr>
        <w:autoSpaceDE w:val="0"/>
        <w:autoSpaceDN w:val="0"/>
        <w:adjustRightInd w:val="0"/>
        <w:jc w:val="both"/>
        <w:rPr>
          <w:i/>
          <w:iCs/>
          <w:sz w:val="28"/>
          <w:szCs w:val="28"/>
          <w:lang w:val="en-US" w:eastAsia="en-US"/>
        </w:rPr>
      </w:pPr>
      <w:r w:rsidRPr="00495911">
        <w:rPr>
          <w:sz w:val="28"/>
          <w:szCs w:val="28"/>
        </w:rPr>
        <w:t xml:space="preserve">Title: </w:t>
      </w:r>
      <w:r w:rsidR="00495911" w:rsidRPr="00495911">
        <w:rPr>
          <w:color w:val="000000"/>
          <w:sz w:val="28"/>
          <w:szCs w:val="28"/>
        </w:rPr>
        <w:t xml:space="preserve"> </w:t>
      </w:r>
      <w:r w:rsidR="00495911" w:rsidRPr="00495911">
        <w:rPr>
          <w:sz w:val="28"/>
          <w:szCs w:val="28"/>
          <w:lang w:val="en-US" w:eastAsia="en-US"/>
        </w:rPr>
        <w:t>Effective number of white shark (</w:t>
      </w:r>
      <w:r w:rsidR="00495911" w:rsidRPr="00495911">
        <w:rPr>
          <w:i/>
          <w:iCs/>
          <w:sz w:val="28"/>
          <w:szCs w:val="28"/>
          <w:lang w:val="en-US" w:eastAsia="en-US"/>
        </w:rPr>
        <w:t>Carcharodon carcharias,</w:t>
      </w:r>
      <w:r w:rsidR="00495911">
        <w:rPr>
          <w:i/>
          <w:iCs/>
          <w:sz w:val="28"/>
          <w:szCs w:val="28"/>
          <w:lang w:val="en-US" w:eastAsia="en-US"/>
        </w:rPr>
        <w:t xml:space="preserve"> </w:t>
      </w:r>
      <w:r w:rsidR="00495911" w:rsidRPr="00495911">
        <w:rPr>
          <w:sz w:val="28"/>
          <w:szCs w:val="28"/>
          <w:lang w:val="en-US" w:eastAsia="en-US"/>
        </w:rPr>
        <w:t>Linnaeus) breeders is stable over four successive years in the</w:t>
      </w:r>
      <w:r w:rsidR="00495911">
        <w:rPr>
          <w:sz w:val="28"/>
          <w:szCs w:val="28"/>
          <w:lang w:val="en-US" w:eastAsia="en-US"/>
        </w:rPr>
        <w:t xml:space="preserve"> </w:t>
      </w:r>
      <w:r w:rsidR="00495911" w:rsidRPr="00495911">
        <w:rPr>
          <w:sz w:val="28"/>
          <w:szCs w:val="28"/>
          <w:lang w:val="en-US" w:eastAsia="en-US"/>
        </w:rPr>
        <w:t>population adjacent to eastern Australia and New Zealand</w:t>
      </w:r>
    </w:p>
    <w:p w14:paraId="4D3CDEA3" w14:textId="77777777" w:rsidR="001235D3" w:rsidRPr="00DB19EF" w:rsidRDefault="001235D3" w:rsidP="001235D3">
      <w:pPr>
        <w:pStyle w:val="Standard"/>
        <w:keepNext/>
        <w:keepLines/>
        <w:widowControl/>
        <w:spacing w:before="120"/>
        <w:outlineLvl w:val="0"/>
      </w:pPr>
      <w:r w:rsidRPr="00DB19EF">
        <w:rPr>
          <w:sz w:val="28"/>
          <w:szCs w:val="28"/>
        </w:rPr>
        <w:t>Article type: Original research</w:t>
      </w:r>
    </w:p>
    <w:p w14:paraId="3335F080" w14:textId="77777777" w:rsidR="001235D3" w:rsidRPr="00DB19EF" w:rsidRDefault="001235D3" w:rsidP="001235D3">
      <w:pPr>
        <w:pStyle w:val="Standard"/>
        <w:keepNext/>
        <w:keepLines/>
        <w:widowControl/>
        <w:spacing w:before="120"/>
      </w:pPr>
      <w:r w:rsidRPr="00DB19EF">
        <w:rPr>
          <w:sz w:val="28"/>
          <w:szCs w:val="28"/>
        </w:rPr>
        <w:t xml:space="preserve">Running Head: </w:t>
      </w:r>
      <w:r w:rsidRPr="00DB19EF">
        <w:rPr>
          <w:i/>
          <w:sz w:val="28"/>
          <w:szCs w:val="28"/>
        </w:rPr>
        <w:t>C. carcharias</w:t>
      </w:r>
      <w:r w:rsidRPr="00DB19EF">
        <w:rPr>
          <w:sz w:val="28"/>
          <w:szCs w:val="28"/>
        </w:rPr>
        <w:t xml:space="preserve"> number of breeders</w:t>
      </w:r>
    </w:p>
    <w:p w14:paraId="37583DCF" w14:textId="77777777" w:rsidR="001235D3" w:rsidRPr="00DB19EF" w:rsidRDefault="001235D3" w:rsidP="001235D3">
      <w:pPr>
        <w:pStyle w:val="Standard"/>
        <w:keepNext/>
        <w:keepLines/>
        <w:widowControl/>
        <w:spacing w:before="120"/>
      </w:pPr>
      <w:r w:rsidRPr="00DB19EF">
        <w:rPr>
          <w:i/>
          <w:sz w:val="28"/>
          <w:szCs w:val="28"/>
          <w:u w:val="single"/>
        </w:rPr>
        <w:t>Keywords: effective population size; effective number of breeder, population genetics; conservation; monitoring</w:t>
      </w:r>
    </w:p>
    <w:p w14:paraId="4F4809D6" w14:textId="77777777" w:rsidR="001235D3" w:rsidRPr="00DB19EF" w:rsidRDefault="001235D3" w:rsidP="001235D3">
      <w:pPr>
        <w:pStyle w:val="Standard"/>
      </w:pPr>
    </w:p>
    <w:p w14:paraId="19AE3634" w14:textId="77777777" w:rsidR="001235D3" w:rsidRPr="00DB19EF" w:rsidRDefault="001235D3" w:rsidP="001235D3">
      <w:pPr>
        <w:pStyle w:val="Standard"/>
      </w:pPr>
      <w:r w:rsidRPr="00DB19EF">
        <w:rPr>
          <w:sz w:val="28"/>
          <w:szCs w:val="28"/>
        </w:rPr>
        <w:t>Authors:</w:t>
      </w:r>
    </w:p>
    <w:p w14:paraId="4B622C1A" w14:textId="10E6B4FC" w:rsidR="001235D3" w:rsidRPr="00462CB1" w:rsidRDefault="001235D3" w:rsidP="00462CB1">
      <w:pPr>
        <w:shd w:val="clear" w:color="auto" w:fill="FFFFFF"/>
        <w:spacing w:before="100" w:beforeAutospacing="1" w:after="100" w:afterAutospacing="1"/>
        <w:rPr>
          <w:rFonts w:ascii="Aptos" w:eastAsia="Times New Roman" w:hAnsi="Aptos" w:cs="Arial"/>
          <w:color w:val="000000"/>
          <w:sz w:val="22"/>
          <w:szCs w:val="22"/>
          <w:lang w:val="en-US" w:eastAsia="en-US"/>
        </w:rPr>
      </w:pPr>
      <w:r w:rsidRPr="00DB19EF">
        <w:t xml:space="preserve">Danielle </w:t>
      </w:r>
      <w:proofErr w:type="spellStart"/>
      <w:r w:rsidRPr="00DB19EF">
        <w:t>Davenport</w:t>
      </w:r>
      <w:r w:rsidRPr="008729FC">
        <w:rPr>
          <w:highlight w:val="yellow"/>
          <w:vertAlign w:val="superscript"/>
        </w:rPr>
        <w:t>a</w:t>
      </w:r>
      <w:r w:rsidR="001707CE" w:rsidRPr="008729FC">
        <w:rPr>
          <w:highlight w:val="yellow"/>
          <w:vertAlign w:val="superscript"/>
        </w:rPr>
        <w:t>d</w:t>
      </w:r>
      <w:proofErr w:type="spellEnd"/>
      <w:r w:rsidRPr="00DB19EF">
        <w:t xml:space="preserve">, Paul </w:t>
      </w:r>
      <w:proofErr w:type="spellStart"/>
      <w:r w:rsidRPr="00DB19EF">
        <w:t>Butcher</w:t>
      </w:r>
      <w:r w:rsidRPr="00DB19EF">
        <w:rPr>
          <w:vertAlign w:val="superscript"/>
        </w:rPr>
        <w:t>b</w:t>
      </w:r>
      <w:proofErr w:type="spellEnd"/>
      <w:r w:rsidRPr="00DB19EF">
        <w:t xml:space="preserve">, Sara </w:t>
      </w:r>
      <w:proofErr w:type="spellStart"/>
      <w:r w:rsidRPr="00462CB1">
        <w:t>Andreotti</w:t>
      </w:r>
      <w:r w:rsidRPr="00462CB1">
        <w:rPr>
          <w:vertAlign w:val="superscript"/>
        </w:rPr>
        <w:t>c</w:t>
      </w:r>
      <w:proofErr w:type="spellEnd"/>
      <w:r w:rsidRPr="00462CB1">
        <w:t>,</w:t>
      </w:r>
      <w:r w:rsidR="00462CB1" w:rsidRPr="00462CB1">
        <w:t xml:space="preserve"> </w:t>
      </w:r>
      <w:r w:rsidR="00462CB1" w:rsidRPr="00462CB1">
        <w:rPr>
          <w:rFonts w:eastAsia="Times New Roman"/>
          <w:color w:val="000000"/>
          <w:lang w:val="en-US" w:eastAsia="en-US"/>
        </w:rPr>
        <w:t>Dean C. Blower</w:t>
      </w:r>
      <w:r w:rsidR="00462CB1">
        <w:rPr>
          <w:vertAlign w:val="superscript"/>
        </w:rPr>
        <w:t>e</w:t>
      </w:r>
      <w:r w:rsidR="00462CB1" w:rsidRPr="00462CB1">
        <w:rPr>
          <w:rFonts w:eastAsia="Times New Roman"/>
          <w:color w:val="000000"/>
          <w:lang w:val="en-US" w:eastAsia="en-US"/>
        </w:rPr>
        <w:t xml:space="preserve">, </w:t>
      </w:r>
      <w:r w:rsidRPr="00462CB1">
        <w:t>Conrad</w:t>
      </w:r>
      <w:r w:rsidRPr="00462CB1">
        <w:rPr>
          <w:shd w:val="clear" w:color="auto" w:fill="FFFFFF"/>
        </w:rPr>
        <w:t> </w:t>
      </w:r>
      <w:proofErr w:type="spellStart"/>
      <w:r w:rsidRPr="00462CB1">
        <w:rPr>
          <w:shd w:val="clear" w:color="auto" w:fill="FFFFFF"/>
        </w:rPr>
        <w:t>Matthee</w:t>
      </w:r>
      <w:r w:rsidRPr="00462CB1">
        <w:rPr>
          <w:vertAlign w:val="superscript"/>
        </w:rPr>
        <w:t>c</w:t>
      </w:r>
      <w:proofErr w:type="spellEnd"/>
      <w:r w:rsidRPr="00462CB1">
        <w:t>, Andrew</w:t>
      </w:r>
      <w:r w:rsidRPr="00DB19EF">
        <w:t xml:space="preserve"> </w:t>
      </w:r>
      <w:proofErr w:type="spellStart"/>
      <w:r w:rsidRPr="00DB19EF">
        <w:t>Jones</w:t>
      </w:r>
      <w:r w:rsidRPr="00462CB1">
        <w:rPr>
          <w:vertAlign w:val="superscript"/>
        </w:rPr>
        <w:t>a</w:t>
      </w:r>
      <w:proofErr w:type="spellEnd"/>
      <w:r w:rsidRPr="00DB19EF">
        <w:t xml:space="preserve">, Jennifer </w:t>
      </w:r>
      <w:proofErr w:type="spellStart"/>
      <w:r w:rsidRPr="00DB19EF">
        <w:t>Ovenden</w:t>
      </w:r>
      <w:r w:rsidRPr="00462CB1">
        <w:rPr>
          <w:vertAlign w:val="superscript"/>
        </w:rPr>
        <w:t>a</w:t>
      </w:r>
      <w:proofErr w:type="spellEnd"/>
    </w:p>
    <w:p w14:paraId="1042B8AA" w14:textId="77777777" w:rsidR="001235D3" w:rsidRPr="00DB19EF" w:rsidRDefault="001235D3" w:rsidP="001235D3">
      <w:pPr>
        <w:pStyle w:val="Standard"/>
        <w:spacing w:line="480" w:lineRule="auto"/>
      </w:pPr>
    </w:p>
    <w:p w14:paraId="6AB315B7" w14:textId="77777777" w:rsidR="001235D3" w:rsidRPr="00DB19EF" w:rsidRDefault="001235D3" w:rsidP="001235D3">
      <w:pPr>
        <w:pStyle w:val="Standard"/>
      </w:pPr>
      <w:r w:rsidRPr="00DB19EF">
        <w:rPr>
          <w:sz w:val="28"/>
          <w:szCs w:val="28"/>
        </w:rPr>
        <w:t>Corresponding Author:</w:t>
      </w:r>
    </w:p>
    <w:p w14:paraId="73550404" w14:textId="3828BA97" w:rsidR="001235D3" w:rsidRPr="001707CE" w:rsidRDefault="001235D3" w:rsidP="001235D3">
      <w:pPr>
        <w:pStyle w:val="Standard"/>
        <w:rPr>
          <w:highlight w:val="magenta"/>
        </w:rPr>
      </w:pPr>
      <w:r w:rsidRPr="00DB19EF">
        <w:t>Danielle Davenport</w:t>
      </w:r>
    </w:p>
    <w:p w14:paraId="1F87F4EE" w14:textId="55EAB71C" w:rsidR="001235D3" w:rsidRPr="008729FC" w:rsidRDefault="001235D3" w:rsidP="001235D3">
      <w:pPr>
        <w:pStyle w:val="Standard"/>
        <w:rPr>
          <w:lang w:val="en-US"/>
        </w:rPr>
      </w:pPr>
      <w:r w:rsidRPr="008729FC">
        <w:rPr>
          <w:highlight w:val="yellow"/>
          <w:lang w:val="en-US"/>
        </w:rPr>
        <w:t>Email: dani</w:t>
      </w:r>
      <w:r w:rsidR="001707CE" w:rsidRPr="008729FC">
        <w:rPr>
          <w:highlight w:val="yellow"/>
          <w:lang w:val="en-US"/>
        </w:rPr>
        <w:t>davenport.au@gmail.com</w:t>
      </w:r>
    </w:p>
    <w:p w14:paraId="3DCC2275" w14:textId="77777777" w:rsidR="001235D3" w:rsidRPr="008729FC" w:rsidRDefault="001235D3" w:rsidP="001235D3">
      <w:pPr>
        <w:pStyle w:val="Standard"/>
        <w:rPr>
          <w:lang w:val="en-US"/>
        </w:rPr>
      </w:pPr>
    </w:p>
    <w:p w14:paraId="5B52ADBB" w14:textId="77777777" w:rsidR="001235D3" w:rsidRPr="00DB19EF" w:rsidRDefault="001235D3" w:rsidP="001235D3">
      <w:pPr>
        <w:pStyle w:val="Standard"/>
      </w:pPr>
      <w:r w:rsidRPr="00DB19EF">
        <w:t>Paul Butcher &lt;paul.butcher@dpi.nsw.gov.au&gt;</w:t>
      </w:r>
    </w:p>
    <w:p w14:paraId="0BEB8196" w14:textId="38767A4C" w:rsidR="009F7AFD" w:rsidRDefault="001235D3" w:rsidP="001235D3">
      <w:pPr>
        <w:pStyle w:val="Standard"/>
        <w:rPr>
          <w:lang w:val="fr-FR"/>
        </w:rPr>
      </w:pPr>
      <w:r w:rsidRPr="008729FC">
        <w:rPr>
          <w:lang w:val="fr-FR"/>
        </w:rPr>
        <w:t xml:space="preserve">Sara Andreotti </w:t>
      </w:r>
      <w:r w:rsidR="001D02F3">
        <w:rPr>
          <w:lang w:val="fr-FR"/>
        </w:rPr>
        <w:t>&lt;</w:t>
      </w:r>
      <w:hyperlink r:id="rId7" w:history="1">
        <w:r w:rsidR="001D02F3">
          <w:rPr>
            <w:rStyle w:val="Hyperlink"/>
            <w:lang w:val="fr-FR"/>
          </w:rPr>
          <w:t>andreottisara@gmail.com</w:t>
        </w:r>
      </w:hyperlink>
    </w:p>
    <w:p w14:paraId="5CDCBD49" w14:textId="1AC17D2A" w:rsidR="001235D3" w:rsidRPr="00E33767" w:rsidRDefault="001235D3" w:rsidP="001235D3">
      <w:pPr>
        <w:pStyle w:val="Standard"/>
        <w:rPr>
          <w:lang w:val="fr-FR"/>
        </w:rPr>
      </w:pPr>
      <w:r w:rsidRPr="00E33767">
        <w:rPr>
          <w:lang w:val="fr-FR"/>
        </w:rPr>
        <w:t>Conrad</w:t>
      </w:r>
      <w:r w:rsidRPr="00E33767">
        <w:rPr>
          <w:shd w:val="clear" w:color="auto" w:fill="FFFFFF"/>
          <w:lang w:val="fr-FR"/>
        </w:rPr>
        <w:t> </w:t>
      </w:r>
      <w:proofErr w:type="spellStart"/>
      <w:r w:rsidRPr="00E33767">
        <w:rPr>
          <w:shd w:val="clear" w:color="auto" w:fill="FFFFFF"/>
          <w:lang w:val="fr-FR"/>
        </w:rPr>
        <w:t>Matthee</w:t>
      </w:r>
      <w:proofErr w:type="spellEnd"/>
      <w:r w:rsidRPr="00E33767">
        <w:rPr>
          <w:shd w:val="clear" w:color="auto" w:fill="FFFFFF"/>
          <w:lang w:val="fr-FR"/>
        </w:rPr>
        <w:t xml:space="preserve"> &lt;cam@sun.ac.za&gt;</w:t>
      </w:r>
    </w:p>
    <w:p w14:paraId="1B5691C8" w14:textId="77777777" w:rsidR="001235D3" w:rsidRPr="00DB19EF" w:rsidRDefault="001235D3" w:rsidP="001235D3">
      <w:pPr>
        <w:pStyle w:val="Standard"/>
      </w:pPr>
      <w:r w:rsidRPr="00DB19EF">
        <w:t>Andrew Jones &lt;andrewthomasjones@gmail.com&gt;</w:t>
      </w:r>
    </w:p>
    <w:p w14:paraId="63236D96" w14:textId="77777777" w:rsidR="001235D3" w:rsidRPr="00DB19EF" w:rsidRDefault="001235D3" w:rsidP="001235D3">
      <w:pPr>
        <w:pStyle w:val="Standard"/>
      </w:pPr>
      <w:r w:rsidRPr="00DB19EF">
        <w:t>Jennifer Ovenden &lt; j.ovenden@uq.edu.au&gt;</w:t>
      </w:r>
    </w:p>
    <w:p w14:paraId="612FFBB7" w14:textId="77777777" w:rsidR="001235D3" w:rsidRPr="00DB19EF" w:rsidRDefault="001235D3" w:rsidP="001235D3">
      <w:pPr>
        <w:pStyle w:val="Standard"/>
      </w:pPr>
    </w:p>
    <w:p w14:paraId="08D88EB9" w14:textId="77777777" w:rsidR="001235D3" w:rsidRPr="00DB19EF" w:rsidRDefault="001235D3" w:rsidP="001235D3">
      <w:pPr>
        <w:pStyle w:val="Standard"/>
        <w:rPr>
          <w:vertAlign w:val="superscript"/>
        </w:rPr>
      </w:pPr>
    </w:p>
    <w:p w14:paraId="76E8109E" w14:textId="77777777" w:rsidR="001235D3" w:rsidRPr="00DB19EF" w:rsidRDefault="001235D3" w:rsidP="001235D3">
      <w:pPr>
        <w:pStyle w:val="Standard"/>
        <w:rPr>
          <w:vertAlign w:val="superscript"/>
        </w:rPr>
      </w:pPr>
    </w:p>
    <w:p w14:paraId="3FD26D31" w14:textId="77777777" w:rsidR="001235D3" w:rsidRPr="00DB19EF" w:rsidRDefault="001235D3" w:rsidP="001235D3">
      <w:pPr>
        <w:pStyle w:val="Standard"/>
        <w:rPr>
          <w:vertAlign w:val="superscript"/>
        </w:rPr>
      </w:pPr>
    </w:p>
    <w:p w14:paraId="06B3CAF1" w14:textId="77777777" w:rsidR="001235D3" w:rsidRPr="00DB19EF" w:rsidRDefault="001235D3" w:rsidP="001235D3">
      <w:pPr>
        <w:pStyle w:val="Standard"/>
      </w:pPr>
      <w:r w:rsidRPr="00DB19EF">
        <w:rPr>
          <w:vertAlign w:val="superscript"/>
        </w:rPr>
        <w:t xml:space="preserve">a </w:t>
      </w:r>
      <w:r w:rsidRPr="00DB19EF">
        <w:t>Molecular Fisheries Laboratory and Schools of Biomedical Sciences, University of Queensland, St. Lucia 4072, Australia</w:t>
      </w:r>
    </w:p>
    <w:p w14:paraId="3A7D46BC" w14:textId="77777777" w:rsidR="001235D3" w:rsidRPr="00DB19EF" w:rsidRDefault="001235D3" w:rsidP="001235D3">
      <w:pPr>
        <w:pStyle w:val="Standard"/>
      </w:pPr>
      <w:r w:rsidRPr="00DB19EF">
        <w:rPr>
          <w:vertAlign w:val="superscript"/>
        </w:rPr>
        <w:t xml:space="preserve">b </w:t>
      </w:r>
      <w:r w:rsidRPr="00DB19EF">
        <w:t>New South Wales Department of Primary Industries, PO Box 4321, Coffs Harbour, NSW 2450, Australia</w:t>
      </w:r>
    </w:p>
    <w:p w14:paraId="305D919E" w14:textId="4244B318" w:rsidR="001235D3" w:rsidRDefault="001235D3" w:rsidP="001707CE">
      <w:pPr>
        <w:pStyle w:val="Standard"/>
      </w:pPr>
      <w:r w:rsidRPr="00DB19EF">
        <w:rPr>
          <w:vertAlign w:val="superscript"/>
        </w:rPr>
        <w:t xml:space="preserve">c </w:t>
      </w:r>
      <w:r w:rsidRPr="00DB19EF">
        <w:t>Evolutionary Genomics Group, Department of Botany and Zoology, Stellenbosch University, Private Bag X1, Stellenbosch 7600, South Africa</w:t>
      </w:r>
    </w:p>
    <w:p w14:paraId="751ABE0C" w14:textId="77777777" w:rsidR="00462CB1" w:rsidRDefault="001707CE" w:rsidP="00462CB1">
      <w:pPr>
        <w:pStyle w:val="Standard"/>
      </w:pPr>
      <w:r w:rsidRPr="008729FC">
        <w:rPr>
          <w:highlight w:val="yellow"/>
          <w:vertAlign w:val="superscript"/>
        </w:rPr>
        <w:t>d</w:t>
      </w:r>
      <w:r w:rsidR="008729FC" w:rsidRPr="008729FC">
        <w:rPr>
          <w:highlight w:val="yellow"/>
        </w:rPr>
        <w:t xml:space="preserve"> Ecosystem Science, Fisheries and Oceans Canada, 1 Challenger Drive, Bedford, NS, Canada</w:t>
      </w:r>
      <w:r w:rsidR="008729FC">
        <w:t xml:space="preserve"> </w:t>
      </w:r>
    </w:p>
    <w:p w14:paraId="37515545" w14:textId="1FB16FCD" w:rsidR="00462CB1" w:rsidRPr="00462CB1" w:rsidRDefault="00462CB1" w:rsidP="00462CB1">
      <w:pPr>
        <w:pStyle w:val="Standard"/>
      </w:pPr>
      <w:r w:rsidRPr="00462CB1">
        <w:rPr>
          <w:vertAlign w:val="superscript"/>
        </w:rPr>
        <w:t xml:space="preserve">e </w:t>
      </w:r>
      <w:r w:rsidRPr="00462CB1">
        <w:rPr>
          <w:rFonts w:ascii="Aptos" w:eastAsia="Times New Roman" w:hAnsi="Aptos" w:cs="Arial"/>
          <w:color w:val="000000"/>
          <w:sz w:val="22"/>
          <w:szCs w:val="22"/>
          <w:lang w:val="en-US" w:eastAsia="en-US"/>
        </w:rPr>
        <w:t xml:space="preserve">Tern </w:t>
      </w:r>
      <w:proofErr w:type="spellStart"/>
      <w:r w:rsidRPr="00462CB1">
        <w:rPr>
          <w:rFonts w:ascii="Aptos" w:eastAsia="Times New Roman" w:hAnsi="Aptos" w:cs="Arial"/>
          <w:color w:val="000000"/>
          <w:sz w:val="22"/>
          <w:szCs w:val="22"/>
          <w:lang w:val="en-US" w:eastAsia="en-US"/>
        </w:rPr>
        <w:t>BioTec</w:t>
      </w:r>
      <w:proofErr w:type="spellEnd"/>
      <w:r w:rsidRPr="00462CB1">
        <w:rPr>
          <w:rFonts w:ascii="Aptos" w:eastAsia="Times New Roman" w:hAnsi="Aptos" w:cs="Arial"/>
          <w:color w:val="000000"/>
          <w:sz w:val="22"/>
          <w:szCs w:val="22"/>
          <w:lang w:val="en-US" w:eastAsia="en-US"/>
        </w:rPr>
        <w:t>, Molecular Genetics, Computer modelling, &amp; Bioinformatics, Emerald, Victoria, Australia </w:t>
      </w:r>
    </w:p>
    <w:p w14:paraId="10A81811"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Animal Ethics Permit Information</w:t>
      </w:r>
    </w:p>
    <w:p w14:paraId="1BB00A76" w14:textId="77777777" w:rsidR="001235D3" w:rsidRPr="00DB19EF" w:rsidRDefault="001235D3" w:rsidP="001235D3">
      <w:pPr>
        <w:pStyle w:val="Standard"/>
      </w:pPr>
      <w:r w:rsidRPr="00DB19EF">
        <w:t>NSW DPI provided scientific (Ref. P01/0059(A)), Marine Parks (Ref. P16/0145-1.1) and Animal Care and Ethics (ACEC Ref. 07/08) permits</w:t>
      </w:r>
    </w:p>
    <w:p w14:paraId="4B8E12E1" w14:textId="77777777" w:rsidR="001235D3" w:rsidRPr="00DB19EF" w:rsidRDefault="001235D3" w:rsidP="001235D3">
      <w:pPr>
        <w:pStyle w:val="Standard"/>
      </w:pPr>
      <w:bookmarkStart w:id="0" w:name="_gjdgxs"/>
      <w:bookmarkEnd w:id="0"/>
    </w:p>
    <w:p w14:paraId="24771C8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Conflicts of Interest</w:t>
      </w:r>
    </w:p>
    <w:p w14:paraId="088F2CC3" w14:textId="77777777" w:rsidR="001235D3" w:rsidRPr="00DB19EF" w:rsidRDefault="001235D3" w:rsidP="001235D3">
      <w:pPr>
        <w:pStyle w:val="Standard"/>
      </w:pPr>
      <w:r w:rsidRPr="00DB19EF">
        <w:t>This project was funded by the New South Wales Department of Primary Industries, Australia. The authors have no conflicts of interest to declare.</w:t>
      </w:r>
    </w:p>
    <w:p w14:paraId="77B4D8A7" w14:textId="77777777" w:rsidR="001235D3" w:rsidRPr="00DB19EF" w:rsidRDefault="001235D3" w:rsidP="001235D3">
      <w:pPr>
        <w:pStyle w:val="Standard"/>
        <w:keepNext/>
        <w:keepLines/>
        <w:widowControl/>
        <w:spacing w:before="120"/>
        <w:rPr>
          <w:i/>
          <w:sz w:val="28"/>
          <w:szCs w:val="28"/>
        </w:rPr>
      </w:pPr>
    </w:p>
    <w:p w14:paraId="6FE87820" w14:textId="77777777" w:rsidR="001235D3" w:rsidRPr="00DB19EF" w:rsidRDefault="001235D3" w:rsidP="001235D3">
      <w:pPr>
        <w:pStyle w:val="Standard"/>
        <w:keepNext/>
        <w:keepLines/>
        <w:widowControl/>
        <w:spacing w:after="280"/>
        <w:outlineLvl w:val="0"/>
      </w:pPr>
      <w:r w:rsidRPr="00DB19EF">
        <w:rPr>
          <w:i/>
          <w:sz w:val="28"/>
          <w:szCs w:val="28"/>
        </w:rPr>
        <w:t>Contributions</w:t>
      </w:r>
    </w:p>
    <w:p w14:paraId="44554E66" w14:textId="13E20CEF" w:rsidR="001235D3" w:rsidRPr="00DB19EF" w:rsidRDefault="001235D3" w:rsidP="001235D3">
      <w:pPr>
        <w:pStyle w:val="Standard"/>
        <w:spacing w:after="280"/>
      </w:pPr>
      <w:r w:rsidRPr="00DB19EF">
        <w:t>D.D performed sample preparation, data analysis, simulations and wrote the manuscript</w:t>
      </w:r>
      <w:r w:rsidR="009E65D8">
        <w:t xml:space="preserve"> and prepared the correction</w:t>
      </w:r>
      <w:r w:rsidRPr="00DB19EF">
        <w:t>. AJ calculated combined estimates</w:t>
      </w:r>
      <w:r w:rsidR="009E65D8">
        <w:t xml:space="preserve"> and prepared the correction</w:t>
      </w:r>
      <w:r w:rsidRPr="00DB19EF">
        <w:t>. J.O. &amp; P.B coordinated and led the project. P.B collected NSW samples. S.A and C.M collected S</w:t>
      </w:r>
      <w:r w:rsidR="009E65D8">
        <w:t>.</w:t>
      </w:r>
      <w:r w:rsidRPr="00DB19EF">
        <w:t xml:space="preserve">A samples and performed microsatellite genotyping. </w:t>
      </w:r>
      <w:r w:rsidR="009E65D8" w:rsidRPr="001D02F3">
        <w:rPr>
          <w:highlight w:val="yellow"/>
        </w:rPr>
        <w:t xml:space="preserve">These authors contributed to the manuscript. D.B </w:t>
      </w:r>
      <w:r w:rsidR="007B4E8B">
        <w:rPr>
          <w:highlight w:val="yellow"/>
        </w:rPr>
        <w:t xml:space="preserve">&amp; P.B </w:t>
      </w:r>
      <w:r w:rsidR="009E65D8" w:rsidRPr="001D02F3">
        <w:rPr>
          <w:highlight w:val="yellow"/>
        </w:rPr>
        <w:t>identified the error</w:t>
      </w:r>
      <w:r w:rsidR="007B4E8B">
        <w:rPr>
          <w:highlight w:val="yellow"/>
        </w:rPr>
        <w:t xml:space="preserve"> and provided analysis</w:t>
      </w:r>
      <w:r w:rsidR="009E65D8" w:rsidRPr="001D02F3">
        <w:rPr>
          <w:highlight w:val="yellow"/>
        </w:rPr>
        <w:t xml:space="preserve"> that </w:t>
      </w:r>
      <w:r w:rsidR="007B4E8B">
        <w:rPr>
          <w:highlight w:val="yellow"/>
        </w:rPr>
        <w:t>assisted</w:t>
      </w:r>
      <w:r w:rsidR="009E65D8" w:rsidRPr="001D02F3">
        <w:rPr>
          <w:highlight w:val="yellow"/>
        </w:rPr>
        <w:t xml:space="preserve"> the correction. </w:t>
      </w:r>
      <w:r w:rsidRPr="001D02F3">
        <w:rPr>
          <w:highlight w:val="yellow"/>
        </w:rPr>
        <w:t xml:space="preserve">All authors </w:t>
      </w:r>
      <w:r w:rsidR="00535091" w:rsidRPr="001D02F3">
        <w:rPr>
          <w:highlight w:val="yellow"/>
        </w:rPr>
        <w:t xml:space="preserve">approved </w:t>
      </w:r>
      <w:r w:rsidRPr="001D02F3">
        <w:rPr>
          <w:highlight w:val="yellow"/>
        </w:rPr>
        <w:t xml:space="preserve">the final </w:t>
      </w:r>
      <w:r w:rsidR="009F7AFD" w:rsidRPr="001D02F3">
        <w:rPr>
          <w:highlight w:val="yellow"/>
        </w:rPr>
        <w:t xml:space="preserve">corrected </w:t>
      </w:r>
      <w:r w:rsidRPr="001D02F3">
        <w:rPr>
          <w:highlight w:val="yellow"/>
        </w:rPr>
        <w:t>manuscript.</w:t>
      </w:r>
    </w:p>
    <w:p w14:paraId="17AD72C1" w14:textId="77777777" w:rsidR="001235D3" w:rsidRPr="00DB19EF" w:rsidRDefault="001235D3" w:rsidP="001235D3">
      <w:pPr>
        <w:pStyle w:val="Standard"/>
        <w:keepNext/>
        <w:keepLines/>
        <w:pageBreakBefore/>
        <w:widowControl/>
        <w:spacing w:before="120" w:after="280" w:line="360" w:lineRule="auto"/>
        <w:outlineLvl w:val="0"/>
        <w:rPr>
          <w:sz w:val="28"/>
          <w:szCs w:val="28"/>
        </w:rPr>
      </w:pPr>
      <w:r w:rsidRPr="00DB19EF">
        <w:rPr>
          <w:sz w:val="28"/>
          <w:szCs w:val="28"/>
        </w:rPr>
        <w:lastRenderedPageBreak/>
        <w:t>Abstract</w:t>
      </w:r>
    </w:p>
    <w:p w14:paraId="74180577" w14:textId="755DFB32" w:rsidR="001235D3" w:rsidRPr="00856062" w:rsidRDefault="001235D3" w:rsidP="001235D3">
      <w:pPr>
        <w:pStyle w:val="Standard"/>
        <w:spacing w:line="480" w:lineRule="auto"/>
        <w:jc w:val="both"/>
      </w:pPr>
      <w:bookmarkStart w:id="1" w:name="_30j0zll"/>
      <w:bookmarkEnd w:id="1"/>
      <w:r w:rsidRPr="00DB19EF">
        <w:t xml:space="preserve">Population size is a central parameter for conservation, however monitoring abundance is often </w:t>
      </w:r>
      <w:r w:rsidRPr="00856062">
        <w:t xml:space="preserve">problematic for threatened marine species. </w:t>
      </w:r>
      <w:r w:rsidR="00F9297F" w:rsidRPr="00856062">
        <w:t>D</w:t>
      </w:r>
      <w:r w:rsidRPr="00856062">
        <w:t>espite substantial investment in research</w:t>
      </w:r>
      <w:r w:rsidR="00FA56BE" w:rsidRPr="00856062">
        <w:t>,</w:t>
      </w:r>
      <w:r w:rsidR="00F9297F" w:rsidRPr="00856062">
        <w:t xml:space="preserve"> many marine species remain data-poor</w:t>
      </w:r>
      <w:r w:rsidR="00AA3854" w:rsidRPr="00856062">
        <w:t xml:space="preserve"> </w:t>
      </w:r>
      <w:r w:rsidR="00856062">
        <w:t>presen</w:t>
      </w:r>
      <w:r w:rsidR="00856062" w:rsidRPr="00856062">
        <w:t>ting</w:t>
      </w:r>
      <w:r w:rsidR="00856062">
        <w:t xml:space="preserve"> </w:t>
      </w:r>
      <w:r w:rsidR="00856062" w:rsidRPr="00856062">
        <w:rPr>
          <w:color w:val="000000"/>
          <w:lang w:eastAsia="en-US"/>
        </w:rPr>
        <w:t xml:space="preserve">barriers to </w:t>
      </w:r>
      <w:r w:rsidR="00856062">
        <w:rPr>
          <w:color w:val="000000"/>
          <w:lang w:eastAsia="en-US"/>
        </w:rPr>
        <w:t xml:space="preserve">the </w:t>
      </w:r>
      <w:r w:rsidR="00856062" w:rsidRPr="00856062">
        <w:rPr>
          <w:color w:val="000000"/>
          <w:lang w:eastAsia="en-US"/>
        </w:rPr>
        <w:t>evaluati</w:t>
      </w:r>
      <w:r w:rsidR="00856062">
        <w:rPr>
          <w:color w:val="000000"/>
          <w:lang w:eastAsia="en-US"/>
        </w:rPr>
        <w:t>on of</w:t>
      </w:r>
      <w:r w:rsidR="00856062" w:rsidRPr="00856062">
        <w:rPr>
          <w:color w:val="000000"/>
          <w:lang w:eastAsia="en-US"/>
        </w:rPr>
        <w:t xml:space="preserve"> conservation management outcomes and </w:t>
      </w:r>
      <w:r w:rsidR="00856062">
        <w:rPr>
          <w:color w:val="000000"/>
          <w:lang w:eastAsia="en-US"/>
        </w:rPr>
        <w:t xml:space="preserve">the </w:t>
      </w:r>
      <w:r w:rsidR="00856062" w:rsidRPr="00856062">
        <w:rPr>
          <w:color w:val="000000"/>
          <w:lang w:eastAsia="en-US"/>
        </w:rPr>
        <w:t xml:space="preserve">modelling of future solutions.  </w:t>
      </w:r>
      <w:r w:rsidRPr="00856062">
        <w:t>Such is the case for the white shark (</w:t>
      </w:r>
      <w:r w:rsidRPr="00856062">
        <w:rPr>
          <w:i/>
        </w:rPr>
        <w:t>Carcharodon carcharias</w:t>
      </w:r>
      <w:r w:rsidRPr="00856062">
        <w:t>)</w:t>
      </w:r>
      <w:r w:rsidR="00856062">
        <w:t xml:space="preserve">, a highly mobile apex predator for whom recent and substantial population declines have been recorded in many globally distributed populations. </w:t>
      </w:r>
      <w:r w:rsidR="00971B99">
        <w:t>Here</w:t>
      </w:r>
      <w:r w:rsidR="007061FF" w:rsidRPr="008729FC">
        <w:rPr>
          <w:highlight w:val="yellow"/>
        </w:rPr>
        <w:t>,</w:t>
      </w:r>
      <w:r w:rsidR="00971B99">
        <w:t xml:space="preserve"> we</w:t>
      </w:r>
      <w:r w:rsidR="00971B99" w:rsidRPr="00DB19EF">
        <w:t xml:space="preserve"> </w:t>
      </w:r>
      <w:r w:rsidRPr="00DB19EF">
        <w:t xml:space="preserve">estimate the effective number of breeders that successfully contribute offspring </w:t>
      </w:r>
      <w:r w:rsidR="00535091">
        <w:t xml:space="preserve">in one reproductive cycle </w:t>
      </w:r>
      <w:r w:rsidRPr="00DB19EF">
        <w:t>(</w:t>
      </w:r>
      <m:oMath>
        <m:r>
          <w:rPr>
            <w:rFonts w:ascii="Cambria Math" w:hAnsi="Cambria Math"/>
          </w:rPr>
          <m:t>Nb),</m:t>
        </m:r>
      </m:oMath>
      <w:r w:rsidRPr="00DB19EF">
        <w:t xml:space="preserve"> </w:t>
      </w:r>
      <w:r w:rsidR="000E3124" w:rsidRPr="00DB19EF">
        <w:t xml:space="preserve">providing a snapshot of recent reproductive effort in an </w:t>
      </w:r>
      <w:r w:rsidRPr="00DB19EF">
        <w:t xml:space="preserve">east-Australian New Zealand population of </w:t>
      </w:r>
      <w:r w:rsidR="00C06639" w:rsidRPr="00DB19EF">
        <w:t>white shark.</w:t>
      </w:r>
      <w:r w:rsidRPr="00DB19EF">
        <w:t xml:space="preserve"> </w:t>
      </w:r>
      <m:oMath>
        <m:r>
          <w:rPr>
            <w:rFonts w:ascii="Cambria Math" w:hAnsi="Cambria Math"/>
          </w:rPr>
          <m:t>Nb</m:t>
        </m:r>
      </m:oMath>
      <w:r w:rsidRPr="00DB19EF">
        <w:t xml:space="preserve"> was estimated over four consecutive age cohorts (2010, 2011, 2012, 2013) using two genetic estimators (linkage-disequilibrium; LD and sibship assignment; SA) based on genetic data derived from two types of genetic markers (single-nucleotide-polymorphisms; SNPs and microsatellite loci). </w:t>
      </w:r>
      <w:r w:rsidR="00F92635" w:rsidRPr="00DB19EF">
        <w:t xml:space="preserve">While estimates of </w:t>
      </w:r>
      <m:oMath>
        <m:r>
          <w:rPr>
            <w:rFonts w:ascii="Cambria Math" w:hAnsi="Cambria Math"/>
          </w:rPr>
          <m:t>Nb</m:t>
        </m:r>
      </m:oMath>
      <w:r w:rsidR="00F92635" w:rsidRPr="00DB19EF">
        <w:t xml:space="preserve"> using different marker types produced comparable estimates, microsatellite loci were the least precise.  The LD and SA estimates of </w:t>
      </w:r>
      <m:oMath>
        <m:r>
          <w:rPr>
            <w:rFonts w:ascii="Cambria Math" w:hAnsi="Cambria Math"/>
          </w:rPr>
          <m:t>Nb</m:t>
        </m:r>
      </m:oMath>
      <w:r w:rsidR="00F92635" w:rsidRPr="00DB19EF">
        <w:t xml:space="preserve"> within cohorts using SNPs were comparable, for example the 2013 age-cohort </w:t>
      </w:r>
      <m:oMath>
        <m:r>
          <w:rPr>
            <w:rFonts w:ascii="Cambria Math" w:hAnsi="Cambria Math"/>
            <w:highlight w:val="yellow"/>
          </w:rPr>
          <m:t xml:space="preserve">Nb(SA) </m:t>
        </m:r>
      </m:oMath>
      <w:r w:rsidR="00F92635" w:rsidRPr="008729FC">
        <w:rPr>
          <w:highlight w:val="yellow"/>
        </w:rPr>
        <w:t xml:space="preserve">was  </w:t>
      </w:r>
      <w:r w:rsidR="00CE6E35">
        <w:rPr>
          <w:highlight w:val="yellow"/>
        </w:rPr>
        <w:t xml:space="preserve">96 (56, 198 </w:t>
      </w:r>
      <w:r w:rsidR="00F92635" w:rsidRPr="008729FC">
        <w:rPr>
          <w:highlight w:val="yellow"/>
        </w:rPr>
        <w:t xml:space="preserve">95%CI) and </w:t>
      </w:r>
      <m:oMath>
        <m:r>
          <w:rPr>
            <w:rFonts w:ascii="Cambria Math" w:hAnsi="Cambria Math"/>
            <w:highlight w:val="yellow"/>
          </w:rPr>
          <m:t>Nb(LD</m:t>
        </m:r>
      </m:oMath>
      <w:r w:rsidR="00F92635" w:rsidRPr="008729FC">
        <w:rPr>
          <w:highlight w:val="yellow"/>
        </w:rPr>
        <w:t>)</w:t>
      </w:r>
      <w:r w:rsidR="00DF7F73" w:rsidRPr="008729FC">
        <w:rPr>
          <w:highlight w:val="yellow"/>
        </w:rPr>
        <w:t xml:space="preserve"> was </w:t>
      </w:r>
      <w:r w:rsidR="00CE6E35">
        <w:rPr>
          <w:highlight w:val="yellow"/>
        </w:rPr>
        <w:t xml:space="preserve">247 </w:t>
      </w:r>
      <w:r w:rsidR="00DF7F73" w:rsidRPr="008729FC">
        <w:rPr>
          <w:highlight w:val="yellow"/>
        </w:rPr>
        <w:t>(</w:t>
      </w:r>
      <w:r w:rsidR="00CE6E35">
        <w:rPr>
          <w:highlight w:val="yellow"/>
        </w:rPr>
        <w:t xml:space="preserve">148, 567 </w:t>
      </w:r>
      <w:r w:rsidR="00DF7F73" w:rsidRPr="008729FC">
        <w:rPr>
          <w:highlight w:val="yellow"/>
        </w:rPr>
        <w:t>95%</w:t>
      </w:r>
      <w:r w:rsidR="00F92635" w:rsidRPr="008729FC">
        <w:rPr>
          <w:highlight w:val="yellow"/>
        </w:rPr>
        <w:t>CI).</w:t>
      </w:r>
      <w:r w:rsidR="00F92635" w:rsidRPr="00DB19EF" w:rsidDel="00DE7480">
        <w:t xml:space="preserve"> </w:t>
      </w:r>
      <w:bookmarkStart w:id="2" w:name="_Hlk167311241"/>
      <w:r w:rsidR="000E3124" w:rsidRPr="00DB19EF">
        <w:t>We show that over the time period</w:t>
      </w:r>
      <w:r w:rsidR="009B2031">
        <w:t xml:space="preserve"> studied </w:t>
      </w:r>
      <m:oMath>
        <m:r>
          <w:rPr>
            <w:rFonts w:ascii="Cambria Math" w:hAnsi="Cambria Math"/>
          </w:rPr>
          <m:t xml:space="preserve">Nb </m:t>
        </m:r>
      </m:oMath>
      <w:r w:rsidR="00B97EE2" w:rsidRPr="008729FC">
        <w:t>was</w:t>
      </w:r>
      <w:r w:rsidR="000E3124" w:rsidRPr="008729FC">
        <w:t xml:space="preserve"> </w:t>
      </w:r>
      <w:r w:rsidR="00C06639" w:rsidRPr="008729FC">
        <w:t>stable</w:t>
      </w:r>
      <w:r w:rsidR="00CA3FE4" w:rsidRPr="008729FC">
        <w:t xml:space="preserve"> </w:t>
      </w:r>
      <w:r w:rsidR="00495911" w:rsidRPr="008729FC">
        <w:rPr>
          <w:color w:val="000000" w:themeColor="text1"/>
          <w:highlight w:val="yellow"/>
        </w:rPr>
        <w:t>(</w:t>
      </w:r>
      <w:r w:rsidR="00621923" w:rsidRPr="008729FC">
        <w:rPr>
          <w:color w:val="000000" w:themeColor="text1"/>
          <w:highlight w:val="yellow"/>
        </w:rPr>
        <w:t>showed no detectable trend</w:t>
      </w:r>
      <w:r w:rsidR="00495911" w:rsidRPr="008729FC">
        <w:rPr>
          <w:color w:val="000000" w:themeColor="text1"/>
          <w:highlight w:val="yellow"/>
        </w:rPr>
        <w:t>)</w:t>
      </w:r>
      <w:r w:rsidR="00CA3FE4" w:rsidRPr="008729FC">
        <w:rPr>
          <w:color w:val="000000" w:themeColor="text1"/>
          <w:highlight w:val="yellow"/>
        </w:rPr>
        <w:t>,</w:t>
      </w:r>
      <w:r w:rsidR="00F92635" w:rsidRPr="00DB19EF">
        <w:t xml:space="preserve"> </w:t>
      </w:r>
      <w:r w:rsidR="005923A0" w:rsidRPr="00964DBB">
        <w:rPr>
          <w:highlight w:val="yellow"/>
        </w:rPr>
        <w:t xml:space="preserve">and ranged </w:t>
      </w:r>
      <w:r w:rsidR="00F92635" w:rsidRPr="00964DBB">
        <w:rPr>
          <w:highlight w:val="yellow"/>
        </w:rPr>
        <w:t>between</w:t>
      </w:r>
      <m:oMath>
        <m:r>
          <w:rPr>
            <w:rFonts w:ascii="Cambria Math" w:hAnsi="Cambria Math"/>
            <w:highlight w:val="yellow"/>
          </w:rPr>
          <m:t xml:space="preserve">  </m:t>
        </m:r>
      </m:oMath>
      <w:r w:rsidR="00964DBB" w:rsidRPr="00964DBB">
        <w:rPr>
          <w:rFonts w:cs="Calibri"/>
          <w:color w:val="000000"/>
          <w:sz w:val="22"/>
          <w:szCs w:val="22"/>
          <w:highlight w:val="yellow"/>
        </w:rPr>
        <w:t>74.</w:t>
      </w:r>
      <w:r w:rsidR="00367608">
        <w:rPr>
          <w:rFonts w:cs="Calibri"/>
          <w:color w:val="000000"/>
          <w:sz w:val="22"/>
          <w:szCs w:val="22"/>
          <w:highlight w:val="yellow"/>
        </w:rPr>
        <w:t xml:space="preserve">6 </w:t>
      </w:r>
      <w:r w:rsidR="00964DBB" w:rsidRPr="00964DBB">
        <w:rPr>
          <w:rFonts w:cs="Calibri"/>
          <w:color w:val="000000"/>
          <w:highlight w:val="yellow"/>
        </w:rPr>
        <w:t>(</w:t>
      </w:r>
      <w:r w:rsidR="00964DBB" w:rsidRPr="00964DBB">
        <w:rPr>
          <w:rFonts w:cs="Calibri"/>
          <w:color w:val="000000"/>
          <w:sz w:val="22"/>
          <w:szCs w:val="22"/>
          <w:highlight w:val="yellow"/>
        </w:rPr>
        <w:t>20.</w:t>
      </w:r>
      <w:r w:rsidR="00367608">
        <w:rPr>
          <w:rFonts w:cs="Calibri"/>
          <w:color w:val="000000"/>
          <w:sz w:val="22"/>
          <w:szCs w:val="22"/>
          <w:highlight w:val="yellow"/>
        </w:rPr>
        <w:t xml:space="preserve">6 </w:t>
      </w:r>
      <w:r w:rsidR="00964DBB" w:rsidRPr="00964DBB">
        <w:rPr>
          <w:highlight w:val="yellow"/>
        </w:rPr>
        <w:t>±SD) and</w:t>
      </w:r>
      <m:oMath>
        <m:r>
          <w:rPr>
            <w:rFonts w:ascii="Cambria Math" w:hAnsi="Cambria Math"/>
            <w:highlight w:val="yellow"/>
          </w:rPr>
          <m:t xml:space="preserve"> </m:t>
        </m:r>
      </m:oMath>
      <w:r w:rsidR="00964DBB" w:rsidRPr="00964DBB">
        <w:rPr>
          <w:rFonts w:cs="Calibri"/>
          <w:color w:val="000000"/>
          <w:sz w:val="22"/>
          <w:szCs w:val="22"/>
          <w:highlight w:val="yellow"/>
        </w:rPr>
        <w:t>228.</w:t>
      </w:r>
      <w:r w:rsidR="00367608">
        <w:rPr>
          <w:rFonts w:cs="Calibri"/>
          <w:color w:val="000000"/>
          <w:sz w:val="22"/>
          <w:szCs w:val="22"/>
          <w:highlight w:val="yellow"/>
        </w:rPr>
        <w:t xml:space="preserve">7 </w:t>
      </w:r>
      <w:r w:rsidR="00964DBB" w:rsidRPr="00964DBB">
        <w:rPr>
          <w:rFonts w:cs="Calibri"/>
          <w:color w:val="000000"/>
          <w:highlight w:val="yellow"/>
        </w:rPr>
        <w:t>(57.</w:t>
      </w:r>
      <w:r w:rsidR="00367608">
        <w:rPr>
          <w:rFonts w:cs="Calibri"/>
          <w:color w:val="000000"/>
          <w:highlight w:val="yellow"/>
        </w:rPr>
        <w:t xml:space="preserve">8 </w:t>
      </w:r>
      <w:r w:rsidR="00964DBB" w:rsidRPr="00964DBB">
        <w:rPr>
          <w:highlight w:val="yellow"/>
        </w:rPr>
        <w:t xml:space="preserve">±SD) per year using a combined estimate of </w:t>
      </w:r>
      <m:oMath>
        <m:r>
          <w:rPr>
            <w:rFonts w:ascii="Cambria Math" w:hAnsi="Cambria Math"/>
            <w:highlight w:val="yellow"/>
          </w:rPr>
          <m:t>Nb</m:t>
        </m:r>
        <m:d>
          <m:dPr>
            <m:ctrlPr>
              <w:rPr>
                <w:rFonts w:ascii="Cambria Math" w:hAnsi="Cambria Math"/>
                <w:i/>
                <w:highlight w:val="yellow"/>
              </w:rPr>
            </m:ctrlPr>
          </m:dPr>
          <m:e>
            <m:r>
              <w:rPr>
                <w:rFonts w:ascii="Cambria Math" w:hAnsi="Cambria Math"/>
                <w:highlight w:val="yellow"/>
              </w:rPr>
              <m:t>LD+SA</m:t>
            </m:r>
          </m:e>
        </m:d>
      </m:oMath>
      <w:r w:rsidR="00964DBB" w:rsidRPr="00964DBB">
        <w:rPr>
          <w:highlight w:val="yellow"/>
        </w:rPr>
        <w:t xml:space="preserve"> from SNP loci</w:t>
      </w:r>
      <w:r w:rsidR="00BC6693" w:rsidRPr="008729FC">
        <w:t xml:space="preserve">. </w:t>
      </w:r>
      <w:bookmarkEnd w:id="2"/>
      <w:r w:rsidR="008729FC" w:rsidRPr="008729FC">
        <w:t xml:space="preserve">In addition, a simulation approach showed that in this population the effective population size (Ne) per generation can be expected to be larger than Nb per reproductive cycle. This study demonstrates how breeding population size can be monitored over </w:t>
      </w:r>
      <w:r w:rsidR="008729FC" w:rsidRPr="008729FC">
        <w:lastRenderedPageBreak/>
        <w:t>time to provide insight into the effectiveness of recovery and conservation measures for the white shark, where the methods described here may be applicable to other data-poor species of conservation concern.</w:t>
      </w:r>
    </w:p>
    <w:p w14:paraId="58969EA4" w14:textId="77777777" w:rsidR="001235D3" w:rsidRPr="00DB19EF" w:rsidRDefault="001235D3" w:rsidP="001235D3">
      <w:pPr>
        <w:pStyle w:val="Standard"/>
        <w:spacing w:line="276" w:lineRule="auto"/>
        <w:rPr>
          <w:strike/>
          <w:u w:val="single"/>
        </w:rPr>
      </w:pPr>
    </w:p>
    <w:p w14:paraId="2550CF86" w14:textId="77777777" w:rsidR="001235D3" w:rsidRPr="00DB19EF" w:rsidRDefault="001235D3" w:rsidP="001235D3">
      <w:pPr>
        <w:pStyle w:val="Standard"/>
        <w:keepNext/>
        <w:keepLines/>
        <w:pageBreakBefore/>
        <w:widowControl/>
        <w:spacing w:before="120" w:line="480" w:lineRule="auto"/>
        <w:outlineLvl w:val="0"/>
      </w:pPr>
      <w:r w:rsidRPr="00DB19EF">
        <w:rPr>
          <w:i/>
          <w:sz w:val="28"/>
          <w:szCs w:val="28"/>
        </w:rPr>
        <w:lastRenderedPageBreak/>
        <w:t>Introduction</w:t>
      </w:r>
    </w:p>
    <w:p w14:paraId="28360845" w14:textId="3379FB1B"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rPr>
        <w:t xml:space="preserve">Assessing the size of natural populations is a key objective of monitoring programs which are vital for understanding the conservation status of species, the regulating effects of biotic and abiotic factors, and for the assessment of management efforts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{"citationID":"xlsgcW9k","properties":{"formattedCitation":"(Lindenmayer et al., 2020)","plainCitation":"(Lindenmayer et al., 2020)","noteIndex":0},"citationItems":[{"id":1233,"uris":["http://zotero.org/users/local/wg6A3x9B/items/6EP3UG6Q"],"uri":["http://zotero.org/users/local/wg6A3x9B/items/6EP3UG6Q"],"itemData":{"id":1233,"type":"article-journal","container-title":"Journal of Environmental Management","DOI":"10.1016/j.jenvman.2020.110312","ISSN":"03014797","journalAbbreviation":"Journal of Environmental Management","language":"en","page":"110312","source":"DOI.org (Crossref)","title":"A checklist of attributes for effective monitoring of threatened species and threatened ecosystems","volume":"262","author":[{"family":"Lindenmayer","given":"David"},{"family":"Woinarski","given":"John"},{"family":"Legge","given":"Sarah"},{"family":"Southwell","given":"Darren"},{"family":"Lavery","given":"Tyrone"},{"family":"Robinson","given":"Natasha"},{"family":"Scheele","given":"Ben"},{"family":"Wintle","given":"Brendan"}],"issued":{"date-parts":[["2020",5]]}}}],"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(Lindenmayer et al., 2020)</w:t>
      </w:r>
      <w:r w:rsidR="0072240D" w:rsidRPr="00AC6E6B">
        <w:rPr>
          <w:rFonts w:asciiTheme="minorHAnsi" w:hAnsiTheme="minorHAnsi" w:cstheme="minorHAnsi"/>
        </w:rPr>
        <w:fldChar w:fldCharType="end"/>
      </w:r>
      <w:ins w:id="3" w:author="Dani Davenport" w:date="2020-09-22T15:02:00Z">
        <w:r w:rsidR="0072240D" w:rsidRPr="00AC6E6B">
          <w:rPr>
            <w:rFonts w:asciiTheme="minorHAnsi" w:hAnsiTheme="minorHAnsi" w:cstheme="minorHAnsi"/>
          </w:rPr>
          <w:t xml:space="preserve">. </w:t>
        </w:r>
      </w:ins>
      <w:r w:rsidRPr="00AC6E6B">
        <w:rPr>
          <w:rFonts w:asciiTheme="minorHAnsi" w:hAnsiTheme="minorHAnsi" w:cstheme="minorHAnsi"/>
        </w:rPr>
        <w:t xml:space="preserve">However, for many marine populations, there is a lack of consistent monitoring programs at appropriate spatial and temporal scales for conservation and policy needs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{"citationID":"6ZFt6NH8","properties":{"formattedCitation":"(Papa, Oosting, Valenza-Troubat, Wellenreuther, &amp; Ritchie, 2020)","plainCitation":"(Papa, Oosting, Valenza-Troubat, Wellenreuther, &amp; Ritchie, 2020)","noteIndex":0},"citationItems":[{"id":1242,"uris":["http://zotero.org/users/local/wg6A3x9B/items/FWSYYMF5"],"uri":["http://zotero.org/users/local/wg6A3x9B/items/FWSYYMF5"],"itemData":{"id":1242,"type":"article-journal","container-title":"New Zealand Journal of Zoology","DOI":"10.1080/03014223.2020.1788612","ISSN":"0301-4223, 1175-8821","journalAbbreviation":"New Zealand Journal of Zoology","language":"en","page":"1-31","source":"DOI.org (Crossref)","title":"Genetic stock structure of New Zealand fish and the use of genomics in fisheries management: an overview and outlook","title-short":"Genetic stock structure of New Zealand fish and the use of genomics in fisheries management","author":[{"family":"Papa","given":"Yvan"},{"family":"Oosting","given":"Tom"},{"family":"Valenza-Troubat","given":"Noemie"},{"family":"Wellenreuther","given":"Maren"},{"family":"Ritchie","given":"Peter A."}],"issued":{"date-parts":[["2020",7,13]]}}}],"schema":"https://github.com/citation-style-language/schema/raw/master/csl-citation.json"}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(Papa, Oosting, Valenza-Troubat, Wellenreuther, &amp; Ritchie, 2020)</w:t>
      </w:r>
      <w:r w:rsidR="0072240D" w:rsidRPr="00AC6E6B">
        <w:rPr>
          <w:rFonts w:asciiTheme="minorHAnsi" w:hAnsiTheme="minorHAnsi" w:cstheme="minorHAnsi"/>
        </w:rPr>
        <w:fldChar w:fldCharType="end"/>
      </w:r>
      <w:r w:rsidRPr="00AC6E6B">
        <w:rPr>
          <w:rFonts w:asciiTheme="minorHAnsi" w:hAnsiTheme="minorHAnsi" w:cstheme="minorHAnsi"/>
        </w:rPr>
        <w:t xml:space="preserve">. This presents a significant problem for chondrichthyans (sharks, </w:t>
      </w:r>
      <w:r w:rsidR="00971B99" w:rsidRPr="00AC6E6B">
        <w:rPr>
          <w:rFonts w:asciiTheme="minorHAnsi" w:hAnsiTheme="minorHAnsi" w:cstheme="minorHAnsi"/>
        </w:rPr>
        <w:t xml:space="preserve">skates, </w:t>
      </w:r>
      <w:r w:rsidRPr="00AC6E6B">
        <w:rPr>
          <w:rFonts w:asciiTheme="minorHAnsi" w:hAnsiTheme="minorHAnsi" w:cstheme="minorHAnsi"/>
        </w:rPr>
        <w:t xml:space="preserve">rays and chimaeras), where more than half of known species are characterised by insufficient data and one-quarter are estimated to be at risk of extinction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{"citationID":"HnbWyXOK","properties":{"formattedCitation":"(Dulvy et al., 2014)","plainCitation":"(Dulvy et al., 2014)","noteIndex":0},"citationItems":[{"id":166,"uris":["http://zotero.org/users/local/wg6A3x9B/items/LYBTQFJE"],"uri":["http://zotero.org/users/local/wg6A3x9B/items/LYBTQFJE"],"itemData":{"id":166,"type":"article-journal","container-title":"eLife","DOI":"10.7554/eLife.00590","ISSN":"2050-084X","language":"en","source":"Crossref","title":"Extinction risk and conservation of the world’s sharks and rays","URL":"https://elifesciences.org/articles/00590","volume":"3","author":[{"family":"Dulvy","given":"Nicholas K"},{"family":"Fowler","given":"Sarah L"},{"family":"Musick","given":"John A"},{"family":"Cavanagh","given":"Rachel D"},{"family":"Kyne","given":"Peter M"},{"family":"Harrison","given":"Lucy R"},{"family":"Carlson","given":"John K"},{"family":"Davidson","given":"Lindsay NK"},{"family":"Fordham","given":"Sonja V"},{"family":"Francis","given":"Malcolm P"},{"family":"Pollock","given":"Caroline M"},{"family":"Simpfendorfer","given":"Colin A"},{"family":"Burgess","given":"George H"},{"family":"Carpenter","given":"Kent E"},{"family":"Compagno","given":"Leonard JV"},{"family":"Ebert","given":"David A"},{"family":"Gibson","given":"Claudine"},{"family":"Heupel","given":"Michelle R"},{"family":"Livingstone","given":"Suzanne R"},{"family":"Sanciangco","given":"Jonnell C"},{"family":"Stevens","given":"John D"},{"family":"Valenti","given":"Sarah"},{"family":"White","given":"William T"}],"accessed":{"date-parts":[["2018",6,9]]},"issued":{"date-parts":[["2014"]]}}}],"schema":"https://github.com/citation-style-language/schema/raw/master/csl-citation.json"}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(Dulvy et al.,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007061FF" w:rsidRPr="00AC6E6B">
        <w:rPr>
          <w:rFonts w:asciiTheme="minorHAnsi" w:hAnsiTheme="minorHAnsi" w:cstheme="minorHAnsi"/>
        </w:rPr>
        <w:t>Within the e</w:t>
      </w:r>
      <w:r w:rsidRPr="00AC6E6B">
        <w:rPr>
          <w:rFonts w:asciiTheme="minorHAnsi" w:hAnsiTheme="minorHAnsi" w:cstheme="minorHAnsi"/>
        </w:rPr>
        <w:t>lasmobranchs (sharks, skates and rays)</w:t>
      </w:r>
      <w:r w:rsidR="007061FF" w:rsidRPr="00AC6E6B">
        <w:rPr>
          <w:rFonts w:asciiTheme="minorHAnsi" w:hAnsiTheme="minorHAnsi" w:cstheme="minorHAnsi"/>
        </w:rPr>
        <w:t>, each</w:t>
      </w:r>
      <w:r w:rsidRPr="00AC6E6B">
        <w:rPr>
          <w:rFonts w:asciiTheme="minorHAnsi" w:hAnsiTheme="minorHAnsi" w:cstheme="minorHAnsi"/>
        </w:rPr>
        <w:t xml:space="preserve"> contribute</w:t>
      </w:r>
      <w:r w:rsidR="007061FF" w:rsidRPr="00AC6E6B">
        <w:rPr>
          <w:rFonts w:asciiTheme="minorHAnsi" w:hAnsiTheme="minorHAnsi" w:cstheme="minorHAnsi"/>
        </w:rPr>
        <w:t>s</w:t>
      </w:r>
      <w:r w:rsidRPr="00AC6E6B">
        <w:rPr>
          <w:rFonts w:asciiTheme="minorHAnsi" w:hAnsiTheme="minorHAnsi" w:cstheme="minorHAnsi"/>
        </w:rPr>
        <w:t xml:space="preserve"> significantly to connect ecosystems and regulate marine food webs</w:t>
      </w:r>
      <w:r w:rsidR="0072240D" w:rsidRPr="00AC6E6B">
        <w:rPr>
          <w:rFonts w:asciiTheme="minorHAnsi" w:hAnsiTheme="minorHAnsi" w:cstheme="minorHAnsi"/>
        </w:rPr>
        <w:t xml:space="preserve">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{"citationID":"kov8zOiV","properties":{"formattedCitation":"(Heupel, Knip, Simpfendorfer, &amp; Dulvy, 2014)","plainCitation":"(Heupel, Knip, Simpfendorfer, &amp; Dulvy, 2014)","noteIndex":0},"citationItems":[{"id":1240,"uris":["http://zotero.org/users/local/wg6A3x9B/items/UGH3VBHV"],"uri":["http://zotero.org/users/local/wg6A3x9B/items/UGH3VBHV"],"itemData":{"id":1240,"type":"article-journal","container-title":"Marine Ecology Progress Series","DOI":"10.3354/meps10597","ISSN":"0171-8630, 1616-1599","journalAbbreviation":"Mar. Ecol. Prog. Ser.","language":"en","page":"291-298","source":"DOI.org (Crossref)","title":"Sizing up the ecological role of sharks as predators","volume":"495","author":[{"family":"Heupel","given":"Mr"},{"family":"Knip","given":"Dm"},{"family":"Simpfendorfer","given":"Ca"},{"family":"Dulvy","given":"Nk"}],"issued":{"date-parts":[["2014",1,9]]}}}],"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(Heupel, Knip, Simpfendorfer, &amp; Dulvy,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However, habitat loss and continued pressures on mortality though bycatch and targeted-fishing have resulted in </w:t>
      </w:r>
      <w:r w:rsidR="00DA4380" w:rsidRPr="00AC6E6B">
        <w:rPr>
          <w:rFonts w:asciiTheme="minorHAnsi" w:hAnsiTheme="minorHAnsi" w:cstheme="minorHAnsi"/>
        </w:rPr>
        <w:t>many populations of elasmobranch</w:t>
      </w:r>
      <w:r w:rsidR="00D04715" w:rsidRPr="00AC6E6B">
        <w:rPr>
          <w:rFonts w:asciiTheme="minorHAnsi" w:hAnsiTheme="minorHAnsi" w:cstheme="minorHAnsi"/>
        </w:rPr>
        <w:t>s</w:t>
      </w:r>
      <w:r w:rsidRPr="00AC6E6B">
        <w:rPr>
          <w:rFonts w:asciiTheme="minorHAnsi" w:hAnsiTheme="minorHAnsi" w:cstheme="minorHAnsi"/>
        </w:rPr>
        <w:t xml:space="preserve"> being depleted at a rate that exceeds their natural recovery potential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{"citationID":"wA1Xy6Gx","properties":{"formattedCitation":"(Worm et al., 2013)","plainCitation":"(Worm et al., 2013)","noteIndex":0},"citationItems":[{"id":356,"uris":["http://zotero.org/users/local/wg6A3x9B/items/DYV8YZ75"],"uri":["http://zotero.org/users/local/wg6A3x9B/items/DYV8YZ75"],"itemData":{"id":356,"type":"article-journal","container-title":"Marine Policy","DOI":"10.1016/j.marpol.2012.12.034","ISSN":"0308597X","language":"en","page":"194-204","source":"Crossref","title":"Global catches, exploitation rates, and rebuilding options for sharks","volume":"40","author":[{"family":"Worm","given":"Boris"},{"family":"Davis","given":"Brendal"},{"family":"Kettemer","given":"Lisa"},{"family":"Ward-Paige","given":"Christine A."},{"family":"Chapman","given":"Demian"},{"family":"Heithaus","given":"Michael R."},{"family":"Kessel","given":"Steven T."},{"family":"Gruber","given":"Samuel H."}],"issued":{"date-parts":[["2013",7]]}}}],"schema":"https://github.com/citation-style-language/schema/raw/master/csl-citation.json"}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(Worm et al., 2013)</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Given the significant challenges facing elasmobranchs and the importance of their role in regulating marine ecosystems, improvements for monitoring changes in natural populations is critical.   </w:t>
      </w:r>
    </w:p>
    <w:p w14:paraId="3BE80892" w14:textId="03CF1472"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color w:val="000000" w:themeColor="text1"/>
        </w:rPr>
        <w:t xml:space="preserve">Monitoring threatened elasmobranch species is particularly challenging for many reasons. In the case of the white shark, </w:t>
      </w:r>
      <w:r w:rsidRPr="00AC6E6B">
        <w:rPr>
          <w:rFonts w:asciiTheme="minorHAnsi" w:hAnsiTheme="minorHAnsi" w:cstheme="minorHAnsi"/>
          <w:i/>
          <w:color w:val="000000" w:themeColor="text1"/>
        </w:rPr>
        <w:t xml:space="preserve">Carcharodon carcharias </w:t>
      </w:r>
      <w:r w:rsidRPr="00AC6E6B">
        <w:rPr>
          <w:rFonts w:asciiTheme="minorHAnsi" w:hAnsiTheme="minorHAnsi" w:cstheme="minorHAnsi"/>
          <w:color w:val="000000" w:themeColor="text1"/>
        </w:rPr>
        <w:t>(Linnaeus, 1758</w:t>
      </w:r>
      <w:r w:rsidRPr="00BC6693">
        <w:rPr>
          <w:rFonts w:asciiTheme="minorHAnsi" w:hAnsiTheme="minorHAnsi" w:cstheme="minorHAnsi"/>
          <w:color w:val="000000" w:themeColor="text1"/>
          <w:highlight w:val="yellow"/>
        </w:rPr>
        <w:t>)</w:t>
      </w:r>
      <w:r w:rsidRPr="00AC6E6B">
        <w:rPr>
          <w:rFonts w:asciiTheme="minorHAnsi" w:hAnsiTheme="minorHAnsi" w:cstheme="minorHAnsi"/>
          <w:color w:val="000000" w:themeColor="text1"/>
        </w:rPr>
        <w:t xml:space="preserve"> monitoring is a both a social and conservation priority, </w:t>
      </w:r>
      <w:r w:rsidR="00621923" w:rsidRPr="00BC6693">
        <w:rPr>
          <w:rFonts w:asciiTheme="minorHAnsi" w:hAnsiTheme="minorHAnsi" w:cstheme="minorHAnsi"/>
          <w:color w:val="000000" w:themeColor="text1"/>
          <w:highlight w:val="yellow"/>
        </w:rPr>
        <w:t>though</w:t>
      </w:r>
      <w:r w:rsidR="00621923"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efforts to establish long term population trends have been hampered by issues including detectability [misidentification in photo-ID surveys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{"citationID":"nvw72THw","properties":{"formattedCitation":"(Burgess et al., 2014)","plainCitation":"(Burgess et al., 2014)","noteIndex":0},"citationItems":[{"id":802,"uris":["http://zotero.org/users/local/wg6A3x9B/items/3RKFFYY6"],"uri":["http://zotero.org/users/local/wg6A3x9B/items/3RKFFYY6"],"itemData":{"id":802,"type":"article-journal","container-title":"PLoS ONE","DOI":"10.1371/journal.pone.0098078","ISSN":"1932-6203","issue":"6","language":"en","page":"e98078","source":"Crossref","title":"A Re-Evaluation of the Size of the White Shark (Carcharodon carcharias) Population off California, USA","volume":"9","author":[{"family":"Burgess","given":"George H."},{"family":"Bruce","given":"Barry D."},{"family":"Cailliet","given":"Gregor M."},{"family":"Goldman","given":"Kenneth J."},{"family":"Grubbs","given":"R. Dean"},{"family":"Lowe","given":"Christopher G."},{"family":"MacNeil","given":"M. Aaron"},{"family":"Mollet","given":"Henry F."},{"family":"Weng","given":"Kevin C."},{"family":"O'Sullivan","given":"John B."}],"editor":[{"family":"Connell","given":"Sean D."}],"issued":{"date-parts":[["2014",6,16]]}}}],"schema":"https://github.com/citation-style-language/schema/raw/master/csl-citation.json"}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(Burgess et al., 2014)</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lack of re-sightings in mark-recapture studies</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{"citationID":"54HqcbJw","properties":{"formattedCitation":"(Gore, Frey, Ormond, Allan, &amp; Gilkes, 2016)","plainCitation":"(Gore, Frey, Ormond, Allan, &amp; Gilkes, 2016)","noteIndex":0},"citationItems":[{"id":1159,"uris":["http://zotero.org/users/local/wg6A3x9B/items/8MQM7KMP"],"uri":["http://zotero.org/users/local/wg6A3x9B/items/8MQM7KMP"],"itemData":{"id":1159,"type":"article-journal","container-title":"PloS one","DOI":"10.1371/journal.pone.0150160","issue":"3","note":"tex.publisher: Public Library of Science\nCitation Key: gore2016use","page":"e0150160","title":"Use of photo-identification and mark-recapture methodology to assess basking shark (Cetorhinus maximus) populations","volume":"11","author":[{"family":"Gore","given":"Mauvis A"},{"family":"Frey","given":"Peter H"},{"family":"Ormond","given":"Rupert F"},{"family":"Allan","given":"Holly"},{"family":"Gilkes","given":"Gabriella"}],"issued":{"date-parts":[["2016"]]}}}],"schema":"https://github.com/citation-style-language/schema/raw/master/csl-citation.json"}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(Gore, Frey, Ormond, Allan, &amp; Gilkes, 2016)</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effects of environment on heterogeneity of behaviour</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{"citationID":"iF3HUq4r","properties":{"formattedCitation":"(Jacoby, Croft, &amp; Sims, 2012)","plainCitation":"(Jacoby, Croft, &amp; Sims, 2012)","noteIndex":0},"citationItems":[{"id":1160,"uris":["http://zotero.org/users/local/wg6A3x9B/items/WM9EL2HH"],"uri":["http://zotero.org/users/local/wg6A3x9B/items/WM9EL2HH"],"itemData":{"id":1160,"type":"article-journal","container-title":"Fish and Fisheries","DOI":"10.1111/j.1467-2979.2011.00436.x","issue":"4","note":"tex.publisher: Wiley Online Library\nCitation Key: jacoby2012social","page":"399-417","title":"Social behaviour in sharks and rays: analysis, patterns and implications for conservation","volume":"13","author":[{"family":"Jacoby","given":"David MP"},{"family":"Croft","given":"Darren P"},{"family":"Sims","given":"David W"}],"issued":{"date-parts":[["2012"]]}}}],"schema":"https://github.com/citation-style-language/schema/raw/master/csl-citation.json"}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(Jacoby, Croft, &amp; Sims, 2012)</w:t>
      </w:r>
      <w:r w:rsidR="00AD0467" w:rsidRPr="00AC6E6B">
        <w:rPr>
          <w:rFonts w:asciiTheme="minorHAnsi" w:hAnsiTheme="minorHAnsi" w:cstheme="minorHAnsi"/>
          <w:color w:val="000000" w:themeColor="text1"/>
        </w:rPr>
        <w:fldChar w:fldCharType="end"/>
      </w:r>
      <w:r w:rsidR="00EA1234" w:rsidRPr="00AC6E6B">
        <w:rPr>
          <w:rFonts w:asciiTheme="minorHAnsi" w:hAnsiTheme="minorHAnsi" w:cstheme="minorHAnsi"/>
          <w:color w:val="000000" w:themeColor="text1"/>
        </w:rPr>
        <w:t>]</w:t>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and</w:t>
      </w:r>
      <w:r w:rsidR="00EA1234" w:rsidRPr="00AC6E6B">
        <w:rPr>
          <w:rFonts w:asciiTheme="minorHAnsi" w:hAnsiTheme="minorHAnsi" w:cstheme="minorHAnsi"/>
          <w:color w:val="000000" w:themeColor="text1"/>
        </w:rPr>
        <w:t xml:space="preserve"> a lack of catch statistics (</w:t>
      </w:r>
      <w:proofErr w:type="spellStart"/>
      <w:r w:rsidR="00EA1234" w:rsidRPr="00AC6E6B">
        <w:rPr>
          <w:rFonts w:asciiTheme="minorHAnsi" w:hAnsiTheme="minorHAnsi" w:cstheme="minorHAnsi"/>
          <w:noProof/>
          <w:color w:val="000000" w:themeColor="text1"/>
        </w:rPr>
        <w:t>Roff</w:t>
      </w:r>
      <w:proofErr w:type="spellEnd"/>
      <w:r w:rsidR="00EA1234" w:rsidRPr="00AC6E6B">
        <w:rPr>
          <w:rFonts w:asciiTheme="minorHAnsi" w:hAnsiTheme="minorHAnsi" w:cstheme="minorHAnsi"/>
          <w:noProof/>
          <w:color w:val="000000" w:themeColor="text1"/>
        </w:rPr>
        <w:t>, Brown, Priest, &amp; Mumby, 2018)</w:t>
      </w:r>
      <w:r w:rsidR="00EA123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need for alternate methods to index shark populations has therefore led to the increasing use of molecular markers to evaluate change and inform management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{"citationID":"p7aNVu9g","properties":{"formattedCitation":"(Blower, Pandolfi, Bruce, Gomez-Cabrera, &amp; Ovenden, 2012; Bruce et al., 2018; Hillary et al., 2018)","plainCitation":"(Blower, Pandolfi, Bruce, Gomez-Cabrera, &amp; Ovenden, 2012; Bruce et al., 2018; Hillary et al., 2018)","noteIndex":0},"citationItems":[{"id":372,"uris":["http://zotero.org/users/local/wg6A3x9B/items/QIB28RQC"],"uri":["http://zotero.org/users/local/wg6A3x9B/items/QIB28RQC"],"itemData":{"id":372,"type":"article-journal","container-title":"Marine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1052,"uris":["http://zotero.org/users/local/wg6A3x9B/items/6JKNETKX"],"uri":["http://zotero.org/users/local/wg6A3x9B/items/6JKNETKX"],"itemData":{"id":1052,"type":"report","event-place":"Hobart","publisher":"National Environmental Science Program Marine Biodiversity Hub","publisher-place":"Hobart","title":"A national assessment of the status of white sharks","URL":"https://www.nespmarine.edu.au/document/national-assessment-status-white-sharks","author":[{"family":"Bruce","given":"B"},{"family":"Bradford","given":"R"},{"family":"Feutry","given":"M"},{"family":"Gunasekera","given":"R."},{"family":"Harasti","given":"D"},{"family":"Hillary","given":"R. M."},{"family":"Patterson","given":"T"}],"issued":{"date-parts":[["2018"]]}}},{"id":133,"uris":["http://zotero.org/users/local/wg6A3x9B/items/L3DRFZ2B"],"uri":["http://zotero.org/users/local/wg6A3x9B/items/L3DRFZ2B"],"itemData":{"id":133,"type":"article-journal","container-title":"Scientific Reports","DOI":"10.1038/s41598-018-20593-w","ISSN":"2045-2322","issue":"1","language":"en","source":"Crossref","title":"Genetic relatedness reveals total population size of white sharks in eastern Australia and New Zealand","URL":"http://www.nature.com/articles/s41598-018-20593-w","volume":"8","author":[{"family":"Hillary","given":"R. M."},{"family":"Bravington","given":"M. V."},{"family":"Patterson","given":"T. A."},{"family":"Grewe","given":"P."},{"family":"Bradford","given":"R."},{"family":"Feutry","given":"P."},{"family":"Gunasekera","given":"R."},{"family":"Peddemors","given":"V."},{"family":"Werry","given":"J."},{"family":"Francis","given":"M. P."},{"family":"Duffy","given":"C. A. J."},{"family":"Bruce","given":"B. D."}],"accessed":{"date-parts":[["2018",5,14]]},"issued":{"date-parts":[["2018",12]]}}}],"schema":"https://github.com/citation-style-language/schema/raw/master/csl-citation.json"}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(Blower, Pandolfi, Bruce, Gomez-Cabrera, &amp; Ovenden, 2012; Bruce et al., 2018; Hillary et al., 2018)</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In this study, we focus on the concept of genetic effective population size (herein effective population size −</w:t>
      </w:r>
      <w:r w:rsidRPr="00AC6E6B">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color w:val="000000" w:themeColor="text1"/>
        </w:rPr>
        <w:t xml:space="preserve">), which can be used to evaluate change in abundance from allele frequencies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{"citationID":"Zf6CZXBk","properties":{"formattedCitation":"(Schwartz, Luikart, &amp; Waples, 2007)","plainCitation":"(Schwartz, Luikart, &amp; Waples, 2007)","noteIndex":0},"citationItems":[{"id":975,"uris":["http://zotero.org/users/local/wg6A3x9B/items/H7IP32AA"],"uri":["http://zotero.org/users/local/wg6A3x9B/items/H7IP32AA"],"itemData":{"id":975,"type":"article-journal","container-title":"Trends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(Schwartz, Luikart, &amp; Waples, 2007)</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When populations are small, genetic </w:t>
      </w:r>
      <w:r w:rsidRPr="00AC6E6B">
        <w:rPr>
          <w:rFonts w:asciiTheme="minorHAnsi" w:hAnsiTheme="minorHAnsi" w:cstheme="minorHAnsi"/>
          <w:color w:val="000000" w:themeColor="text1"/>
        </w:rPr>
        <w:lastRenderedPageBreak/>
        <w:t xml:space="preserve">models predict that the evolutionary force of genetic drift (stochastic changes in allele frequencies) will </w:t>
      </w:r>
      <w:r w:rsidRPr="00AC6E6B">
        <w:rPr>
          <w:rFonts w:asciiTheme="minorHAnsi" w:hAnsiTheme="minorHAnsi" w:cstheme="minorHAnsi"/>
          <w:color w:val="000000" w:themeColor="text1"/>
          <w:shd w:val="clear" w:color="auto" w:fill="FFFFFF"/>
        </w:rPr>
        <w:t xml:space="preserve">predominate over other evolutionary forces such as natural selection, </w:t>
      </w:r>
      <w:r w:rsidRPr="00AC6E6B">
        <w:rPr>
          <w:rFonts w:asciiTheme="minorHAnsi" w:hAnsiTheme="minorHAnsi" w:cstheme="minorHAnsi"/>
          <w:color w:val="000000" w:themeColor="text1"/>
        </w:rPr>
        <w:t xml:space="preserve">to reduce genetic diversity, population viability and evolutionary potential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{"citationID":"RpZtOkyn","properties":{"formattedCitation":"(Frankham, 1996; Franklin, 1980)","plainCitation":"(Frankham, 1996; Franklin, 1980)","noteIndex":0},"citationItems":[{"id":98,"uris":["http://zotero.org/users/local/wg6A3x9B/items/ITZH8PRF"],"uri":["http://zotero.org/users/local/wg6A3x9B/items/ITZH8PRF"],"itemData":{"id":98,"type":"article-journal","container-title":"Conservation Biology","DOI":"10.1046/j.1523-1739.1996.10061500.x","ISSN":"0888-8892, 1523-1739","issue":"6","language":"en","page":"1500-1508","source":"Crossref","title":"Relationship of Genetic Variation to Population Size in Wildlife","volume":"10","author":[{"family":"Frankham","given":"Richard"}],"issued":{"date-parts":[["1996",12]]}}},{"id":987,"uris":["http://zotero.org/users/local/wg6A3x9B/items/P7J2TA8U"],"uri":["http://zotero.org/users/local/wg6A3x9B/items/P7J2TA8U"],"itemData":{"id":987,"type":"chapter","container-title":"Evolutionary change in small populations.","event-place":"Sunderland","page":"135-150","publisher":"Sinauer","publisher-place":"Sunderland","title":"Evolutionary change in small populations","author":[{"family":"Franklin","given":"Ian Robert"}],"editor":[{"family":"Soulé","given":"M E"},{"family":"Wilcox","given":"B A"}],"issued":{"date-parts":[["1980"]]}}}],"schema":"https://github.com/citation-style-language/schema/raw/master/csl-citation.json"}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(Frankham, 1996; Franklin, 1980)</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extent to which a population is vulnerable to such effects is inversely related to the magnitude of </w:t>
      </w:r>
      <m:oMath>
        <m:r>
          <w:rPr>
            <w:rFonts w:ascii="Cambria Math" w:hAnsi="Cambria Math"/>
          </w:rPr>
          <m:t>Ne</m:t>
        </m:r>
      </m:oMath>
      <w:r w:rsidR="003B7842">
        <w:rPr>
          <w:rFonts w:asciiTheme="minorHAnsi" w:eastAsiaTheme="minorEastAsia" w:hAnsiTheme="minorHAnsi" w:cstheme="minorHAnsi"/>
        </w:rPr>
        <w:t xml:space="preserve">, </w:t>
      </w:r>
      <w:r w:rsidRPr="00AC6E6B">
        <w:rPr>
          <w:rFonts w:asciiTheme="minorHAnsi" w:hAnsiTheme="minorHAnsi" w:cstheme="minorHAnsi"/>
          <w:color w:val="000000" w:themeColor="text1"/>
        </w:rPr>
        <w:t xml:space="preserve">where the effects of drift will occur more slowly in populations with larger effective sizes than those with smaller effective sizes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{"citationID":"FOCBvxcY","properties":{"formattedCitation":"(Wang, 2005)","plainCitation":"(Wang, 2005)","noteIndex":0},"citationItems":[{"id":1063,"uris":["http://zotero.org/users/local/wg6A3x9B/items/CQ4HCC2Z"],"uri":["http://zotero.org/users/local/wg6A3x9B/items/CQ4HCC2Z"],"itemData":{"id":1063,"type":"article-journal","container-title":"Philosophical Transactions of the Royal Society B: Biological Sciences","DOI":"10.1098/rstb.2005.1682","ISSN":"0962-8436, 1471-2970","issue":"1459","journalAbbreviation":"Phil. Trans. R. Soc. B","language":"en","page":"1395-1409","source":"DOI.org (Crossref)","title":"Estimation of effective population sizes from data on genetic markers","volume":"360","author":[{"family":"Wang","given":"J"}],"issued":{"date-parts":[["2005",7,29]]}}}],"schema":"https://github.com/citation-style-language/schema/raw/master/csl-citation.json"}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(Wang, 2005)</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When a genetic sample contains only individuals from a single age-cohort (a group of individuals having the same age-class), then the estimate of</w:t>
      </w:r>
      <w:r w:rsidR="003B7842">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corresponds to the effective number of breeders (</w:t>
      </w:r>
      <m:oMath>
        <m:r>
          <w:rPr>
            <w:rFonts w:ascii="Cambria Math" w:hAnsi="Cambria Math"/>
          </w:rPr>
          <m:t>Nb</m:t>
        </m:r>
      </m:oMath>
      <w:r w:rsidRPr="00AC6E6B">
        <w:rPr>
          <w:rFonts w:asciiTheme="minorHAnsi" w:hAnsiTheme="minorHAnsi" w:cstheme="minorHAnsi"/>
          <w:color w:val="000000" w:themeColor="text1"/>
        </w:rPr>
        <w:t xml:space="preserve">) which contributed offspring to that cohort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{"citationID":"i9rsYURf","properties":{"formattedCitation":"(Wang, Santiago, &amp; Caballero, 2016; Waples, Luikart, Faulkner, &amp; Tallmon, 2013)","plainCitation":"(Wang, Santiago, &amp; Caballero, 2016; Waples, Luikart, Faulkner, &amp; Tallmon, 2013)","noteIndex":0},"citationItems":[{"id":76,"uris":["http://zotero.org/users/local/wg6A3x9B/items/48QK5VUR"],"uri":["http://zotero.org/users/local/wg6A3x9B/items/48QK5VUR"],"itemData":{"id":76,"type":"article-journal","container-title":"Heredity","DOI":"10.1038/hdy.2016.43","ISSN":"0018-067X, 1365-2540","issue":"4","page":"193-206","source":"CrossRef","title":"Prediction and estimation of effective population size","volume":"117","author":[{"family":"Wang","given":"J"},{"family":"Santiago","given":"E"},{"family":"Caballero","given":"A"}],"issued":{"date-parts":[["2016",10]]}}},{"id":327,"uris":["http://zotero.org/users/local/wg6A3x9B/items/Y2H9MQ8E"],"uri":["http://zotero.org/users/local/wg6A3x9B/items/Y2H9MQ8E"],"itemData":{"id":327,"type":"article-journal","container-title":"Proceedings of the Royal Society B: Biological Sciences","DOI":"10.1098/rspb.2013.1339","ISSN":"0962-8452, 1471-2954","issue":"1768","language":"en","page":"20131339-20131339","source":"Crossref","title":"Simple life-history traits explain key effective population size ratios across diverse taxa","volume":"280","author":[{"family":"Waples","given":"R S"},{"family":"Luikart","given":"G."},{"family":"Faulkner","given":"J. R."},{"family":"Tallmon","given":"D. A."}],"issued":{"date-parts":[["2013",8,7]]}}}],"schema":"https://github.com/citation-style-language/schema/raw/master/csl-citation.json"}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(Wang, Santiago, &amp; Caballero, 2016; Waples, Luikart, Faulkner, &amp; Tallmon, 2013)</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For long-lived, iteroparous species, </w:t>
      </w:r>
      <w:r w:rsidRPr="00AC6E6B">
        <w:rPr>
          <w:rFonts w:asciiTheme="minorHAnsi" w:hAnsiTheme="minorHAnsi" w:cstheme="minorHAnsi"/>
          <w:color w:val="000000" w:themeColor="text1"/>
          <w:shd w:val="clear" w:color="auto" w:fill="FFFFFF"/>
        </w:rPr>
        <w:t xml:space="preserve">estimates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vertAlign w:val="subscript"/>
        </w:rPr>
        <w:t xml:space="preserve"> </w:t>
      </w:r>
      <w:r w:rsidRPr="00AC6E6B">
        <w:rPr>
          <w:rFonts w:asciiTheme="minorHAnsi" w:hAnsiTheme="minorHAnsi" w:cstheme="minorHAnsi"/>
          <w:color w:val="000000" w:themeColor="text1"/>
        </w:rPr>
        <w:t>are generally considered more useful for monitoring as they apply to a single breeding season and represent an accessible parameter for monitoring population trends at ecological timescales most relevant to conservation and management needs</w:t>
      </w:r>
      <w:r w:rsidR="0033011F" w:rsidRPr="00AC6E6B">
        <w:rPr>
          <w:rFonts w:asciiTheme="minorHAnsi" w:hAnsiTheme="minorHAnsi" w:cstheme="minorHAnsi"/>
          <w:color w:val="000000" w:themeColor="text1"/>
        </w:rPr>
        <w:t xml:space="preserve">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{"citationID":"wXFgIQ37","properties":{"formattedCitation":"(Ovenden et al., 2016; Schwartz et al., 2007; Waples &amp; Do, 2008)","plainCitation":"(Ovenden et al., 2016; Schwartz et al., 2007; Waples &amp; Do, 2008)","noteIndex":0},"citationItems":[{"id":588,"uris":["http://zotero.org/users/local/wg6A3x9B/items/2N68HMBP"],"uri":["http://zotero.org/users/local/wg6A3x9B/items/2N68HMBP"],"itemData":{"id":588,"type":"article-journal","container-title":"Journal of Fish Biology","DOI":"10.1111/jfb.13129","ISSN":"00221112","issue":"6","language":"en","page":"2505-2518","source":"Crossref","title":"Can estimates of genetic effective population size contribute to fisheries stock assessments?","volume":"89","author":[{"family":"Ovenden","given":"J. R."},{"family":"Leigh","given":"G. M."},{"family":"Blower","given":"D. C."},{"family":"Jones","given":"A. T."},{"family":"Moore","given":"A."},{"family":"Bustamante","given":"C."},{"family":"Buckworth","given":"R. C."},{"family":"Bennett","given":"M. B."},{"family":"Dudgeon","given":"C. L."}],"issued":{"date-parts":[["2016",12]]}}},{"id":975,"uris":["http://zotero.org/users/local/wg6A3x9B/items/H7IP32AA"],"uri":["http://zotero.org/users/local/wg6A3x9B/items/H7IP32AA"],"itemData":{"id":975,"type":"article-journal","container-title":"Trends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(Ovenden et al., 2016; Schwartz et al., 2007; Waples &amp; Do, 2008)</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Past research has confirmed the power and usefulness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rPr>
        <w:t xml:space="preserve"> as a tool to monitor population trends</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{"citationID":"O1o7fre0","properties":{"formattedCitation":"(Antao, P\\uc0\\u233{}rez-Figueroa, &amp; Luikart, 2011; Nunziata &amp; Weisrock, 2018)","plainCitation":"(Antao, Pérez-Figueroa, &amp; Luikart, 2011; Nunziata &amp; Weisrock, 2018)","noteIndex":0},"citationItems":[{"id":481,"uris":["http://zotero.org/users/local/wg6A3x9B/items/GYP2CXGP"],"uri":["http://zotero.org/users/local/wg6A3x9B/items/GYP2CXGP"],"itemData":{"id":481,"type":"article-journal","container-title":"Evolutionary Applications","DOI":"10.1111/j.1752-4571.2010.00150.x","ISSN":"17524571","issue":"1","language":"en","page":"144-154","source":"Crossref","title":"Early detection of population declines: high power of genetic monitoring using effective population size estimators: Early detection of population declines","title-short":"Early detection of population declines","volume":"4","author":[{"family":"Antao","given":"Tiago"},{"family":"Pérez-Figueroa","given":"Andrés"},{"family":"Luikart","given":"Gordon"}],"issued":{"date-parts":[["2011",1]]}}},{"id":157,"uris":["http://zotero.org/users/local/wg6A3x9B/items/MBHUSV6N"],"uri":["http://zotero.org/users/local/wg6A3x9B/items/MBHUSV6N"],"itemData":{"id":157,"type":"article-journal","container-title":"Heredity","DOI":"10.1038/s41437-017-0037-y","ISSN":"0018-067X, 1365-2540","issue":"3","language":"en","page":"196-207","source":"Crossref","title":"Estimation of contemporary effective population size and population declines using RAD sequence data","volume":"120","author":[{"family":"Nunziata","given":"Schyler O."},{"family":"Weisrock","given":"David W."}],"issued":{"date-parts":[["2018",3]]}}}],"schema":"https://github.com/citation-style-language/schema/raw/master/csl-citation.json"}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eastAsia="Times New Roman" w:hAnsiTheme="minorHAnsi" w:cstheme="minorHAnsi"/>
          <w:color w:val="000000" w:themeColor="text1"/>
        </w:rPr>
        <w:t>(Antao, Pérez-Figueroa, &amp; Luikart, 2011; Nunziata &amp; Weisrock,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For instance, quantifying changes in </w:t>
      </w:r>
      <m:oMath>
        <m:r>
          <w:rPr>
            <w:rFonts w:ascii="Cambria Math" w:hAnsi="Cambria Math"/>
          </w:rPr>
          <m:t>Nb</m:t>
        </m:r>
      </m:oMath>
      <w:r w:rsidR="00AC6E6B" w:rsidRPr="00AC6E6B">
        <w:rPr>
          <w:rFonts w:asciiTheme="minorHAnsi" w:hAnsiTheme="minorHAnsi" w:cstheme="minorHAnsi"/>
          <w:color w:val="000000" w:themeColor="text1"/>
        </w:rPr>
        <w:t xml:space="preserve"> </w:t>
      </w:r>
      <w:proofErr w:type="spellStart"/>
      <w:r w:rsidR="00AC6E6B" w:rsidRPr="00AC6E6B">
        <w:rPr>
          <w:rFonts w:asciiTheme="minorHAnsi" w:eastAsia="Times New Roman" w:hAnsiTheme="minorHAnsi" w:cstheme="minorHAnsi"/>
          <w:color w:val="000000" w:themeColor="text1"/>
          <w:lang w:val="en-US" w:eastAsia="en-US"/>
        </w:rPr>
        <w:t>over time</w:t>
      </w:r>
      <w:proofErr w:type="spellEnd"/>
      <w:r w:rsidR="00AC6E6B" w:rsidRPr="00AC6E6B">
        <w:rPr>
          <w:rFonts w:asciiTheme="minorHAnsi" w:eastAsia="Times New Roman" w:hAnsiTheme="minorHAnsi" w:cstheme="minorHAnsi"/>
          <w:color w:val="000000" w:themeColor="text1"/>
          <w:lang w:val="en-US" w:eastAsia="en-US"/>
        </w:rPr>
        <w:t xml:space="preserve"> provides high </w:t>
      </w:r>
      <w:r w:rsidR="00AC6E6B" w:rsidRPr="00CA3FE4">
        <w:rPr>
          <w:rFonts w:asciiTheme="minorHAnsi" w:eastAsia="Times New Roman" w:hAnsiTheme="minorHAnsi" w:cstheme="minorHAnsi"/>
          <w:color w:val="000000" w:themeColor="text1"/>
          <w:lang w:val="en-US" w:eastAsia="en-US"/>
        </w:rPr>
        <w:t xml:space="preserve">power to detect </w:t>
      </w:r>
      <w:r w:rsidR="003B7842" w:rsidRPr="00CA3FE4">
        <w:rPr>
          <w:rFonts w:asciiTheme="minorHAnsi" w:eastAsia="Times New Roman" w:hAnsiTheme="minorHAnsi" w:cstheme="minorHAnsi"/>
          <w:color w:val="000000" w:themeColor="text1"/>
          <w:lang w:val="en-US" w:eastAsia="en-US"/>
        </w:rPr>
        <w:t xml:space="preserve">population </w:t>
      </w:r>
      <w:r w:rsidR="00AC6E6B" w:rsidRPr="00CA3FE4">
        <w:rPr>
          <w:rFonts w:asciiTheme="minorHAnsi" w:eastAsia="Times New Roman" w:hAnsiTheme="minorHAnsi" w:cstheme="minorHAnsi"/>
          <w:color w:val="000000" w:themeColor="text1"/>
          <w:lang w:val="en-US" w:eastAsia="en-US"/>
        </w:rPr>
        <w:t>declines</w:t>
      </w:r>
      <w:r w:rsidR="00AC6E6B" w:rsidRPr="00AC6E6B">
        <w:rPr>
          <w:rFonts w:asciiTheme="minorHAnsi" w:eastAsia="Times New Roman" w:hAnsiTheme="minorHAnsi" w:cstheme="minorHAnsi"/>
          <w:color w:val="000000" w:themeColor="text1"/>
          <w:lang w:val="en-US" w:eastAsia="en-US"/>
        </w:rPr>
        <w:t xml:space="preserve"> (</w:t>
      </w:r>
      <w:proofErr w:type="spellStart"/>
      <w:r w:rsidR="00AC6E6B" w:rsidRPr="00AC6E6B">
        <w:rPr>
          <w:rFonts w:asciiTheme="minorHAnsi" w:eastAsia="Times New Roman" w:hAnsiTheme="minorHAnsi" w:cstheme="minorHAnsi"/>
          <w:color w:val="000000" w:themeColor="text1"/>
          <w:lang w:val="en-US" w:eastAsia="en-US"/>
        </w:rPr>
        <w:t>Luikart</w:t>
      </w:r>
      <w:proofErr w:type="spellEnd"/>
      <w:r w:rsidR="00AC6E6B" w:rsidRPr="00AC6E6B">
        <w:rPr>
          <w:rFonts w:asciiTheme="minorHAnsi" w:eastAsia="Times New Roman" w:hAnsiTheme="minorHAnsi" w:cstheme="minorHAnsi"/>
          <w:color w:val="000000" w:themeColor="text1"/>
          <w:lang w:val="en-US" w:eastAsia="en-US"/>
        </w:rPr>
        <w:t xml:space="preserve"> et al., 2020) and has helped to identify factors relevant to shaping populations (i.e., management interventions, demographic parameters) with successful outcomes reported for populations of commercially important bony fishes. </w:t>
      </w:r>
      <w:r w:rsidRPr="00AC6E6B">
        <w:rPr>
          <w:rFonts w:asciiTheme="minorHAnsi" w:hAnsiTheme="minorHAnsi" w:cstheme="minorHAnsi"/>
          <w:color w:val="000000" w:themeColor="text1"/>
        </w:rPr>
        <w:t xml:space="preserve">Examples include salmon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{"citationID":"gGM3DOCk","properties":{"formattedCitation":"(Bacles et al., 2018; Perrier, April, Cote, Bernatchez, &amp; Dionne, 2016)","plainCitation":"(Bacles et al., 2018; Perrier, April, Cote, Bernatchez, &amp; Dionne, 2016)","noteIndex":0},"citationItems":[{"id":690,"uris":["http://zotero.org/users/local/wg6A3x9B/items/GXNVAPG6"],"uri":["http://zotero.org/users/local/wg6A3x9B/items/GXNVAPG6"],"itemData":{"id":690,"type":"article-journal","container-title":"Journal of Fish Biology","DOI":"10.1111/jfb.13537","ISSN":"00221112","issue":"3","language":"en","page":"699-726","source":"Crossref","title":"Estimating the effective number of breeders from single parr samples for conservation monitoring of wild populations of Atlantic salmon Salmo salar: Decennial Temporal Variation in  Nb","title-short":"Estimating the effective number of breeders from single parr samples for conservation monitoring of wild populations of Atlantic salmon &lt;i&gt;Salmo salar&lt;/i&gt;","volume":"92","author":[{"family":"Bacles","given":"C. F. E."},{"family":"Bouchard","given":"C."},{"family":"Lange","given":"F."},{"family":"Manicki","given":"A."},{"family":"Tentelier","given":"C."},{"family":"Lepais","given":"O."}],"issued":{"date-parts":[["2018",3]]}}},{"id":936,"uris":["http://zotero.org/users/local/wg6A3x9B/items/G75FE9XG"],"uri":["http://zotero.org/users/local/wg6A3x9B/items/G75FE9XG"],"itemData":{"id":936,"type":"article-journal","container-title":"Conservation Genetics","DOI":"10.1007/s10592-015-0758-5","ISSN":"1566-0621, 1572-9737","issue":"1","journalAbbreviation":"Conserv Genet","language":"en","page":"31-44","source":"DOI.org (Crossref)","title":"Effective number of breeders in relation to census size as management tools for Atlantic salmon conservation in a context of stocked populations","volume":"17","author":[{"family":"Perrier","given":"Charles"},{"family":"April","given":"Julien"},{"family":"Cote","given":"Guillaume"},{"family":"Bernatchez","given":"Louis"},{"family":"Dionne","given":"Mélanie"}],"issued":{"date-parts":[["2016",2]]}}}],"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(Bacles et al., 2018; Perrier, April, Cote, Bernatchez, &amp; Dionne, 2016)</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trout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{"citationID":"rkGHGmSd","properties":{"formattedCitation":"(Ruzzante et al., 2019; Whiteley et al., 2013; Wood, Belmar-Lucero, Hutchings, &amp; Fraser, 2014)","plainCitation":"(Ruzzante et al., 2019; Whiteley et al., 2013; Wood, Belmar-Lucero, Hutchings, &amp; Fraser, 2014)","noteIndex":0},"citationItems":[{"id":1162,"uris":["http://zotero.org/users/local/wg6A3x9B/items/GEX4KZWN"],"uri":["http://zotero.org/users/local/wg6A3x9B/items/GEX4KZWN"],"itemData":{"id":1162,"type":"article-journal","container-title":"Methods in Ecology and Evolution","DOI":"10.1111/2041-210X.13243","note":"tex.publisher: Wiley Online Library\nCitation Key: ruzzantevalidation","page":"1445–1453","title":"Validation of close-kin mark-recapture (CKMR) methods for estimating population abundance","volume":"10","author":[{"family":"Ruzzante","given":"Daniel E"},{"family":"McCracken","given":"Gregory R"},{"family":"Førland","given":"Brage"},{"family":"MacMillan","given":"John"},{"family":"Notte","given":"Daniela"},{"family":"Buhariwalla","given":"Colin"},{"family":"Flemming","given":"Joanna Mills"},{"family":"Skaug","given":"Hans Julius"}],"issued":{"date-parts":[["2019"]]}}},{"id":1081,"uris":["http://zotero.org/users/local/wg6A3x9B/items/6V7XRNWX"],"uri":["http://zotero.org/users/local/wg6A3x9B/items/6V7XRNWX"],"itemData":{"id":1081,"type":"article-journal","container-title":"Canadian Journal of Fisheries and Aquatic Sciences","DOI":"10.1139/cjfas-2012-0493","issue":"5","note":"tex.publisher: NRC Research Press\nCitation Key: whiteley2013fragmentation","page":"678-688","title":"Fragmentation and patch size shape genetic structure of brook trout populations","volume":"70","author":[{"family":"Whiteley","given":"Andrew R"},{"family":"Coombs","given":"Jason A"},{"family":"Hudy","given":"Mark"},{"family":"Robinson","given":"Zachary"},{"family":"Colton","given":"Amanda R"},{"family":"Nislow","given":"Keith H"},{"family":"Letcher","given":"Benjamin H"}],"issued":{"date-parts":[["2013"]]}}},{"id":943,"uris":["http://zotero.org/users/local/wg6A3x9B/items/HBSUCQRC"],"uri":["http://zotero.org/users/local/wg6A3x9B/items/HBSUCQRC"],"itemData":{"id":943,"type":"article-journal","container-title":"Ecological Applications","DOI":"10.1890/13-1647.1","ISSN":"1051-0761","issue":"5","journalAbbreviation":"Ecological Applications","language":"en","page":"1085-1100","source":"DOI.org (Crossref)","title":"Relationship of habitat variability to population size in a stream fish","volume":"24","author":[{"family":"Wood","given":"Jacquelyn L. A."},{"family":"Belmar-Lucero","given":"Sebastian"},{"family":"Hutchings","given":"Jeffrey A."},{"family":"Fraser","given":"Dylan J."}],"issued":{"date-parts":[["2014",7]]}}}],"schema":"https://github.com/citation-style-language/schema/raw/master/csl-citation.json"}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(Ruzzante et al., 2019; Whiteley et al., 2013; Wood, Belmar-Lucero, Hutchings, &amp; Fraser, 2014)</w:t>
      </w:r>
      <w:r w:rsidR="0028474E" w:rsidRPr="00AC6E6B">
        <w:rPr>
          <w:rFonts w:asciiTheme="minorHAnsi" w:hAnsiTheme="minorHAnsi" w:cstheme="minorHAnsi"/>
          <w:color w:val="000000" w:themeColor="text1"/>
        </w:rPr>
        <w:fldChar w:fldCharType="end"/>
      </w:r>
      <w:r w:rsidR="00AA385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snapper</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{"citationID":"fxKzSyMY","properties":{"formattedCitation":"(Jones et al., 2019)","plainCitation":"(Jones et al., 2019)","noteIndex":0},"citationItems":[{"id":1041,"uris":["http://zotero.org/users/local/wg6A3x9B/items/3YBEETTI"],"uri":["http://zotero.org/users/local/wg6A3x9B/items/3YBEETTI"],"itemData":{"id":1041,"type":"article-journal","container-title":"Molecular Ecology","DOI":"10.1111/mec.15130","ISSN":"0962-1083, 1365-294X","issue":"12","journalAbbreviation":"Mol Ecol","language":"en","page":"2986-2995","source":"DOI.org (Crossref)","title":"Sweepstakes reproductive success is absent in a New Zealand snapper (Chrysophrus auratus) population protected from fishing despite “tiny” Ne/N ratios elsewhere","volume":"28","author":[{"family":"Jones","given":"A T"},{"family":"Lavery","given":"Shane D."},{"family":"Le Port","given":"Agnès"},{"family":"Wang","given":"You Gan"},{"family":"Blower","given":"Dean C"},{"family":"Ovenden","given":"Jennifer"}],"issued":{"date-parts":[["2019",6]]}}}],"schema":"https://github.com/citation-style-language/schema/raw/master/csl-citation.json"}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(Jones et al., 2019)</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and tuna</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{"citationID":"WQ6NBjpI","properties":{"formattedCitation":"(Waples, Grewe, Bravington, Hillary, &amp; Feutry, 2018)","plainCitation":"(Waples, Grewe, Bravington, Hillary, &amp; Feutry, 2018)","noteIndex":0},"citationItems":[{"id":1042,"uris":["http://zotero.org/users/local/wg6A3x9B/items/2FLS6ARH"],"uri":["http://zotero.org/users/local/wg6A3x9B/items/2FLS6ARH"],"itemData":{"id":1042,"type":"article-journal","container-title":"Science Advances","DOI":"10.1126/sciadv.aar7759","ISSN":"2375-2548","issue":"7","journalAbbreviation":"Sci. Adv.","language":"en","page":"eaar7759","source":"DOI.org (Crossref)","title":"Robust estimates of a high ratio in a top marine predator, southern bluefin tuna","volume":"4","author":[{"family":"Waples","given":"R S"},{"family":"Grewe","given":"Peter M."},{"family":"Bravington","given":"Mark W."},{"family":"Hillary","given":"Richard"},{"family":"Feutry","given":"Pierre"}],"issued":{"date-parts":[["2018",7]]}}}],"schema":"https://github.com/citation-style-language/schema/raw/master/csl-citation.json"}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(Waples, Grewe, Bravington, Hillary, &amp; Feutry,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In these examples, both </w:t>
      </w:r>
      <w:r w:rsidR="00AC6E6B" w:rsidRPr="00AC6E6B">
        <w:rPr>
          <w:rFonts w:asciiTheme="minorHAnsi" w:hAnsiTheme="minorHAnsi" w:cstheme="minorHAnsi"/>
          <w:i/>
          <w:color w:val="000000" w:themeColor="text1"/>
        </w:rPr>
        <w:t>Nb</w:t>
      </w:r>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 xml:space="preserve">and </w:t>
      </w:r>
      <w:r w:rsidR="00AC6E6B" w:rsidRPr="00AC6E6B">
        <w:rPr>
          <w:rFonts w:asciiTheme="minorHAnsi" w:hAnsiTheme="minorHAnsi" w:cstheme="minorHAnsi"/>
          <w:i/>
          <w:color w:val="000000" w:themeColor="text1"/>
        </w:rPr>
        <w:t xml:space="preserve">Ne </w:t>
      </w:r>
      <w:r w:rsidRPr="00AC6E6B">
        <w:rPr>
          <w:rFonts w:asciiTheme="minorHAnsi" w:hAnsiTheme="minorHAnsi" w:cstheme="minorHAnsi"/>
          <w:color w:val="000000" w:themeColor="text1"/>
        </w:rPr>
        <w:t>were used to investigate demographic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variance in reproductive success under commercial harvest conditions) and environmental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xml:space="preserve">. stream productivity, competition, habitat quality, </w:t>
      </w:r>
      <w:r w:rsidR="001D02F3" w:rsidRPr="001D02F3">
        <w:rPr>
          <w:rFonts w:asciiTheme="minorHAnsi" w:hAnsiTheme="minorHAnsi" w:cstheme="minorHAnsi"/>
          <w:color w:val="000000" w:themeColor="text1"/>
          <w:highlight w:val="yellow"/>
        </w:rPr>
        <w:t xml:space="preserve">young-of-the-year </w:t>
      </w:r>
      <w:r w:rsidRPr="001D02F3">
        <w:rPr>
          <w:rFonts w:asciiTheme="minorHAnsi" w:hAnsiTheme="minorHAnsi" w:cstheme="minorHAnsi"/>
          <w:color w:val="000000" w:themeColor="text1"/>
          <w:highlight w:val="yellow"/>
        </w:rPr>
        <w:t>development</w:t>
      </w:r>
      <w:r w:rsidRPr="00AC6E6B">
        <w:rPr>
          <w:rFonts w:asciiTheme="minorHAnsi" w:hAnsiTheme="minorHAnsi" w:cstheme="minorHAnsi"/>
          <w:color w:val="000000" w:themeColor="text1"/>
        </w:rPr>
        <w:t>) effects on long-term population viability, with significant implications for management and conservation.</w:t>
      </w:r>
    </w:p>
    <w:p w14:paraId="4F9DAA25" w14:textId="724F5605" w:rsidR="001235D3" w:rsidRPr="00DB19EF" w:rsidRDefault="001235D3" w:rsidP="0028474E">
      <w:pPr>
        <w:pStyle w:val="Standard"/>
        <w:spacing w:line="480" w:lineRule="auto"/>
        <w:ind w:firstLine="720"/>
        <w:jc w:val="both"/>
      </w:pPr>
      <w:r w:rsidRPr="00DB19EF">
        <w:t xml:space="preserve">In this study, we trialled a sampling and genotyping protocol aimed at estimating </w:t>
      </w:r>
      <w:r w:rsidRPr="00DB19EF">
        <w:rPr>
          <w:i/>
        </w:rPr>
        <w:t xml:space="preserve">Nb </w:t>
      </w:r>
      <w:r w:rsidRPr="00DB19EF">
        <w:t xml:space="preserve">over </w:t>
      </w:r>
      <w:r w:rsidR="007418AB">
        <w:t xml:space="preserve">time </w:t>
      </w:r>
      <w:r w:rsidR="00AC6E6B">
        <w:t>(</w:t>
      </w:r>
      <w:r w:rsidRPr="00DB19EF">
        <w:t>four breeding seasons</w:t>
      </w:r>
      <w:r w:rsidR="00AC6E6B">
        <w:t>;</w:t>
      </w:r>
      <w:r w:rsidRPr="00DB19EF">
        <w:t xml:space="preserve"> 2010-2013) in a population of </w:t>
      </w:r>
      <w:r w:rsidRPr="00DB19EF">
        <w:rPr>
          <w:i/>
        </w:rPr>
        <w:t xml:space="preserve">C. carcharias </w:t>
      </w:r>
      <w:r w:rsidRPr="00DB19EF">
        <w:t xml:space="preserve">of conservation concern. </w:t>
      </w:r>
      <w:r w:rsidRPr="00DB19EF">
        <w:lastRenderedPageBreak/>
        <w:t xml:space="preserve">We focus on the east Australia New-Zealand population (EAP) of </w:t>
      </w:r>
      <w:r w:rsidRPr="00DB19EF">
        <w:rPr>
          <w:i/>
        </w:rPr>
        <w:t>C. carcharias</w:t>
      </w:r>
      <w:r w:rsidRPr="00DB19EF">
        <w:t xml:space="preserve"> which, due to patterns of coastal residency and site fidelity </w:t>
      </w:r>
      <w:r w:rsidR="0028474E">
        <w:fldChar w:fldCharType="begin"/>
      </w:r>
      <w:r w:rsidR="00AE5E0F">
        <w:instrText xml:space="preserve"> ADDIN ZOTERO_ITEM CSL_CITATION {"citationID":"Ur2XAauU","properties":{"formattedCitation":"(B. Bruce, Harasti, Lee, Gallen, &amp; Bradford, 2019; Spaet, Patterson, Bradford, &amp; Butcher, 2020)","plainCitation":"(B. Bruce, Harasti, Lee, Gallen, &amp; Bradford, 2019; Spaet, Patterson, Bradford, &amp; Butcher, 2020)","noteIndex":0},"citationItems":[{"id":1019,"uris":["http://zotero.org/users/local/wg6A3x9B/items/R2PMNDPM"],"uri":["http://zotero.org/users/local/wg6A3x9B/items/R2PMNDPM"],"itemData":{"id":1019,"type":"article-journal","container-title":"Marine Ecology Progress Series","DOI":"10.3354/meps12969","note":"Citation Key: bruce2019broad","page":"1-15","title":"Broad-scale movements of juvenile white sharks Carcharodon carcharias in eastern Australia from acoustic and satellite telemetry","volume":"619","author":[{"family":"Bruce","given":"B"},{"family":"Harasti","given":"D"},{"family":"Lee","given":"K"},{"family":"Gallen","given":"C"},{"family":"Bradford","given":"R"}],"issued":{"date-parts":[["2019"]]}}},{"id":1232,"uris":["http://zotero.org/users/local/wg6A3x9B/items/EMARNW6U"],"uri":["http://zotero.org/users/local/wg6A3x9B/items/EMARNW6U"],"itemData":{"id":1232,"type":"article-journal","container-title":"Scientific Reports","issue":"1","note":"Citation Key: spaet2020spatiotemporal\npublisher: Nature Publishing Group","page":"1–13","title":"Spatiotemporal distribution patterns of immature Australasian white sharks (Carcharodon carcharias)","volume":"10","author":[{"family":"Spaet","given":"Julia LY"},{"family":"Patterson","given":"Toby A"},{"family":"Bradford","given":"Russell W"},{"family":"Butcher","given":"Paul A"}],"issued":{"date-parts":[["2020"]]}}}],"schema":"https://github.com/citation-style-language/schema/raw/master/csl-citation.json"} </w:instrText>
      </w:r>
      <w:r w:rsidR="0028474E">
        <w:fldChar w:fldCharType="separate"/>
      </w:r>
      <w:r w:rsidR="00941163">
        <w:rPr>
          <w:noProof/>
        </w:rPr>
        <w:t>(</w:t>
      </w:r>
      <w:r w:rsidR="00AE5E0F">
        <w:rPr>
          <w:noProof/>
        </w:rPr>
        <w:t>Bruce, Harasti, Lee, Gallen, &amp; Bradford, 2019; Spaet, Patterson, Bradford, &amp; Butcher, 2020)</w:t>
      </w:r>
      <w:r w:rsidR="0028474E">
        <w:fldChar w:fldCharType="end"/>
      </w:r>
      <w:r w:rsidR="00780A4D">
        <w:t>,</w:t>
      </w:r>
      <w:r w:rsidR="0028474E">
        <w:t xml:space="preserve"> </w:t>
      </w:r>
      <w:r w:rsidRPr="00DB19EF">
        <w:t xml:space="preserve">is genetically distinct from other identified populations in the North-Pacific, South-West Australia, Atlantic, South Africa, and Mediterranean </w:t>
      </w:r>
      <w:r w:rsidR="0028474E">
        <w:fldChar w:fldCharType="begin"/>
      </w:r>
      <w:r w:rsidR="0028474E">
        <w:instrText xml:space="preserve"> ADDIN ZOTERO_ITEM CSL_CITATION {"citationID":"7VJVMdDm","properties":{"formattedCitation":"(Andreotti et al., 2016; Blower et al., 2012; Gubili et al., 2010; O\\uc0\\u8217{}Leary et al., 2015; Tanaka, Kitamura, Mochizuki, &amp; Kofuji, 2011)","plainCitation":"(Andreotti et al., 2016; Blower et al., 2012; Gubili et al., 2010; O’Leary et al., 2015; Tanaka, Kitamura, Mochizuki, &amp; Kofuji, 2011)","noteIndex":0},"citationItems":[{"id":91,"uris":["http://zotero.org/users/local/wg6A3x9B/items/9VM5V4S9"],"uri":["http://zotero.org/users/local/wg6A3x9B/items/9VM5V4S9"],"itemData":{"id":91,"type":"article-journal","container-title":"Journal of Biogeography","DOI":"10.1111/jbi.12641","ISSN":"03050270","issue":"2","language":"en","page":"328-339","source":"Crossref","title":"New insights into the evolutionary history of white sharks, Carcharodon carcharias","volume":"43","author":[{"family":"Andreotti","given":"Sara"},{"family":"Heyden","given":"Sophie","non-dropping-particle":"von der"},{"family":"Henriques","given":"Romina"},{"family":"Rutzen","given":"Michael"},{"family":"Meÿer","given":"Michael"},{"family":"Oosthuizen","given":"Herman"},{"family":"Matthee","given":"Conrad A."}],"issued":{"date-parts":[["2016",2]]}}},{"id":372,"uris":["http://zotero.org/users/local/wg6A3x9B/items/QIB28RQC"],"uri":["http://zotero.org/users/local/wg6A3x9B/items/QIB28RQC"],"itemData":{"id":372,"type":"article-journal","container-title":"Marine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1022,"uris":["http://zotero.org/users/local/wg6A3x9B/items/CQZ9QA49"],"uri":["http://zotero.org/users/local/wg6A3x9B/items/CQZ9QA49"],"itemData":{"id":1022,"type":"article-journal","container-title":"Proceedings of the Royal Society B: Biological Sciences","DOI":"10.1098/rspb.2010.1856","issue":"1712","note":"tex.publisher: The Royal Society\nCitation Key: gubili2010antipodean","page":"1679-1686","title":"Antipodean white sharks on a Mediterranean walkabout? Historical dispersal leads to genetic discontinuity and an endangered anomalous population","volume":"278","author":[{"family":"Gubili","given":"C"},{"family":"Bilgin","given":"Raşit"},{"family":"Kalkan","given":"Evrim"},{"family":"Karhan","given":"S Ünsal"},{"family":"Jones","given":"Catherine S"},{"family":"Sims","given":"David W"},{"family":"Kabasakal","given":"Hakan"},{"family":"Martin","given":"Andrew P"},{"family":"Noble","given":"Leslie R"}],"issued":{"date-parts":[["2010"]]}}},{"id":1072,"uris":["http://zotero.org/users/local/wg6A3x9B/items/ZL29M33K"],"uri":["http://zotero.org/users/local/wg6A3</w:instrText>
      </w:r>
      <w:r w:rsidR="0028474E" w:rsidRPr="00621923">
        <w:rPr>
          <w:lang w:val="fr-FR"/>
          <w:rPrChange w:id="4" w:author="Davenport, Danielle" w:date="2024-01-24T15:45:00Z">
            <w:rPr/>
          </w:rPrChange>
        </w:rPr>
        <w:instrText xml:space="preserve">x9B/items/ZL29M33K"],"itemData":{"id":1072,"type":"article-journal","container-title":"Journal of Heredity","DOI":"10.1093/jhered/esv001","ISSN":"0022-1503, 1465-7333","issue":"3","journalAbbreviation":"Journal of Heredity","language":"en","page":"258-265","source":"DOI.org (Crossref)","title":"Genetic Diversity of White Sharks, Carcharodon carcharias, in the Northwest Atlantic and Southern Africa","volume":"106","author":[{"family":"O'Leary","given":"S. J."},{"family":"Feldheim","given":"K. A."},{"family":"Fields","given":"A. T."},{"family":"Natanson","given":"L. J."},{"family":"Wintner","given":"S."},{"family":"Hussey","given":"N."},{"family":"Shivji","given":"M. S."},{"family":"Chapman","given":"D. D."}],"issued":{"date-parts":[["2015",5,1]]}}},{"id":706,"uris":["http://zotero.org/users/local/wg6A3x9B/items/DMRHZAWC"],"uri":["http://zotero.org/users/local/wg6A3x9B/items/DMRHZAWC"],"itemData":{"id":706,"type":"article-journal","container-title":"Marine and Freshwater Research","DOI":"10.1071/MF10130","ISSN":"1323-1650","issue":"6","language":"en","page":"548","source":"Crossref","title":"Age, growth and genetic status of the white shark (Carcharodon carcharias) from Kashima-nada, Japan","volume":"62","author":[{"family":"Tanaka","given":"S."},{"family":"Kitamura","given":"T."},{"family":"Mochizuki","given":"T."},{"family":"Kofuji","given":"K."}],"issued":{"date-parts":[["2011"]]}}}],"schema":"https://github.com/citation-style-language/schema/raw/master/csl-citation.json"} </w:instrText>
      </w:r>
      <w:r w:rsidR="0028474E">
        <w:fldChar w:fldCharType="separate"/>
      </w:r>
      <w:r w:rsidR="0028474E" w:rsidRPr="00621923">
        <w:rPr>
          <w:rFonts w:eastAsia="Times New Roman" w:cs="Times New Roman"/>
          <w:lang w:val="fr-FR"/>
          <w:rPrChange w:id="5" w:author="Davenport, Danielle" w:date="2024-01-24T15:45:00Z">
            <w:rPr>
              <w:rFonts w:eastAsia="Times New Roman" w:cs="Times New Roman"/>
            </w:rPr>
          </w:rPrChange>
        </w:rPr>
        <w:t>(Andreotti et al., 2016; Blower et al., 2012; Gubili et al., 2010; O’Leary et al., 2015; Tanaka, Kitamura, Mochizuki, &amp; Kofuji, 2011)</w:t>
      </w:r>
      <w:r w:rsidR="0028474E">
        <w:fldChar w:fldCharType="end"/>
      </w:r>
      <w:r w:rsidR="0028474E" w:rsidRPr="00AC6E6B">
        <w:rPr>
          <w:lang w:val="fr-FR"/>
        </w:rPr>
        <w:t xml:space="preserve">. </w:t>
      </w:r>
      <w:r w:rsidRPr="00DB19EF">
        <w:t xml:space="preserve">The EAP </w:t>
      </w:r>
      <w:r w:rsidR="00971B99">
        <w:t xml:space="preserve">has </w:t>
      </w:r>
      <w:r w:rsidRPr="00DB19EF">
        <w:t>experienced a large (</w:t>
      </w:r>
      <w:r w:rsidR="00AC6E6B">
        <w:t xml:space="preserve">&gt; </w:t>
      </w:r>
      <w:r w:rsidRPr="00DB19EF">
        <w:t xml:space="preserve">90%) decline during the 20th century due to targeted fishing and mortalities associated with bather protection programs </w:t>
      </w:r>
      <w:r w:rsidR="0028474E">
        <w:fldChar w:fldCharType="begin"/>
      </w:r>
      <w:r w:rsidR="0028474E">
        <w:instrText xml:space="preserve"> ADDIN ZOTERO_ITEM CSL_CITATION {"citationID":"yZm6UWHk","properties":{"formattedCitation":"(Reid, Robbins, &amp; Peddemors, 2011; Roff, Brown, Priest, &amp; Mumby, 2018)","plainCitation":"(Reid, Robbins, &amp; Peddemors, 2011; Roff, Brown, Priest, &amp; Mumby, 2018)","noteIndex":0},"citationItems":[{"id":411,"uris":["http://zotero.org/users/local/wg6A3x9B/items/KVU7KL4T"],"uri":["http://zotero.org/users/local/wg6A3x9B/items/KVU7KL4T"],"itemData":{"id":411,"type":"article-journal","container-title":"Marine and Freshwater Research","DOI":"10.1071/MF10162","ISSN":"1323-1650","issue":"6","language":"en","page":"676","source":"Crossref","title":"Decadal trends in shark catches and effort from the New South Wales, Australia, Shark Meshing Program 1950 - 2010","volume":"62","author":[{"family":"Reid","given":"D. D."},{"family":"Robbins","given":"W. D."},{"family":"Peddemors","given":"V. M."}],"issued":{"date-parts":[["2011"]]}}},{"id":819,"uris":["http://zotero.org/users/local/wg6A3x9B/items/T8W2ZPE2"],"uri":["http://zotero.org/users/local/wg6A3x9B/items/T8W2ZPE2"],"itemData":{"id":819,"type":"article-journal","container-title":"Communications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28474E">
        <w:fldChar w:fldCharType="separate"/>
      </w:r>
      <w:r w:rsidR="0028474E">
        <w:rPr>
          <w:noProof/>
        </w:rPr>
        <w:t xml:space="preserve">(Reid, Robbins, &amp; Peddemors, 2011; Roff, </w:t>
      </w:r>
      <w:r w:rsidR="00EA1234">
        <w:rPr>
          <w:noProof/>
        </w:rPr>
        <w:t>et al.,</w:t>
      </w:r>
      <w:r w:rsidR="0028474E">
        <w:rPr>
          <w:noProof/>
        </w:rPr>
        <w:t xml:space="preserve"> 2018)</w:t>
      </w:r>
      <w:r w:rsidR="0028474E">
        <w:fldChar w:fldCharType="end"/>
      </w:r>
      <w:r w:rsidRPr="00DB19EF">
        <w:t>, however recovery is now anticipated due to protection through international conventions and jurisdictional legislature [</w:t>
      </w:r>
      <w:r w:rsidR="0080071F" w:rsidRPr="00DB19EF">
        <w:t>i.e</w:t>
      </w:r>
      <w:r w:rsidRPr="00DB19EF">
        <w:t xml:space="preserve">. International Plan of Action for the Conservation and Management of Sharks </w:t>
      </w:r>
      <w:r w:rsidR="00A739C3">
        <w:fldChar w:fldCharType="begin"/>
      </w:r>
      <w:r w:rsidR="00A739C3">
        <w:instrText xml:space="preserve"> ADDIN ZOTERO_ITEM CSL_CITATION {"citationID":"4UNagTPf","properties":{"formattedCitation":"(FAO, 2000)","plainCitation":"(FAO, 2000)","noteIndex":0},"citationItems":[{"id":1244,"uris":["http://zotero.org/users/local/wg6A3x9B/items/LFLUK4LL"],"uri":["http://zotero.org/users/local/wg6A3x9B/items/LFLUK4LL"],"itemData":{"id":1244,"type":"report","event-place":"Rome","publisher-place":"Rome","title":"The International Plan of Action for the Conservation and Management of Sharks.","author":[{"family":"FAO","given":""}],"issued":{"date-parts":[["2000"]]}}}],"schema":"https://github.com/citation-style-language/schema/raw/master/csl-citation.json"} </w:instrText>
      </w:r>
      <w:r w:rsidR="00A739C3">
        <w:fldChar w:fldCharType="separate"/>
      </w:r>
      <w:r w:rsidR="00A739C3">
        <w:rPr>
          <w:noProof/>
        </w:rPr>
        <w:t>(FAO, 2000)</w:t>
      </w:r>
      <w:r w:rsidR="00A739C3">
        <w:fldChar w:fldCharType="end"/>
      </w:r>
      <w:r w:rsidR="00A739C3">
        <w:t xml:space="preserve"> </w:t>
      </w:r>
      <w:r w:rsidR="00AA3854" w:rsidRPr="00DB19EF">
        <w:t xml:space="preserve">and the Environment Protection and Biodiversity Conservation (EPBC) Act of 1999 </w:t>
      </w:r>
      <w:r w:rsidR="00A739C3">
        <w:fldChar w:fldCharType="begin"/>
      </w:r>
      <w:r w:rsidR="00A739C3">
        <w:instrText xml:space="preserve"> ADDIN ZOTERO_ITEM CSL_CITATION {"citationID":"TGaR4JGo","properties":{"formattedCitation":"(EPBC, 1999)","plainCitation":"(EPBC, 1999)","noteIndex":0},"citationItems":[{"id":1026,"uris":["http://zotero.org/users/local/wg6A3x9B/items/E4ITP636"],"uri":["http://zotero.org/users/local/wg6A3x9B/items/E4ITP636"],"itemData":{"id":1026,"type":"article-journal","container-title":"Commonwealth of Australia","note":"Citation Key: act1999environment","title":"Environment protection and biodiversity conservation act","author":[{"family":"EPBC","given":""}],"issued":{"date-parts":[["1999"]]}}}],"schema":"https://github.com/citation-style-language/schema/raw/master/csl-citation.json"} </w:instrText>
      </w:r>
      <w:r w:rsidR="00A739C3">
        <w:fldChar w:fldCharType="separate"/>
      </w:r>
      <w:r w:rsidR="00A739C3">
        <w:rPr>
          <w:noProof/>
        </w:rPr>
        <w:t>(EPBC, 1999)</w:t>
      </w:r>
      <w:r w:rsidR="00A739C3">
        <w:fldChar w:fldCharType="end"/>
      </w:r>
      <w:r w:rsidRPr="00DB19EF">
        <w:t xml:space="preserve">]. Previous efforts to detect </w:t>
      </w:r>
      <w:r w:rsidRPr="008729FC">
        <w:t xml:space="preserve">population recovery using historical catch data </w:t>
      </w:r>
      <w:r w:rsidR="00F55D9E" w:rsidRPr="008729FC">
        <w:fldChar w:fldCharType="begin"/>
      </w:r>
      <w:r w:rsidR="00F55D9E" w:rsidRPr="008729FC">
        <w:instrText xml:space="preserve"> ADDIN ZOTERO_ITEM CSL_CITATION {"citationID":"Gdom5aat","properties":{"formattedCitation":"(Roff et al., 2018)","plainCitation":"(Roff et al., 2018)","noteIndex":0},"citationItems":[{"id":819,"uris":["http://zotero.org/users/local/wg6A3x9B/items/T8W2ZPE2"],"uri":["http://zotero.org/users/local/wg6A3x9B/items/T8W2ZPE2"],"itemData":{"id":819,"type":"article-journal","container-title":"Communications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F55D9E" w:rsidRPr="008729FC">
        <w:fldChar w:fldCharType="separate"/>
      </w:r>
      <w:r w:rsidR="00F55D9E" w:rsidRPr="008729FC">
        <w:rPr>
          <w:noProof/>
        </w:rPr>
        <w:t>(Roff et al., 2018)</w:t>
      </w:r>
      <w:r w:rsidR="00F55D9E" w:rsidRPr="008729FC">
        <w:fldChar w:fldCharType="end"/>
      </w:r>
      <w:r w:rsidRPr="008729FC">
        <w:t xml:space="preserve"> and genetic close-kin-mark-recapture (Bruce et al., 2018; Hillary et al., 2018) found </w:t>
      </w:r>
      <w:r w:rsidR="00495911" w:rsidRPr="008729FC">
        <w:t xml:space="preserve">a </w:t>
      </w:r>
      <w:r w:rsidR="00802CCE" w:rsidRPr="008729FC">
        <w:t>“</w:t>
      </w:r>
      <w:r w:rsidR="00495911" w:rsidRPr="008729FC">
        <w:t>stable</w:t>
      </w:r>
      <w:r w:rsidR="00802CCE" w:rsidRPr="008729FC">
        <w:t>”</w:t>
      </w:r>
      <w:r w:rsidR="00495911" w:rsidRPr="008729FC">
        <w:t xml:space="preserve"> tren</w:t>
      </w:r>
      <w:r w:rsidR="00802CCE" w:rsidRPr="008729FC">
        <w:t>d (Bruce et al., 2018</w:t>
      </w:r>
      <w:r w:rsidR="008729FC" w:rsidRPr="008729FC">
        <w:t>)</w:t>
      </w:r>
      <w:r w:rsidRPr="008729FC">
        <w:t>.</w:t>
      </w:r>
      <w:r w:rsidRPr="00DB19EF">
        <w:t xml:space="preserve"> Updated bather-protection programs </w:t>
      </w:r>
      <w:r w:rsidR="00AA490E" w:rsidRPr="00DB19EF">
        <w:t xml:space="preserve">along parts of east coast </w:t>
      </w:r>
      <w:r w:rsidR="00AA490E" w:rsidRPr="00AC6E6B">
        <w:t xml:space="preserve">Australia </w:t>
      </w:r>
      <w:r w:rsidRPr="00AC6E6B">
        <w:t>(</w:t>
      </w:r>
      <w:r w:rsidR="0080071F" w:rsidRPr="00AC6E6B">
        <w:t>i.e</w:t>
      </w:r>
      <w:r w:rsidRPr="00AC6E6B">
        <w:t xml:space="preserve">. </w:t>
      </w:r>
      <w:r w:rsidR="00AC6E6B" w:rsidRPr="00AC6E6B">
        <w:t xml:space="preserve">'Shark Management Alert in Real Time' </w:t>
      </w:r>
      <w:r w:rsidR="00AC6E6B">
        <w:t>(</w:t>
      </w:r>
      <w:r w:rsidRPr="00AC6E6B">
        <w:t>SMART</w:t>
      </w:r>
      <w:r w:rsidR="00AC6E6B">
        <w:t>)</w:t>
      </w:r>
      <w:r w:rsidRPr="00DB19EF">
        <w:t xml:space="preserve"> drumlines, see</w:t>
      </w:r>
      <w:r w:rsidR="00F55D9E">
        <w:t xml:space="preserve"> </w:t>
      </w:r>
      <w:r w:rsidR="00F55D9E">
        <w:fldChar w:fldCharType="begin"/>
      </w:r>
      <w:r w:rsidR="00F55D9E">
        <w:instrText xml:space="preserve"> ADDIN ZOTERO_ITEM CSL_CITATION {"citationID":"QM39KK9X","properties":{"formattedCitation":"(Tate et al., 2019)","plainCitation":"(Tate et al., 2019)","noteIndex":0},"citationItems":[{"id":1182,"uris":["http://zotero.org/users/local/wg6A3x9B/items/L6Q7Z7QV"],"uri":["http://zotero.org/users/local/wg6A3x9B/items/L6Q7Z7QV"],"itemData":{"id":1182,"type":"article-journal","container-title":"Conservation physiology","DOI":"10.1093/conphys/coz042","issue":"1","note":"Citation Key: tate2019acute\ntex.publisher: Oxford University Press","page":"coz042","title":"The acute physiological status of white sharks (Carcharodon carcharias) exhibits minimal variation after capture on SMART drumlines","volume":"7","author":[{"family":"Tate","given":"RD"},{"family":"Cullis","given":"BR"},{"family":"Smith","given":"Stephen DA"},{"family":"Kelaher","given":"Brendan P"},{"family":"Brand","given":"CP"},{"family":"Gallen","given":"CR"},{"family":"Mandelman","given":"JW"},{"family":"Butcher","given":"Paul A"}],"issued":{"date-parts":[["2019"]]}}}],"schema":"https://github.com/citation-style-language/schema/raw/master/csl-citation.json"} </w:instrText>
      </w:r>
      <w:r w:rsidR="00F55D9E">
        <w:fldChar w:fldCharType="separate"/>
      </w:r>
      <w:r w:rsidR="00F55D9E">
        <w:rPr>
          <w:noProof/>
        </w:rPr>
        <w:t>Tate et al., 2019)</w:t>
      </w:r>
      <w:r w:rsidR="00F55D9E">
        <w:fldChar w:fldCharType="end"/>
      </w:r>
      <w:r w:rsidR="009D6C74">
        <w:t>,</w:t>
      </w:r>
      <w:r w:rsidRPr="00DB19EF">
        <w:t xml:space="preserve"> aimed at minimising unfavourable interaction</w:t>
      </w:r>
      <w:r w:rsidR="00AA490E" w:rsidRPr="00DB19EF">
        <w:t>s with marine environment users</w:t>
      </w:r>
      <w:r w:rsidR="009D6C74">
        <w:t>,</w:t>
      </w:r>
      <w:r w:rsidR="00AA490E" w:rsidRPr="00DB19EF">
        <w:t xml:space="preserve"> </w:t>
      </w:r>
      <w:r w:rsidRPr="00DB19EF">
        <w:t xml:space="preserve">offer an opportunity for non-lethal tissue sampling and </w:t>
      </w:r>
      <w:r w:rsidR="00AA490E" w:rsidRPr="00DB19EF">
        <w:t xml:space="preserve">to </w:t>
      </w:r>
      <w:r w:rsidRPr="00DB19EF">
        <w:t>determine the usefulness of th</w:t>
      </w:r>
      <w:r w:rsidR="00AA490E" w:rsidRPr="00DB19EF">
        <w:t>is genetic monitoring method</w:t>
      </w:r>
      <w:r w:rsidRPr="00DB19EF">
        <w:t xml:space="preserve"> </w:t>
      </w:r>
      <w:r w:rsidR="00AA490E" w:rsidRPr="00DB19EF">
        <w:t>in the</w:t>
      </w:r>
      <w:r w:rsidRPr="00DB19EF">
        <w:t xml:space="preserve"> EAP. Our specific objectives were to: (</w:t>
      </w:r>
      <w:proofErr w:type="spellStart"/>
      <w:r w:rsidRPr="00DB19EF">
        <w:t>i</w:t>
      </w:r>
      <w:proofErr w:type="spellEnd"/>
      <w:r w:rsidRPr="00DB19EF">
        <w:t xml:space="preserve">) use two genetic methodologies </w:t>
      </w:r>
      <w:r w:rsidR="00AA3854" w:rsidRPr="00DB19EF">
        <w:t xml:space="preserve">to estimate </w:t>
      </w:r>
      <m:oMath>
        <m:r>
          <w:rPr>
            <w:rFonts w:ascii="Cambria Math" w:hAnsi="Cambria Math"/>
          </w:rPr>
          <m:t>Nb</m:t>
        </m:r>
      </m:oMath>
      <w:r w:rsidR="00AA3854" w:rsidRPr="00DB19EF">
        <w:t xml:space="preserve"> over time in the EAP </w:t>
      </w:r>
      <w:r w:rsidRPr="00DB19EF">
        <w:t xml:space="preserve">[sibship assignment (SA) </w:t>
      </w:r>
      <w:r w:rsidR="00F55D9E">
        <w:fldChar w:fldCharType="begin"/>
      </w:r>
      <w:r w:rsidR="00F55D9E">
        <w:instrText xml:space="preserve"> ADDIN ZOTERO_ITEM CSL_CITATION {"citationID":"ea4gd9Qv","properties":{"formattedCitation":"(Wang, 2009)","plainCitation":"(Wang, 2009)","noteIndex":0},"citationItems":[{"id":930,"uris":["http://zotero.org/users/local/wg6A3x9B/items/E4DHSSLA"],"uri":["http://zotero.org/users/local/wg6A3x9B/items/E4DHSSLA"],"itemData":{"id":930,"type":"article-journal","container-title":"Molecular Ecology","DOI":"10.1111/j.1365-294X.2009.04175.x","ISSN":"09621083, 1365294X","issue":"10","language":"en","page":"2148-2164","source":"DOI.org (Crossref)","title":"A new method for estimating effective population sizes from a single sample of multilocus genotypes","volume":"18","author":[{"family":"Wang","given":"J"}],"issued":{"date-parts":[["2009",5]]}}}],"schema":"https://github.com/citation-style-language/schema/raw/master/csl-citation.json"} </w:instrText>
      </w:r>
      <w:r w:rsidR="00F55D9E">
        <w:fldChar w:fldCharType="separate"/>
      </w:r>
      <w:r w:rsidR="00F55D9E">
        <w:rPr>
          <w:noProof/>
        </w:rPr>
        <w:t>(Wang, 2009)</w:t>
      </w:r>
      <w:r w:rsidR="00F55D9E">
        <w:fldChar w:fldCharType="end"/>
      </w:r>
      <w:r w:rsidR="00F55D9E">
        <w:t xml:space="preserve"> </w:t>
      </w:r>
      <w:r w:rsidRPr="00DB19EF">
        <w:t xml:space="preserve">and linkage-disequilibrium (LD) </w:t>
      </w:r>
      <w:r w:rsidR="00F55D9E">
        <w:fldChar w:fldCharType="begin"/>
      </w:r>
      <w:r w:rsidR="00F55D9E">
        <w:instrText xml:space="preserve"> ADDIN ZOTERO_ITEM CSL_CITATION {"citationID":"sjkoB1a3","properties":{"formattedCitation":"(Hill, 1974, p. 197; Waples, 2006)","plainCitation":"(Hill, 1974, p. 197;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G"}],"issued":{"date-parts":[["1974"]]}},"locator":"197"},{"id":317,"uris":["http://zotero.org/users/local/wg6A3x9B/items/YH8T78LL"],"uri":["http://zotero.org/users/local/wg6A3x9B/items/YH8T78LL"],"itemData":{"id":317,"type":"article-journal","container-title":"Conservation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F55D9E">
        <w:fldChar w:fldCharType="separate"/>
      </w:r>
      <w:r w:rsidR="00F55D9E">
        <w:rPr>
          <w:noProof/>
        </w:rPr>
        <w:t>(Hill, 1974, p. 197; Waples, 2006)</w:t>
      </w:r>
      <w:r w:rsidR="00F55D9E">
        <w:fldChar w:fldCharType="end"/>
      </w:r>
      <w:r w:rsidR="00F55D9E">
        <w:t xml:space="preserve">]; </w:t>
      </w:r>
      <w:r w:rsidRPr="00DB19EF">
        <w:t>(ii) validate these results using two types of nuclear genetic markers (single-nucleotide polymorp</w:t>
      </w:r>
      <w:r w:rsidR="00AA3854" w:rsidRPr="00DB19EF">
        <w:t xml:space="preserve">hisms and </w:t>
      </w:r>
      <w:r w:rsidR="00AA3854" w:rsidRPr="007061FF">
        <w:t xml:space="preserve">microsatellites); </w:t>
      </w:r>
      <w:r w:rsidRPr="007061FF">
        <w:t>(iii) investigate</w:t>
      </w:r>
      <w:r w:rsidR="00426BD9">
        <w:t xml:space="preserve"> </w:t>
      </w:r>
      <m:oMath>
        <m:f>
          <m:fPr>
            <m:ctrlPr>
              <w:rPr>
                <w:rFonts w:ascii="Cambria Math" w:hAnsi="Cambria Math"/>
              </w:rPr>
            </m:ctrlPr>
          </m:fPr>
          <m:num>
            <m:r>
              <w:rPr>
                <w:rFonts w:ascii="Cambria Math" w:hAnsi="Cambria Math"/>
              </w:rPr>
              <m:t>Nb</m:t>
            </m:r>
          </m:num>
          <m:den>
            <m:r>
              <w:rPr>
                <w:rFonts w:ascii="Cambria Math" w:hAnsi="Cambria Math"/>
              </w:rPr>
              <m:t>N</m:t>
            </m:r>
          </m:den>
        </m:f>
      </m:oMath>
      <w:r w:rsidRPr="007061FF">
        <w:t xml:space="preserve"> ratios using published estimates of the </w:t>
      </w:r>
      <w:r w:rsidRPr="007061FF">
        <w:lastRenderedPageBreak/>
        <w:t>adult population size (</w:t>
      </w:r>
      <w:r w:rsidRPr="007061FF">
        <w:rPr>
          <w:i/>
        </w:rPr>
        <w:t>Na</w:t>
      </w:r>
      <w:r w:rsidRPr="007061FF">
        <w:t>)</w:t>
      </w:r>
      <w:r w:rsidR="00AA3854" w:rsidRPr="007061FF">
        <w:t xml:space="preserve"> and (iv) develop expectations for generational</w:t>
      </w:r>
      <m:oMath>
        <m:r>
          <w:rPr>
            <w:rFonts w:ascii="Cambria Math" w:hAnsi="Cambria Math"/>
          </w:rPr>
          <m:t xml:space="preserve"> Ne</m:t>
        </m:r>
      </m:oMath>
      <w:r w:rsidR="00D2004D" w:rsidRPr="007061FF">
        <w:t xml:space="preserve"> </w:t>
      </w:r>
      <w:r w:rsidR="00AA3854" w:rsidRPr="007061FF">
        <w:t>in the EAP using life-history information and simulations</w:t>
      </w:r>
      <w:r w:rsidRPr="007061FF">
        <w:t xml:space="preserve">. Our results for the EAP of </w:t>
      </w:r>
      <w:r w:rsidRPr="007061FF">
        <w:rPr>
          <w:i/>
        </w:rPr>
        <w:t xml:space="preserve">C. </w:t>
      </w:r>
      <w:r w:rsidR="00E33767" w:rsidRPr="007061FF">
        <w:rPr>
          <w:i/>
        </w:rPr>
        <w:t>carcharias</w:t>
      </w:r>
      <w:r w:rsidRPr="007061FF">
        <w:rPr>
          <w:i/>
        </w:rPr>
        <w:t xml:space="preserve"> </w:t>
      </w:r>
      <w:r w:rsidRPr="007061FF">
        <w:t xml:space="preserve">suggest that </w:t>
      </w:r>
      <m:oMath>
        <m:r>
          <w:rPr>
            <w:rFonts w:ascii="Cambria Math" w:hAnsi="Cambria Math"/>
          </w:rPr>
          <m:t>Nb</m:t>
        </m:r>
      </m:oMath>
      <w:r w:rsidRPr="007061FF">
        <w:t xml:space="preserve"> has not changed significantly year-to-year and provides</w:t>
      </w:r>
      <w:r w:rsidRPr="00DB19EF">
        <w:t xml:space="preserve"> insight into the effectiveness of recovery and conservation measures following historical declines.</w:t>
      </w:r>
    </w:p>
    <w:p w14:paraId="6E9536DD" w14:textId="77777777" w:rsidR="001235D3" w:rsidRPr="00DB19EF" w:rsidRDefault="001235D3" w:rsidP="001235D3">
      <w:pPr>
        <w:pStyle w:val="Standard"/>
        <w:spacing w:line="480" w:lineRule="auto"/>
        <w:ind w:firstLine="720"/>
        <w:jc w:val="both"/>
      </w:pPr>
    </w:p>
    <w:p w14:paraId="6D66ABED" w14:textId="77777777" w:rsidR="001235D3" w:rsidRPr="00DB19EF" w:rsidRDefault="001235D3" w:rsidP="001235D3">
      <w:pPr>
        <w:pStyle w:val="Standard"/>
        <w:keepNext/>
        <w:keepLines/>
        <w:widowControl/>
        <w:spacing w:before="120" w:after="280" w:line="360" w:lineRule="auto"/>
        <w:ind w:firstLine="720"/>
        <w:outlineLvl w:val="0"/>
      </w:pPr>
      <w:bookmarkStart w:id="6" w:name="_1fob9te"/>
      <w:bookmarkEnd w:id="6"/>
      <w:r w:rsidRPr="00DB19EF">
        <w:rPr>
          <w:i/>
          <w:sz w:val="28"/>
          <w:szCs w:val="28"/>
        </w:rPr>
        <w:t>Methods</w:t>
      </w:r>
    </w:p>
    <w:p w14:paraId="16DE95D1" w14:textId="77777777" w:rsidR="001235D3" w:rsidRPr="00DB19EF" w:rsidRDefault="001235D3" w:rsidP="001235D3">
      <w:pPr>
        <w:pStyle w:val="Standard"/>
        <w:keepNext/>
        <w:keepLines/>
        <w:widowControl/>
        <w:spacing w:before="120" w:after="280" w:line="360" w:lineRule="auto"/>
        <w:ind w:firstLine="720"/>
        <w:outlineLvl w:val="0"/>
      </w:pPr>
      <w:bookmarkStart w:id="7" w:name="_3znysh7"/>
      <w:bookmarkEnd w:id="7"/>
      <w:r w:rsidRPr="00DB19EF">
        <w:rPr>
          <w:i/>
          <w:sz w:val="28"/>
          <w:szCs w:val="28"/>
        </w:rPr>
        <w:t>Tissue Sampling</w:t>
      </w:r>
    </w:p>
    <w:p w14:paraId="742629FF" w14:textId="7BB295A2" w:rsidR="001235D3" w:rsidRPr="00DB19EF" w:rsidRDefault="001235D3" w:rsidP="001235D3">
      <w:pPr>
        <w:pStyle w:val="Standard"/>
        <w:spacing w:line="480" w:lineRule="auto"/>
        <w:ind w:firstLine="720"/>
        <w:jc w:val="both"/>
      </w:pPr>
      <w:r w:rsidRPr="00DB19EF">
        <w:t xml:space="preserve">To obtain genetic data to estimate </w:t>
      </w:r>
      <m:oMath>
        <m:r>
          <w:rPr>
            <w:rFonts w:ascii="Cambria Math" w:hAnsi="Cambria Math"/>
          </w:rPr>
          <m:t>Nb</m:t>
        </m:r>
      </m:oMath>
      <w:r w:rsidRPr="00DB19EF">
        <w:rPr>
          <w:shd w:val="clear" w:color="auto" w:fill="FCFCFC"/>
        </w:rPr>
        <w:t xml:space="preserve"> in the east coast Australia-New Zealand population of </w:t>
      </w:r>
      <w:r w:rsidRPr="00DB19EF">
        <w:rPr>
          <w:i/>
        </w:rPr>
        <w:t xml:space="preserve">C. carcharias </w:t>
      </w:r>
      <w:r w:rsidRPr="00DB19EF">
        <w:rPr>
          <w:shd w:val="clear" w:color="auto" w:fill="FCFCFC"/>
        </w:rPr>
        <w:t>(EAP)</w:t>
      </w:r>
      <w:r w:rsidRPr="00DB19EF">
        <w:t xml:space="preserve"> tissue samples (</w:t>
      </w:r>
      <w:r w:rsidRPr="00DB19EF">
        <w:rPr>
          <w:i/>
        </w:rPr>
        <w:t xml:space="preserve">n </w:t>
      </w:r>
      <w:r w:rsidRPr="00DB19EF">
        <w:t xml:space="preserve">= 247) were non-lethally collected during 2015 to 2018 from juvenile and sub-adult </w:t>
      </w:r>
      <w:r w:rsidRPr="00DB19EF">
        <w:rPr>
          <w:i/>
        </w:rPr>
        <w:t xml:space="preserve">C. carcharias </w:t>
      </w:r>
      <w:r w:rsidRPr="00DB19EF">
        <w:t xml:space="preserve">between Buckley Beach, </w:t>
      </w:r>
      <w:proofErr w:type="spellStart"/>
      <w:r w:rsidRPr="00DB19EF">
        <w:t>Narrawalle</w:t>
      </w:r>
      <w:proofErr w:type="spellEnd"/>
      <w:r w:rsidRPr="00DB19EF">
        <w:t xml:space="preserve"> (-35.29873, 150.48331) and Seven Mile</w:t>
      </w:r>
      <w:r w:rsidR="00AA3854" w:rsidRPr="00DB19EF">
        <w:t xml:space="preserve"> Beach, Lennox Head (-28.76130</w:t>
      </w:r>
      <w:r w:rsidRPr="00DB19EF">
        <w:t xml:space="preserve">, 153.62020). Individuals were captured, restrained, tagged and released as part of the New South Wales (Australia) Shark Management Strategy. Fin-clips were collected for genetic purposes and fork length (FL) and total length (TL) measurements were taken from each individual. Since migration between populations can bias genetic estimates of both </w:t>
      </w:r>
      <m:oMath>
        <m:r>
          <w:rPr>
            <w:rFonts w:ascii="Cambria Math" w:hAnsi="Cambria Math"/>
          </w:rPr>
          <m:t>Ne</m:t>
        </m:r>
      </m:oMath>
      <w:r w:rsidRPr="00DB19EF">
        <w:t xml:space="preserve"> and </w:t>
      </w:r>
      <m:oMath>
        <m:r>
          <w:rPr>
            <w:rFonts w:ascii="Cambria Math" w:hAnsi="Cambria Math"/>
          </w:rPr>
          <m:t>Nb</m:t>
        </m:r>
      </m:oMath>
      <w:r w:rsidRPr="00DB19EF">
        <w:rPr>
          <w:i/>
        </w:rPr>
        <w:t xml:space="preserve"> </w:t>
      </w:r>
      <w:r w:rsidR="00426BD9" w:rsidRPr="00426BD9">
        <w:fldChar w:fldCharType="begin"/>
      </w:r>
      <w:r w:rsidR="00426BD9" w:rsidRPr="00426BD9">
        <w:instrText xml:space="preserve"> ADDIN ZOTERO_ITEM CSL_CITATION {"citationID":"9DhRuKaI","properties":{"formattedCitation":"(Macbeth, Broderick, Ovenden, &amp; Buckworth, 2011)","plainCitation":"(Macbeth, Broderick, Ovenden, &amp; Buckworth,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426BD9" w:rsidRPr="00426BD9">
        <w:fldChar w:fldCharType="separate"/>
      </w:r>
      <w:r w:rsidR="00426BD9" w:rsidRPr="00426BD9">
        <w:rPr>
          <w:noProof/>
        </w:rPr>
        <w:t>(Macbeth, Broderick, Ovenden, &amp; Buckworth, 2011)</w:t>
      </w:r>
      <w:r w:rsidR="00426BD9" w:rsidRPr="00426BD9">
        <w:fldChar w:fldCharType="end"/>
      </w:r>
      <w:r w:rsidR="00426BD9" w:rsidRPr="00426BD9">
        <w:t>,</w:t>
      </w:r>
      <w:r w:rsidR="00426BD9">
        <w:rPr>
          <w:i/>
        </w:rPr>
        <w:t xml:space="preserve"> </w:t>
      </w:r>
      <w:r w:rsidRPr="00DB19EF">
        <w:t xml:space="preserve">the population of origin of individuals was resolved through the inclusion of tissue samples of white sharks collected from other locations (Western Australia </w:t>
      </w:r>
      <w:r w:rsidRPr="00DB19EF">
        <w:rPr>
          <w:i/>
        </w:rPr>
        <w:t xml:space="preserve">n </w:t>
      </w:r>
      <w:r w:rsidRPr="00DB19EF">
        <w:t xml:space="preserve">= 3; South Australia </w:t>
      </w:r>
      <w:r w:rsidRPr="00DB19EF">
        <w:rPr>
          <w:i/>
        </w:rPr>
        <w:t xml:space="preserve">n </w:t>
      </w:r>
      <w:r w:rsidRPr="00DB19EF">
        <w:t xml:space="preserve">= 9; South Africa </w:t>
      </w:r>
      <w:r w:rsidRPr="00DB19EF">
        <w:rPr>
          <w:i/>
        </w:rPr>
        <w:t xml:space="preserve">n </w:t>
      </w:r>
      <w:r w:rsidRPr="00DB19EF">
        <w:t xml:space="preserve">= 20; total </w:t>
      </w:r>
      <w:r w:rsidRPr="00DB19EF">
        <w:rPr>
          <w:i/>
        </w:rPr>
        <w:t>n</w:t>
      </w:r>
      <w:r w:rsidR="005C1896">
        <w:rPr>
          <w:i/>
        </w:rPr>
        <w:t xml:space="preserve"> </w:t>
      </w:r>
      <w:r w:rsidR="005C1896">
        <w:t>including EAP samples</w:t>
      </w:r>
      <w:r w:rsidRPr="00DB19EF">
        <w:t xml:space="preserve"> = 279, see Table S1). All samples were used in the SNP discovery and genotyping pipeline.</w:t>
      </w:r>
    </w:p>
    <w:p w14:paraId="772608E1" w14:textId="400BA503" w:rsidR="001235D3" w:rsidRPr="00DB19EF" w:rsidRDefault="00F9297F" w:rsidP="001235D3">
      <w:pPr>
        <w:pStyle w:val="Standard"/>
        <w:keepNext/>
        <w:keepLines/>
        <w:widowControl/>
        <w:spacing w:before="120" w:line="480" w:lineRule="auto"/>
        <w:ind w:firstLine="720"/>
        <w:outlineLvl w:val="0"/>
      </w:pPr>
      <w:r w:rsidRPr="00DB19EF">
        <w:rPr>
          <w:i/>
          <w:sz w:val="28"/>
          <w:szCs w:val="28"/>
        </w:rPr>
        <w:lastRenderedPageBreak/>
        <w:t xml:space="preserve">Cohort Assignment </w:t>
      </w:r>
      <w:r w:rsidR="001235D3" w:rsidRPr="00DB19EF">
        <w:rPr>
          <w:i/>
          <w:sz w:val="28"/>
          <w:szCs w:val="28"/>
        </w:rPr>
        <w:t xml:space="preserve"> </w:t>
      </w:r>
    </w:p>
    <w:p w14:paraId="092F99A6" w14:textId="009B6648" w:rsidR="001235D3" w:rsidRPr="00DB19EF" w:rsidRDefault="001235D3" w:rsidP="001235D3">
      <w:pPr>
        <w:pStyle w:val="Standard"/>
        <w:spacing w:after="280" w:line="480" w:lineRule="auto"/>
        <w:ind w:firstLine="720"/>
        <w:jc w:val="both"/>
      </w:pPr>
      <w:r w:rsidRPr="00DB19EF">
        <w:t xml:space="preserve">To group individuals into age-cohorts, </w:t>
      </w:r>
      <w:r w:rsidR="00AA3854" w:rsidRPr="00DB19EF">
        <w:t xml:space="preserve">a year-of-birth </w:t>
      </w:r>
      <w:r w:rsidRPr="00DB19EF">
        <w:t xml:space="preserve">was assigned to each sample using the year the individual was sampled minus the age of the individual in that given year. To estimate the age of individuals, we used the von </w:t>
      </w:r>
      <w:proofErr w:type="spellStart"/>
      <w:r w:rsidRPr="00DB19EF">
        <w:t>Bertalanffy</w:t>
      </w:r>
      <w:proofErr w:type="spellEnd"/>
      <w:r w:rsidRPr="00DB19EF">
        <w:t xml:space="preserve"> growth function (VBGF) (Supplementary Appendix 2) to transform the relationship of TL to relationships at age using growth parameters specific to the EAP </w:t>
      </w:r>
      <w:r w:rsidR="00C04828">
        <w:fldChar w:fldCharType="begin"/>
      </w:r>
      <w:r w:rsidR="00C04828">
        <w:instrText xml:space="preserve"> ADDIN ZOTERO_ITEM CSL_CITATION {"citationID":"K49aQvgI","properties":{"formattedCitation":"(O\\uc0\\u8217{}Connor,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w:t>
      </w:r>
      <w:r w:rsidRPr="00DB19EF">
        <w:t xml:space="preserve"> We considered fork length (FL, defined here as the measurement from the tip of the rostrum to the fork in the tail over the body) the more accurate measurement at the time of sampling. Conversion of FL to TL was </w:t>
      </w:r>
      <w:r w:rsidR="00F9297F" w:rsidRPr="00DB19EF">
        <w:t>achieved</w:t>
      </w:r>
      <w:r w:rsidRPr="00DB19EF">
        <w:t xml:space="preserve"> by linear regression based on measurements of study samples using the </w:t>
      </w:r>
      <w:proofErr w:type="spellStart"/>
      <w:r w:rsidRPr="00DB19EF">
        <w:rPr>
          <w:i/>
        </w:rPr>
        <w:t>lm</w:t>
      </w:r>
      <w:proofErr w:type="spellEnd"/>
      <w:r w:rsidR="00C04828">
        <w:t xml:space="preserve"> function in R </w:t>
      </w:r>
      <w:r w:rsidR="00C04828">
        <w:fldChar w:fldCharType="begin"/>
      </w:r>
      <w:r w:rsidR="00C04828">
        <w:instrText xml:space="preserve"> ADDIN ZOTERO_ITEM CSL_CITATION {"citationID":"IcEFVPou","properties":{"formattedCitation":"(O\\uc0\\u8217{}Connor,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 xml:space="preserve">. </w:t>
      </w:r>
      <w:r w:rsidRPr="00DB19EF">
        <w:rPr>
          <w:shd w:val="clear" w:color="auto" w:fill="FFFFFF"/>
        </w:rPr>
        <w:t>Assumptions of linearity, normality, and heteroscedasticity were checked by means of residual and quantile plots and the following conversion was used to transform measurements:</w:t>
      </w:r>
    </w:p>
    <w:p w14:paraId="02263D2A" w14:textId="77777777" w:rsidR="001235D3" w:rsidRPr="00DB19EF" w:rsidRDefault="001235D3" w:rsidP="001235D3">
      <w:pPr>
        <w:pStyle w:val="Standard"/>
        <w:spacing w:line="480" w:lineRule="auto"/>
        <w:jc w:val="center"/>
        <w:outlineLvl w:val="0"/>
      </w:pPr>
      <w:r w:rsidRPr="00DB19EF">
        <w:rPr>
          <w:shd w:val="clear" w:color="auto" w:fill="FFFFFF"/>
        </w:rPr>
        <w:t>TL (cm) = 6.80 + FL (cm) * 1.07</w:t>
      </w:r>
    </w:p>
    <w:p w14:paraId="10052F28" w14:textId="77777777" w:rsidR="001235D3" w:rsidRPr="00DB19EF" w:rsidRDefault="001235D3" w:rsidP="001235D3">
      <w:pPr>
        <w:pStyle w:val="Standard"/>
        <w:spacing w:line="480" w:lineRule="auto"/>
        <w:jc w:val="right"/>
      </w:pPr>
      <w:r w:rsidRPr="00DB19EF">
        <w:t>Equation 1</w:t>
      </w:r>
    </w:p>
    <w:p w14:paraId="31EEBC2B" w14:textId="77777777" w:rsidR="001235D3" w:rsidRPr="00DB19EF" w:rsidRDefault="001235D3" w:rsidP="001235D3">
      <w:pPr>
        <w:pStyle w:val="Standard"/>
        <w:keepNext/>
        <w:keepLines/>
        <w:widowControl/>
        <w:spacing w:before="120" w:line="480" w:lineRule="auto"/>
        <w:ind w:firstLine="720"/>
        <w:outlineLvl w:val="0"/>
      </w:pPr>
      <w:r w:rsidRPr="00DB19EF">
        <w:rPr>
          <w:i/>
          <w:sz w:val="28"/>
          <w:szCs w:val="28"/>
        </w:rPr>
        <w:t>SNP and microsatellite loci datasets</w:t>
      </w:r>
    </w:p>
    <w:p w14:paraId="2EB595AA" w14:textId="77B7879A" w:rsidR="001235D3" w:rsidRPr="001B4E2C" w:rsidRDefault="001235D3" w:rsidP="001235D3">
      <w:pPr>
        <w:pStyle w:val="Standard"/>
        <w:spacing w:line="480" w:lineRule="auto"/>
        <w:ind w:firstLine="720"/>
        <w:jc w:val="both"/>
        <w:rPr>
          <w:rFonts w:asciiTheme="minorHAnsi" w:hAnsiTheme="minorHAnsi" w:cstheme="minorHAnsi"/>
          <w:color w:val="000000" w:themeColor="text1"/>
        </w:rPr>
      </w:pPr>
      <w:r w:rsidRPr="00DB19EF">
        <w:t>DNA was extracted from all samples (</w:t>
      </w:r>
      <w:r w:rsidRPr="00DB19EF">
        <w:rPr>
          <w:i/>
        </w:rPr>
        <w:t xml:space="preserve">n </w:t>
      </w:r>
      <w:r w:rsidRPr="00DB19EF">
        <w:t xml:space="preserve">= 279) using a standard salt precipitation procedure. The samples were genotyped by </w:t>
      </w:r>
      <w:proofErr w:type="spellStart"/>
      <w:r w:rsidRPr="00DB19EF">
        <w:t>DArT</w:t>
      </w:r>
      <w:proofErr w:type="spellEnd"/>
      <w:r w:rsidRPr="00DB19EF">
        <w:t xml:space="preserve"> P/L laboratory using </w:t>
      </w:r>
      <w:proofErr w:type="spellStart"/>
      <w:r w:rsidRPr="00DB19EF">
        <w:t>DArTseq</w:t>
      </w:r>
      <w:r w:rsidRPr="00DB19EF">
        <w:rPr>
          <w:vertAlign w:val="superscript"/>
        </w:rPr>
        <w:t>TM</w:t>
      </w:r>
      <w:proofErr w:type="spellEnd"/>
      <w:r w:rsidRPr="00DB19EF">
        <w:rPr>
          <w:vertAlign w:val="superscript"/>
        </w:rPr>
        <w:t xml:space="preserve"> </w:t>
      </w:r>
      <w:r w:rsidRPr="00DB19EF">
        <w:t xml:space="preserve">technology </w:t>
      </w:r>
      <w:r w:rsidR="00C04828">
        <w:fldChar w:fldCharType="begin"/>
      </w:r>
      <w:r w:rsidR="00C04828">
        <w:instrText xml:space="preserve"> ADDIN ZOTERO_ITEM CSL_CITATION {"citationID":"9w6XlcT3","properties":{"formattedCitation":"(Kilian et al., 2012)","plainCitation":"(Kilian et al., 2012)","noteIndex":0},"citationItems":[{"id":18,"uris":["http://zotero.org/users/local/wg6A3x9B/items/XWSSE6MA"],"uri":["http://zotero.org/users/local/wg6A3x9B/items/XWSSE6MA"],"itemData":{"id":18,"type":"chapter","container-title":"Data Production and Analysis in Population Genomics","event-place":"Totowa, NJ","ISBN":"978-1-61779-869-6","note":"DOI: 10.1007/978-1-61779-870-2_5","page":"67-89","publisher":"Humana Press","publisher-place":"Totowa, NJ","source":"CrossRef","title":"Diversity Arrays Technology: A Generic Genome Profiling Technology on Open Platforms","title-short":"Diversity Arrays Technology","URL":"http://link.springer.com/10.1007/978-1-61779-870-2_5","volume":"888","editor":[{"family":"Pompanon","given":"François"},{"family":"Bonin","given":"Aurélie"}],"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accessed":{"date-parts":[["2018",3,20]]},"issued":{"date-parts":[["2012"]]}}}],"schema":"https://github.com/citation-style-language/schema/raw/master/csl-citation.json"} </w:instrText>
      </w:r>
      <w:r w:rsidR="00C04828">
        <w:fldChar w:fldCharType="separate"/>
      </w:r>
      <w:r w:rsidR="00C04828">
        <w:rPr>
          <w:noProof/>
        </w:rPr>
        <w:t>(Kilian et al., 2012)</w:t>
      </w:r>
      <w:r w:rsidR="00C04828">
        <w:fldChar w:fldCharType="end"/>
      </w:r>
      <w:r w:rsidR="00C04828">
        <w:t xml:space="preserve">. </w:t>
      </w:r>
      <w:r w:rsidRPr="00DB19EF">
        <w:t xml:space="preserve">Sequencing steps followed Kilian et al., (2012) and were completed using an Illumina Hiseq2500. Resulting sequences were processed using the proprietary </w:t>
      </w:r>
      <w:proofErr w:type="spellStart"/>
      <w:r w:rsidRPr="00DB19EF">
        <w:t>DArT</w:t>
      </w:r>
      <w:proofErr w:type="spellEnd"/>
      <w:r w:rsidRPr="00DB19EF">
        <w:t xml:space="preserve"> analytical software, DArTsoft14. DArTsoft14 uses technical sample replicates to optimize its algorithm parameters and ensure scoring consistency (see </w:t>
      </w:r>
      <w:r w:rsidR="00C04828">
        <w:fldChar w:fldCharType="begin"/>
      </w:r>
      <w:r w:rsidR="00C04828">
        <w:instrText xml:space="preserve"> ADDIN ZOTERO_ITEM CSL_CITATION {"citationID":"G39RLNRB","properties":{"formattedCitation":"(Georges et al., 2018)","plainCitation":"(Georges et al., 2018)","noteIndex":0},"citationItems":[{"id":1001,"uris":["http://zotero.org/users/local/wg6A3x9B/items/9E2XUW7F"],"uri":["http://zotero.org/users/local/wg6A3x9B/items/9E2XUW7F"],"itemData":{"id":1001,"type":"article-journal","container-title":"Molecular ecology","DOI":"10.1111/mec.14925","issue":"24","note":"tex.publisher: Wiley Online Library\nCitation Key: georges2018genomewide","page":"5195-5213","title":"Genomewide SNP markers breathe new life into phylogeography and species delimitation for the problematic short-necked turtles (Chelidae: Emydura) of eastern Australia","volume":"27","author":[{"family":"Georges","given":"Arthur"},{"family":"Gruber","given":"Bernd"},{"family":"Pauly","given":"Greg B"},{"family":"White","given":"Duanne"},{"family":"Adams","given":"Mark"},{"family":"Young","given":"Matthew J"},{"family":"Kilian","given":"Andrzej"},{"family":"Zhang","given":"Xiuwen"},{"family":"Shaffer","given":"H Bradley"},{"family":"Unmack","given":"Peter J"}],"issued":{"date-parts":[["2018"]]}}}],"schema":"https://github.com/citation-style-language/schema/raw/master/csl-citation.json"} </w:instrText>
      </w:r>
      <w:r w:rsidR="00C04828">
        <w:fldChar w:fldCharType="separate"/>
      </w:r>
      <w:r w:rsidR="00C04828">
        <w:rPr>
          <w:noProof/>
        </w:rPr>
        <w:t>Georges et al., 2018)</w:t>
      </w:r>
      <w:r w:rsidR="00C04828">
        <w:fldChar w:fldCharType="end"/>
      </w:r>
      <w:r w:rsidR="00C04828">
        <w:t xml:space="preserve">. </w:t>
      </w:r>
      <w:bookmarkStart w:id="8" w:name="_Hlk167287761"/>
      <w:r w:rsidRPr="00DB19EF">
        <w:t xml:space="preserve">Post-processing of SNPs </w:t>
      </w:r>
      <w:r w:rsidRPr="00DB19EF">
        <w:lastRenderedPageBreak/>
        <w:t>was completed in R (R Core Team, 2018</w:t>
      </w:r>
      <w:r w:rsidRPr="008729FC">
        <w:rPr>
          <w:highlight w:val="yellow"/>
        </w:rPr>
        <w:t xml:space="preserve">) using </w:t>
      </w:r>
      <w:r w:rsidR="008729FC" w:rsidRPr="008729FC">
        <w:rPr>
          <w:highlight w:val="yellow"/>
        </w:rPr>
        <w:t>various R-packages (</w:t>
      </w:r>
      <w:proofErr w:type="spellStart"/>
      <w:r w:rsidR="008729FC" w:rsidRPr="008729FC">
        <w:rPr>
          <w:highlight w:val="yellow"/>
        </w:rPr>
        <w:t>dart</w:t>
      </w:r>
      <w:r w:rsidR="00165548">
        <w:rPr>
          <w:highlight w:val="yellow"/>
        </w:rPr>
        <w:t>R</w:t>
      </w:r>
      <w:proofErr w:type="spellEnd"/>
      <w:r w:rsidR="00165548">
        <w:rPr>
          <w:highlight w:val="yellow"/>
        </w:rPr>
        <w:t>, v.2</w:t>
      </w:r>
      <w:r w:rsidR="008729FC" w:rsidRPr="008729FC">
        <w:rPr>
          <w:highlight w:val="yellow"/>
        </w:rPr>
        <w:t xml:space="preserve"> (</w:t>
      </w:r>
      <w:proofErr w:type="spellStart"/>
      <w:r w:rsidR="008729FC" w:rsidRPr="008729FC">
        <w:rPr>
          <w:highlight w:val="yellow"/>
        </w:rPr>
        <w:t>Mijangos</w:t>
      </w:r>
      <w:proofErr w:type="spellEnd"/>
      <w:r w:rsidR="008729FC" w:rsidRPr="008729FC">
        <w:rPr>
          <w:highlight w:val="yellow"/>
        </w:rPr>
        <w:t xml:space="preserve"> et al., 2022), </w:t>
      </w:r>
      <w:proofErr w:type="spellStart"/>
      <w:r w:rsidR="008729FC" w:rsidRPr="008729FC">
        <w:rPr>
          <w:highlight w:val="yellow"/>
        </w:rPr>
        <w:t>hieferstat</w:t>
      </w:r>
      <w:proofErr w:type="spellEnd"/>
      <w:r w:rsidR="008729FC" w:rsidRPr="008729FC">
        <w:rPr>
          <w:highlight w:val="yellow"/>
        </w:rPr>
        <w:t xml:space="preserve"> (Goudet &amp; </w:t>
      </w:r>
      <w:proofErr w:type="spellStart"/>
      <w:r w:rsidR="008729FC" w:rsidRPr="008729FC">
        <w:rPr>
          <w:highlight w:val="yellow"/>
        </w:rPr>
        <w:t>Jombart</w:t>
      </w:r>
      <w:proofErr w:type="spellEnd"/>
      <w:r w:rsidR="008729FC" w:rsidRPr="008729FC">
        <w:rPr>
          <w:highlight w:val="yellow"/>
        </w:rPr>
        <w:t>, 2022))</w:t>
      </w:r>
      <w:r w:rsidR="008729FC">
        <w:t xml:space="preserve"> </w:t>
      </w:r>
      <w:bookmarkEnd w:id="8"/>
      <w:r w:rsidR="008729FC">
        <w:t xml:space="preserve">and </w:t>
      </w:r>
      <w:r w:rsidRPr="00DB19EF">
        <w:t xml:space="preserve">custom R-scripts following current best practice </w:t>
      </w:r>
      <w:r w:rsidR="00C04828">
        <w:fldChar w:fldCharType="begin"/>
      </w:r>
      <w:r w:rsidR="00C04828">
        <w:instrText xml:space="preserve"> ADDIN ZOTERO_ITEM CSL_CITATION {"citationID":"qYmn02s9","properties":{"formattedCitation":"(O\\uc0\\u8217{}Leary, Puritz, Willis, Hollenbeck, &amp; Portnoy, 2018; Shafer et al., 2017)","plainCitation":"(O’Leary, Puritz, Willis, Hollenbeck, &amp; Portnoy, 2018; Shafer et al., 2017)","noteIndex":0},"citationItems":[{"id":597,"uris":["http://zotero.org/users/local/wg6A3x9B/items/UCTNJF9D"],"uri":["http://zotero.org/users/local/wg6A3x9B/items/UCTNJF9D"],"itemData":{"id":597,"type":"article-journal","container-title":"Molecular Ecology","DOI":"10.1111/mec.14792","ISSN":"09621083","language":"en","source":"Crossref","title":"These aren't the loci you're looking for: Principles of effective SNP filtering for molecular ecologists","title-short":"These aren't the loci you're looking for","URL":"http://doi.wiley.com/10.1111/mec.14792","author":[{"family":"O'Leary","given":"S J"},{"family":"Puritz","given":"Jonathan B."},{"family":"Willis","given":"Stuart C."},{"family":"Hollenbeck","given":"Christopher M."},{"family":"Portnoy","given":"David S."}],"accessed":{"date-parts":[["2018",7,25]]},"issued":{"date-parts":[["2018",7,10]]}}},{"id":731,"uris":["http://zotero.org/users/local/wg6A3x9B/items/HKVMCWUR"],"uri":["http://zotero.org/users/local/wg6A3x9B/items/HKVMCWUR"],"itemData":{"id":731,"type":"article-journal","container-title":"Methods in Ecology and Evolution","DOI":"10.1111/2041-210X.12700","ISSN":"2041210X","issue":"8","language":"en","page":"907-917","source":"Crossref","title":"Bioinformatic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W."}],"editor":[{"family":"Gilbert","given":"M."}],"issued":{"date-parts":[["2017",8]]}}}],"schema":"https://github.com/citation-style-language/schema/raw/master/csl-citation.json"} </w:instrText>
      </w:r>
      <w:r w:rsidR="00C04828">
        <w:fldChar w:fldCharType="separate"/>
      </w:r>
      <w:r w:rsidR="00C04828" w:rsidRPr="00C04828">
        <w:rPr>
          <w:rFonts w:eastAsia="Times New Roman" w:cs="Times New Roman"/>
        </w:rPr>
        <w:t>(</w:t>
      </w:r>
      <w:r w:rsidR="00127F1D">
        <w:rPr>
          <w:rFonts w:eastAsia="Times New Roman" w:cs="Times New Roman"/>
        </w:rPr>
        <w:t xml:space="preserve">see </w:t>
      </w:r>
      <w:r w:rsidR="00C04828" w:rsidRPr="00C04828">
        <w:rPr>
          <w:rFonts w:eastAsia="Times New Roman" w:cs="Times New Roman"/>
        </w:rPr>
        <w:t>O’Leary, Puritz, Willis, Hollenbeck, &amp; Portnoy, 2018; Shafer et al., 2017)</w:t>
      </w:r>
      <w:r w:rsidR="00C04828">
        <w:fldChar w:fldCharType="end"/>
      </w:r>
      <w:r w:rsidR="008729FC">
        <w:t xml:space="preserve">. </w:t>
      </w:r>
      <w:r w:rsidRPr="00DB19EF">
        <w:t xml:space="preserve">A two-stage post-processing approach was employed to the SNP dataset to identify and remove 1) migrants and 2) outlier (non-selectively neutral) loci. SNP data representing all samples (East Australia, South Africa, Western Australia, South Australia) </w:t>
      </w:r>
      <w:r w:rsidR="001C00AD" w:rsidRPr="00DB19EF">
        <w:t>w</w:t>
      </w:r>
      <w:r w:rsidR="001C00AD">
        <w:t>ere</w:t>
      </w:r>
      <w:r w:rsidR="001C00AD" w:rsidRPr="00DB19EF">
        <w:t xml:space="preserve"> </w:t>
      </w:r>
      <w:r w:rsidRPr="00DB19EF">
        <w:t>filtered following the steps outlined in Table S3.1 (Supplementary Materials 3)</w:t>
      </w:r>
      <w:r w:rsidR="001C00AD">
        <w:t xml:space="preserve">, </w:t>
      </w:r>
      <w:r w:rsidRPr="00DB19EF">
        <w:t xml:space="preserve">and </w:t>
      </w:r>
      <w:r w:rsidR="001C00AD">
        <w:t xml:space="preserve">subsequently </w:t>
      </w:r>
      <w:r w:rsidRPr="00DB19EF">
        <w:t xml:space="preserve">used for sample population assignment and initial outlier loci discovery. </w:t>
      </w:r>
      <w:r w:rsidR="001C00AD">
        <w:t>S</w:t>
      </w:r>
      <w:r w:rsidRPr="00DB19EF">
        <w:t xml:space="preserve">trongly divergent individuals create strong mixture LD which downwardly bias estimates of </w:t>
      </w:r>
      <m:oMath>
        <m:r>
          <w:rPr>
            <w:rFonts w:ascii="Cambria Math" w:hAnsi="Cambria Math"/>
          </w:rPr>
          <m:t>Ne(LD)</m:t>
        </m:r>
      </m:oMath>
      <w:r w:rsidRPr="00DB19EF">
        <w:t xml:space="preserve"> </w:t>
      </w:r>
      <w:r w:rsidR="00A8188A">
        <w:fldChar w:fldCharType="begin"/>
      </w:r>
      <w:r w:rsidR="00A8188A">
        <w:instrText xml:space="preserve"> ADDIN ZOTERO_ITEM CSL_CITATION {"citationID":"c5O7vNI4","properties":{"formattedCitation":"(Waples &amp; England, 2011)","plainCitation":"(Waples &amp; England, 2011)","noteIndex":0},"citationItems":[{"id":326,"uris":["http://zotero.org/users/local/wg6A3x9B/items/IUCY4H9W"],"uri":["http://zotero.org/users/local/wg6A3x9B/items/IUCY4H9W"],"itemData":{"id":326,"type":"article-journal","container-title":"Genetics","DOI":"10.1534/genetics.111.132233","ISSN":"0016-6731, 1943-2631","issue":"2","language":"en","page":"633-644","source":"Crossref","title":"Estimating Contemporary Effective Population Size on the Basis of Linkage Disequilibrium in the Face of Migration","volume":"189","author":[{"family":"Waples","given":"R S"},{"family":"England","given":"Phillip R."}],"issued":{"date-parts":[["2011",10]]}}}],"schema":"https://github.com/citation-style-language/schema/raw/master/csl-citation.json"} </w:instrText>
      </w:r>
      <w:r w:rsidR="00A8188A">
        <w:fldChar w:fldCharType="separate"/>
      </w:r>
      <w:r w:rsidR="00A8188A">
        <w:rPr>
          <w:noProof/>
        </w:rPr>
        <w:t>(Waples &amp; England, 2011)</w:t>
      </w:r>
      <w:r w:rsidR="00A8188A">
        <w:fldChar w:fldCharType="end"/>
      </w:r>
      <w:r w:rsidRPr="00DB19EF">
        <w:t xml:space="preserve"> and may contribute to upward bias in estimates using the SA method </w:t>
      </w:r>
      <w:r w:rsidR="00A8188A">
        <w:fldChar w:fldCharType="begin"/>
      </w:r>
      <w:r w:rsidR="00A8188A">
        <w:instrText xml:space="preserve"> ADDIN ZOTERO_ITEM CSL_CITATION {"citationID":"PMoxyRVE","properties":{"formattedCitation":"(Ackerman et al., 2017)","plainCitation":"(Ackerman et al., 2017)","noteIndex":0},"citationItems":[{"id":992,"uris":["http://zotero.org/users/local/wg6A3x9B/items/T3SMYXXC"],"uri":["http://zotero.org/users/local/wg6A3x9B/items/T3SMYXXC"],"itemData":{"id":992,"type":"article-journal","container-title":"Evolutionary applications","DOI":"10.1111/eva.12433","issue":"2","note":"tex.publisher: Wiley Online Library\nCitation Key: ackerman2017effective","page":"146-160","title":"Effective number of breeders from sibship reconstruction: empirical evaluations using hatchery steelhead","volume":"10","author":[{"family":"Ackerman","given":"Michael W"},{"family":"Hand","given":"Brian K"},{"family":"Waples","given":"Ryan K"},{"family":"Luikart","given":"Gordon"},{"family":"Waples","given":"Robin S"},{"family":"Steele","given":"Craig A"},{"family":"Garner","given":"Brittany A"},{"family":"McCane","given":"Jesse"},{"family":"Campbell","given":"Matthew R"}],"issued":{"date-parts":[["2017"]]}}}],"schema":"https://github.com/citation-style-language/schema/raw/master/csl-citation.json"} </w:instrText>
      </w:r>
      <w:r w:rsidR="00A8188A">
        <w:fldChar w:fldCharType="separate"/>
      </w:r>
      <w:r w:rsidR="00A8188A">
        <w:rPr>
          <w:noProof/>
        </w:rPr>
        <w:t>(Ackerman et al., 2017)</w:t>
      </w:r>
      <w:r w:rsidR="00A8188A">
        <w:fldChar w:fldCharType="end"/>
      </w:r>
      <w:r w:rsidR="00A8188A">
        <w:t xml:space="preserve">. </w:t>
      </w:r>
      <w:r w:rsidRPr="00DB19EF">
        <w:t xml:space="preserve">To identify divergent individuals, we performed a Discriminant analysis of principal components (DAPC) </w:t>
      </w:r>
      <w:r w:rsidR="00A8188A">
        <w:fldChar w:fldCharType="begin"/>
      </w:r>
      <w:r w:rsidR="00A8188A">
        <w:instrText xml:space="preserve"> ADDIN ZOTERO_ITEM CSL_CITATION {"citationID":"rC7ZfKx1","properties":{"formattedCitation":"(Jombart, Devillard, &amp; Balloux, 2010)","plainCitation":"(Jombart, Devillard, &amp; Balloux, 2010)","noteIndex":0},"citationItems":[{"id":396,"uris":["http://zotero.org/users/local/wg6A3x9B/items/8R4JEBCK"],"uri":["http://zotero.org/users/local/wg6A3x9B/items/8R4JEBCK"],"itemData":{"id":396,"type":"article-journal","container-title":"BMC Genetics","DOI":"10.1186/1471-2156-11-94","ISSN":"1471-2156","issue":"1","language":"en","page":"94","source":"Crossref","title":"Discriminant analysis of principal components: a new method for the analysis of genetically structured populations","title-short":"Discriminant analysis of principal components","volume":"11","author":[{"family":"Jombart","given":"Thibaut"},{"family":"Devillard","given":"Sébastien"},{"family":"Balloux","given":"François"}],"issued":{"date-parts":[["2010"]]}}}],"schema":"https://github.com/citation-style-language/schema/raw/master/csl-citation.json"} </w:instrText>
      </w:r>
      <w:r w:rsidR="00A8188A">
        <w:fldChar w:fldCharType="separate"/>
      </w:r>
      <w:r w:rsidR="00A8188A">
        <w:rPr>
          <w:noProof/>
        </w:rPr>
        <w:t>(Jombart, Devillard, &amp; Balloux, 2010)</w:t>
      </w:r>
      <w:r w:rsidR="00A8188A">
        <w:fldChar w:fldCharType="end"/>
      </w:r>
      <w:r w:rsidRPr="00DB19EF">
        <w:t xml:space="preserve"> implemented in the R-package </w:t>
      </w:r>
      <w:proofErr w:type="spellStart"/>
      <w:r w:rsidRPr="00DB19EF">
        <w:rPr>
          <w:i/>
        </w:rPr>
        <w:t>adegenet</w:t>
      </w:r>
      <w:proofErr w:type="spellEnd"/>
      <w:r w:rsidRPr="00DB19EF">
        <w:rPr>
          <w:i/>
        </w:rPr>
        <w:t xml:space="preserve"> </w:t>
      </w:r>
      <w:r w:rsidRPr="00DB19EF">
        <w:t>(</w:t>
      </w:r>
      <w:proofErr w:type="spellStart"/>
      <w:r w:rsidRPr="00DB19EF">
        <w:t>Jombart</w:t>
      </w:r>
      <w:proofErr w:type="spellEnd"/>
      <w:r w:rsidRPr="00DB19EF">
        <w:t xml:space="preserve"> et al., 2010). The optimal number of discriminant functions to retain was calculated using the function </w:t>
      </w:r>
      <w:proofErr w:type="spellStart"/>
      <w:r w:rsidRPr="00DB19EF">
        <w:rPr>
          <w:i/>
        </w:rPr>
        <w:t>xvalDAPC</w:t>
      </w:r>
      <w:proofErr w:type="spellEnd"/>
      <w:r w:rsidRPr="00DB19EF">
        <w:t xml:space="preserve"> using 80% of the data in the training set, and the number of PCs retained in the final DAPC were associated with the lowest Mean Squared Error. As indicated in Figure S3.1 (Supplementary Materials 3), two samples collected from east Australia appeared distinct from other EAP samples (subsequently confirmed using tracking data from acoustic tagging, </w:t>
      </w:r>
      <w:proofErr w:type="spellStart"/>
      <w:r w:rsidRPr="00DB19EF">
        <w:t>Spaet</w:t>
      </w:r>
      <w:proofErr w:type="spellEnd"/>
      <w:r w:rsidRPr="00DB19EF">
        <w:t xml:space="preserve"> et al., 2020). These samples were removed from subsequent analysis. </w:t>
      </w:r>
      <w:r w:rsidR="001C00AD">
        <w:t>We also performed tests</w:t>
      </w:r>
      <w:r w:rsidRPr="00DB19EF">
        <w:t xml:space="preserve"> for outlier loci </w:t>
      </w:r>
      <w:r w:rsidR="001C00AD">
        <w:t xml:space="preserve">which </w:t>
      </w:r>
      <w:r w:rsidRPr="00DB19EF">
        <w:t xml:space="preserve">deviate from the assumptions necessary for estimating </w:t>
      </w:r>
      <m:oMath>
        <m:r>
          <w:rPr>
            <w:rFonts w:ascii="Cambria Math" w:hAnsi="Cambria Math"/>
          </w:rPr>
          <m:t>Ne</m:t>
        </m:r>
      </m:oMath>
      <w:r w:rsidRPr="00DB19EF">
        <w:t xml:space="preserve"> (Waples &amp; England, 2011). We used </w:t>
      </w:r>
      <w:proofErr w:type="spellStart"/>
      <w:r w:rsidRPr="00DB19EF">
        <w:rPr>
          <w:i/>
        </w:rPr>
        <w:t>pcadapt</w:t>
      </w:r>
      <w:proofErr w:type="spellEnd"/>
      <w:r w:rsidRPr="00DB19EF">
        <w:t xml:space="preserve"> </w:t>
      </w:r>
      <w:r w:rsidR="00A8188A">
        <w:fldChar w:fldCharType="begin"/>
      </w:r>
      <w:r w:rsidR="00A8188A">
        <w:instrText xml:space="preserve"> ADDIN ZOTERO_ITEM CSL_CITATION {"citationID":"PRRD4uFw","properties":{"formattedCitation":"(Luu, Bazin, &amp; Blum, 2017)","plainCitation":"(Luu, Bazin, &amp; Blum, 2017)","noteIndex":0},"citationItems":[{"id":386,"uris":["http://zotero.org/users/local/wg6A3x9B/items/J4DLXSCC"],"uri":["http://zotero.org/users/local/wg6A3x9B/items/J4DLXSCC"],"itemData":{"id":386,"type":"article-journal","container-title":"Molecular Ecology Resources","DOI":"10.1111/1755-0998.12592","ISSN":"1755098X","issue":"1","language":"en","page":"67-77","source":"Crossref","title":"pcadapt : an R package to perform genome scans for selection based on principal component analysis","title-short":"pcadapt","volume":"17","author":[{"family":"Luu","given":"Keurcien"},{"family":"Bazin","given":"Eric"},{"family":"Blum","given":"Michael G. B."}],"issued":{"date-parts":[["2017",1]]}}}],"schema":"https://github.com/citation-style-language/schema/raw/master/csl-citation.json"} </w:instrText>
      </w:r>
      <w:r w:rsidR="00A8188A">
        <w:fldChar w:fldCharType="separate"/>
      </w:r>
      <w:r w:rsidR="00A8188A">
        <w:rPr>
          <w:noProof/>
        </w:rPr>
        <w:t>(Luu, Bazin, &amp; Blum, 2017)</w:t>
      </w:r>
      <w:r w:rsidR="00A8188A">
        <w:fldChar w:fldCharType="end"/>
      </w:r>
      <w:r w:rsidR="00A8188A">
        <w:t xml:space="preserve"> </w:t>
      </w:r>
      <w:r w:rsidR="00086B34" w:rsidRPr="00DB19EF">
        <w:t xml:space="preserve">which </w:t>
      </w:r>
      <w:r w:rsidRPr="00DB19EF">
        <w:t>identif</w:t>
      </w:r>
      <w:r w:rsidR="00086B34" w:rsidRPr="00DB19EF">
        <w:t xml:space="preserve">ies </w:t>
      </w:r>
      <w:r w:rsidRPr="00DB19EF">
        <w:t>outlier loci in</w:t>
      </w:r>
      <w:r w:rsidR="00086B34" w:rsidRPr="00DB19EF">
        <w:t xml:space="preserve"> a</w:t>
      </w:r>
      <w:r w:rsidRPr="00DB19EF">
        <w:t xml:space="preserve"> multidimensional space (we used </w:t>
      </w:r>
      <w:r w:rsidRPr="001B4E2C">
        <w:rPr>
          <w:i/>
          <w:highlight w:val="yellow"/>
        </w:rPr>
        <w:t>k</w:t>
      </w:r>
      <w:r w:rsidRPr="001B4E2C">
        <w:rPr>
          <w:highlight w:val="yellow"/>
        </w:rPr>
        <w:t xml:space="preserve"> = </w:t>
      </w:r>
      <w:r w:rsidR="00E41F1C" w:rsidRPr="001B4E2C">
        <w:rPr>
          <w:highlight w:val="yellow"/>
        </w:rPr>
        <w:t>1</w:t>
      </w:r>
      <w:r w:rsidRPr="00DB19EF">
        <w:t xml:space="preserve"> principal components). We removed loci when the q-value (</w:t>
      </w:r>
      <w:r w:rsidR="001D300F" w:rsidRPr="00DB19EF">
        <w:t>test statistic)</w:t>
      </w:r>
      <w:r w:rsidRPr="00DB19EF">
        <w:t xml:space="preserve"> was smaller than the false-</w:t>
      </w:r>
      <w:r w:rsidRPr="00DB19EF">
        <w:lastRenderedPageBreak/>
        <w:t>discovery rate (</w:t>
      </w:r>
      <m:oMath>
        <m:r>
          <w:rPr>
            <w:rFonts w:ascii="Cambria Math" w:hAnsi="Cambria Math"/>
          </w:rPr>
          <m:t>α=0.05</m:t>
        </m:r>
      </m:oMath>
      <w:r w:rsidRPr="00DB19EF">
        <w:t>). In the second stage of SNP post-processing, we used a dataset (herein Dataset-2) containing all SNP loci except those identified as outliers</w:t>
      </w:r>
      <w:r w:rsidR="008613C9">
        <w:t xml:space="preserve"> and including samples</w:t>
      </w:r>
      <w:r w:rsidRPr="00DB19EF">
        <w:t xml:space="preserve"> representing genotypes of EAP origin only. We then filtered Dataset-2 using reproducibility greater than 98%</w:t>
      </w:r>
      <w:r w:rsidR="008613C9">
        <w:t xml:space="preserve">, a </w:t>
      </w:r>
      <w:r w:rsidRPr="00DB19EF">
        <w:t>minor</w:t>
      </w:r>
      <w:r w:rsidR="00390544">
        <w:t>-</w:t>
      </w:r>
      <w:r w:rsidRPr="00DB19EF">
        <w:t>allele</w:t>
      </w:r>
      <w:r w:rsidR="00390544">
        <w:t>-</w:t>
      </w:r>
      <w:r w:rsidRPr="00DB19EF">
        <w:t>count greater than three, coverage (minimum 5, maximum 25)</w:t>
      </w:r>
      <w:r w:rsidR="008613C9">
        <w:t xml:space="preserve">, </w:t>
      </w:r>
      <w:r w:rsidRPr="00DB19EF">
        <w:t xml:space="preserve">retained only one SNP per locus and removed individuals missing </w:t>
      </w:r>
      <w:r w:rsidR="00A963F6">
        <w:t>(call rate) &gt; 0.75</w:t>
      </w:r>
      <w:r w:rsidRPr="00DB19EF">
        <w:t xml:space="preserve"> of SNP loci. </w:t>
      </w:r>
      <w:r w:rsidR="008613C9">
        <w:t>Loci were further</w:t>
      </w:r>
      <w:r w:rsidRPr="00DB19EF">
        <w:t xml:space="preserve"> removed </w:t>
      </w:r>
      <w:r w:rsidR="008613C9">
        <w:t>where</w:t>
      </w:r>
      <w:r w:rsidRPr="00DB19EF">
        <w:t xml:space="preserve"> Hardy-Weinberg disequilibrium mid-</w:t>
      </w:r>
      <w:r w:rsidRPr="00DB19EF">
        <w:rPr>
          <w:i/>
        </w:rPr>
        <w:t xml:space="preserve">p </w:t>
      </w:r>
      <m:oMath>
        <m:r>
          <w:rPr>
            <w:rFonts w:ascii="Cambria Math" w:hAnsi="Cambria Math"/>
          </w:rPr>
          <m:t>α</m:t>
        </m:r>
        <m:r>
          <w:ins w:id="9" w:author="Dani Davenport" w:date="2020-09-22T14:49:00Z">
            <w:rPr>
              <w:rFonts w:ascii="Cambria Math" w:hAnsi="Cambria Math"/>
            </w:rPr>
            <m:t>&lt;</m:t>
          </w:ins>
        </m:r>
        <m:r>
          <w:rPr>
            <w:rFonts w:ascii="Cambria Math" w:hAnsi="Cambria Math"/>
          </w:rPr>
          <m:t>0.1</m:t>
        </m:r>
      </m:oMath>
      <w:r w:rsidRPr="00DB19EF">
        <w:t xml:space="preserve"> and if </w:t>
      </w:r>
      <w:r w:rsidRPr="00DB19EF">
        <w:rPr>
          <w:i/>
          <w:iCs/>
        </w:rPr>
        <w:t>F</w:t>
      </w:r>
      <w:r w:rsidRPr="00DB19EF">
        <w:rPr>
          <w:i/>
          <w:iCs/>
          <w:vertAlign w:val="subscript"/>
        </w:rPr>
        <w:t>IS</w:t>
      </w:r>
      <w:r w:rsidRPr="00DB19EF">
        <w:rPr>
          <w:i/>
          <w:iCs/>
        </w:rPr>
        <w:t xml:space="preserve"> </w:t>
      </w:r>
      <w:r w:rsidRPr="00DB19EF">
        <w:t xml:space="preserve">was </w:t>
      </w:r>
      <w:r w:rsidR="00B279C4">
        <w:rPr>
          <w:rFonts w:cs="Calibri"/>
        </w:rPr>
        <w:t>±</w:t>
      </w:r>
      <w:r w:rsidR="00B279C4">
        <w:t xml:space="preserve"> </w:t>
      </w:r>
      <w:r w:rsidRPr="00DB19EF">
        <w:t xml:space="preserve">0.5 (see Table S3.2, Supplementary Materials 3). </w:t>
      </w:r>
      <w:r w:rsidRPr="00571041">
        <w:rPr>
          <w:rFonts w:asciiTheme="minorHAnsi" w:hAnsiTheme="minorHAnsi" w:cstheme="minorHAnsi"/>
          <w:color w:val="000000" w:themeColor="text1"/>
        </w:rPr>
        <w:t xml:space="preserve">Dataset-2 was then used to make estimates of </w:t>
      </w:r>
      <w:r w:rsidRPr="00571041">
        <w:rPr>
          <w:rFonts w:asciiTheme="minorHAnsi" w:hAnsiTheme="minorHAnsi" w:cstheme="minorHAnsi"/>
          <w:i/>
          <w:color w:val="000000" w:themeColor="text1"/>
        </w:rPr>
        <w:t>Nb</w:t>
      </w:r>
      <w:r w:rsidRPr="00571041">
        <w:rPr>
          <w:rFonts w:asciiTheme="minorHAnsi" w:hAnsiTheme="minorHAnsi" w:cstheme="minorHAnsi"/>
          <w:color w:val="000000" w:themeColor="text1"/>
        </w:rPr>
        <w:t>.</w:t>
      </w:r>
      <w:r w:rsidR="007F240D" w:rsidRPr="00571041">
        <w:rPr>
          <w:rFonts w:asciiTheme="minorHAnsi" w:hAnsiTheme="minorHAnsi" w:cstheme="minorHAnsi"/>
          <w:color w:val="000000" w:themeColor="text1"/>
        </w:rPr>
        <w:t xml:space="preserve"> </w:t>
      </w:r>
      <w:bookmarkStart w:id="10" w:name="_Hlk168584072"/>
      <w:r w:rsidR="00571041" w:rsidRPr="00BA47E5">
        <w:rPr>
          <w:rFonts w:asciiTheme="minorHAnsi" w:hAnsiTheme="minorHAnsi" w:cstheme="minorHAnsi"/>
          <w:color w:val="000000" w:themeColor="text1"/>
          <w:highlight w:val="yellow"/>
          <w:shd w:val="clear" w:color="auto" w:fill="FFFFFF"/>
        </w:rPr>
        <w:t xml:space="preserve">We use the method of </w:t>
      </w:r>
      <w:proofErr w:type="spellStart"/>
      <w:r w:rsidR="00571041" w:rsidRPr="00BA47E5">
        <w:rPr>
          <w:rFonts w:asciiTheme="minorHAnsi" w:hAnsiTheme="minorHAnsi" w:cstheme="minorHAnsi"/>
          <w:color w:val="000000" w:themeColor="text1"/>
          <w:highlight w:val="yellow"/>
          <w:shd w:val="clear" w:color="auto" w:fill="FFFFFF"/>
        </w:rPr>
        <w:t>Luikart</w:t>
      </w:r>
      <w:proofErr w:type="spellEnd"/>
      <w:r w:rsidR="00571041" w:rsidRPr="00BA47E5">
        <w:rPr>
          <w:rFonts w:asciiTheme="minorHAnsi" w:hAnsiTheme="minorHAnsi" w:cstheme="minorHAnsi"/>
          <w:color w:val="000000" w:themeColor="text1"/>
          <w:highlight w:val="yellow"/>
          <w:shd w:val="clear" w:color="auto" w:fill="FFFFFF"/>
        </w:rPr>
        <w:t xml:space="preserve"> et al., (2020) (ordinary least squares regression)</w:t>
      </w:r>
      <w:r w:rsidR="001B4E2C" w:rsidRPr="00BA47E5">
        <w:rPr>
          <w:rFonts w:asciiTheme="minorHAnsi" w:hAnsiTheme="minorHAnsi" w:cstheme="minorHAnsi"/>
          <w:color w:val="000000" w:themeColor="text1"/>
          <w:highlight w:val="yellow"/>
          <w:shd w:val="clear" w:color="auto" w:fill="FFFFFF"/>
        </w:rPr>
        <w:t xml:space="preserve">, and Generalized least-squares (GLS regression) that incorporates an estimate of autocorrelation, </w:t>
      </w:r>
      <w:r w:rsidR="00571041" w:rsidRPr="00BA47E5">
        <w:rPr>
          <w:rFonts w:asciiTheme="minorHAnsi" w:hAnsiTheme="minorHAnsi" w:cstheme="minorHAnsi"/>
          <w:color w:val="000000" w:themeColor="text1"/>
          <w:highlight w:val="yellow"/>
          <w:shd w:val="clear" w:color="auto" w:fill="FFFFFF"/>
        </w:rPr>
        <w:t>to test the significance of a trend in Nb estimates across cohorts</w:t>
      </w:r>
      <w:bookmarkEnd w:id="10"/>
      <w:r w:rsidR="00571041" w:rsidRPr="001B4E2C">
        <w:rPr>
          <w:rFonts w:asciiTheme="minorHAnsi" w:hAnsiTheme="minorHAnsi" w:cstheme="minorHAnsi"/>
          <w:color w:val="000000" w:themeColor="text1"/>
          <w:highlight w:val="yellow"/>
          <w:shd w:val="clear" w:color="auto" w:fill="FFFFFF"/>
        </w:rPr>
        <w:t>.</w:t>
      </w:r>
      <w:r w:rsidR="00571041" w:rsidRPr="001B4E2C">
        <w:rPr>
          <w:rFonts w:asciiTheme="minorHAnsi" w:hAnsiTheme="minorHAnsi" w:cstheme="minorHAnsi"/>
          <w:color w:val="000000" w:themeColor="text1"/>
          <w:sz w:val="21"/>
          <w:szCs w:val="21"/>
          <w:shd w:val="clear" w:color="auto" w:fill="FFFFFF"/>
        </w:rPr>
        <w:t xml:space="preserve"> </w:t>
      </w:r>
    </w:p>
    <w:p w14:paraId="073B5EA6" w14:textId="0EF8EB21" w:rsidR="001235D3" w:rsidRPr="00DB19EF" w:rsidRDefault="001235D3" w:rsidP="001235D3">
      <w:pPr>
        <w:pStyle w:val="Standard"/>
        <w:spacing w:before="120" w:after="120" w:line="480" w:lineRule="auto"/>
        <w:ind w:firstLine="720"/>
        <w:jc w:val="both"/>
      </w:pPr>
      <w:r w:rsidRPr="00DB19EF">
        <w:t xml:space="preserve">Extracted DNA from 192 EAP samples were </w:t>
      </w:r>
      <w:r w:rsidR="00F9297F" w:rsidRPr="00DB19EF">
        <w:t xml:space="preserve">further </w:t>
      </w:r>
      <w:r w:rsidRPr="00DB19EF">
        <w:t xml:space="preserve">genotyped in another laboratory </w:t>
      </w:r>
      <w:r w:rsidR="00F9297F" w:rsidRPr="00DB19EF">
        <w:t xml:space="preserve">(Stellenbosch University) </w:t>
      </w:r>
      <w:r w:rsidRPr="00DB19EF">
        <w:t xml:space="preserve">with nineteen species-specific microsatellite loci to provide alternate estimates of </w:t>
      </w:r>
      <m:oMath>
        <m:r>
          <w:rPr>
            <w:rFonts w:ascii="Cambria Math" w:hAnsi="Cambria Math"/>
          </w:rPr>
          <m:t>Nb</m:t>
        </m:r>
      </m:oMath>
      <w:r w:rsidRPr="00DB19EF">
        <w:t>. Fourteen of the loci were derived from previous studies: Ccar1, Ccar13, Ccar6.27x, Ccar9, Iox10, Cca1419, Cca83, Cca1536, Cca1273, Cca711, Cca1072, Cca1466, Cca1276, Cca1226 (</w:t>
      </w:r>
      <w:proofErr w:type="spellStart"/>
      <w:r w:rsidRPr="00DB19EF">
        <w:t>Gubili</w:t>
      </w:r>
      <w:proofErr w:type="spellEnd"/>
      <w:r w:rsidRPr="00DB19EF">
        <w:t xml:space="preserve"> et al., 2010; O’Leary et al., 2015; </w:t>
      </w:r>
      <w:proofErr w:type="spellStart"/>
      <w:r w:rsidRPr="00DB19EF">
        <w:t>Pardini</w:t>
      </w:r>
      <w:proofErr w:type="spellEnd"/>
      <w:r w:rsidRPr="00DB19EF">
        <w:t xml:space="preserve"> et al., 2001). Five loci (CcSA1, CcSA2, CcSA3, CcSA4 and CcSA5) were developed using the methods described in Andreotti et al. (2016). Wet lab genotyping was performed as described by Andreotti et al. (2016) and genotype scoring was performed in </w:t>
      </w:r>
      <w:proofErr w:type="spellStart"/>
      <w:r w:rsidRPr="00DB19EF">
        <w:rPr>
          <w:i/>
        </w:rPr>
        <w:t>Geneious</w:t>
      </w:r>
      <w:proofErr w:type="spellEnd"/>
      <w:r w:rsidRPr="00DB19EF">
        <w:rPr>
          <w:i/>
        </w:rPr>
        <w:t xml:space="preserve"> </w:t>
      </w:r>
      <w:r w:rsidR="00E34FD8" w:rsidRPr="00DB19EF">
        <w:t>v.</w:t>
      </w:r>
      <w:r w:rsidRPr="00DB19EF">
        <w:t xml:space="preserve">5.6.5 (©2005 - 2012 Biomatters Ltd). Assessment of amplification errors, such as large allele drop-out, stuttering and null alleles was conducted in </w:t>
      </w:r>
      <w:proofErr w:type="spellStart"/>
      <w:r w:rsidRPr="00DB19EF">
        <w:rPr>
          <w:i/>
        </w:rPr>
        <w:t>Microchecker</w:t>
      </w:r>
      <w:proofErr w:type="spellEnd"/>
      <w:r w:rsidRPr="00DB19EF">
        <w:rPr>
          <w:i/>
        </w:rPr>
        <w:t xml:space="preserve"> </w:t>
      </w:r>
      <w:r w:rsidR="00E34FD8" w:rsidRPr="00DB19EF">
        <w:t>v.</w:t>
      </w:r>
      <w:r w:rsidRPr="00DB19EF">
        <w:t xml:space="preserve">2.2.3 </w:t>
      </w:r>
      <w:r w:rsidR="000D302B">
        <w:fldChar w:fldCharType="begin"/>
      </w:r>
      <w:r w:rsidR="000D302B">
        <w:instrText xml:space="preserve"> ADDIN ZOTERO_ITEM CSL_CITATION {"citationID":"kAz5RoDO","properties":{"formattedCitation":"(Van Oosterhout, Hutchinson, Wills, &amp; Shipley, 2004)","plainCitation":"(Van Oosterhout, Hutchinson, Wills, &amp; Shipley, 2004)","noteIndex":0},"citationItems":[{"id":1079,"uris":["http://zotero.org/users/local/wg6A3x9B/items/GAM8J76K"],"uri":["http://zotero.org/users/local/wg6A3x9B/items/GAM8J76K"],"itemData":{"id":1079,"type":"article-journal","container-title":"Molecular Ecology Notes","DOI":"10.1111/j.1471-8286.2004.00684.x","issue":"3","note":"tex.publisher: Wiley Online Library\nCitation Key: van2004micro","page":"535-538","title":"MICRO-CHECKER: software for identifying and correcting genotyping errors in microsatellite data","volume":"4","author":[{"family":"Van Oosterhout","given":"Cock"},{"family":"Hutchinson","given":"William F"},{"family":"Wills","given":"Derek PM"},{"family":"Shipley","given":"Peter"}],"issued":{"date-parts":[["2004"]]}}}],"schema":"https://github.com/citation-style-language/schema/raw/master/csl-citation.json"} </w:instrText>
      </w:r>
      <w:r w:rsidR="000D302B">
        <w:fldChar w:fldCharType="separate"/>
      </w:r>
      <w:r w:rsidR="000D302B">
        <w:rPr>
          <w:noProof/>
        </w:rPr>
        <w:t>(Van Oosterhout, Hutchinson, Wills, &amp; Shipley, 2004)</w:t>
      </w:r>
      <w:r w:rsidR="000D302B">
        <w:fldChar w:fldCharType="end"/>
      </w:r>
      <w:r w:rsidRPr="00DB19EF">
        <w:t xml:space="preserve">. The program SHAZA </w:t>
      </w:r>
      <w:r w:rsidR="000D302B">
        <w:fldChar w:fldCharType="begin"/>
      </w:r>
      <w:r w:rsidR="000D302B">
        <w:instrText xml:space="preserve"> ADDIN ZOTERO_ITEM CSL_CITATION {"citationID":"EOnXevgE","properties":{"formattedCitation":"(Macbeth et al., 2011)","plainCitation":"(Macbeth et al.,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0D302B">
        <w:fldChar w:fldCharType="separate"/>
      </w:r>
      <w:r w:rsidR="000D302B">
        <w:rPr>
          <w:noProof/>
        </w:rPr>
        <w:t>(Macbeth et al., 2011)</w:t>
      </w:r>
      <w:r w:rsidR="000D302B">
        <w:fldChar w:fldCharType="end"/>
      </w:r>
      <w:r w:rsidRPr="00DB19EF">
        <w:t xml:space="preserve"> was used to detect duplicates in the dataset. Descriptive statistics, including observed </w:t>
      </w:r>
      <w:r w:rsidRPr="00DB19EF">
        <w:lastRenderedPageBreak/>
        <w:t>heterozygosity (H</w:t>
      </w:r>
      <w:r w:rsidRPr="00DB19EF">
        <w:rPr>
          <w:vertAlign w:val="subscript"/>
        </w:rPr>
        <w:t>o</w:t>
      </w:r>
      <w:r w:rsidRPr="00DB19EF">
        <w:t>) and expected heterozygosity (H</w:t>
      </w:r>
      <w:r w:rsidRPr="00DB19EF">
        <w:rPr>
          <w:vertAlign w:val="subscript"/>
        </w:rPr>
        <w:t>e</w:t>
      </w:r>
      <w:r w:rsidRPr="00DB19EF">
        <w:t>) were calculated using the R-package</w:t>
      </w:r>
      <w:r w:rsidRPr="00DB19EF">
        <w:rPr>
          <w:i/>
        </w:rPr>
        <w:t xml:space="preserve"> </w:t>
      </w:r>
      <w:proofErr w:type="spellStart"/>
      <w:r w:rsidRPr="00DB19EF">
        <w:rPr>
          <w:i/>
        </w:rPr>
        <w:t>hierfstat</w:t>
      </w:r>
      <w:proofErr w:type="spellEnd"/>
      <w:r w:rsidRPr="00DB19EF">
        <w:rPr>
          <w:i/>
        </w:rPr>
        <w:t xml:space="preserve"> </w:t>
      </w:r>
      <w:r w:rsidR="000D302B">
        <w:fldChar w:fldCharType="begin"/>
      </w:r>
      <w:r w:rsidR="000D302B">
        <w:instrText xml:space="preserve"> ADDIN ZOTERO_ITEM CSL_CITATION {"citationID":"GP74FJwy","properties":{"formattedCitation":"(Goudet, Jombart, &amp; Goudet, 2015)","plainCitation":"(Goudet, Jombart, &amp; Goudet, 2015)","noteIndex":0},"citationItems":[{"id":1206,"uris":["http://zotero.org/users/local/wg6A3x9B/items/PGYXNZBQ"],"uri":["http://zotero.org/users/local/wg6A3x9B/items/PGYXNZBQ"],"itemData":{"id":1206,"type":"article-journal","container-title":"R package version 0.04-22. Retrieved from http://www. r-project. org, http://github. com/jgx65/hierfstat","note":"Citation Key: goudet2015package","title":"Package ‘hierfstat’","author":[{"family":"Goudet","given":"Jerome"},{"family":"Jombart","given":"Thibaut"},{"family":"Goudet","given":"Maintainer Jerome"}],"issued":{"date-parts":[["2015"]]}}}],"schema":"https://github.com/citation-style-language/schema/raw/master/csl-citation.json"} </w:instrText>
      </w:r>
      <w:r w:rsidR="000D302B">
        <w:fldChar w:fldCharType="separate"/>
      </w:r>
      <w:r w:rsidR="000D302B">
        <w:rPr>
          <w:noProof/>
        </w:rPr>
        <w:t>(Goudet, Jombart, &amp; Goudet, 2015)</w:t>
      </w:r>
      <w:r w:rsidR="000D302B">
        <w:fldChar w:fldCharType="end"/>
      </w:r>
      <w:r w:rsidR="000D302B">
        <w:t>.</w:t>
      </w:r>
      <w:r w:rsidRPr="00DB19EF">
        <w:t xml:space="preserve"> </w:t>
      </w:r>
    </w:p>
    <w:p w14:paraId="0BAAA926" w14:textId="77777777" w:rsidR="001235D3" w:rsidRPr="00DB19EF" w:rsidRDefault="001235D3" w:rsidP="001235D3">
      <w:pPr>
        <w:pStyle w:val="Standard"/>
        <w:ind w:firstLine="720"/>
        <w:rPr>
          <w:i/>
          <w:sz w:val="28"/>
          <w:szCs w:val="28"/>
        </w:rPr>
      </w:pPr>
      <w:r w:rsidRPr="00DB19EF">
        <w:rPr>
          <w:i/>
          <w:sz w:val="28"/>
          <w:szCs w:val="28"/>
        </w:rPr>
        <w:t>Estimation of Nb</w:t>
      </w:r>
    </w:p>
    <w:p w14:paraId="2D27DC0A" w14:textId="77777777" w:rsidR="001235D3" w:rsidRPr="00DB19EF" w:rsidRDefault="001235D3" w:rsidP="001235D3">
      <w:pPr>
        <w:pStyle w:val="Standard"/>
        <w:ind w:firstLine="720"/>
      </w:pPr>
    </w:p>
    <w:p w14:paraId="6D313F2D" w14:textId="773B70A5" w:rsidR="001235D3" w:rsidRPr="00DB19EF" w:rsidRDefault="001235D3" w:rsidP="001235D3">
      <w:pPr>
        <w:pStyle w:val="Standard"/>
        <w:widowControl/>
        <w:spacing w:line="480" w:lineRule="auto"/>
        <w:ind w:firstLine="720"/>
        <w:jc w:val="both"/>
      </w:pPr>
      <w:r w:rsidRPr="00DB19EF">
        <w:t xml:space="preserve">Two methods were used to estimate </w:t>
      </w:r>
      <m:oMath>
        <m:r>
          <w:rPr>
            <w:rFonts w:ascii="Cambria Math" w:hAnsi="Cambria Math"/>
          </w:rPr>
          <m:t>Nb</m:t>
        </m:r>
      </m:oMath>
      <w:r w:rsidRPr="00DB19EF">
        <w:t xml:space="preserve"> from data derived from SNP and microsatellite loci: (1) the linkage-disequilibrium method (LD) </w:t>
      </w:r>
      <w:r w:rsidR="000D302B">
        <w:fldChar w:fldCharType="begin"/>
      </w:r>
      <w:r w:rsidR="000D302B">
        <w:instrText xml:space="preserve"> ADDIN ZOTERO_ITEM CSL_CITATION {"citationID":"Ur9irwxg","properties":{"formattedCitation":"(Hill, 1974; Waples, 2006)","plainCitation":"(Hill, 1974;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0D302B">
        <w:fldChar w:fldCharType="separate"/>
      </w:r>
      <w:r w:rsidR="000D302B">
        <w:rPr>
          <w:noProof/>
        </w:rPr>
        <w:t>(Hill, 1974; Waples, 2006)</w:t>
      </w:r>
      <w:r w:rsidR="000D302B">
        <w:fldChar w:fldCharType="end"/>
      </w:r>
      <w:r w:rsidR="000D302B">
        <w:t xml:space="preserve"> </w:t>
      </w:r>
      <w:r w:rsidRPr="00DB19EF">
        <w:t xml:space="preserve">and (2) the sibship assignment method (SA) (Wang, 2009). Estimates are referred to as </w:t>
      </w:r>
      <m:oMath>
        <m:r>
          <w:rPr>
            <w:rFonts w:ascii="Cambria Math" w:hAnsi="Cambria Math"/>
          </w:rPr>
          <m:t>Nb(LD)</m:t>
        </m:r>
      </m:oMath>
      <w:r w:rsidRPr="00DB19EF">
        <w:t xml:space="preserve"> and </w:t>
      </w:r>
      <m:oMath>
        <m:r>
          <w:rPr>
            <w:rFonts w:ascii="Cambria Math" w:hAnsi="Cambria Math"/>
          </w:rPr>
          <m:t>Nb(SA)</m:t>
        </m:r>
      </m:oMath>
      <w:r w:rsidRPr="00DB19EF">
        <w:t xml:space="preserve">. Broadly, the LD method determines the size of the parental generation using a measure of the genetic association (or LD) in a given age-cohort. In finite populations, random genetic drift leads to associations of alleles at different loci. The LD method uses the extent of non-random association between alleles at different loci to estimate genetic </w:t>
      </w:r>
      <w:r w:rsidRPr="00DB19EF">
        <w:rPr>
          <w:i/>
          <w:iCs/>
        </w:rPr>
        <w:t>Ne</w:t>
      </w:r>
      <w:r w:rsidRPr="00DB19EF">
        <w:t xml:space="preserve"> and reflects the inbreeding </w:t>
      </w:r>
      <w:r w:rsidRPr="00DB19EF">
        <w:rPr>
          <w:i/>
          <w:iCs/>
        </w:rPr>
        <w:t>Ne</w:t>
      </w:r>
      <w:r w:rsidRPr="00DB19EF">
        <w:t xml:space="preserve"> when loci are unlinked </w:t>
      </w:r>
      <w:r w:rsidR="00BC1556">
        <w:fldChar w:fldCharType="begin"/>
      </w:r>
      <w:r w:rsidR="00BC1556">
        <w:instrText xml:space="preserve"> ADDIN ZOTERO_ITEM CSL_CITATION {"citationID":"ECZJVOmI","properties":{"formattedCitation":"(Hill, 1981; Waples &amp; Do, 2010)","plainCitation":"(Hill, 1981; Waples &amp; Do, 2010)","noteIndex":0},"citationItems":[{"id":945,"uris":["http://zotero.org/users/local/wg6A3x9B/items/NMU9M472"],"uri":["http://zotero.org/users/local/wg6A3x9B/items/NMU9M472"],"itemData":{"id":945,"type":"article-journal","container-title":"Genetical Research","DOI":"10.1017/S0016672300020553","ISSN":"0016-6723, 1469-5073","issue":"03","journalAbbreviation":"Genet. Res.","language":"en","source":"DOI.org (Crossref)","title":"Estimation of effective population size from data on linkage disequilibrium","URL":"http://www.journals.cambridge.org/abstract_S0016672300020553","volume":"38","author":[{"family":"Hill","given":"William G."}],"accessed":{"date-parts":[["2019",4,28]]},"issued":{"date-parts":[["1981",12]]}}},{"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BC1556">
        <w:fldChar w:fldCharType="separate"/>
      </w:r>
      <w:r w:rsidR="00BC1556">
        <w:rPr>
          <w:noProof/>
        </w:rPr>
        <w:t>(Hill, 1981; Waples &amp; Do, 2010)</w:t>
      </w:r>
      <w:r w:rsidR="00BC1556">
        <w:fldChar w:fldCharType="end"/>
      </w:r>
      <w:r w:rsidR="00BC1556">
        <w:t xml:space="preserve">. </w:t>
      </w:r>
      <w:r w:rsidRPr="00DB19EF">
        <w:t>The formulation of the LD method uses the observed average disequilibrium between pairs of independent (</w:t>
      </w:r>
      <w:proofErr w:type="spellStart"/>
      <w:r w:rsidRPr="00DB19EF">
        <w:t>ie</w:t>
      </w:r>
      <w:proofErr w:type="spellEnd"/>
      <w:r w:rsidRPr="00DB19EF">
        <w:t xml:space="preserve">. non-linked), neutral loci in a sample of individuals taken from a single, isolated, randomly mating population. Estimates of </w:t>
      </w:r>
      <w:r w:rsidRPr="00DB19EF">
        <w:rPr>
          <w:i/>
          <w:iCs/>
        </w:rPr>
        <w:t>Nb(LD)</w:t>
      </w:r>
      <w:r w:rsidRPr="00DB19EF">
        <w:t xml:space="preserve"> are based on the theoretical relationship between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rsidRPr="00DB19EF">
        <w:t xml:space="preserve"> and </w:t>
      </w:r>
      <m:oMath>
        <m:r>
          <w:rPr>
            <w:rFonts w:ascii="Cambria Math" w:hAnsi="Cambria Math"/>
          </w:rPr>
          <m:t xml:space="preserve">Ne </m:t>
        </m:r>
      </m:oMath>
      <w:r w:rsidRPr="00DB19EF">
        <w:t>as described in Hill (1981);</w:t>
      </w:r>
    </w:p>
    <w:p w14:paraId="15518F7F" w14:textId="77777777" w:rsidR="001235D3" w:rsidRPr="00DB19EF" w:rsidRDefault="00000000" w:rsidP="001235D3">
      <w:pPr>
        <w:pStyle w:val="Standard"/>
        <w:jc w:val="center"/>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e</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den>
          </m:f>
        </m:oMath>
      </m:oMathPara>
    </w:p>
    <w:p w14:paraId="74FAAF35" w14:textId="77777777" w:rsidR="001235D3" w:rsidRPr="00DB19EF" w:rsidRDefault="001235D3" w:rsidP="001235D3">
      <w:pPr>
        <w:pStyle w:val="Standard"/>
        <w:spacing w:line="360" w:lineRule="auto"/>
        <w:ind w:firstLine="720"/>
        <w:jc w:val="right"/>
      </w:pPr>
      <w:r w:rsidRPr="00DB19EF">
        <w:t>Equation 2a from (</w:t>
      </w:r>
      <w:proofErr w:type="spellStart"/>
      <w:r w:rsidRPr="00DB19EF">
        <w:t>Waples</w:t>
      </w:r>
      <w:proofErr w:type="spellEnd"/>
      <w:r w:rsidRPr="00DB19EF">
        <w:t xml:space="preserve"> &amp; Do, 2010)</w:t>
      </w:r>
    </w:p>
    <w:p w14:paraId="50208DAC" w14:textId="570A109A" w:rsidR="001235D3" w:rsidRPr="00DB19EF" w:rsidRDefault="001235D3" w:rsidP="001235D3">
      <w:pPr>
        <w:pStyle w:val="Standard"/>
        <w:spacing w:line="480" w:lineRule="auto"/>
        <w:jc w:val="both"/>
      </w:pPr>
      <w:r w:rsidRPr="00DB19EF">
        <w:t>where r</w:t>
      </w:r>
      <w:r w:rsidRPr="00DB19EF">
        <w:rPr>
          <w:vertAlign w:val="superscript"/>
        </w:rPr>
        <w:t xml:space="preserve">2 </w:t>
      </w:r>
      <w:r w:rsidRPr="00DB19EF">
        <w:t xml:space="preserve">is the mean squared correlation of allele frequencies at different gene loci adjusted for sampling error (i.e. the observed average disequilibrium) and </w:t>
      </w:r>
      <w:r w:rsidRPr="00DB19EF">
        <w:rPr>
          <w:i/>
        </w:rPr>
        <w:t xml:space="preserve">S </w:t>
      </w:r>
      <w:r w:rsidRPr="00DB19EF">
        <w:t xml:space="preserve">is the number of individuals sampled. We implemented this method using the program </w:t>
      </w:r>
      <w:proofErr w:type="spellStart"/>
      <w:r w:rsidRPr="00DB19EF">
        <w:rPr>
          <w:i/>
        </w:rPr>
        <w:t>NeEstimator</w:t>
      </w:r>
      <w:proofErr w:type="spellEnd"/>
      <w:r w:rsidRPr="00DB19EF">
        <w:t xml:space="preserve"> v2.1 </w:t>
      </w:r>
      <w:r w:rsidR="00BC1556">
        <w:fldChar w:fldCharType="begin"/>
      </w:r>
      <w:r w:rsidR="00BC1556">
        <w:instrText xml:space="preserve"> ADDIN ZOTERO_ITEM CSL_CITATION {"citationID":"JgwxGDFa","properties":{"formattedCitation":"(Do et al., 2014)","plainCitation":"(Do et al., 2014)","noteIndex":0},"citationItems":[{"id":330,"uris":["http://zotero.org/users/local/wg6A3x9B/items/QD7YKV97"],"uri":["http://zotero.org/users/local/wg6A3x9B/items/QD7YKV97"],"itemData":{"id":330,"type":"article-journal","container-title":"Molecular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R."}],"issued":{"date-parts":[["2014",1]]}}}],"schema":"https://github.com/citation-style-language/schema/raw/master/csl-citation.json"} </w:instrText>
      </w:r>
      <w:r w:rsidR="00BC1556">
        <w:fldChar w:fldCharType="separate"/>
      </w:r>
      <w:r w:rsidR="00BC1556">
        <w:rPr>
          <w:noProof/>
        </w:rPr>
        <w:t>(Do et al., 2014)</w:t>
      </w:r>
      <w:r w:rsidR="00BC1556">
        <w:fldChar w:fldCharType="end"/>
      </w:r>
      <w:r w:rsidR="00BC1556">
        <w:t xml:space="preserve">. </w:t>
      </w:r>
      <w:r w:rsidRPr="00DB19EF">
        <w:t xml:space="preserve">In contrast, the SA method uses the direct relationship between genetic relatedness and inbreeding </w:t>
      </w:r>
      <w:r w:rsidRPr="00DB19EF">
        <w:rPr>
          <w:i/>
          <w:iCs/>
        </w:rPr>
        <w:t>Ne</w:t>
      </w:r>
      <w:r w:rsidRPr="00DB19EF">
        <w:t xml:space="preserve">, such that any two individuals sampled randomly from a population with a small </w:t>
      </w:r>
      <w:r w:rsidRPr="00DB19EF">
        <w:rPr>
          <w:i/>
          <w:iCs/>
        </w:rPr>
        <w:t>Ne</w:t>
      </w:r>
      <w:r w:rsidRPr="00DB19EF">
        <w:t xml:space="preserve"> will have </w:t>
      </w:r>
      <w:r w:rsidRPr="00DB19EF">
        <w:lastRenderedPageBreak/>
        <w:t xml:space="preserve">a higher probability of sharing the same parent or parents (Wang, 2009). The SA method (Wang, 2009) determines the size of the parental generation by estimating the probability that dyad relationships are either full or half siblings in a sample from the same cohort, </w:t>
      </w:r>
      <w:r w:rsidRPr="00DB19EF">
        <w:rPr>
          <w:shd w:val="clear" w:color="auto" w:fill="FFFFFF"/>
        </w:rPr>
        <w:t>sharing two, one or zero parents, respectively</w:t>
      </w:r>
      <w:r w:rsidRPr="00DB19EF">
        <w:t>;</w:t>
      </w:r>
    </w:p>
    <w:p w14:paraId="0BE7DE6C" w14:textId="77777777" w:rsidR="001235D3" w:rsidRPr="00DB19EF" w:rsidRDefault="001235D3" w:rsidP="001235D3">
      <w:pPr>
        <w:pStyle w:val="Standard"/>
        <w:rPr>
          <w:shd w:val="clear" w:color="auto" w:fill="FFFFFF"/>
        </w:rPr>
      </w:pPr>
    </w:p>
    <w:p w14:paraId="594C8E07" w14:textId="77777777" w:rsidR="001235D3" w:rsidRPr="00DB19EF" w:rsidRDefault="00000000" w:rsidP="001235D3">
      <w:pPr>
        <w:pStyle w:val="Standard"/>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Ne</m:t>
              </m:r>
            </m:den>
          </m:f>
          <m:r>
            <w:rPr>
              <w:rFonts w:ascii="Cambria Math" w:hAnsi="Cambria Math"/>
            </w:rPr>
            <m:t>=1+</m:t>
          </m:r>
          <m:f>
            <m:fPr>
              <m:ctrlPr>
                <w:rPr>
                  <w:rFonts w:ascii="Cambria Math" w:hAnsi="Cambria Math"/>
                </w:rPr>
              </m:ctrlPr>
            </m:fPr>
            <m:num>
              <m:r>
                <w:rPr>
                  <w:rFonts w:ascii="Cambria Math" w:hAnsi="Cambria Math"/>
                </w:rPr>
                <m:t>3α</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14:paraId="68F1969B" w14:textId="77777777" w:rsidR="001235D3" w:rsidRPr="00DB19EF" w:rsidRDefault="001235D3" w:rsidP="001235D3">
      <w:pPr>
        <w:pStyle w:val="Standard"/>
        <w:spacing w:line="480" w:lineRule="auto"/>
        <w:jc w:val="right"/>
      </w:pPr>
      <w:r w:rsidRPr="00DB19EF">
        <w:t>Equation 10 from Wang (2009)</w:t>
      </w:r>
    </w:p>
    <w:p w14:paraId="172BA003" w14:textId="77777777" w:rsidR="001235D3" w:rsidRPr="00DB19EF" w:rsidRDefault="001235D3" w:rsidP="001235D3">
      <w:pPr>
        <w:pStyle w:val="Standard"/>
        <w:spacing w:line="480" w:lineRule="auto"/>
        <w:jc w:val="both"/>
      </w:pPr>
      <w:r w:rsidRPr="00DB19EF">
        <w:rPr>
          <w:shd w:val="clear" w:color="auto" w:fill="FFFFFF"/>
        </w:rPr>
        <w:t>where Q</w:t>
      </w:r>
      <w:r w:rsidRPr="00DB19EF">
        <w:rPr>
          <w:shd w:val="clear" w:color="auto" w:fill="FFFFFF"/>
          <w:vertAlign w:val="subscript"/>
        </w:rPr>
        <w:t xml:space="preserve">1, </w:t>
      </w:r>
      <w:r w:rsidRPr="00DB19EF">
        <w:rPr>
          <w:shd w:val="clear" w:color="auto" w:fill="FFFFFF"/>
        </w:rPr>
        <w:t>Q</w:t>
      </w:r>
      <w:r w:rsidRPr="00DB19EF">
        <w:rPr>
          <w:shd w:val="clear" w:color="auto" w:fill="FFFFFF"/>
          <w:vertAlign w:val="subscript"/>
        </w:rPr>
        <w:t>2</w:t>
      </w:r>
      <w:r w:rsidRPr="00DB19EF">
        <w:rPr>
          <w:shd w:val="clear" w:color="auto" w:fill="FFFFFF"/>
        </w:rPr>
        <w:t>, Q</w:t>
      </w:r>
      <w:r w:rsidRPr="00DB19EF">
        <w:rPr>
          <w:shd w:val="clear" w:color="auto" w:fill="FFFFFF"/>
          <w:vertAlign w:val="subscript"/>
        </w:rPr>
        <w:t xml:space="preserve">3 </w:t>
      </w:r>
      <w:r w:rsidRPr="00DB19EF">
        <w:rPr>
          <w:shd w:val="clear" w:color="auto" w:fill="FFFFFF"/>
        </w:rPr>
        <w:t xml:space="preserve">are </w:t>
      </w:r>
      <w:r w:rsidRPr="00DB19EF">
        <w:t>the paternal, maternal half-sibs and full-sibs respectively,</w:t>
      </w:r>
      <w:r w:rsidRPr="00DB19EF">
        <w:rPr>
          <w:shd w:val="clear" w:color="auto" w:fill="FFFFFF"/>
        </w:rPr>
        <w:t xml:space="preserve"> N</w:t>
      </w:r>
      <w:r w:rsidRPr="00DB19EF">
        <w:rPr>
          <w:shd w:val="clear" w:color="auto" w:fill="FFFFFF"/>
          <w:vertAlign w:val="subscript"/>
        </w:rPr>
        <w:t xml:space="preserve">1 </w:t>
      </w:r>
      <w:r w:rsidRPr="00DB19EF">
        <w:rPr>
          <w:shd w:val="clear" w:color="auto" w:fill="FFFFFF"/>
        </w:rPr>
        <w:t>and</w:t>
      </w:r>
      <w:r w:rsidRPr="00DB19EF">
        <w:rPr>
          <w:shd w:val="clear" w:color="auto" w:fill="FFFFFF"/>
          <w:vertAlign w:val="subscript"/>
        </w:rPr>
        <w:t xml:space="preserve"> </w:t>
      </w:r>
      <w:r w:rsidRPr="00DB19EF">
        <w:rPr>
          <w:shd w:val="clear" w:color="auto" w:fill="FFFFFF"/>
        </w:rPr>
        <w:t>N</w:t>
      </w:r>
      <w:r w:rsidRPr="00DB19EF">
        <w:rPr>
          <w:shd w:val="clear" w:color="auto" w:fill="FFFFFF"/>
          <w:vertAlign w:val="subscript"/>
        </w:rPr>
        <w:t xml:space="preserve">2 </w:t>
      </w:r>
      <w:r w:rsidRPr="00DB19EF">
        <w:rPr>
          <w:shd w:val="clear" w:color="auto" w:fill="FFFFFF"/>
        </w:rPr>
        <w:t xml:space="preserve">are the number of </w:t>
      </w:r>
      <w:r w:rsidRPr="00DB19EF">
        <w:t xml:space="preserve">male and female parents, and </w:t>
      </w:r>
      <m:oMath>
        <m:r>
          <w:rPr>
            <w:rFonts w:ascii="Cambria Math" w:hAnsi="Cambria Math"/>
          </w:rPr>
          <m:t>α</m:t>
        </m:r>
      </m:oMath>
      <w:r w:rsidRPr="00DB19EF">
        <w:t xml:space="preserve"> is a measurement of the deviation from Hardy-Weinberg proportions in genotype frequencies (Wang, 2009). The SA method was implemented in the program COLONY (Wang, 2009).</w:t>
      </w:r>
    </w:p>
    <w:p w14:paraId="7FA6558C" w14:textId="2415237F" w:rsidR="001235D3" w:rsidRDefault="001235D3" w:rsidP="001235D3">
      <w:pPr>
        <w:pStyle w:val="Standard"/>
        <w:spacing w:after="240" w:line="480" w:lineRule="auto"/>
        <w:ind w:firstLine="720"/>
        <w:jc w:val="both"/>
      </w:pPr>
      <w:r w:rsidRPr="00DB19EF">
        <w:t xml:space="preserve">Both </w:t>
      </w:r>
      <m:oMath>
        <m:r>
          <w:rPr>
            <w:rFonts w:ascii="Cambria Math" w:hAnsi="Cambria Math"/>
          </w:rPr>
          <m:t>Nb(LD)</m:t>
        </m:r>
      </m:oMath>
      <w:r w:rsidRPr="00DB19EF">
        <w:t xml:space="preserve"> and </w:t>
      </w:r>
      <m:oMath>
        <m:r>
          <w:rPr>
            <w:rFonts w:ascii="Cambria Math" w:hAnsi="Cambria Math"/>
          </w:rPr>
          <m:t>Nb(SA)</m:t>
        </m:r>
      </m:oMath>
      <w:r w:rsidRPr="00DB19EF">
        <w:t xml:space="preserve"> were estimated for the EAP across four year-of-birth-cohorts (2010, 2011, 2012, 2013) where sample size per cohort was greater than 25 individuals.</w:t>
      </w:r>
      <w:r w:rsidR="00127F1D">
        <w:t xml:space="preserve"> </w:t>
      </w:r>
      <w:bookmarkStart w:id="11" w:name="_Hlk167287895"/>
      <w:r w:rsidR="00127F1D" w:rsidRPr="008729FC">
        <w:rPr>
          <w:highlight w:val="yellow"/>
        </w:rPr>
        <w:t xml:space="preserve">Where the sample size of a cohort was less than 25, results are reported in Supplementary </w:t>
      </w:r>
      <w:r w:rsidR="008729FC" w:rsidRPr="008729FC">
        <w:rPr>
          <w:highlight w:val="yellow"/>
        </w:rPr>
        <w:t>Materials Table</w:t>
      </w:r>
      <w:r w:rsidR="00BD313A">
        <w:rPr>
          <w:highlight w:val="yellow"/>
        </w:rPr>
        <w:t xml:space="preserve"> </w:t>
      </w:r>
      <w:r w:rsidR="008729FC" w:rsidRPr="008729FC">
        <w:rPr>
          <w:highlight w:val="yellow"/>
        </w:rPr>
        <w:t>S5.1</w:t>
      </w:r>
      <w:r w:rsidR="00127F1D" w:rsidRPr="008729FC">
        <w:rPr>
          <w:highlight w:val="yellow"/>
        </w:rPr>
        <w:t>.</w:t>
      </w:r>
      <w:r w:rsidRPr="00DB19EF">
        <w:t xml:space="preserve"> </w:t>
      </w:r>
      <w:bookmarkEnd w:id="11"/>
      <w:r w:rsidRPr="00DB19EF">
        <w:t xml:space="preserve">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made using either SNP </w:t>
      </w:r>
      <w:r w:rsidR="00971B99">
        <w:t>or</w:t>
      </w:r>
      <w:r w:rsidR="00971B99" w:rsidRPr="00DB19EF">
        <w:t xml:space="preserve"> </w:t>
      </w:r>
      <w:r w:rsidRPr="00DB19EF">
        <w:t xml:space="preserve">microsatellite marker data sets. To </w:t>
      </w:r>
      <w:r w:rsidRPr="00DB19EF">
        <w:rPr>
          <w:shd w:val="clear" w:color="auto" w:fill="FFFFFF"/>
        </w:rPr>
        <w:t xml:space="preserve">estimate </w:t>
      </w:r>
      <m:oMath>
        <m:r>
          <w:rPr>
            <w:rFonts w:ascii="Cambria Math" w:hAnsi="Cambria Math"/>
          </w:rPr>
          <m:t>Nb(LD)</m:t>
        </m:r>
      </m:oMath>
      <w:r w:rsidRPr="00DB19EF">
        <w:t xml:space="preserve"> with </w:t>
      </w:r>
      <w:proofErr w:type="spellStart"/>
      <w:r w:rsidRPr="00DB19EF">
        <w:rPr>
          <w:i/>
        </w:rPr>
        <w:t>NeEstimator</w:t>
      </w:r>
      <w:proofErr w:type="spellEnd"/>
      <w:r w:rsidRPr="00DB19EF">
        <w:rPr>
          <w:i/>
        </w:rPr>
        <w:t xml:space="preserve"> v2.1</w:t>
      </w:r>
      <w:r w:rsidRPr="00DB19EF">
        <w:t xml:space="preserve"> (Do et al., 2014) a random mating model was specified, rare alleles which upwardly bias estimates were excluded using the criterion </w:t>
      </w:r>
      <m:oMath>
        <m:r>
          <w:rPr>
            <w:rFonts w:ascii="Cambria Math" w:hAnsi="Cambria Math"/>
          </w:rPr>
          <m:t>Pcrit</m:t>
        </m:r>
      </m:oMath>
      <w:r w:rsidRPr="00DB19EF">
        <w:t xml:space="preserve"> = 0.05 </w:t>
      </w:r>
      <w:r w:rsidR="00F9297F" w:rsidRPr="00DB19EF">
        <w:t xml:space="preserve">as recommended in </w:t>
      </w:r>
      <w:proofErr w:type="spellStart"/>
      <w:r w:rsidR="00F9297F" w:rsidRPr="00DB19EF">
        <w:t>Waples</w:t>
      </w:r>
      <w:proofErr w:type="spellEnd"/>
      <w:r w:rsidR="00F9297F" w:rsidRPr="00DB19EF">
        <w:t xml:space="preserve"> and Do </w:t>
      </w:r>
      <w:r w:rsidRPr="00DB19EF">
        <w:t xml:space="preserve">(2010), and jack-knife confidence intervals that accounts for pseudo-replication due to physical linkage and overlapping loci pairs were used </w:t>
      </w:r>
      <w:r w:rsidR="004F08AF">
        <w:fldChar w:fldCharType="begin"/>
      </w:r>
      <w:r w:rsidR="004F08AF">
        <w:instrText xml:space="preserve"> ADDIN ZOTERO_ITEM CSL_CITATION {"citationID":"3QuaqEaO","properties":{"formattedCitation":"(Jones, Ovenden, &amp; Wang, 2016; Waples &amp; Do, 2010)","plainCitation":"(Jones, Ovenden, &amp; Wang, 2016; Waples &amp; Do, 2010)","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4F08AF">
        <w:fldChar w:fldCharType="separate"/>
      </w:r>
      <w:r w:rsidR="004F08AF">
        <w:rPr>
          <w:noProof/>
        </w:rPr>
        <w:t>(Jones, Ovenden, &amp; Wang, 2016; Waples &amp; Do, 2010)</w:t>
      </w:r>
      <w:r w:rsidR="004F08AF">
        <w:fldChar w:fldCharType="end"/>
      </w:r>
      <w:r w:rsidR="004F08AF">
        <w:t xml:space="preserve">. </w:t>
      </w:r>
      <w:r w:rsidRPr="00DB19EF">
        <w:t xml:space="preserve">To estimate </w:t>
      </w:r>
      <m:oMath>
        <m:r>
          <w:rPr>
            <w:rFonts w:ascii="Cambria Math" w:hAnsi="Cambria Math"/>
          </w:rPr>
          <m:t>Nb(SA)</m:t>
        </m:r>
      </m:oMath>
      <w:r w:rsidRPr="00DB19EF">
        <w:t xml:space="preserve">, relatedness coefficients were estimated for individuals within each year of birth cohort using COLONY v2.0.5.6 (Jones &amp; Wang, 2010). COLONY estimates the likelihoods of full, maternal-half and paternal-half </w:t>
      </w:r>
      <w:r w:rsidRPr="00DB19EF">
        <w:lastRenderedPageBreak/>
        <w:t xml:space="preserve">siblings depending on the mating system chosen in the programs settings, which may impact the final estimate of </w:t>
      </w:r>
      <m:oMath>
        <m:r>
          <w:rPr>
            <w:rFonts w:ascii="Cambria Math" w:hAnsi="Cambria Math"/>
          </w:rPr>
          <m:t>Nb(SA)</m:t>
        </m:r>
      </m:oMath>
      <w:r w:rsidRPr="00DB19EF">
        <w:t xml:space="preserve">. We tested different COLONY parameters to determine any effects on the final estimates of </w:t>
      </w:r>
      <m:oMath>
        <m:r>
          <w:rPr>
            <w:rFonts w:ascii="Cambria Math" w:hAnsi="Cambria Math"/>
          </w:rPr>
          <m:t>Nb(SA)</m:t>
        </m:r>
      </m:oMath>
      <w:r w:rsidRPr="00DB19EF">
        <w:t xml:space="preserve"> (Supplementary Appendix 4). Results are presented for the maximum-likelihood with random mating model, with male polygamy/female monogamy, no update of allele frequencies, medium sibship prior (sibship size per parent </w:t>
      </w:r>
      <m:oMath>
        <m:r>
          <w:rPr>
            <w:rFonts w:ascii="Cambria Math" w:hAnsi="Cambria Math"/>
          </w:rPr>
          <m:t>k=10</m:t>
        </m:r>
      </m:oMath>
      <w:r w:rsidRPr="00DB19EF">
        <w:t>, run for 5 replicate runs, error rate 0.001.</w:t>
      </w:r>
    </w:p>
    <w:p w14:paraId="2B2CE07C" w14:textId="77777777" w:rsidR="001235D3" w:rsidRPr="00DB19EF" w:rsidRDefault="001235D3" w:rsidP="001235D3">
      <w:pPr>
        <w:pStyle w:val="Standard"/>
        <w:spacing w:after="240" w:line="480" w:lineRule="auto"/>
        <w:ind w:firstLine="720"/>
        <w:jc w:val="both"/>
        <w:outlineLvl w:val="0"/>
      </w:pPr>
      <w:r w:rsidRPr="00DB19EF">
        <w:rPr>
          <w:i/>
          <w:sz w:val="28"/>
          <w:szCs w:val="28"/>
        </w:rPr>
        <w:t>Inference of Nb/Na ratios</w:t>
      </w:r>
    </w:p>
    <w:p w14:paraId="73ACBC00" w14:textId="782E0D8D" w:rsidR="001235D3" w:rsidRPr="00DB19EF" w:rsidRDefault="001235D3" w:rsidP="001235D3">
      <w:pPr>
        <w:pStyle w:val="Standard"/>
        <w:spacing w:after="200" w:line="480" w:lineRule="auto"/>
        <w:jc w:val="both"/>
      </w:pPr>
      <w:bookmarkStart w:id="12" w:name="_2et92p0"/>
      <w:bookmarkEnd w:id="12"/>
      <w:r w:rsidRPr="00DB19EF">
        <w:tab/>
        <w:t xml:space="preserve">To calculate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i/>
        </w:rPr>
        <w:t xml:space="preserve"> </w:t>
      </w:r>
      <w:r w:rsidR="00F9297F" w:rsidRPr="00DB19EF">
        <w:t>ratios</w:t>
      </w:r>
      <w:r w:rsidRPr="00DB19EF">
        <w:t xml:space="preserve"> we used </w:t>
      </w:r>
      <m:oMath>
        <m:r>
          <w:rPr>
            <w:rFonts w:ascii="Cambria Math" w:hAnsi="Cambria Math"/>
          </w:rPr>
          <m:t xml:space="preserve">Na </m:t>
        </m:r>
      </m:oMath>
      <w:r w:rsidRPr="00DB19EF">
        <w:t>as described in Bruce et al., (2018)</w:t>
      </w:r>
      <w:r w:rsidR="00F9297F" w:rsidRPr="00DB19EF">
        <w:t>,</w:t>
      </w:r>
      <w:r w:rsidRPr="00DB19EF">
        <w:t xml:space="preserve"> where </w:t>
      </w:r>
      <w:r w:rsidRPr="00DB19EF">
        <w:rPr>
          <w:i/>
          <w:iCs/>
        </w:rPr>
        <w:t>Na</w:t>
      </w:r>
      <w:r w:rsidRPr="00DB19EF">
        <w:t xml:space="preserve"> is the number of adults in the population. As the species has a low intrinsic capacity for population increase, low fecundity and low life-time variance in reproductive success (Bruce, 2008), the </w:t>
      </w:r>
      <w:r w:rsidRPr="00DB19EF">
        <w:rPr>
          <w:i/>
          <w:iCs/>
        </w:rPr>
        <w:t>Na</w:t>
      </w:r>
      <w:r w:rsidRPr="00DB19EF">
        <w:t xml:space="preserve"> estimates from Bruce et al. (2018) apply to the time period corresponding to our study</w:t>
      </w:r>
      <w:r w:rsidR="00F9297F" w:rsidRPr="00DB19EF">
        <w:t>;</w:t>
      </w:r>
      <w:r w:rsidRPr="00DB19EF">
        <w:t xml:space="preserve"> </w:t>
      </w:r>
      <m:oMath>
        <m:r>
          <w:rPr>
            <w:rFonts w:ascii="Cambria Math" w:hAnsi="Cambria Math"/>
          </w:rPr>
          <m:t>Na</m:t>
        </m:r>
      </m:oMath>
      <w:r w:rsidR="00F9297F" w:rsidRPr="00DB19EF">
        <w:t>=</w:t>
      </w:r>
      <w:r w:rsidRPr="00DB19EF">
        <w:t>750 with an uncertainty range 470 to 1,030</w:t>
      </w:r>
      <w:r w:rsidR="00F9297F" w:rsidRPr="00DB19EF">
        <w:t xml:space="preserve"> (Bruce et al., 2018)</w:t>
      </w:r>
      <w:r w:rsidRPr="00DB19EF">
        <w:t xml:space="preserve">. Our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(herein </w:t>
      </w:r>
      <m:oMath>
        <m:r>
          <w:rPr>
            <w:rFonts w:ascii="Cambria Math" w:hAnsi="Cambria Math"/>
          </w:rPr>
          <m:t>Nb(LD+SA)</m:t>
        </m:r>
      </m:oMath>
      <w:r w:rsidRPr="00DB19EF">
        <w:t xml:space="preserve"> to provide a single-value of </w:t>
      </w:r>
      <m:oMath>
        <m:r>
          <w:rPr>
            <w:rFonts w:ascii="Cambria Math" w:hAnsi="Cambria Math"/>
          </w:rPr>
          <m:t>Nb</m:t>
        </m:r>
      </m:oMath>
      <w:r w:rsidRPr="00DB19EF">
        <w:t xml:space="preserve"> </w:t>
      </w:r>
      <w:r w:rsidR="00F9297F" w:rsidRPr="00DB19EF">
        <w:t xml:space="preserve">with which </w:t>
      </w:r>
      <w:r w:rsidRPr="00DB19EF">
        <w:t xml:space="preserve">to infer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ratios.  </w:t>
      </w:r>
      <m:oMath>
        <m:r>
          <w:rPr>
            <w:rFonts w:ascii="Cambria Math" w:hAnsi="Cambria Math"/>
          </w:rPr>
          <m:t>Nb(LD)</m:t>
        </m:r>
      </m:oMath>
      <w:r w:rsidRPr="00DB19EF">
        <w:t xml:space="preserve"> and </w:t>
      </w:r>
      <m:oMath>
        <m:r>
          <w:rPr>
            <w:rFonts w:ascii="Cambria Math" w:hAnsi="Cambria Math"/>
          </w:rPr>
          <m:t>Nb(SA</m:t>
        </m:r>
      </m:oMath>
      <w:r w:rsidRPr="00DB19EF">
        <w:t>) were combined by taking the harmonic mean of the two values, weighted by the inverse of their variances as suggested in previous studies (see Waples &amp; Do, 2010)</w:t>
      </w:r>
      <w:r w:rsidR="00F9297F" w:rsidRPr="00DB19EF">
        <w:t>; see</w:t>
      </w:r>
      <w:r w:rsidRPr="00DB19EF">
        <w:t xml:space="preserve"> Appendix A. In our study</w:t>
      </w:r>
      <w:r w:rsidR="00F9297F" w:rsidRPr="00DB19EF">
        <w:t>,</w:t>
      </w:r>
      <w:r w:rsidRPr="00DB19EF">
        <w:t xml:space="preserve"> the differences between the estimates from the LD and SA methods were not overly large, so using a combined estimate of </w:t>
      </w:r>
      <m:oMath>
        <m:r>
          <w:rPr>
            <w:rFonts w:ascii="Cambria Math" w:hAnsi="Cambria Math"/>
          </w:rPr>
          <m:t xml:space="preserve">Nb </m:t>
        </m:r>
      </m:oMath>
      <w:r w:rsidRPr="00DB19EF">
        <w:t xml:space="preserve">to determine the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 </w:t>
      </w:r>
      <w:bookmarkStart w:id="13" w:name="_7g9bs8fxf0s4"/>
      <w:bookmarkEnd w:id="13"/>
      <w:r w:rsidR="00F9297F" w:rsidRPr="00DB19EF">
        <w:t xml:space="preserve">would not change the conclusions described herein.  </w:t>
      </w:r>
    </w:p>
    <w:p w14:paraId="09A5F4A3" w14:textId="2622ABA3" w:rsidR="00F9297F" w:rsidRPr="0082670C" w:rsidRDefault="00F81030" w:rsidP="00F9297F">
      <w:pPr>
        <w:pStyle w:val="Standard"/>
        <w:spacing w:after="240" w:line="480" w:lineRule="auto"/>
        <w:ind w:firstLine="720"/>
        <w:jc w:val="both"/>
        <w:outlineLvl w:val="0"/>
        <w:rPr>
          <w:i/>
          <w:sz w:val="28"/>
          <w:szCs w:val="28"/>
        </w:rPr>
      </w:pPr>
      <w:r w:rsidRPr="0082670C">
        <w:rPr>
          <w:i/>
          <w:sz w:val="28"/>
          <w:szCs w:val="28"/>
        </w:rPr>
        <w:t xml:space="preserve">Expectations for </w:t>
      </w:r>
      <w:r w:rsidR="00F9297F" w:rsidRPr="0082670C">
        <w:rPr>
          <w:i/>
          <w:sz w:val="28"/>
          <w:szCs w:val="28"/>
        </w:rPr>
        <w:t xml:space="preserve">Ne </w:t>
      </w:r>
    </w:p>
    <w:p w14:paraId="755D806F" w14:textId="2FD7DD57" w:rsidR="009520E0" w:rsidRPr="00DB19EF" w:rsidRDefault="00D1750D" w:rsidP="00EF3858">
      <w:pPr>
        <w:spacing w:line="480" w:lineRule="auto"/>
        <w:jc w:val="both"/>
        <w:rPr>
          <w:rFonts w:ascii="Calibri" w:hAnsi="Calibri"/>
        </w:rPr>
      </w:pPr>
      <w:r w:rsidRPr="0082670C">
        <w:rPr>
          <w:rFonts w:ascii="Calibri" w:hAnsi="Calibri"/>
        </w:rPr>
        <w:lastRenderedPageBreak/>
        <w:t xml:space="preserve">To develop expectations for generational </w:t>
      </w:r>
      <w:r w:rsidRPr="0082670C">
        <w:rPr>
          <w:rFonts w:ascii="Calibri" w:hAnsi="Calibri"/>
          <w:i/>
        </w:rPr>
        <w:t>Ne</w:t>
      </w:r>
      <w:r w:rsidRPr="0082670C">
        <w:rPr>
          <w:rFonts w:ascii="Calibri" w:hAnsi="Calibri"/>
          <w:iCs/>
        </w:rPr>
        <w:t xml:space="preserve"> in the EAP of </w:t>
      </w:r>
      <w:r w:rsidRPr="0082670C">
        <w:rPr>
          <w:rFonts w:ascii="Calibri" w:hAnsi="Calibri"/>
          <w:i/>
        </w:rPr>
        <w:t>C. carcharias</w:t>
      </w:r>
      <w:r w:rsidR="00147D61" w:rsidRPr="0082670C">
        <w:rPr>
          <w:rFonts w:ascii="Calibri" w:hAnsi="Calibri"/>
          <w:iCs/>
        </w:rPr>
        <w:t>, we</w:t>
      </w:r>
      <w:r w:rsidR="00311AEF" w:rsidRPr="0082670C">
        <w:rPr>
          <w:rFonts w:ascii="Calibri" w:hAnsi="Calibri"/>
          <w:iCs/>
        </w:rPr>
        <w:t xml:space="preserve"> use a</w:t>
      </w:r>
      <w:r w:rsidR="00147D61" w:rsidRPr="0082670C">
        <w:rPr>
          <w:rFonts w:ascii="Calibri" w:hAnsi="Calibri"/>
          <w:iCs/>
        </w:rPr>
        <w:t xml:space="preserve"> simulation-based approach.</w:t>
      </w:r>
      <w:r w:rsidRPr="0082670C">
        <w:rPr>
          <w:rFonts w:ascii="Calibri" w:hAnsi="Calibri"/>
          <w:iCs/>
        </w:rPr>
        <w:t xml:space="preserve"> </w:t>
      </w:r>
      <w:r w:rsidR="00147D61" w:rsidRPr="0082670C">
        <w:rPr>
          <w:rFonts w:ascii="Calibri" w:hAnsi="Calibri"/>
          <w:iCs/>
        </w:rPr>
        <w:t xml:space="preserve">This route was taken as </w:t>
      </w:r>
      <w:r w:rsidR="00147D61" w:rsidRPr="0082670C">
        <w:rPr>
          <w:rFonts w:ascii="Calibri" w:hAnsi="Calibri"/>
        </w:rPr>
        <w:t>t</w:t>
      </w:r>
      <w:r w:rsidR="000E461F" w:rsidRPr="0082670C">
        <w:rPr>
          <w:rFonts w:ascii="Calibri" w:hAnsi="Calibri"/>
        </w:rPr>
        <w:t xml:space="preserve">he </w:t>
      </w:r>
      <w:r w:rsidR="009201FB" w:rsidRPr="0082670C">
        <w:rPr>
          <w:rFonts w:ascii="Calibri" w:hAnsi="Calibri"/>
        </w:rPr>
        <w:t xml:space="preserve">assumptions of </w:t>
      </w:r>
      <w:r w:rsidR="000E461F" w:rsidRPr="0082670C">
        <w:rPr>
          <w:rFonts w:ascii="Calibri" w:hAnsi="Calibri"/>
        </w:rPr>
        <w:t xml:space="preserve">single-sample genetic estimators </w:t>
      </w:r>
      <w:r w:rsidR="009201FB" w:rsidRPr="0082670C">
        <w:rPr>
          <w:rFonts w:ascii="Calibri" w:hAnsi="Calibri"/>
        </w:rPr>
        <w:t xml:space="preserve">of </w:t>
      </w:r>
      <m:oMath>
        <m:r>
          <w:rPr>
            <w:rFonts w:ascii="Cambria Math" w:hAnsi="Cambria Math"/>
          </w:rPr>
          <m:t>Ne</m:t>
        </m:r>
      </m:oMath>
      <w:r w:rsidR="000A6C19" w:rsidRPr="0082670C">
        <w:rPr>
          <w:rFonts w:ascii="Calibri" w:hAnsi="Calibri"/>
        </w:rPr>
        <w:t>,</w:t>
      </w:r>
      <w:r w:rsidR="009201FB" w:rsidRPr="0082670C">
        <w:rPr>
          <w:rFonts w:ascii="Calibri" w:hAnsi="Calibri"/>
        </w:rPr>
        <w:t xml:space="preserve"> </w:t>
      </w:r>
      <w:r w:rsidR="000A6C19" w:rsidRPr="0082670C">
        <w:rPr>
          <w:rFonts w:ascii="Calibri" w:hAnsi="Calibri"/>
        </w:rPr>
        <w:t>including</w:t>
      </w:r>
      <w:r w:rsidR="009201FB" w:rsidRPr="0082670C">
        <w:rPr>
          <w:rFonts w:ascii="Calibri" w:hAnsi="Calibri"/>
        </w:rPr>
        <w:t xml:space="preserve"> </w:t>
      </w:r>
      <w:r w:rsidR="000A6C19" w:rsidRPr="0082670C">
        <w:rPr>
          <w:rFonts w:ascii="Calibri" w:hAnsi="Calibri"/>
        </w:rPr>
        <w:t xml:space="preserve">LD and SA </w:t>
      </w:r>
      <w:r w:rsidR="00311AEF" w:rsidRPr="0082670C">
        <w:rPr>
          <w:rFonts w:ascii="Calibri" w:hAnsi="Calibri"/>
        </w:rPr>
        <w:t xml:space="preserve">methods </w:t>
      </w:r>
      <w:r w:rsidR="000A6C19" w:rsidRPr="0082670C">
        <w:rPr>
          <w:rFonts w:ascii="Calibri" w:hAnsi="Calibri"/>
        </w:rPr>
        <w:t xml:space="preserve">used herein, </w:t>
      </w:r>
      <w:r w:rsidR="009201FB" w:rsidRPr="0082670C">
        <w:rPr>
          <w:rFonts w:ascii="Calibri" w:hAnsi="Calibri"/>
        </w:rPr>
        <w:t xml:space="preserve">dictate that </w:t>
      </w:r>
      <w:r w:rsidR="000E461F" w:rsidRPr="0082670C">
        <w:rPr>
          <w:rFonts w:ascii="Calibri" w:hAnsi="Calibri"/>
        </w:rPr>
        <w:t xml:space="preserve">data </w:t>
      </w:r>
      <w:r w:rsidR="009201FB" w:rsidRPr="0082670C">
        <w:rPr>
          <w:rFonts w:ascii="Calibri" w:hAnsi="Calibri"/>
        </w:rPr>
        <w:t>used to make estimates</w:t>
      </w:r>
      <w:r w:rsidR="000E461F" w:rsidRPr="0082670C">
        <w:rPr>
          <w:rFonts w:ascii="Calibri" w:hAnsi="Calibri"/>
        </w:rPr>
        <w:t xml:space="preserve"> represent</w:t>
      </w:r>
      <w:r w:rsidR="009201FB" w:rsidRPr="0082670C">
        <w:rPr>
          <w:rFonts w:ascii="Calibri" w:hAnsi="Calibri"/>
        </w:rPr>
        <w:t>s</w:t>
      </w:r>
      <w:r w:rsidR="000E461F" w:rsidRPr="0082670C">
        <w:rPr>
          <w:rFonts w:ascii="Calibri" w:hAnsi="Calibri"/>
        </w:rPr>
        <w:t xml:space="preserve"> a random sample of </w:t>
      </w:r>
      <w:r w:rsidR="009201FB" w:rsidRPr="0082670C">
        <w:rPr>
          <w:rFonts w:ascii="Calibri" w:hAnsi="Calibri"/>
        </w:rPr>
        <w:t>a</w:t>
      </w:r>
      <w:r w:rsidR="000E461F" w:rsidRPr="0082670C">
        <w:rPr>
          <w:rFonts w:ascii="Calibri" w:hAnsi="Calibri"/>
        </w:rPr>
        <w:t xml:space="preserve"> population across a</w:t>
      </w:r>
      <w:r w:rsidR="009201FB" w:rsidRPr="0082670C">
        <w:rPr>
          <w:rFonts w:ascii="Calibri" w:hAnsi="Calibri"/>
        </w:rPr>
        <w:t>n entire</w:t>
      </w:r>
      <w:r w:rsidR="000E461F" w:rsidRPr="0082670C">
        <w:rPr>
          <w:rFonts w:ascii="Calibri" w:hAnsi="Calibri"/>
        </w:rPr>
        <w:t xml:space="preserve"> </w:t>
      </w:r>
      <w:r w:rsidR="00B77B18" w:rsidRPr="0082670C">
        <w:rPr>
          <w:rFonts w:ascii="Calibri" w:hAnsi="Calibri"/>
        </w:rPr>
        <w:t>generatio</w:t>
      </w:r>
      <w:r w:rsidR="009201FB" w:rsidRPr="0082670C">
        <w:rPr>
          <w:rFonts w:ascii="Calibri" w:hAnsi="Calibri"/>
        </w:rPr>
        <w:t>n</w:t>
      </w:r>
      <w:r w:rsidR="00B77B18" w:rsidRPr="0082670C">
        <w:rPr>
          <w:rFonts w:ascii="Calibri" w:hAnsi="Calibri"/>
        </w:rPr>
        <w:t xml:space="preserve"> (Hare et al., 2011)</w:t>
      </w:r>
      <w:r w:rsidR="000E461F" w:rsidRPr="0082670C">
        <w:rPr>
          <w:rFonts w:ascii="Calibri" w:hAnsi="Calibri"/>
        </w:rPr>
        <w:t>.</w:t>
      </w:r>
      <w:r w:rsidR="000A6C19" w:rsidRPr="0082670C">
        <w:rPr>
          <w:rFonts w:ascii="Calibri" w:hAnsi="Calibri"/>
        </w:rPr>
        <w:t xml:space="preserve"> </w:t>
      </w:r>
      <w:r w:rsidR="000E461F" w:rsidRPr="0082670C">
        <w:rPr>
          <w:rFonts w:ascii="Calibri" w:hAnsi="Calibri"/>
        </w:rPr>
        <w:t>Sinc</w:t>
      </w:r>
      <w:r w:rsidR="00D20EFD" w:rsidRPr="0082670C">
        <w:rPr>
          <w:rFonts w:ascii="Calibri" w:hAnsi="Calibri"/>
        </w:rPr>
        <w:t>e the white shark is long-lived</w:t>
      </w:r>
      <w:r w:rsidR="000E461F" w:rsidRPr="0082670C">
        <w:rPr>
          <w:rFonts w:ascii="Calibri" w:hAnsi="Calibri"/>
        </w:rPr>
        <w:t xml:space="preserve"> and </w:t>
      </w:r>
      <w:r w:rsidR="000E3124" w:rsidRPr="0082670C">
        <w:rPr>
          <w:rFonts w:ascii="Calibri" w:eastAsia="Times New Roman" w:hAnsi="Calibri"/>
        </w:rPr>
        <w:t xml:space="preserve">samples in this study were </w:t>
      </w:r>
      <w:r w:rsidR="009201FB" w:rsidRPr="0082670C">
        <w:rPr>
          <w:rFonts w:ascii="Calibri" w:eastAsia="Times New Roman" w:hAnsi="Calibri"/>
        </w:rPr>
        <w:t>mostly juvenile or sub-adults, w</w:t>
      </w:r>
      <w:r w:rsidR="00086B34" w:rsidRPr="0082670C">
        <w:rPr>
          <w:rFonts w:ascii="Calibri" w:eastAsia="Times New Roman" w:hAnsi="Calibri"/>
        </w:rPr>
        <w:t xml:space="preserve">e instead </w:t>
      </w:r>
      <w:r w:rsidR="00F9297F" w:rsidRPr="0082670C">
        <w:rPr>
          <w:rFonts w:ascii="Calibri" w:eastAsia="Times New Roman" w:hAnsi="Calibri"/>
        </w:rPr>
        <w:t>characterise the</w:t>
      </w:r>
      <w:r w:rsidR="000A6C19" w:rsidRPr="0082670C">
        <w:rPr>
          <w:rFonts w:ascii="Calibri" w:eastAsia="Times New Roman" w:hAnsi="Calibri"/>
        </w:rPr>
        <w:t xml:space="preserve"> expected</w:t>
      </w:r>
      <w:r w:rsidR="00F9297F" w:rsidRPr="0082670C">
        <w:rPr>
          <w:rFonts w:ascii="Calibri" w:eastAsia="Times New Roman" w:hAnsi="Calibri"/>
        </w:rPr>
        <w:t xml:space="preserve"> </w:t>
      </w:r>
      <m:oMath>
        <m:f>
          <m:fPr>
            <m:ctrlPr>
              <w:rPr>
                <w:rFonts w:ascii="Cambria Math" w:hAnsi="Cambria Math"/>
                <w:i/>
              </w:rPr>
            </m:ctrlPr>
          </m:fPr>
          <m:num>
            <m:r>
              <w:rPr>
                <w:rFonts w:ascii="Cambria Math" w:hAnsi="Cambria Math"/>
              </w:rPr>
              <m:t>Nb</m:t>
            </m:r>
          </m:num>
          <m:den>
            <m:r>
              <w:rPr>
                <w:rFonts w:ascii="Cambria Math" w:hAnsi="Cambria Math"/>
              </w:rPr>
              <m:t>Ne</m:t>
            </m:r>
          </m:den>
        </m:f>
      </m:oMath>
      <w:r w:rsidR="00F9297F" w:rsidRPr="0082670C">
        <w:rPr>
          <w:rFonts w:ascii="Calibri" w:eastAsia="Times New Roman" w:hAnsi="Calibri"/>
        </w:rPr>
        <w:t xml:space="preserve">  ratio</w:t>
      </w:r>
      <w:r w:rsidR="00147D61" w:rsidRPr="0082670C">
        <w:rPr>
          <w:rFonts w:ascii="Calibri" w:eastAsia="Times New Roman" w:hAnsi="Calibri"/>
        </w:rPr>
        <w:t xml:space="preserve"> using simulations based on published methods</w:t>
      </w:r>
      <w:r w:rsidR="00D26A13" w:rsidRPr="0082670C">
        <w:rPr>
          <w:rFonts w:ascii="Calibri" w:eastAsia="Times New Roman" w:hAnsi="Calibri"/>
        </w:rPr>
        <w:t xml:space="preserve"> and </w:t>
      </w:r>
      <w:r w:rsidR="00F81030" w:rsidRPr="0082670C">
        <w:rPr>
          <w:rFonts w:ascii="Calibri" w:eastAsia="Times New Roman" w:hAnsi="Calibri"/>
        </w:rPr>
        <w:t>parametrised</w:t>
      </w:r>
      <w:r w:rsidR="00311AEF" w:rsidRPr="0082670C">
        <w:rPr>
          <w:rFonts w:ascii="Calibri" w:eastAsia="Times New Roman" w:hAnsi="Calibri"/>
        </w:rPr>
        <w:t xml:space="preserve"> using the </w:t>
      </w:r>
      <w:r w:rsidR="00D26A13" w:rsidRPr="0082670C">
        <w:rPr>
          <w:rFonts w:ascii="Calibri" w:eastAsia="Times New Roman" w:hAnsi="Calibri"/>
        </w:rPr>
        <w:t>life-history of white sharks</w:t>
      </w:r>
      <w:r w:rsidR="00276A6B">
        <w:rPr>
          <w:rFonts w:ascii="Calibri" w:eastAsia="Times New Roman" w:hAnsi="Calibri"/>
        </w:rPr>
        <w:t xml:space="preserve">, </w:t>
      </w:r>
      <w:r w:rsidR="00DD19BA">
        <w:rPr>
          <w:rFonts w:ascii="Calibri" w:eastAsia="Times New Roman" w:hAnsi="Calibri"/>
        </w:rPr>
        <w:t>to</w:t>
      </w:r>
      <w:r w:rsidR="00AB4F09" w:rsidRPr="0082670C">
        <w:rPr>
          <w:rFonts w:ascii="Calibri" w:eastAsia="Times New Roman" w:hAnsi="Calibri"/>
        </w:rPr>
        <w:t xml:space="preserve"> permi</w:t>
      </w:r>
      <w:r w:rsidR="00311AEF" w:rsidRPr="0082670C">
        <w:rPr>
          <w:rFonts w:ascii="Calibri" w:eastAsia="Times New Roman" w:hAnsi="Calibri"/>
        </w:rPr>
        <w:t>t a</w:t>
      </w:r>
      <w:r w:rsidR="002D38CD" w:rsidRPr="0082670C">
        <w:rPr>
          <w:rFonts w:ascii="Calibri" w:eastAsia="Times New Roman" w:hAnsi="Calibri"/>
        </w:rPr>
        <w:t xml:space="preserve"> better understand</w:t>
      </w:r>
      <w:r w:rsidR="00D26A13" w:rsidRPr="0082670C">
        <w:rPr>
          <w:rFonts w:ascii="Calibri" w:eastAsia="Times New Roman" w:hAnsi="Calibri"/>
        </w:rPr>
        <w:t>ing of</w:t>
      </w:r>
      <w:r w:rsidR="002D38CD" w:rsidRPr="0082670C">
        <w:rPr>
          <w:rFonts w:ascii="Calibri" w:eastAsia="Times New Roman" w:hAnsi="Calibri"/>
        </w:rPr>
        <w:t xml:space="preserve"> </w:t>
      </w:r>
      <w:r w:rsidR="002D38CD" w:rsidRPr="0082670C">
        <w:rPr>
          <w:rFonts w:ascii="Calibri" w:eastAsia="Times New Roman" w:hAnsi="Calibri"/>
          <w:color w:val="1C1D1E"/>
          <w:shd w:val="clear" w:color="auto" w:fill="FFFFFF"/>
        </w:rPr>
        <w:t xml:space="preserve">inbreeding and </w:t>
      </w:r>
      <w:r w:rsidR="00D26A13" w:rsidRPr="0082670C">
        <w:rPr>
          <w:rFonts w:ascii="Calibri" w:eastAsia="Times New Roman" w:hAnsi="Calibri"/>
          <w:color w:val="1C1D1E"/>
          <w:shd w:val="clear" w:color="auto" w:fill="FFFFFF"/>
        </w:rPr>
        <w:t xml:space="preserve">implied </w:t>
      </w:r>
      <w:r w:rsidR="002D38CD" w:rsidRPr="0082670C">
        <w:rPr>
          <w:rFonts w:ascii="Calibri" w:eastAsia="Times New Roman" w:hAnsi="Calibri"/>
          <w:color w:val="1C1D1E"/>
          <w:shd w:val="clear" w:color="auto" w:fill="FFFFFF"/>
        </w:rPr>
        <w:t>fitness of the population</w:t>
      </w:r>
      <w:r w:rsidR="002D38CD" w:rsidRPr="0082670C">
        <w:rPr>
          <w:rFonts w:ascii="Calibri" w:eastAsia="Times New Roman" w:hAnsi="Calibri"/>
        </w:rPr>
        <w:t xml:space="preserve">. </w:t>
      </w:r>
      <w:r w:rsidR="000A6C19" w:rsidRPr="0082670C">
        <w:rPr>
          <w:rFonts w:ascii="Calibri" w:eastAsia="Times New Roman" w:hAnsi="Calibri"/>
        </w:rPr>
        <w:t>We use</w:t>
      </w:r>
      <w:r w:rsidR="002D38CD" w:rsidRPr="0082670C">
        <w:rPr>
          <w:rFonts w:ascii="Calibri" w:eastAsia="Times New Roman" w:hAnsi="Calibri"/>
        </w:rPr>
        <w:t xml:space="preserve"> both</w:t>
      </w:r>
      <w:r w:rsidR="000A6C19" w:rsidRPr="0082670C">
        <w:rPr>
          <w:rFonts w:ascii="Calibri" w:eastAsia="Times New Roman" w:hAnsi="Calibri"/>
        </w:rPr>
        <w:t xml:space="preserve"> </w:t>
      </w:r>
      <w:r w:rsidR="000E3124" w:rsidRPr="0082670C">
        <w:rPr>
          <w:rFonts w:ascii="Calibri" w:hAnsi="Calibri"/>
          <w:color w:val="000000"/>
        </w:rPr>
        <w:t xml:space="preserve">deterministic and </w:t>
      </w:r>
      <w:r w:rsidR="00F9297F" w:rsidRPr="0082670C">
        <w:rPr>
          <w:rFonts w:ascii="Calibri" w:hAnsi="Calibri"/>
          <w:color w:val="000000"/>
        </w:rPr>
        <w:t>forward-time population simulations</w:t>
      </w:r>
      <w:r w:rsidR="000A6C19" w:rsidRPr="0082670C">
        <w:rPr>
          <w:rFonts w:ascii="Calibri" w:hAnsi="Calibri"/>
          <w:color w:val="000000"/>
        </w:rPr>
        <w:t xml:space="preserve"> following</w:t>
      </w:r>
      <w:r w:rsidR="00086B34" w:rsidRPr="0082670C">
        <w:rPr>
          <w:rFonts w:ascii="Calibri" w:hAnsi="Calibri"/>
          <w:color w:val="000000"/>
        </w:rPr>
        <w:t xml:space="preserve"> methods</w:t>
      </w:r>
      <w:r w:rsidR="00F9297F" w:rsidRPr="0082670C">
        <w:rPr>
          <w:rFonts w:ascii="Calibri" w:hAnsi="Calibri"/>
          <w:color w:val="000000"/>
        </w:rPr>
        <w:t xml:space="preserve"> </w:t>
      </w:r>
      <w:r w:rsidR="00F9297F" w:rsidRPr="0082670C">
        <w:rPr>
          <w:rFonts w:ascii="Calibri" w:hAnsi="Calibri"/>
        </w:rPr>
        <w:t xml:space="preserve">described </w:t>
      </w:r>
      <w:r w:rsidR="000A6C19" w:rsidRPr="0082670C">
        <w:rPr>
          <w:rFonts w:ascii="Calibri" w:hAnsi="Calibri"/>
        </w:rPr>
        <w:t>in</w:t>
      </w:r>
      <w:r w:rsidR="00F9297F"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{"citationID":"UmH0XaS6","properties":{"formattedCitation":"(Waples &amp; Antao, 2014)","plainCitation":"(Waples &amp; Antao, 2014)","noteIndex":0},"citationItems":[{"id":1003,"uris":["http://zotero.org/users/local/wg6A3x9B/items/FIAR6HRT"],"uri":["http://zotero.org/users/local/wg6A3x9B/items/FIAR6HRT"],"itemData":{"id":1003,"type":"article-journal","container-title":"Evolution","DOI":"10.1111/evo.12384","issue":"6","note":"tex.publisher: Wiley Online Library\nCitation Key: waples2014intermittent","page":"1722-1734","title":"Intermittent breeding and constraints on litter size: consequences for effective population size per generation (Ne) and per reproductive cycle (Nb)","volume":"68","author":[{"family":"Waples","given":"R S"},{"family":"Antao","given":"Tiago"}],"issued":{"date-parts":[["2014"]]}}}],"schema":"https://github.com/citation-style-language/schema/raw/master/csl-citation.json"} </w:instrText>
      </w:r>
      <w:r w:rsidR="00A538C0">
        <w:rPr>
          <w:rFonts w:ascii="Calibri" w:hAnsi="Calibri"/>
        </w:rPr>
        <w:fldChar w:fldCharType="separate"/>
      </w:r>
      <w:r w:rsidR="00A538C0">
        <w:rPr>
          <w:rFonts w:ascii="Calibri" w:hAnsi="Calibri"/>
          <w:noProof/>
        </w:rPr>
        <w:t>Waples &amp; Antao, (2014)</w:t>
      </w:r>
      <w:r w:rsidR="00A538C0">
        <w:rPr>
          <w:rFonts w:ascii="Calibri" w:hAnsi="Calibri"/>
        </w:rPr>
        <w:fldChar w:fldCharType="end"/>
      </w:r>
      <w:r w:rsidR="00A538C0">
        <w:rPr>
          <w:rFonts w:ascii="Calibri" w:hAnsi="Calibri"/>
        </w:rPr>
        <w:t xml:space="preserve">, </w:t>
      </w:r>
      <w:r w:rsidR="002D38CD" w:rsidRPr="0082670C">
        <w:rPr>
          <w:rFonts w:ascii="Calibri" w:eastAsia="Times New Roman" w:hAnsi="Calibri"/>
        </w:rPr>
        <w:t>to</w:t>
      </w:r>
      <w:r w:rsidR="00CA4776" w:rsidRPr="0082670C">
        <w:rPr>
          <w:rFonts w:ascii="Calibri" w:eastAsia="Times New Roman" w:hAnsi="Calibri"/>
        </w:rPr>
        <w:t xml:space="preserve"> </w:t>
      </w:r>
      <w:r w:rsidR="00AE0D9B" w:rsidRPr="0082670C">
        <w:rPr>
          <w:rFonts w:ascii="Calibri" w:eastAsia="Times New Roman" w:hAnsi="Calibri"/>
        </w:rPr>
        <w:t xml:space="preserve">determine </w:t>
      </w:r>
      <m:oMath>
        <m:r>
          <w:rPr>
            <w:rFonts w:ascii="Cambria Math" w:hAnsi="Cambria Math"/>
          </w:rPr>
          <m:t>Ne</m:t>
        </m:r>
      </m:oMath>
      <w:r w:rsidR="00AE0D9B" w:rsidRPr="0082670C">
        <w:rPr>
          <w:rFonts w:ascii="Calibri" w:eastAsia="Times New Roman" w:hAnsi="Calibri"/>
        </w:rPr>
        <w:t xml:space="preserve"> and </w:t>
      </w:r>
      <m:oMath>
        <m:r>
          <w:rPr>
            <w:rFonts w:ascii="Cambria Math" w:hAnsi="Cambria Math"/>
          </w:rPr>
          <m:t>Nb</m:t>
        </m:r>
      </m:oMath>
      <w:r w:rsidR="002D38CD" w:rsidRPr="0082670C">
        <w:rPr>
          <w:rFonts w:ascii="Calibri" w:eastAsia="Times New Roman" w:hAnsi="Calibri"/>
        </w:rPr>
        <w:t>. First</w:t>
      </w:r>
      <w:r w:rsidR="000A363E" w:rsidRPr="0082670C">
        <w:rPr>
          <w:rFonts w:ascii="Calibri" w:eastAsia="Times New Roman" w:hAnsi="Calibri"/>
        </w:rPr>
        <w:t>, we implement</w:t>
      </w:r>
      <w:r w:rsidR="00BD4053" w:rsidRPr="0082670C">
        <w:rPr>
          <w:rFonts w:ascii="Calibri" w:eastAsia="Times New Roman" w:hAnsi="Calibri"/>
        </w:rPr>
        <w:t>ed</w:t>
      </w:r>
      <w:r w:rsidR="00E41CCF" w:rsidRPr="0082670C">
        <w:rPr>
          <w:rFonts w:ascii="Calibri" w:eastAsia="Times New Roman" w:hAnsi="Calibri"/>
        </w:rPr>
        <w:t xml:space="preserve"> the </w:t>
      </w:r>
      <w:r w:rsidR="00AE0D9B" w:rsidRPr="0082670C">
        <w:rPr>
          <w:rFonts w:ascii="Calibri" w:hAnsi="Calibri"/>
          <w:color w:val="000000"/>
        </w:rPr>
        <w:t xml:space="preserve">discrete-time, deterministic </w:t>
      </w:r>
      <w:r w:rsidR="00F9297F" w:rsidRPr="0082670C">
        <w:rPr>
          <w:rFonts w:ascii="Calibri" w:hAnsi="Calibri"/>
          <w:color w:val="000000"/>
        </w:rPr>
        <w:t xml:space="preserve">hybrid </w:t>
      </w:r>
      <w:proofErr w:type="spellStart"/>
      <w:r w:rsidR="00A64675" w:rsidRPr="0082670C">
        <w:rPr>
          <w:rFonts w:ascii="Calibri" w:hAnsi="Calibri" w:cs="Times"/>
          <w:color w:val="000000"/>
          <w:lang w:eastAsia="en-US"/>
        </w:rPr>
        <w:t>Felsenstein</w:t>
      </w:r>
      <w:proofErr w:type="spellEnd"/>
      <w:r w:rsidR="00A64675" w:rsidRPr="0082670C">
        <w:rPr>
          <w:rFonts w:ascii="Calibri" w:hAnsi="Calibri" w:cs="Times"/>
          <w:color w:val="000000"/>
          <w:lang w:eastAsia="en-US"/>
        </w:rPr>
        <w:t xml:space="preserve">–Hill </w:t>
      </w:r>
      <w:r w:rsidR="00F9297F" w:rsidRPr="0082670C">
        <w:rPr>
          <w:rFonts w:ascii="Calibri" w:hAnsi="Calibri"/>
        </w:rPr>
        <w:t>method</w:t>
      </w:r>
      <w:r w:rsidR="00A64675" w:rsidRPr="0082670C">
        <w:rPr>
          <w:rFonts w:ascii="Calibri" w:hAnsi="Calibri"/>
        </w:rPr>
        <w:t xml:space="preserve"> </w:t>
      </w:r>
      <w:r w:rsidR="00A64675" w:rsidRPr="0082670C">
        <w:rPr>
          <w:rFonts w:ascii="Calibri" w:hAnsi="Calibri" w:cs="Times"/>
          <w:color w:val="000000"/>
          <w:lang w:eastAsia="en-US"/>
        </w:rPr>
        <w:t xml:space="preserve">for calculating </w:t>
      </w:r>
      <m:oMath>
        <m:r>
          <w:rPr>
            <w:rFonts w:ascii="Cambria Math" w:hAnsi="Cambria Math"/>
          </w:rPr>
          <m:t>Ne</m:t>
        </m:r>
      </m:oMath>
      <w:r w:rsidR="00A64675" w:rsidRPr="0082670C">
        <w:rPr>
          <w:rFonts w:ascii="Calibri" w:hAnsi="Calibri" w:cs="Times"/>
          <w:color w:val="000000"/>
          <w:lang w:eastAsia="en-US"/>
        </w:rPr>
        <w:t xml:space="preserve"> in iteroparous species</w:t>
      </w:r>
      <w:r w:rsidR="00F81030" w:rsidRPr="0082670C">
        <w:rPr>
          <w:rFonts w:ascii="Calibri" w:hAnsi="Calibri" w:cs="Times"/>
          <w:color w:val="000000"/>
          <w:lang w:eastAsia="en-US"/>
        </w:rPr>
        <w:t xml:space="preserve"> </w:t>
      </w:r>
      <w:r w:rsidR="00A538C0">
        <w:rPr>
          <w:rFonts w:ascii="Calibri" w:hAnsi="Calibri" w:cs="Times"/>
          <w:color w:val="000000"/>
          <w:lang w:eastAsia="en-US"/>
        </w:rPr>
        <w:fldChar w:fldCharType="begin"/>
      </w:r>
      <w:r w:rsidR="00A538C0">
        <w:rPr>
          <w:rFonts w:ascii="Calibri" w:hAnsi="Calibri" w:cs="Times"/>
          <w:color w:val="000000"/>
          <w:lang w:eastAsia="en-US"/>
        </w:rPr>
        <w:instrText xml:space="preserve"> ADDIN ZOTERO_ITEM CSL_CITATION {"citationID":"Nr7OrUJb","properties":{"formattedCitation":"(Waples, Do, &amp; Chopelet, 2011)","plainCitation":"(Waples, Do, &amp; Chopelet,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hAnsi="Calibri" w:cs="Times"/>
          <w:color w:val="000000"/>
          <w:lang w:eastAsia="en-US"/>
        </w:rPr>
        <w:fldChar w:fldCharType="separate"/>
      </w:r>
      <w:r w:rsidR="00A538C0">
        <w:rPr>
          <w:rFonts w:ascii="Calibri" w:hAnsi="Calibri" w:cs="Times"/>
          <w:noProof/>
          <w:color w:val="000000"/>
          <w:lang w:eastAsia="en-US"/>
        </w:rPr>
        <w:t>(Waples, Do, &amp; Chopelet, 2011)</w:t>
      </w:r>
      <w:r w:rsidR="00A538C0">
        <w:rPr>
          <w:rFonts w:ascii="Calibri" w:hAnsi="Calibri" w:cs="Times"/>
          <w:color w:val="000000"/>
          <w:lang w:eastAsia="en-US"/>
        </w:rPr>
        <w:fldChar w:fldCharType="end"/>
      </w:r>
      <w:r w:rsidR="00A538C0">
        <w:rPr>
          <w:rFonts w:ascii="Calibri" w:hAnsi="Calibri" w:cs="Times"/>
          <w:color w:val="000000"/>
          <w:lang w:eastAsia="en-US"/>
        </w:rPr>
        <w:t xml:space="preserve">. </w:t>
      </w:r>
      <w:r w:rsidR="000A363E" w:rsidRPr="0082670C">
        <w:rPr>
          <w:rFonts w:ascii="Calibri" w:hAnsi="Calibri" w:cs="Times"/>
          <w:color w:val="000000"/>
          <w:lang w:eastAsia="en-US"/>
        </w:rPr>
        <w:t xml:space="preserve">The model was </w:t>
      </w:r>
      <w:r w:rsidR="00AE0D9B" w:rsidRPr="0082670C">
        <w:rPr>
          <w:rFonts w:ascii="Calibri" w:hAnsi="Calibri"/>
          <w:color w:val="000000"/>
        </w:rPr>
        <w:t xml:space="preserve">implemented in the software </w:t>
      </w:r>
      <w:proofErr w:type="spellStart"/>
      <w:r w:rsidR="00AE0D9B" w:rsidRPr="0082670C">
        <w:rPr>
          <w:rFonts w:ascii="Calibri" w:hAnsi="Calibri"/>
          <w:i/>
          <w:color w:val="000000"/>
        </w:rPr>
        <w:t>AgeNe</w:t>
      </w:r>
      <w:proofErr w:type="spellEnd"/>
      <w:r w:rsidR="00AE0D9B" w:rsidRPr="0082670C">
        <w:rPr>
          <w:rFonts w:ascii="Calibri" w:hAnsi="Calibri"/>
          <w:i/>
          <w:iCs/>
          <w:color w:val="000000"/>
        </w:rPr>
        <w:t xml:space="preserve"> </w:t>
      </w:r>
      <w:r w:rsidR="00A538C0">
        <w:rPr>
          <w:rFonts w:ascii="Calibri" w:eastAsia="Times New Roman" w:hAnsi="Calibri"/>
          <w:color w:val="000000"/>
        </w:rPr>
        <w:fldChar w:fldCharType="begin"/>
      </w:r>
      <w:r w:rsidR="00A538C0">
        <w:rPr>
          <w:rFonts w:ascii="Calibri" w:eastAsia="Times New Roman" w:hAnsi="Calibri"/>
          <w:color w:val="000000"/>
        </w:rPr>
        <w:instrText xml:space="preserve"> ADDIN ZOTERO_ITEM CSL_CITATION {"citationID":"foQGfcxn","properties":{"formattedCitation":"(Waples et al., 2011)","plainCitation":"(Waples et al.,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eastAsia="Times New Roman" w:hAnsi="Calibri"/>
          <w:color w:val="000000"/>
        </w:rPr>
        <w:fldChar w:fldCharType="separate"/>
      </w:r>
      <w:r w:rsidR="00A538C0">
        <w:rPr>
          <w:rFonts w:ascii="Calibri" w:eastAsia="Times New Roman" w:hAnsi="Calibri"/>
          <w:noProof/>
          <w:color w:val="000000"/>
        </w:rPr>
        <w:t>(Waples et al., 2011)</w:t>
      </w:r>
      <w:r w:rsidR="00A538C0">
        <w:rPr>
          <w:rFonts w:ascii="Calibri" w:eastAsia="Times New Roman" w:hAnsi="Calibri"/>
          <w:color w:val="000000"/>
        </w:rPr>
        <w:fldChar w:fldCharType="end"/>
      </w:r>
      <w:r w:rsidR="00F9297F" w:rsidRPr="0082670C">
        <w:rPr>
          <w:rFonts w:ascii="Calibri" w:hAnsi="Calibri"/>
        </w:rPr>
        <w:t xml:space="preserve">, herein </w:t>
      </w:r>
      <m:oMath>
        <m:r>
          <w:rPr>
            <w:rFonts w:ascii="Cambria Math" w:hAnsi="Cambria Math"/>
          </w:rPr>
          <m:t>Nb(ageNe)</m:t>
        </m:r>
      </m:oMath>
      <w:r w:rsidR="000A363E" w:rsidRPr="0082670C">
        <w:rPr>
          <w:rFonts w:ascii="Calibri" w:eastAsiaTheme="minorEastAsia" w:hAnsi="Calibri"/>
        </w:rPr>
        <w:t>,</w:t>
      </w:r>
      <w:r w:rsidR="002D38CD" w:rsidRPr="0082670C">
        <w:rPr>
          <w:rFonts w:ascii="Calibri" w:hAnsi="Calibri"/>
          <w:color w:val="000000"/>
        </w:rPr>
        <w:t xml:space="preserve"> and</w:t>
      </w:r>
      <w:r w:rsidR="00AE0D9B" w:rsidRPr="0082670C">
        <w:rPr>
          <w:rFonts w:ascii="Calibri" w:hAnsi="Calibri"/>
          <w:color w:val="000000"/>
        </w:rPr>
        <w:t xml:space="preserve"> </w:t>
      </w:r>
      <w:r w:rsidR="002D38CD" w:rsidRPr="0082670C">
        <w:rPr>
          <w:rFonts w:ascii="Calibri" w:hAnsi="Calibri"/>
          <w:color w:val="000000"/>
        </w:rPr>
        <w:t xml:space="preserve">parametrised </w:t>
      </w:r>
      <w:r w:rsidR="00AE0D9B" w:rsidRPr="0082670C">
        <w:rPr>
          <w:rFonts w:ascii="Calibri" w:hAnsi="Calibri"/>
          <w:color w:val="000000"/>
        </w:rPr>
        <w:t>using l</w:t>
      </w:r>
      <w:r w:rsidR="00A64675" w:rsidRPr="0082670C">
        <w:rPr>
          <w:rFonts w:ascii="Calibri" w:hAnsi="Calibri"/>
          <w:color w:val="000000"/>
        </w:rPr>
        <w:t>ife-</w:t>
      </w:r>
      <w:r w:rsidR="00AE0D9B" w:rsidRPr="0082670C">
        <w:rPr>
          <w:rFonts w:ascii="Calibri" w:hAnsi="Calibri"/>
          <w:color w:val="000000"/>
        </w:rPr>
        <w:t xml:space="preserve">history information from white sharks in the EAP </w:t>
      </w:r>
      <w:r w:rsidR="00AE0D9B" w:rsidRPr="0082670C">
        <w:rPr>
          <w:rFonts w:ascii="Calibri" w:hAnsi="Calibri"/>
        </w:rPr>
        <w:t xml:space="preserve">(Supplementary Appendix </w:t>
      </w:r>
      <w:r w:rsidR="00F808E2">
        <w:rPr>
          <w:rFonts w:ascii="Calibri" w:hAnsi="Calibri"/>
        </w:rPr>
        <w:t>6</w:t>
      </w:r>
      <w:r w:rsidR="00AE0D9B" w:rsidRPr="0082670C">
        <w:rPr>
          <w:rFonts w:ascii="Calibri" w:hAnsi="Calibri"/>
        </w:rPr>
        <w:t>)</w:t>
      </w:r>
      <w:r w:rsidR="00A64675" w:rsidRPr="0082670C">
        <w:rPr>
          <w:rFonts w:ascii="Calibri" w:hAnsi="Calibri"/>
        </w:rPr>
        <w:t>.</w:t>
      </w:r>
      <w:r w:rsidR="00E41CCF" w:rsidRPr="0082670C">
        <w:rPr>
          <w:rFonts w:ascii="Calibri" w:hAnsi="Calibri"/>
        </w:rPr>
        <w:t xml:space="preserve"> </w:t>
      </w:r>
      <w:r w:rsidR="002D38CD" w:rsidRPr="0082670C">
        <w:rPr>
          <w:rFonts w:ascii="Calibri" w:hAnsi="Calibri"/>
          <w:color w:val="000000"/>
        </w:rPr>
        <w:t>Furthermore, s</w:t>
      </w:r>
      <w:r w:rsidR="00AE0D9B" w:rsidRPr="0082670C">
        <w:rPr>
          <w:rFonts w:ascii="Calibri" w:hAnsi="Calibri"/>
          <w:color w:val="000000"/>
        </w:rPr>
        <w:t xml:space="preserve">ince the </w:t>
      </w:r>
      <w:proofErr w:type="spellStart"/>
      <w:r w:rsidR="00AE0D9B" w:rsidRPr="0082670C">
        <w:rPr>
          <w:rFonts w:ascii="Calibri" w:hAnsi="Calibri"/>
        </w:rPr>
        <w:t>Felsenstein</w:t>
      </w:r>
      <w:proofErr w:type="spellEnd"/>
      <w:r w:rsidR="00AE0D9B" w:rsidRPr="0082670C">
        <w:rPr>
          <w:rFonts w:ascii="Calibri" w:hAnsi="Calibri"/>
        </w:rPr>
        <w:t xml:space="preserve">-Hill method </w:t>
      </w:r>
      <w:r w:rsidR="00A64675" w:rsidRPr="0082670C">
        <w:rPr>
          <w:rFonts w:ascii="Calibri" w:hAnsi="Calibri"/>
        </w:rPr>
        <w:t xml:space="preserve">assumes the probability of reproduction is not affected by events in previous time periods, we </w:t>
      </w:r>
      <w:r w:rsidR="00E41CCF" w:rsidRPr="0082670C">
        <w:rPr>
          <w:rFonts w:ascii="Calibri" w:hAnsi="Calibri"/>
        </w:rPr>
        <w:t>also</w:t>
      </w:r>
      <w:r w:rsidR="00A64675" w:rsidRPr="0082670C">
        <w:rPr>
          <w:rFonts w:ascii="Calibri" w:hAnsi="Calibri"/>
        </w:rPr>
        <w:t xml:space="preserve"> use forward-time population simulations implemented in </w:t>
      </w:r>
      <w:proofErr w:type="spellStart"/>
      <w:r w:rsidR="00A64675" w:rsidRPr="0082670C">
        <w:rPr>
          <w:rFonts w:ascii="Calibri" w:hAnsi="Calibri"/>
        </w:rPr>
        <w:t>simuPOP</w:t>
      </w:r>
      <w:proofErr w:type="spellEnd"/>
      <w:r w:rsidR="00A64675"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{"citationID":"XY03FtRf","properties":{"formattedCitation":"(Peng &amp; Kimmel, 2005)","plainCitation":"(Peng &amp; Kimmel, 2005)","noteIndex":0},"citationItems":[{"id":1167,"uris":["http://zotero.org/users/local/wg6A3x9B/items/KV8J75QU"],"uri":["http://zotero.org/users/local/wg6A3x9B/items/KV8J75QU"],"itemData":{"id":1167,"type":"article-journal","container-title":"Bioinformatics","DOI":"10.1093/bioinformatics/bti584","issue":"18","note":"tex.publisher: Oxford University Press\nCitation Key: peng2005simupop","page":"3686-3687","title":"simuPOP: a forward-time population genetics simulation environment","volume":"21","author":[{"family":"Peng","given":"Bo"},{"family":"Kimmel","given":"Marek"}],"issued":{"date-parts":[["2005"]]}}}],"schema":"https://github.com/citation-style-language/schema/raw/master/csl-citation.json"} </w:instrText>
      </w:r>
      <w:r w:rsidR="00A538C0">
        <w:rPr>
          <w:rFonts w:ascii="Calibri" w:hAnsi="Calibri"/>
        </w:rPr>
        <w:fldChar w:fldCharType="separate"/>
      </w:r>
      <w:r w:rsidR="00A538C0">
        <w:rPr>
          <w:rFonts w:ascii="Calibri" w:hAnsi="Calibri"/>
          <w:noProof/>
        </w:rPr>
        <w:t>(Peng &amp; Kimmel, 2005)</w:t>
      </w:r>
      <w:r w:rsidR="00A538C0">
        <w:rPr>
          <w:rFonts w:ascii="Calibri" w:hAnsi="Calibri"/>
        </w:rPr>
        <w:fldChar w:fldCharType="end"/>
      </w:r>
      <w:r w:rsidR="00A538C0">
        <w:rPr>
          <w:rFonts w:ascii="Calibri" w:hAnsi="Calibri"/>
        </w:rPr>
        <w:t>,</w:t>
      </w:r>
      <w:r w:rsidR="00A64675" w:rsidRPr="0082670C">
        <w:rPr>
          <w:rFonts w:ascii="Calibri" w:hAnsi="Calibri"/>
        </w:rPr>
        <w:t xml:space="preserve"> </w:t>
      </w:r>
      <w:r w:rsidR="002D38CD" w:rsidRPr="0082670C">
        <w:rPr>
          <w:rFonts w:ascii="Calibri" w:hAnsi="Calibri"/>
        </w:rPr>
        <w:t xml:space="preserve">to create </w:t>
      </w:r>
      <w:r w:rsidR="00A64675" w:rsidRPr="0082670C">
        <w:rPr>
          <w:rFonts w:ascii="Calibri" w:hAnsi="Calibri"/>
        </w:rPr>
        <w:t>a single, isolated, randomly mating population</w:t>
      </w:r>
      <w:r w:rsidR="002D38CD" w:rsidRPr="0082670C">
        <w:rPr>
          <w:rFonts w:ascii="Calibri" w:hAnsi="Calibri"/>
        </w:rPr>
        <w:t xml:space="preserve"> to further characterise the </w:t>
      </w:r>
      <m:oMath>
        <m:f>
          <m:fPr>
            <m:ctrlPr>
              <w:rPr>
                <w:rFonts w:ascii="Cambria Math" w:hAnsi="Cambria Math"/>
              </w:rPr>
            </m:ctrlPr>
          </m:fPr>
          <m:num>
            <m:r>
              <w:rPr>
                <w:rFonts w:ascii="Cambria Math" w:hAnsi="Cambria Math"/>
              </w:rPr>
              <m:t>Nb</m:t>
            </m:r>
          </m:num>
          <m:den>
            <m:r>
              <w:rPr>
                <w:rFonts w:ascii="Cambria Math" w:hAnsi="Cambria Math"/>
              </w:rPr>
              <m:t>Ne</m:t>
            </m:r>
          </m:den>
        </m:f>
      </m:oMath>
      <w:r w:rsidR="002D38CD" w:rsidRPr="0082670C">
        <w:rPr>
          <w:rFonts w:ascii="Calibri" w:hAnsi="Calibri"/>
        </w:rPr>
        <w:t xml:space="preserve"> ratio under two intermittent-breeding scenarios as in Waples &amp; Antao (2014). </w:t>
      </w:r>
      <w:r w:rsidR="00A64675" w:rsidRPr="0082670C">
        <w:rPr>
          <w:rFonts w:ascii="Calibri" w:hAnsi="Calibri"/>
        </w:rPr>
        <w:t xml:space="preserve">Each </w:t>
      </w:r>
      <w:r w:rsidR="002D38CD" w:rsidRPr="0082670C">
        <w:rPr>
          <w:rFonts w:ascii="Calibri" w:hAnsi="Calibri"/>
        </w:rPr>
        <w:t xml:space="preserve">simulation was parametrised using outputs from </w:t>
      </w:r>
      <w:proofErr w:type="spellStart"/>
      <w:r w:rsidR="002D38CD" w:rsidRPr="0082670C">
        <w:rPr>
          <w:rFonts w:ascii="Calibri" w:hAnsi="Calibri"/>
        </w:rPr>
        <w:t>AgeNe</w:t>
      </w:r>
      <w:proofErr w:type="spellEnd"/>
      <w:r w:rsidR="002D38CD" w:rsidRPr="0082670C">
        <w:rPr>
          <w:rFonts w:ascii="Calibri" w:hAnsi="Calibri"/>
        </w:rPr>
        <w:t xml:space="preserve">, including total population size and stable age distribution in the population, given the specified vital rates and a specified number of offspring produced per cycle that survived to age 1 (N1), here N1 = 1000. Each </w:t>
      </w:r>
      <w:r w:rsidR="00A64675" w:rsidRPr="0082670C">
        <w:rPr>
          <w:rFonts w:ascii="Calibri" w:hAnsi="Calibri"/>
        </w:rPr>
        <w:t xml:space="preserve">individual was represented by 100 microsatellite-like loci, each having 10 possible </w:t>
      </w:r>
      <w:r w:rsidR="00A64675" w:rsidRPr="0082670C">
        <w:rPr>
          <w:rFonts w:ascii="Calibri" w:hAnsi="Calibri"/>
        </w:rPr>
        <w:lastRenderedPageBreak/>
        <w:t>allelic states, no mutation, and</w:t>
      </w:r>
      <w:r w:rsidR="0093442F" w:rsidRPr="0082670C">
        <w:rPr>
          <w:rFonts w:ascii="Calibri" w:hAnsi="Calibri"/>
        </w:rPr>
        <w:t xml:space="preserve"> data</w:t>
      </w:r>
      <w:r w:rsidR="00A64675" w:rsidRPr="0082670C">
        <w:rPr>
          <w:rFonts w:ascii="Calibri" w:hAnsi="Calibri"/>
        </w:rPr>
        <w:t xml:space="preserve"> was tracked for 50 reproductive cycles after a burn-in period of 50 cycles. We forced a number of females to skip either zero</w:t>
      </w:r>
      <w:r w:rsidR="002D38CD" w:rsidRPr="0082670C">
        <w:rPr>
          <w:rFonts w:ascii="Calibri" w:hAnsi="Calibri"/>
        </w:rPr>
        <w:t xml:space="preserve">, </w:t>
      </w:r>
      <w:r w:rsidR="00A64675" w:rsidRPr="0082670C">
        <w:rPr>
          <w:rFonts w:ascii="Calibri" w:hAnsi="Calibri"/>
        </w:rPr>
        <w:t xml:space="preserve">one or two cycles of breeding (a proportion of females) hypothesised in this species </w:t>
      </w:r>
      <w:r w:rsidR="00A538C0">
        <w:rPr>
          <w:rFonts w:ascii="Calibri" w:hAnsi="Calibri"/>
        </w:rPr>
        <w:fldChar w:fldCharType="begin"/>
      </w:r>
      <w:r w:rsidR="00A538C0">
        <w:rPr>
          <w:rFonts w:ascii="Calibri" w:hAnsi="Calibri"/>
        </w:rPr>
        <w:instrText xml:space="preserve"> ADDIN ZOTERO_ITEM CSL_CITATION {"citationID":"7Calt9k7","properties":{"formattedCitation":"(Domeier &amp; Nasby-Lucas, 2013; Mollet &amp; Cailliet, 2002)","plainCitation":"(Domeier &amp; Nasby-Lucas, 2013; Mollet &amp; Cailliet, 2002)","noteIndex":0},"citationItems":[{"id":425,"uris":["http://zotero.org/users/local/wg6A3x9B/items/XEH46T26"],"uri":["http://zotero.org/users/local/wg6A3x9B/items/XEH46T26"],"itemData":{"id":425,"type":"article-journal","container-title":"Animal Biotelemetry","DOI":"10.1186/2050-3385-1-2","ISSN":"2050-3385","issue":"1","language":"en","page":"2","source":"Crossref","title":"Two-year migration of adult female white sharks (Carcharodon carcharias) reveals widely separated nursery areas and conservation concerns","volume":"1","author":[{"family":"Domeier","given":"Michael L"},{"family":"Nasby-Lucas","given":"Nicole"}],"issued":{"date-parts":[["2013"]]}}},{"id":1164,"uris":["http://zotero.org/users/local/wg6A3x9B/items/U7Q7SUG5"],"uri":["http://zotero.org/users/local/wg6A3x9B/items/U7Q7SUG5"],"itemData":{"id":1164,"type":"article-journal","container-title":"Marine and Freshwater Research","DOI":"10.1071/MF01083","issue":"2","note":"tex.publisher: CSIRO\nCitation Key: mollet2002comparative","page":"503-515","title":"Comparative population demography of elasmobranchs using life history tables, Leslie matrices and stage-based matrix models","volume":"53","author":[{"family":"Mollet","given":"HF"},{"family":"Cailliet","given":"GM"}],"issued":{"date-parts":[["2002"]]}}}],"schema":"https://github.com/citation-style-language/schema/raw/master/csl-citation.json"} </w:instrText>
      </w:r>
      <w:r w:rsidR="00A538C0">
        <w:rPr>
          <w:rFonts w:ascii="Calibri" w:hAnsi="Calibri"/>
        </w:rPr>
        <w:fldChar w:fldCharType="separate"/>
      </w:r>
      <w:r w:rsidR="00A538C0">
        <w:rPr>
          <w:rFonts w:ascii="Calibri" w:hAnsi="Calibri"/>
          <w:noProof/>
        </w:rPr>
        <w:t>(Domeier &amp; Nasby-Lucas, 2013; Mollet &amp; Cailliet, 2002)</w:t>
      </w:r>
      <w:r w:rsidR="00A538C0">
        <w:rPr>
          <w:rFonts w:ascii="Calibri" w:hAnsi="Calibri"/>
        </w:rPr>
        <w:fldChar w:fldCharType="end"/>
      </w:r>
      <w:r w:rsidR="00A538C0">
        <w:rPr>
          <w:rFonts w:ascii="Calibri" w:hAnsi="Calibri"/>
        </w:rPr>
        <w:t>.</w:t>
      </w:r>
      <w:r w:rsidR="00EF3858" w:rsidRPr="0082670C">
        <w:rPr>
          <w:rFonts w:ascii="Calibri" w:hAnsi="Calibri"/>
        </w:rPr>
        <w:t xml:space="preserve"> Intermittent or skipped breeding occurs when sexually mature adults skip breeding opportunities </w:t>
      </w:r>
      <w:r w:rsidR="00A538C0">
        <w:rPr>
          <w:rFonts w:ascii="Calibri" w:hAnsi="Calibri"/>
        </w:rPr>
        <w:fldChar w:fldCharType="begin"/>
      </w:r>
      <w:r w:rsidR="00A538C0">
        <w:rPr>
          <w:rFonts w:ascii="Calibri" w:hAnsi="Calibri"/>
        </w:rPr>
        <w:instrText xml:space="preserve"> ADDIN ZOTERO_ITEM CSL_CITATION {"citationID":"BZ6sEgua","properties":{"formattedCitation":"(Last &amp; Stevens, 2009; Shaw &amp; Levin, 2011)","plainCitation":"(Last &amp; Stevens, 2009; Shaw &amp; Levin, 2011)","noteIndex":0},"citationItems":[{"id":1030,"uris":["http://zotero.org/users/local/wg6A3x9B/items/C5UEN89X"],"uri":["http://zotero.org/users/local/wg6A3x9B/items/C5UEN89X"],"itemData":{"id":1030,"type":"book","event-place":"Australia","publisher":"CSIRO","publisher-place":"Australia","title":"Sharks and rays of Australia","author":[{"family":"Last","given":"PR"},{"family":"Stevens","given":"JD"}],"issued":{"date-parts":[["2009"]]}}},{"id":1002,"uris":["http://zotero.org/users/local/wg6A3x9B/items/LIESCF9H"],"uri":["http://zotero.org/users/local/wg6A3x9B/items/LIESCF9H"],"itemData":{"id":1002,"type":"article-journal","container-title":"Oikos","DOI":"10.1111/j.1600-0706.2011.19443.x","issue":"12","note":"tex.publisher: Wiley Online Library\nCitation Key: shaw2011breed","page":"1871-1879","title":"To breed or not to breed: a model of partial migration","volume":"120","author":[{"family":"Shaw","given":"Allison K"},{"family":"Levin","given":"Simon A"}],"issued":{"date-parts":[["2011"]]}}}],"schema":"https://github.com/citation-style-language/schema/raw/master/csl-citation.json"} </w:instrText>
      </w:r>
      <w:r w:rsidR="00A538C0">
        <w:rPr>
          <w:rFonts w:ascii="Calibri" w:hAnsi="Calibri"/>
        </w:rPr>
        <w:fldChar w:fldCharType="separate"/>
      </w:r>
      <w:r w:rsidR="00A538C0">
        <w:rPr>
          <w:rFonts w:ascii="Calibri" w:hAnsi="Calibri"/>
          <w:noProof/>
        </w:rPr>
        <w:t>(Last &amp; Stevens, 2009; Shaw &amp; Levin, 2011)</w:t>
      </w:r>
      <w:r w:rsidR="00A538C0">
        <w:rPr>
          <w:rFonts w:ascii="Calibri" w:hAnsi="Calibri"/>
        </w:rPr>
        <w:fldChar w:fldCharType="end"/>
      </w:r>
      <w:r w:rsidR="00A538C0">
        <w:rPr>
          <w:rFonts w:ascii="Calibri" w:hAnsi="Calibri"/>
        </w:rPr>
        <w:t>,</w:t>
      </w:r>
      <w:r w:rsidR="00EF3858" w:rsidRPr="0082670C">
        <w:rPr>
          <w:rFonts w:ascii="Calibri" w:hAnsi="Calibri"/>
        </w:rPr>
        <w:t xml:space="preserve"> in this case likely due to th</w:t>
      </w:r>
      <w:r w:rsidR="00A538C0">
        <w:rPr>
          <w:rFonts w:ascii="Calibri" w:hAnsi="Calibri"/>
        </w:rPr>
        <w:t>e</w:t>
      </w:r>
      <w:r w:rsidR="00EF3858" w:rsidRPr="0082670C">
        <w:rPr>
          <w:rFonts w:ascii="Calibri" w:hAnsi="Calibri"/>
        </w:rPr>
        <w:t xml:space="preserve"> costs of reproduction or prolonged gestation period in females </w:t>
      </w:r>
      <w:r w:rsidR="00AE5E0F">
        <w:rPr>
          <w:rFonts w:ascii="Calibri" w:hAnsi="Calibri"/>
        </w:rPr>
        <w:fldChar w:fldCharType="begin"/>
      </w:r>
      <w:r w:rsidR="00AE5E0F">
        <w:rPr>
          <w:rFonts w:ascii="Calibri" w:hAnsi="Calibri"/>
        </w:rPr>
        <w:instrText xml:space="preserve"> ADDIN ZOTERO_ITEM CSL_CITATION {"citationID":"O8kapv6M","properties":{"formattedCitation":"(B. D. Bruce, 2008)","plainCitation":"(B. D. Bruce, 2008)","noteIndex":0},"citationItems":[{"id":999,"uris":["http://zotero.org/users/local/wg6A3x9B/items/3MLQ6NRB"],"uri":["http://zotero.org/users/local/wg6A3x9B/items/3MLQ6NRB"],"itemData":{"id":999,"type":"article-journal","container-title":"Sharks of the open ocean","note":"tex.publisher: Blackwell Scientific Oxford\nCitation Key: bruce2008white","page":"69-81","title":"White sharks: the biology and ecology of Carcharodon carcharias","author":[{"family":"Bruce","given":"B D"}],"issued":{"date-parts":[["2008"]]}}}],"schema":"https://github.com/citation-style-language/schema/raw/master/csl-citation.json"} </w:instrText>
      </w:r>
      <w:r w:rsidR="00AE5E0F">
        <w:rPr>
          <w:rFonts w:ascii="Calibri" w:hAnsi="Calibri"/>
        </w:rPr>
        <w:fldChar w:fldCharType="separate"/>
      </w:r>
      <w:r w:rsidR="00AE5E0F">
        <w:rPr>
          <w:rFonts w:ascii="Calibri" w:hAnsi="Calibri"/>
          <w:noProof/>
        </w:rPr>
        <w:t>(Bruce, 2008)</w:t>
      </w:r>
      <w:r w:rsidR="00AE5E0F">
        <w:rPr>
          <w:rFonts w:ascii="Calibri" w:hAnsi="Calibri"/>
        </w:rPr>
        <w:fldChar w:fldCharType="end"/>
      </w:r>
      <w:r w:rsidR="00AE5E0F">
        <w:rPr>
          <w:rFonts w:ascii="Calibri" w:hAnsi="Calibri"/>
        </w:rPr>
        <w:t xml:space="preserve">. </w:t>
      </w:r>
      <w:r w:rsidR="00A64675" w:rsidRPr="0082670C">
        <w:rPr>
          <w:rFonts w:ascii="Calibri" w:hAnsi="Calibri"/>
        </w:rPr>
        <w:t>We directly calculated mean (</w:t>
      </w:r>
      <m:oMath>
        <m:r>
          <w:rPr>
            <w:rFonts w:ascii="Cambria Math" w:hAnsi="Cambria Math"/>
          </w:rPr>
          <m:t>k</m:t>
        </m:r>
      </m:oMath>
      <w:r w:rsidR="00A64675" w:rsidRPr="0082670C">
        <w:rPr>
          <w:rFonts w:ascii="Calibri" w:hAnsi="Calibri"/>
        </w:rPr>
        <w:t>) and variance (</w:t>
      </w:r>
      <m:oMath>
        <m:r>
          <w:rPr>
            <w:rFonts w:ascii="Cambria Math" w:hAnsi="Cambria Math"/>
          </w:rPr>
          <m:t>Vk</m:t>
        </m:r>
      </m:oMath>
      <w:r w:rsidR="00A64675" w:rsidRPr="0082670C">
        <w:rPr>
          <w:rFonts w:ascii="Calibri" w:hAnsi="Calibri"/>
        </w:rPr>
        <w:t xml:space="preserve">) lifetime reproductive success, and </w:t>
      </w:r>
      <m:oMath>
        <m:r>
          <w:rPr>
            <w:rFonts w:ascii="Cambria Math" w:hAnsi="Cambria Math"/>
          </w:rPr>
          <m:t>Ne</m:t>
        </m:r>
      </m:oMath>
      <w:r w:rsidR="00A64675" w:rsidRPr="0082670C">
        <w:rPr>
          <w:rFonts w:ascii="Calibri" w:hAnsi="Calibri"/>
        </w:rPr>
        <w:t xml:space="preserve"> and </w:t>
      </w:r>
      <m:oMath>
        <m:r>
          <w:rPr>
            <w:rFonts w:ascii="Cambria Math" w:hAnsi="Cambria Math"/>
          </w:rPr>
          <m:t xml:space="preserve">Nb </m:t>
        </m:r>
      </m:oMath>
      <w:r w:rsidR="00A64675" w:rsidRPr="0082670C">
        <w:rPr>
          <w:rFonts w:ascii="Calibri" w:hAnsi="Calibri"/>
        </w:rPr>
        <w:t xml:space="preserve">directly from simulation demographic data </w:t>
      </w:r>
      <w:r w:rsidR="007D4D64">
        <w:rPr>
          <w:rFonts w:ascii="Calibri" w:hAnsi="Calibri"/>
        </w:rPr>
        <w:t xml:space="preserve">(not genetic data) </w:t>
      </w:r>
      <w:r w:rsidR="00A64675" w:rsidRPr="0082670C">
        <w:rPr>
          <w:rFonts w:ascii="Calibri" w:hAnsi="Calibri"/>
        </w:rPr>
        <w:t>for each reproductive cycle using Equatio</w:t>
      </w:r>
      <w:r w:rsidR="00CC4208">
        <w:rPr>
          <w:rFonts w:ascii="Calibri" w:hAnsi="Calibri"/>
        </w:rPr>
        <w:t xml:space="preserve">n 1 and Equation 2 from </w:t>
      </w:r>
      <w:proofErr w:type="spellStart"/>
      <w:r w:rsidR="00CC4208">
        <w:rPr>
          <w:rFonts w:ascii="Calibri" w:hAnsi="Calibri"/>
        </w:rPr>
        <w:t>Waples</w:t>
      </w:r>
      <w:proofErr w:type="spellEnd"/>
      <w:r w:rsidR="00CC4208">
        <w:rPr>
          <w:rFonts w:ascii="Calibri" w:hAnsi="Calibri"/>
        </w:rPr>
        <w:t xml:space="preserve"> et al., </w:t>
      </w:r>
      <w:r w:rsidR="00A64675" w:rsidRPr="0082670C">
        <w:rPr>
          <w:rFonts w:ascii="Calibri" w:hAnsi="Calibri"/>
        </w:rPr>
        <w:t xml:space="preserve">(2014), where presented values represent the arithmetic mean of </w:t>
      </w:r>
      <m:oMath>
        <m:r>
          <w:rPr>
            <w:rFonts w:ascii="Cambria Math" w:hAnsi="Cambria Math"/>
          </w:rPr>
          <m:t>k</m:t>
        </m:r>
      </m:oMath>
      <w:r w:rsidR="00A64675" w:rsidRPr="0082670C">
        <w:rPr>
          <w:rFonts w:ascii="Calibri" w:hAnsi="Calibri"/>
        </w:rPr>
        <w:t xml:space="preserve">, </w:t>
      </w:r>
      <m:oMath>
        <m:r>
          <w:rPr>
            <w:rFonts w:ascii="Cambria Math" w:hAnsi="Cambria Math"/>
          </w:rPr>
          <m:t>Vk</m:t>
        </m:r>
      </m:oMath>
      <w:r w:rsidR="00A64675" w:rsidRPr="0082670C">
        <w:rPr>
          <w:rFonts w:ascii="Calibri" w:hAnsi="Calibri"/>
        </w:rPr>
        <w:t xml:space="preserve"> and the harmonic means of </w:t>
      </w:r>
      <m:oMath>
        <m:r>
          <w:rPr>
            <w:rFonts w:ascii="Cambria Math" w:hAnsi="Cambria Math"/>
          </w:rPr>
          <m:t>Ne</m:t>
        </m:r>
      </m:oMath>
      <w:r w:rsidR="00A64675" w:rsidRPr="0082670C">
        <w:rPr>
          <w:rFonts w:ascii="Calibri" w:hAnsi="Calibri"/>
        </w:rPr>
        <w:t xml:space="preserve"> and </w:t>
      </w:r>
      <m:oMath>
        <m:r>
          <w:rPr>
            <w:rFonts w:ascii="Cambria Math" w:hAnsi="Cambria Math"/>
          </w:rPr>
          <m:t>Nb</m:t>
        </m:r>
      </m:oMath>
      <w:r w:rsidR="00A64675" w:rsidRPr="0082670C">
        <w:rPr>
          <w:rFonts w:ascii="Calibri" w:hAnsi="Calibri"/>
        </w:rPr>
        <w:t xml:space="preserve"> calculated across 10 population replicates</w:t>
      </w:r>
      <w:r w:rsidR="00E41CCF" w:rsidRPr="0082670C">
        <w:rPr>
          <w:rFonts w:ascii="Calibri" w:hAnsi="Calibri"/>
        </w:rPr>
        <w:t xml:space="preserve">, herein </w:t>
      </w:r>
      <m:oMath>
        <m:r>
          <w:rPr>
            <w:rFonts w:ascii="Cambria Math" w:hAnsi="Cambria Math"/>
          </w:rPr>
          <m:t>Ne</m:t>
        </m:r>
        <m:d>
          <m:dPr>
            <m:ctrlPr>
              <w:rPr>
                <w:rFonts w:ascii="Cambria Math" w:hAnsi="Cambria Math"/>
                <w:i/>
              </w:rPr>
            </m:ctrlPr>
          </m:dPr>
          <m:e>
            <m:r>
              <w:rPr>
                <w:rFonts w:ascii="Cambria Math" w:hAnsi="Cambria Math"/>
              </w:rPr>
              <m:t>demo</m:t>
            </m:r>
          </m:e>
        </m:d>
        <m:r>
          <m:rPr>
            <m:sty m:val="p"/>
          </m:rPr>
          <w:rPr>
            <w:rFonts w:ascii="Cambria Math" w:hAnsi="Cambria Math"/>
          </w:rPr>
          <m:t xml:space="preserve">, </m:t>
        </m:r>
        <m:r>
          <w:rPr>
            <w:rFonts w:ascii="Cambria Math" w:hAnsi="Cambria Math"/>
          </w:rPr>
          <m:t>Nb(demo)</m:t>
        </m:r>
      </m:oMath>
      <w:r w:rsidR="002D38CD" w:rsidRPr="0082670C">
        <w:rPr>
          <w:rFonts w:ascii="Calibri" w:hAnsi="Calibri"/>
        </w:rPr>
        <w:t>.</w:t>
      </w:r>
      <w:r w:rsidR="002D38CD" w:rsidRPr="00DB19EF">
        <w:rPr>
          <w:rFonts w:ascii="Calibri" w:hAnsi="Calibri"/>
        </w:rPr>
        <w:t xml:space="preserve"> </w:t>
      </w:r>
      <w:r w:rsidR="00A64675" w:rsidRPr="00DB19EF">
        <w:rPr>
          <w:rFonts w:ascii="Calibri" w:hAnsi="Calibri"/>
        </w:rPr>
        <w:t xml:space="preserve"> </w:t>
      </w:r>
    </w:p>
    <w:p w14:paraId="7A4D57C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Data Availability</w:t>
      </w:r>
    </w:p>
    <w:p w14:paraId="042E6AAF" w14:textId="15F2A819" w:rsidR="001235D3" w:rsidRPr="00DB19EF" w:rsidRDefault="001235D3" w:rsidP="00F9297F">
      <w:pPr>
        <w:pStyle w:val="Standard"/>
        <w:spacing w:after="240" w:line="480" w:lineRule="auto"/>
        <w:jc w:val="both"/>
      </w:pPr>
      <w:bookmarkStart w:id="14" w:name="_Hlk167288386"/>
      <w:r w:rsidRPr="00DB19EF">
        <w:t xml:space="preserve">Data for this study are available </w:t>
      </w:r>
      <w:r w:rsidR="008729FC">
        <w:t xml:space="preserve">at </w:t>
      </w:r>
      <w:proofErr w:type="spellStart"/>
      <w:r w:rsidR="00276A6B">
        <w:t>zendoo</w:t>
      </w:r>
      <w:proofErr w:type="spellEnd"/>
      <w:r w:rsidR="00276A6B">
        <w:t xml:space="preserve">: </w:t>
      </w:r>
      <w:hyperlink r:id="rId8" w:tgtFrame="_blank" w:history="1">
        <w:r w:rsidR="00B62BC4">
          <w:rPr>
            <w:rStyle w:val="Hyperlink"/>
            <w:rFonts w:ascii="Helvetica" w:hAnsi="Helvetica"/>
            <w:color w:val="2F6FA7"/>
            <w:sz w:val="21"/>
            <w:szCs w:val="21"/>
            <w:shd w:val="clear" w:color="auto" w:fill="F5F5F5"/>
          </w:rPr>
          <w:t>https://doi.org/10.5281/zenodo.10172611</w:t>
        </w:r>
      </w:hyperlink>
      <w:r w:rsidR="00276A6B">
        <w:t xml:space="preserve">. </w:t>
      </w:r>
      <w:r w:rsidR="00F9297F" w:rsidRPr="00DB19EF">
        <w:t xml:space="preserve"> </w:t>
      </w:r>
      <w:bookmarkEnd w:id="14"/>
      <w:r w:rsidR="00F9297F" w:rsidRPr="00DB19EF">
        <w:t xml:space="preserve">All plots in this study were made using the </w:t>
      </w:r>
      <w:r w:rsidR="00F9297F" w:rsidRPr="00DB19EF">
        <w:rPr>
          <w:i/>
        </w:rPr>
        <w:t>ggplot2</w:t>
      </w:r>
      <w:r w:rsidR="00F9297F" w:rsidRPr="00DB19EF">
        <w:t xml:space="preserve"> package in R </w:t>
      </w:r>
      <w:r w:rsidR="00711334">
        <w:fldChar w:fldCharType="begin"/>
      </w:r>
      <w:r w:rsidR="00711334">
        <w:instrText xml:space="preserve"> ADDIN ZOTERO_ITEM CSL_CITATION {"citationID":"vleQJ5gw","properties":{"formattedCitation":"(Wickham, 2016)","plainCitation":"(Wickham, 2016)","noteIndex":0},"citationItems":[{"id":1031,"uris":["http://zotero.org/users/local/wg6A3x9B/items/J2ATA5T8"],"uri":["http://zotero.org/users/local/wg6A3x9B/items/J2ATA5T8"],"itemData":{"id":1031,"type":"book","ISBN":"978-3-319-24277-4","publisher":"Springer-Verlag New York","title":"ggplot2: Elegant Graphics for Data Analysis","URL":"https://ggplot2.tidyverse.org","author":[{"family":"Wickham","given":"Hadley"}],"issued":{"date-parts":[["2016"]]}}}],"schema":"https://github.com/citation-style-language/schema/raw/master/csl-citation.json"} </w:instrText>
      </w:r>
      <w:r w:rsidR="00711334">
        <w:fldChar w:fldCharType="separate"/>
      </w:r>
      <w:r w:rsidR="00711334">
        <w:rPr>
          <w:noProof/>
        </w:rPr>
        <w:t>(Wickham, 2016)</w:t>
      </w:r>
      <w:r w:rsidR="00711334">
        <w:fldChar w:fldCharType="end"/>
      </w:r>
      <w:r w:rsidR="00711334">
        <w:t xml:space="preserve">. </w:t>
      </w:r>
    </w:p>
    <w:p w14:paraId="03BF5DF8" w14:textId="77777777" w:rsidR="001235D3" w:rsidRPr="007F240D" w:rsidRDefault="001235D3" w:rsidP="007F240D">
      <w:pPr>
        <w:pStyle w:val="Heading1"/>
        <w:rPr>
          <w:i/>
          <w:iCs/>
          <w:sz w:val="32"/>
          <w:szCs w:val="28"/>
        </w:rPr>
      </w:pPr>
      <w:r w:rsidRPr="007F240D">
        <w:rPr>
          <w:i/>
          <w:iCs/>
          <w:sz w:val="32"/>
          <w:szCs w:val="28"/>
        </w:rPr>
        <w:t>Results</w:t>
      </w:r>
    </w:p>
    <w:p w14:paraId="5F84B4E1" w14:textId="6AE6958C" w:rsidR="001235D3" w:rsidRPr="00DB19EF" w:rsidRDefault="005B66DA" w:rsidP="001235D3">
      <w:pPr>
        <w:pStyle w:val="Standard"/>
        <w:keepNext/>
        <w:keepLines/>
        <w:widowControl/>
        <w:spacing w:before="200"/>
        <w:ind w:firstLine="720"/>
      </w:pPr>
      <w:bookmarkStart w:id="15" w:name="_tyjcwt"/>
      <w:bookmarkEnd w:id="15"/>
      <w:r>
        <w:rPr>
          <w:i/>
          <w:sz w:val="28"/>
          <w:szCs w:val="28"/>
        </w:rPr>
        <w:t>Cohort Assignment</w:t>
      </w:r>
    </w:p>
    <w:p w14:paraId="011C0804" w14:textId="63C1F8D2" w:rsidR="001235D3" w:rsidRPr="00DB19EF" w:rsidRDefault="001235D3" w:rsidP="001235D3">
      <w:pPr>
        <w:pStyle w:val="Standard"/>
        <w:spacing w:before="200" w:line="480" w:lineRule="auto"/>
        <w:ind w:firstLine="720"/>
        <w:jc w:val="both"/>
      </w:pPr>
      <w:bookmarkStart w:id="16" w:name="_3dy6vkm"/>
      <w:bookmarkEnd w:id="16"/>
      <w:r w:rsidRPr="00DB19EF">
        <w:t>Using the relationship between TL and age we found that one individual was born in 2005 with various years represented by the following number of individuals; 2007 (n = 3), 2008 (n = 6), 2009 (n = 10</w:t>
      </w:r>
      <w:r w:rsidR="00F9297F" w:rsidRPr="00DB19EF">
        <w:t>), 2010 (n = 30), 2011 (n = 43)</w:t>
      </w:r>
      <w:r w:rsidR="001D300F" w:rsidRPr="00DB19EF">
        <w:t xml:space="preserve">, 2012 (n = 53), </w:t>
      </w:r>
      <w:r w:rsidRPr="00DB19EF">
        <w:t xml:space="preserve">2013 (n = 67), 2014 (n = 23), 2015 (n = 9) and 2016 (n = 2). The physical size of individuals within age-cohorts increased with age (Figure </w:t>
      </w:r>
      <w:r w:rsidRPr="00DB19EF">
        <w:lastRenderedPageBreak/>
        <w:t>S2.1). The range of FL between age-cohorts overlapped principally driven by heterogeneous year-of-capture sampling; 2010 (</w:t>
      </w:r>
      <w:r w:rsidRPr="00DB19EF">
        <w:rPr>
          <w:i/>
        </w:rPr>
        <w:t>n</w:t>
      </w:r>
      <w:r w:rsidRPr="00DB19EF">
        <w:t xml:space="preserve"> = 30, 224 cm and 296 cm FL), 2011 (</w:t>
      </w:r>
      <w:r w:rsidRPr="00DB19EF">
        <w:rPr>
          <w:i/>
        </w:rPr>
        <w:t xml:space="preserve">n </w:t>
      </w:r>
      <w:r w:rsidRPr="00DB19EF">
        <w:t>= 43, 207 cm and 276 cm FL), 2012 (</w:t>
      </w:r>
      <w:r w:rsidRPr="00DB19EF">
        <w:rPr>
          <w:i/>
        </w:rPr>
        <w:t>n</w:t>
      </w:r>
      <w:r w:rsidRPr="00DB19EF">
        <w:t xml:space="preserve"> = 52, 187 cm and 255 cm FL) and 2013 (</w:t>
      </w:r>
      <w:r w:rsidRPr="00DB19EF">
        <w:rPr>
          <w:i/>
        </w:rPr>
        <w:t>n</w:t>
      </w:r>
      <w:r w:rsidRPr="00DB19EF">
        <w:t xml:space="preserve"> = 67, 174 cm and 268 cm FL) (Table S5). As low sample sizes can bias estimates of </w:t>
      </w:r>
      <m:oMath>
        <m:r>
          <w:rPr>
            <w:rFonts w:ascii="Cambria Math" w:hAnsi="Cambria Math"/>
          </w:rPr>
          <m:t>Nb</m:t>
        </m:r>
      </m:oMath>
      <w:r w:rsidRPr="00DB19EF">
        <w:t xml:space="preserve"> using the methods of this study, only age-cohorts containing greater than </w:t>
      </w:r>
      <m:oMath>
        <m:r>
          <w:rPr>
            <w:rFonts w:ascii="Cambria Math" w:hAnsi="Cambria Math"/>
          </w:rPr>
          <m:t>25</m:t>
        </m:r>
      </m:oMath>
      <w:r w:rsidRPr="00DB19EF">
        <w:t xml:space="preserve"> samples were used (2010, 2011, 2012 and 2013).</w:t>
      </w:r>
    </w:p>
    <w:p w14:paraId="2B6C20A0" w14:textId="77777777" w:rsidR="001235D3" w:rsidRPr="00DB19EF" w:rsidRDefault="001235D3" w:rsidP="001235D3">
      <w:pPr>
        <w:pStyle w:val="Standard"/>
        <w:keepNext/>
        <w:keepLines/>
        <w:widowControl/>
        <w:spacing w:after="280"/>
        <w:ind w:firstLine="720"/>
        <w:outlineLvl w:val="0"/>
      </w:pPr>
      <w:r w:rsidRPr="00DB19EF">
        <w:rPr>
          <w:i/>
          <w:sz w:val="28"/>
          <w:szCs w:val="28"/>
        </w:rPr>
        <w:t>SNP and microsatellite loci data</w:t>
      </w:r>
    </w:p>
    <w:p w14:paraId="6E2C632E" w14:textId="3FC1C784" w:rsidR="001235D3" w:rsidRPr="00DB19EF" w:rsidRDefault="001235D3" w:rsidP="001235D3">
      <w:pPr>
        <w:pStyle w:val="Standard"/>
        <w:spacing w:after="280" w:line="480" w:lineRule="auto"/>
        <w:ind w:firstLine="720"/>
        <w:jc w:val="both"/>
      </w:pPr>
      <w:bookmarkStart w:id="17" w:name="_1t3h5sf"/>
      <w:bookmarkEnd w:id="17"/>
      <w:r w:rsidRPr="00DB19EF">
        <w:t xml:space="preserve">The DArTsoft14 pipeline delivered 9841 SNPs across 9180 loci. </w:t>
      </w:r>
      <w:bookmarkStart w:id="18" w:name="_Hlk167312185"/>
      <w:r w:rsidRPr="00DB19EF">
        <w:t xml:space="preserve">The final SNP dataset after filtering </w:t>
      </w:r>
      <w:r w:rsidRPr="004E664E">
        <w:t xml:space="preserve">consisted of </w:t>
      </w:r>
      <w:r w:rsidR="00E73F31" w:rsidRPr="003574B3">
        <w:rPr>
          <w:rFonts w:asciiTheme="minorHAnsi" w:hAnsiTheme="minorHAnsi" w:cstheme="minorHAnsi"/>
          <w:highlight w:val="yellow"/>
        </w:rPr>
        <w:t>425</w:t>
      </w:r>
      <w:r w:rsidR="003574B3" w:rsidRPr="003574B3">
        <w:rPr>
          <w:rFonts w:asciiTheme="minorHAnsi" w:hAnsiTheme="minorHAnsi" w:cstheme="minorHAnsi"/>
          <w:highlight w:val="yellow"/>
        </w:rPr>
        <w:t>6</w:t>
      </w:r>
      <w:r w:rsidR="008729FC" w:rsidRPr="004E664E">
        <w:t xml:space="preserve"> </w:t>
      </w:r>
      <w:r w:rsidRPr="004E664E">
        <w:t>diallelic</w:t>
      </w:r>
      <w:r w:rsidRPr="00DB19EF">
        <w:t xml:space="preserve"> SNPs consisting of </w:t>
      </w:r>
      <w:r w:rsidRPr="003574B3">
        <w:rPr>
          <w:highlight w:val="yellow"/>
        </w:rPr>
        <w:t>23</w:t>
      </w:r>
      <w:r w:rsidR="00E73F31" w:rsidRPr="003574B3">
        <w:rPr>
          <w:highlight w:val="yellow"/>
        </w:rPr>
        <w:t>5</w:t>
      </w:r>
      <w:r w:rsidRPr="00DB19EF">
        <w:t xml:space="preserve"> EAP individuals with high quality SNP genotypes (Dataset-2). </w:t>
      </w:r>
      <w:bookmarkEnd w:id="18"/>
      <w:r w:rsidRPr="00DB19EF">
        <w:t xml:space="preserve">Nineteen microsatellite loci were successfully genotyped across 181 EAP individuals. No evidence of null alleles or scoring errors were detected. The genotypic distribution of microsatellite genotypes per locus showed three loci did not conform to the expectations of Hardy-Weinberg equilibrium </w:t>
      </w:r>
      <w:r w:rsidR="00F9297F" w:rsidRPr="00DB19EF">
        <w:t>using</w:t>
      </w:r>
      <w:r w:rsidRPr="00DB19EF">
        <w:t xml:space="preserve"> </w:t>
      </w:r>
      <m:oMath>
        <m:r>
          <w:rPr>
            <w:rFonts w:ascii="Cambria Math" w:hAnsi="Cambria Math"/>
          </w:rPr>
          <m:t xml:space="preserve">α=0.05 </m:t>
        </m:r>
      </m:oMath>
      <w:r w:rsidRPr="00DB19EF">
        <w:t>(loci Cca1419, C</w:t>
      </w:r>
      <w:r w:rsidR="00F9297F" w:rsidRPr="00DB19EF">
        <w:t>ca1072, CcSA2). T</w:t>
      </w:r>
      <w:r w:rsidRPr="00DB19EF">
        <w:t xml:space="preserve">hese </w:t>
      </w:r>
      <w:r w:rsidR="00F9297F" w:rsidRPr="00DB19EF">
        <w:t xml:space="preserve">markers </w:t>
      </w:r>
      <w:r w:rsidRPr="00DB19EF">
        <w:t>were removed from further analysis (LD method only). One locus (CcSA5) was not polymorphic (see Table S6.1) and wa</w:t>
      </w:r>
      <w:r w:rsidR="00F9297F" w:rsidRPr="00DB19EF">
        <w:t xml:space="preserve">s also excluded. Per individual, </w:t>
      </w:r>
      <w:r w:rsidRPr="00DB19EF">
        <w:t>97% had no missing loci while the remaining 3% of samples had three or less missing loci.</w:t>
      </w:r>
    </w:p>
    <w:p w14:paraId="37E5C4E0" w14:textId="73BE21AF" w:rsidR="001235D3" w:rsidRPr="00DB19EF" w:rsidRDefault="001235D3" w:rsidP="001235D3">
      <w:pPr>
        <w:pStyle w:val="Standard"/>
        <w:keepNext/>
        <w:keepLines/>
        <w:widowControl/>
        <w:spacing w:before="120" w:line="480" w:lineRule="auto"/>
        <w:ind w:firstLine="720"/>
        <w:outlineLvl w:val="0"/>
      </w:pPr>
      <w:bookmarkStart w:id="19" w:name="_4d34og8"/>
      <w:bookmarkEnd w:id="19"/>
      <w:r w:rsidRPr="00DB19EF">
        <w:rPr>
          <w:i/>
          <w:sz w:val="28"/>
          <w:szCs w:val="28"/>
        </w:rPr>
        <w:t>Estima</w:t>
      </w:r>
      <w:r w:rsidR="00F808E2">
        <w:rPr>
          <w:i/>
          <w:sz w:val="28"/>
          <w:szCs w:val="28"/>
        </w:rPr>
        <w:t>tes</w:t>
      </w:r>
      <w:r w:rsidRPr="00DB19EF">
        <w:rPr>
          <w:i/>
          <w:sz w:val="28"/>
          <w:szCs w:val="28"/>
        </w:rPr>
        <w:t xml:space="preserve"> of Nb</w:t>
      </w:r>
    </w:p>
    <w:p w14:paraId="04BE897D" w14:textId="2CD60DDA" w:rsidR="001235D3" w:rsidRPr="00571041" w:rsidRDefault="001235D3" w:rsidP="00571041">
      <w:pPr>
        <w:pStyle w:val="Standard"/>
        <w:spacing w:line="480" w:lineRule="auto"/>
        <w:ind w:firstLine="720"/>
        <w:jc w:val="both"/>
      </w:pPr>
      <w:r w:rsidRPr="00DB19EF">
        <w:rPr>
          <w:i/>
        </w:rPr>
        <w:tab/>
      </w:r>
      <w:r w:rsidRPr="00DB19EF">
        <w:t xml:space="preserve">Using SNP data, </w:t>
      </w:r>
      <m:oMath>
        <m:r>
          <w:rPr>
            <w:rFonts w:ascii="Cambria Math" w:hAnsi="Cambria Math"/>
          </w:rPr>
          <m:t>Nb</m:t>
        </m:r>
      </m:oMath>
      <w:r w:rsidRPr="00DB19EF">
        <w:t xml:space="preserve"> estimates per year-of-birth cohort were similar between the LD and SA methods and had overlapping 95% confidence </w:t>
      </w:r>
      <w:commentRangeStart w:id="20"/>
      <w:r w:rsidRPr="00DB19EF">
        <w:t>interval</w:t>
      </w:r>
      <w:r w:rsidR="008729FC">
        <w:t>s</w:t>
      </w:r>
      <w:commentRangeEnd w:id="20"/>
      <w:r w:rsidR="008729FC">
        <w:rPr>
          <w:rStyle w:val="CommentReference"/>
          <w:rFonts w:cs="Mangal"/>
        </w:rPr>
        <w:commentReference w:id="20"/>
      </w:r>
      <w:r w:rsidR="008729FC">
        <w:t xml:space="preserve"> </w:t>
      </w:r>
      <w:r w:rsidRPr="00DB19EF">
        <w:t xml:space="preserve">(Table 1). </w:t>
      </w:r>
      <w:bookmarkStart w:id="21" w:name="_Hlk168584020"/>
      <w:r w:rsidR="007F240D" w:rsidRPr="001B4E2C">
        <w:rPr>
          <w:highlight w:val="yellow"/>
        </w:rPr>
        <w:t xml:space="preserve">Tests for a trend  in Nb overtime using regression methods was </w:t>
      </w:r>
      <w:r w:rsidR="007F240D" w:rsidRPr="001B4E2C">
        <w:rPr>
          <w:rFonts w:asciiTheme="minorHAnsi" w:hAnsiTheme="minorHAnsi" w:cstheme="minorHAnsi"/>
          <w:color w:val="000000" w:themeColor="text1"/>
          <w:highlight w:val="yellow"/>
        </w:rPr>
        <w:t>not significant</w:t>
      </w:r>
      <w:r w:rsidR="00571041" w:rsidRPr="001B4E2C">
        <w:rPr>
          <w:rFonts w:asciiTheme="minorHAnsi" w:hAnsiTheme="minorHAnsi" w:cstheme="minorHAnsi"/>
          <w:color w:val="000000" w:themeColor="text1"/>
          <w:highlight w:val="yellow"/>
        </w:rPr>
        <w:t xml:space="preserve"> </w:t>
      </w:r>
      <w:r w:rsidR="00571041" w:rsidRPr="001B4E2C">
        <w:rPr>
          <w:rFonts w:asciiTheme="minorHAnsi" w:hAnsiTheme="minorHAnsi" w:cstheme="minorHAnsi"/>
          <w:color w:val="000000" w:themeColor="text1"/>
          <w:highlight w:val="yellow"/>
          <w:shd w:val="clear" w:color="auto" w:fill="FFFFFF"/>
        </w:rPr>
        <w:t>(</w:t>
      </w:r>
      <w:r w:rsidR="001B4E2C" w:rsidRPr="001B4E2C">
        <w:rPr>
          <w:rFonts w:asciiTheme="minorHAnsi" w:hAnsiTheme="minorHAnsi" w:cstheme="minorHAnsi"/>
          <w:color w:val="000000" w:themeColor="text1"/>
          <w:highlight w:val="yellow"/>
          <w:shd w:val="clear" w:color="auto" w:fill="FFFFFF"/>
        </w:rPr>
        <w:t xml:space="preserve">OLS regression </w:t>
      </w:r>
      <w:r w:rsidR="00571041" w:rsidRPr="001B4E2C">
        <w:rPr>
          <w:rFonts w:asciiTheme="minorHAnsi" w:hAnsiTheme="minorHAnsi" w:cstheme="minorHAnsi"/>
          <w:color w:val="000000" w:themeColor="text1"/>
          <w:highlight w:val="yellow"/>
          <w:shd w:val="clear" w:color="auto" w:fill="FFFFFF"/>
        </w:rPr>
        <w:t>p-value = 0.345</w:t>
      </w:r>
      <w:r w:rsidR="001B4E2C" w:rsidRPr="001B4E2C">
        <w:rPr>
          <w:rFonts w:asciiTheme="minorHAnsi" w:hAnsiTheme="minorHAnsi" w:cstheme="minorHAnsi"/>
          <w:color w:val="000000" w:themeColor="text1"/>
          <w:highlight w:val="yellow"/>
          <w:shd w:val="clear" w:color="auto" w:fill="FFFFFF"/>
        </w:rPr>
        <w:t>; GLS regression p-value = 0.861</w:t>
      </w:r>
      <w:r w:rsidR="00571041" w:rsidRPr="001B4E2C">
        <w:rPr>
          <w:rFonts w:asciiTheme="minorHAnsi" w:hAnsiTheme="minorHAnsi" w:cstheme="minorHAnsi"/>
          <w:color w:val="000000" w:themeColor="text1"/>
          <w:highlight w:val="yellow"/>
          <w:shd w:val="clear" w:color="auto" w:fill="FFFFFF"/>
        </w:rPr>
        <w:t>).</w:t>
      </w:r>
      <w:r w:rsidR="00571041" w:rsidRPr="001B4E2C">
        <w:rPr>
          <w:rFonts w:asciiTheme="minorHAnsi" w:hAnsiTheme="minorHAnsi" w:cstheme="minorHAnsi"/>
          <w:color w:val="000000" w:themeColor="text1"/>
          <w:shd w:val="clear" w:color="auto" w:fill="FFFFFF"/>
        </w:rPr>
        <w:t> </w:t>
      </w:r>
      <w:bookmarkEnd w:id="21"/>
      <w:r w:rsidRPr="00571041">
        <w:rPr>
          <w:rFonts w:asciiTheme="minorHAnsi" w:hAnsiTheme="minorHAnsi" w:cstheme="minorHAnsi"/>
          <w:color w:val="000000" w:themeColor="text1"/>
        </w:rPr>
        <w:t>Estimates</w:t>
      </w:r>
      <w:r w:rsidRPr="00571041">
        <w:rPr>
          <w:color w:val="000000" w:themeColor="text1"/>
        </w:rPr>
        <w:t xml:space="preserve"> </w:t>
      </w:r>
      <w:r w:rsidRPr="00DB19EF">
        <w:t xml:space="preserve">of </w:t>
      </w:r>
      <m:oMath>
        <m:r>
          <w:rPr>
            <w:rFonts w:ascii="Cambria Math" w:hAnsi="Cambria Math"/>
          </w:rPr>
          <m:t>Nb(SA)</m:t>
        </m:r>
      </m:oMath>
      <w:r w:rsidRPr="00DB19EF">
        <w:t xml:space="preserve"> were not sensitive to changes in model parameters such as the sibship prior, inbreeding settings, error rate and polygamy settings (Table </w:t>
      </w:r>
      <w:r w:rsidRPr="00DB19EF">
        <w:lastRenderedPageBreak/>
        <w:t xml:space="preserve">S4.1). This was consistent with the expectations of the SA estimator which becomes increasingly independent of the prior with increasing marker information and sample size.  </w:t>
      </w:r>
    </w:p>
    <w:p w14:paraId="1CAD3829" w14:textId="77777777" w:rsidR="001235D3" w:rsidRPr="00DB19EF" w:rsidRDefault="001235D3" w:rsidP="001235D3">
      <w:pPr>
        <w:pStyle w:val="Standard"/>
        <w:spacing w:after="280" w:line="480" w:lineRule="auto"/>
        <w:ind w:firstLine="720"/>
        <w:jc w:val="both"/>
      </w:pPr>
      <w:r w:rsidRPr="00DB19EF">
        <w:t xml:space="preserve">Comparing between the SA and LD method using data from microsatellite loci, estimates of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higher than the equivalent estimate of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The number of estimated full and half sib-ships in each cohort sample was high and pairwise-probabilities were low (data not shown) compared to those sib-ships estimated using SNPs. This resulted in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estimates being substantially lower than the equivalent SNP estimate, with the exception of 2011 </w:t>
      </w:r>
      <m:oMath>
        <m:r>
          <w:rPr>
            <w:rFonts w:ascii="Cambria Math" w:hAnsi="Cambria Math"/>
          </w:rPr>
          <m:t>Nb</m:t>
        </m:r>
        <m:d>
          <m:dPr>
            <m:ctrlPr>
              <w:rPr>
                <w:rFonts w:ascii="Cambria Math" w:hAnsi="Cambria Math"/>
                <w:i/>
              </w:rPr>
            </m:ctrlPr>
          </m:dPr>
          <m:e>
            <m:sSub>
              <m:sSubPr>
                <m:ctrlPr>
                  <w:rPr>
                    <w:rFonts w:ascii="Cambria Math" w:hAnsi="Cambria Math"/>
                  </w:rPr>
                </m:ctrlPr>
              </m:sSubPr>
              <m:e>
                <m:r>
                  <w:rPr>
                    <w:rFonts w:ascii="Cambria Math" w:hAnsi="Cambria Math"/>
                  </w:rPr>
                  <m:t>SA</m:t>
                </m:r>
              </m:e>
              <m:sub>
                <m:r>
                  <w:rPr>
                    <w:rFonts w:ascii="Cambria Math" w:hAnsi="Cambria Math"/>
                  </w:rPr>
                  <m:t>MSAT</m:t>
                </m:r>
              </m:sub>
            </m:sSub>
          </m:e>
        </m:d>
      </m:oMath>
      <w:r w:rsidRPr="00DB19EF">
        <w:t xml:space="preserve">(Table 1). The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the least precise estimates, where all but one cohort (2013) did not return an upper (95% CI) estimate.</w:t>
      </w:r>
    </w:p>
    <w:p w14:paraId="08F1256D" w14:textId="2EB83880" w:rsidR="0093442F" w:rsidRDefault="001235D3" w:rsidP="0093442F">
      <w:pPr>
        <w:pStyle w:val="Standard"/>
        <w:spacing w:after="280" w:line="480" w:lineRule="auto"/>
        <w:ind w:firstLine="720"/>
        <w:jc w:val="both"/>
        <w:rPr>
          <w:ins w:id="22" w:author="Dani Davenport" w:date="2020-09-22T12:01:00Z"/>
        </w:rPr>
      </w:pPr>
      <w:r w:rsidRPr="00DB19EF">
        <w:t xml:space="preserve">The ratio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shd w:val="clear" w:color="auto" w:fill="FCFCFC"/>
        </w:rPr>
        <w:t xml:space="preserve"> was estimated </w:t>
      </w:r>
      <w:r w:rsidRPr="00DB19EF">
        <w:t>using combined estimates of</w:t>
      </w:r>
      <m:oMath>
        <m:r>
          <w:rPr>
            <w:rFonts w:ascii="Cambria Math" w:hAnsi="Cambria Math"/>
          </w:rPr>
          <m:t xml:space="preserve"> Nb(LD+SA)</m:t>
        </m:r>
      </m:oMath>
      <w:r w:rsidRPr="00CA2250">
        <w:rPr>
          <w:highlight w:val="yellow"/>
        </w:rPr>
        <w:t>.</w:t>
      </w:r>
      <w:r w:rsidRPr="00DB19EF">
        <w:t xml:space="preserve"> For cohorts 201</w:t>
      </w:r>
      <w:r w:rsidR="00CA2250">
        <w:t>0</w:t>
      </w:r>
      <w:r w:rsidRPr="00DB19EF">
        <w:t xml:space="preserve"> to 2013, </w:t>
      </w:r>
      <m:oMath>
        <m:r>
          <w:rPr>
            <w:rFonts w:ascii="Cambria Math" w:hAnsi="Cambria Math"/>
          </w:rPr>
          <m:t>Nb(LD+SA)</m:t>
        </m:r>
      </m:oMath>
      <w:r w:rsidRPr="00DB19EF">
        <w:t xml:space="preserve"> ranged from the smallest estimated value </w:t>
      </w:r>
      <w:bookmarkStart w:id="23" w:name="_Hlk167383373"/>
      <w:bookmarkStart w:id="24" w:name="_Hlk167383832"/>
      <w:r w:rsidRPr="00DB19EF">
        <w:t xml:space="preserve">in </w:t>
      </w:r>
      <w:bookmarkEnd w:id="23"/>
      <w:bookmarkEnd w:id="24"/>
      <w:r w:rsidR="003574B3" w:rsidRPr="00471320">
        <w:rPr>
          <w:rFonts w:cstheme="minorHAnsi"/>
        </w:rPr>
        <w:t xml:space="preserve">2010, </w:t>
      </w:r>
      <m:oMath>
        <m:r>
          <w:rPr>
            <w:rFonts w:ascii="Cambria Math" w:hAnsi="Cambria Math" w:cstheme="minorHAnsi"/>
            <w:highlight w:val="yellow"/>
          </w:rPr>
          <m:t>Nb</m:t>
        </m:r>
        <m:d>
          <m:dPr>
            <m:ctrlPr>
              <w:rPr>
                <w:rFonts w:ascii="Cambria Math" w:hAnsi="Cambria Math" w:cstheme="minorHAnsi"/>
                <w:i/>
                <w:highlight w:val="yellow"/>
              </w:rPr>
            </m:ctrlPr>
          </m:dPr>
          <m:e>
            <m:r>
              <w:rPr>
                <w:rFonts w:ascii="Cambria Math" w:hAnsi="Cambria Math" w:cstheme="minorHAnsi"/>
                <w:highlight w:val="yellow"/>
              </w:rPr>
              <m:t>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2010</m:t>
                </m:r>
              </m:sub>
            </m:sSub>
          </m:e>
        </m:d>
        <m:r>
          <w:rPr>
            <w:rFonts w:ascii="Cambria Math" w:hAnsi="Cambria Math" w:cstheme="minorHAnsi"/>
            <w:highlight w:val="yellow"/>
          </w:rPr>
          <m:t>=</m:t>
        </m:r>
        <m:r>
          <m:rPr>
            <m:sty m:val="p"/>
          </m:rPr>
          <w:rPr>
            <w:rFonts w:ascii="Cambria Math" w:hAnsi="Cambria Math" w:cs="Calibri"/>
            <w:color w:val="000000"/>
            <w:sz w:val="22"/>
            <w:szCs w:val="22"/>
            <w:highlight w:val="yellow"/>
          </w:rPr>
          <m:t>74.6</m:t>
        </m:r>
        <m:r>
          <m:rPr>
            <m:sty m:val="p"/>
          </m:rPr>
          <w:rPr>
            <w:rFonts w:ascii="Cambria Math" w:hAnsi="Cambria Math" w:cs="Calibri"/>
            <w:color w:val="000000"/>
            <w:highlight w:val="yellow"/>
          </w:rPr>
          <m:t>(</m:t>
        </m:r>
        <m:r>
          <m:rPr>
            <m:sty m:val="p"/>
          </m:rPr>
          <w:rPr>
            <w:rFonts w:ascii="Cambria Math" w:hAnsi="Cambria Math" w:cs="Calibri"/>
            <w:color w:val="000000"/>
            <w:sz w:val="22"/>
            <w:szCs w:val="22"/>
            <w:highlight w:val="yellow"/>
          </w:rPr>
          <m:t>20.6 SD</m:t>
        </m:r>
        <m:r>
          <m:rPr>
            <m:sty m:val="p"/>
          </m:rPr>
          <w:rPr>
            <w:rFonts w:ascii="Cambria Math" w:hAnsi="Cambria Math" w:cs="Calibri"/>
            <w:color w:val="000000"/>
            <w:highlight w:val="yellow"/>
          </w:rPr>
          <m:t>)</m:t>
        </m:r>
        <m:r>
          <w:rPr>
            <w:rFonts w:ascii="Cambria Math" w:hAnsi="Cambria Math" w:cstheme="minorHAnsi"/>
            <w:highlight w:val="yellow"/>
          </w:rPr>
          <m:t>,</m:t>
        </m:r>
      </m:oMath>
      <w:r w:rsidR="003574B3" w:rsidRPr="00192470">
        <w:rPr>
          <w:rFonts w:cstheme="minorHAnsi"/>
          <w:highlight w:val="yellow"/>
        </w:rPr>
        <w:t xml:space="preserve"> to the largest in 2011, </w:t>
      </w:r>
      <m:oMath>
        <m:r>
          <w:rPr>
            <w:rFonts w:ascii="Cambria Math" w:hAnsi="Cambria Math" w:cstheme="minorHAnsi"/>
            <w:highlight w:val="yellow"/>
          </w:rPr>
          <m:t>Nb(LD+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2011</m:t>
            </m:r>
          </m:sub>
        </m:sSub>
        <m:r>
          <w:rPr>
            <w:rFonts w:ascii="Cambria Math" w:hAnsi="Cambria Math" w:cstheme="minorHAnsi"/>
            <w:highlight w:val="yellow"/>
          </w:rPr>
          <m:t>)=</m:t>
        </m:r>
        <m:r>
          <m:rPr>
            <m:sty m:val="p"/>
          </m:rPr>
          <w:rPr>
            <w:rFonts w:ascii="Cambria Math" w:hAnsi="Cambria Math" w:cs="Calibri"/>
            <w:color w:val="000000"/>
            <w:sz w:val="22"/>
            <w:szCs w:val="22"/>
            <w:highlight w:val="yellow"/>
          </w:rPr>
          <m:t>228.7</m:t>
        </m:r>
        <m:r>
          <m:rPr>
            <m:sty m:val="p"/>
          </m:rPr>
          <w:rPr>
            <w:rFonts w:ascii="Cambria Math" w:hAnsi="Cambria Math" w:cs="Calibri"/>
            <w:color w:val="000000"/>
            <w:highlight w:val="yellow"/>
          </w:rPr>
          <m:t>(57.8 SD</m:t>
        </m:r>
        <m:r>
          <m:rPr>
            <m:sty m:val="p"/>
          </m:rPr>
          <w:rPr>
            <w:rFonts w:ascii="Cambria Math" w:eastAsia="Times New Roman" w:hAnsi="Cambria Math" w:cstheme="minorHAnsi"/>
            <w:highlight w:val="yellow"/>
          </w:rPr>
          <m:t>)</m:t>
        </m:r>
      </m:oMath>
      <w:r w:rsidR="003574B3" w:rsidRPr="00471320">
        <w:rPr>
          <w:rFonts w:cstheme="minorHAnsi"/>
        </w:rPr>
        <w:t xml:space="preserve"> (Table 1). The inferred ratio of </w:t>
      </w:r>
      <m:oMath>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oMath>
      <w:r w:rsidR="003574B3" w:rsidRPr="00471320">
        <w:rPr>
          <w:rFonts w:cstheme="minorHAnsi"/>
        </w:rPr>
        <w:t xml:space="preserve"> ranged from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2010</m:t>
            </m:r>
          </m:sub>
        </m:sSub>
      </m:oMath>
      <w:r w:rsidR="003574B3" w:rsidRPr="003574B3">
        <w:rPr>
          <w:rFonts w:cstheme="minorHAnsi"/>
          <w:highlight w:val="yellow"/>
        </w:rPr>
        <w:t xml:space="preserve"> = 0.1</w:t>
      </w:r>
      <w:r w:rsidR="00192470">
        <w:rPr>
          <w:rFonts w:cstheme="minorHAnsi"/>
          <w:highlight w:val="yellow"/>
        </w:rPr>
        <w:t>0</w:t>
      </w:r>
      <w:r w:rsidR="003574B3" w:rsidRPr="003574B3">
        <w:rPr>
          <w:rFonts w:cstheme="minorHAnsi"/>
          <w:highlight w:val="yellow"/>
        </w:rPr>
        <w:t xml:space="preserve"> to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2011</m:t>
            </m:r>
          </m:sub>
        </m:sSub>
      </m:oMath>
      <w:r w:rsidR="003574B3" w:rsidRPr="003574B3">
        <w:rPr>
          <w:rFonts w:cstheme="minorHAnsi"/>
          <w:highlight w:val="yellow"/>
        </w:rPr>
        <w:t xml:space="preserve"> = 0.3</w:t>
      </w:r>
      <w:r w:rsidR="00192470">
        <w:rPr>
          <w:rFonts w:cstheme="minorHAnsi"/>
          <w:highlight w:val="yellow"/>
        </w:rPr>
        <w:t>0</w:t>
      </w:r>
      <w:r w:rsidR="003574B3" w:rsidRPr="003574B3">
        <w:rPr>
          <w:rFonts w:cstheme="minorHAnsi"/>
          <w:highlight w:val="yellow"/>
        </w:rPr>
        <w:t>,  calculated</w:t>
      </w:r>
      <w:r w:rsidR="003574B3" w:rsidRPr="00471320">
        <w:rPr>
          <w:rFonts w:cstheme="minorHAnsi"/>
        </w:rPr>
        <w:t xml:space="preserve"> using estimates of </w:t>
      </w:r>
      <m:oMath>
        <m:r>
          <w:rPr>
            <w:rFonts w:ascii="Cambria Math" w:hAnsi="Cambria Math" w:cstheme="minorHAnsi"/>
          </w:rPr>
          <m:t xml:space="preserve">Na </m:t>
        </m:r>
      </m:oMath>
      <w:r w:rsidR="003574B3" w:rsidRPr="00471320">
        <w:rPr>
          <w:rFonts w:cstheme="minorHAnsi"/>
        </w:rPr>
        <w:t>from Bruce et al., (2018)</w:t>
      </w:r>
      <w:r w:rsidR="00802DCC">
        <w:rPr>
          <w:rFonts w:cstheme="minorHAnsi"/>
        </w:rPr>
        <w:t xml:space="preserve">. </w:t>
      </w:r>
    </w:p>
    <w:p w14:paraId="37B752C1" w14:textId="34E267E3" w:rsidR="00613C6E" w:rsidRDefault="0093442F" w:rsidP="00276A6B">
      <w:pPr>
        <w:pStyle w:val="Standard"/>
        <w:spacing w:after="280" w:line="480" w:lineRule="auto"/>
        <w:ind w:firstLine="720"/>
        <w:jc w:val="both"/>
      </w:pPr>
      <w:r w:rsidRPr="003A1A55">
        <w:t xml:space="preserve">The ratio of </w:t>
      </w:r>
      <m:oMath>
        <m:r>
          <w:rPr>
            <w:rFonts w:ascii="Cambria Math" w:hAnsi="Cambria Math"/>
          </w:rPr>
          <m:t>Nb/Ne</m:t>
        </m:r>
      </m:oMath>
      <w:r w:rsidRPr="00E35297">
        <w:t xml:space="preserve"> was evaluated using </w:t>
      </w:r>
      <w:r w:rsidRPr="00F41D2C">
        <w:t xml:space="preserve">simulations. </w:t>
      </w:r>
      <w:r w:rsidR="001E4A0A">
        <w:t xml:space="preserve">Using a </w:t>
      </w:r>
      <w:r w:rsidR="00F7559C" w:rsidRPr="007061FF">
        <w:t>standard</w:t>
      </w:r>
      <w:r w:rsidR="00D1750D" w:rsidRPr="007061FF">
        <w:t xml:space="preserve"> model </w:t>
      </w:r>
      <w:r w:rsidRPr="007061FF">
        <w:t>implemented in</w:t>
      </w:r>
      <w:r w:rsidR="00D1750D" w:rsidRPr="007061FF">
        <w:t xml:space="preserve"> </w:t>
      </w:r>
      <w:proofErr w:type="spellStart"/>
      <w:r w:rsidR="000E3124" w:rsidRPr="007061FF">
        <w:rPr>
          <w:i/>
        </w:rPr>
        <w:t>A</w:t>
      </w:r>
      <w:r w:rsidR="00C44FF7" w:rsidRPr="007061FF">
        <w:rPr>
          <w:i/>
        </w:rPr>
        <w:t>geNe</w:t>
      </w:r>
      <w:proofErr w:type="spellEnd"/>
      <w:r w:rsidR="001E4A0A">
        <w:t xml:space="preserve"> yielded estimates of </w:t>
      </w:r>
      <m:oMath>
        <m:r>
          <w:rPr>
            <w:rFonts w:ascii="Cambria Math" w:hAnsi="Cambria Math"/>
          </w:rPr>
          <m:t>Nb(demo)</m:t>
        </m:r>
      </m:oMath>
      <w:r w:rsidR="000E3124" w:rsidRPr="007061FF">
        <w:t xml:space="preserve">, </w:t>
      </w:r>
      <m:oMath>
        <m:r>
          <w:rPr>
            <w:rFonts w:ascii="Cambria Math" w:hAnsi="Cambria Math"/>
          </w:rPr>
          <m:t xml:space="preserve">Ne </m:t>
        </m:r>
        <m:d>
          <m:dPr>
            <m:ctrlPr>
              <w:rPr>
                <w:rFonts w:ascii="Cambria Math" w:hAnsi="Cambria Math"/>
                <w:i/>
              </w:rPr>
            </m:ctrlPr>
          </m:dPr>
          <m:e>
            <m:r>
              <w:rPr>
                <w:rFonts w:ascii="Cambria Math" w:hAnsi="Cambria Math"/>
              </w:rPr>
              <m:t>demo</m:t>
            </m:r>
          </m:e>
        </m:d>
        <m:r>
          <w:rPr>
            <w:rFonts w:ascii="Cambria Math" w:hAnsi="Cambria Math"/>
          </w:rPr>
          <m:t xml:space="preserve"> </m:t>
        </m:r>
      </m:oMath>
      <w:r w:rsidR="00517AAA" w:rsidRPr="007061FF">
        <w:t xml:space="preserve">of </w:t>
      </w:r>
      <w:r w:rsidR="000E3124" w:rsidRPr="007061FF">
        <w:t>372</w:t>
      </w:r>
      <w:r w:rsidR="007462EA" w:rsidRPr="007061FF">
        <w:t>.7</w:t>
      </w:r>
      <w:r w:rsidR="002008A3" w:rsidRPr="007061FF">
        <w:t xml:space="preserve"> and</w:t>
      </w:r>
      <w:r w:rsidR="007462EA" w:rsidRPr="007061FF">
        <w:t xml:space="preserve"> 857.2 respectively</w:t>
      </w:r>
      <w:r w:rsidRPr="007061FF">
        <w:t xml:space="preserve">, and an </w:t>
      </w:r>
      <m:oMath>
        <m:r>
          <w:rPr>
            <w:rFonts w:ascii="Cambria Math" w:hAnsi="Cambria Math"/>
          </w:rPr>
          <m:t>Nb(demo)/Ne(demo)</m:t>
        </m:r>
      </m:oMath>
      <w:r w:rsidRPr="007061FF">
        <w:t xml:space="preserve"> </w:t>
      </w:r>
      <w:r w:rsidR="002008A3" w:rsidRPr="007061FF">
        <w:t xml:space="preserve">ratio </w:t>
      </w:r>
      <w:r w:rsidRPr="007061FF">
        <w:t>of</w:t>
      </w:r>
      <w:r w:rsidR="002008A3" w:rsidRPr="007061FF">
        <w:t xml:space="preserve"> 0.43. </w:t>
      </w:r>
      <w:r w:rsidR="007462EA" w:rsidRPr="007061FF">
        <w:t xml:space="preserve"> </w:t>
      </w:r>
      <w:r w:rsidRPr="007061FF">
        <w:t xml:space="preserve">To account for variations in breeding biology, further forward-time population simulations in </w:t>
      </w:r>
      <w:proofErr w:type="spellStart"/>
      <w:r w:rsidRPr="007061FF">
        <w:t>SimuP</w:t>
      </w:r>
      <w:r w:rsidR="00525C2D">
        <w:t>OP</w:t>
      </w:r>
      <w:proofErr w:type="spellEnd"/>
      <w:r w:rsidRPr="007061FF">
        <w:t xml:space="preserve"> showed the equivalent </w:t>
      </w:r>
      <w:r w:rsidR="00C44FF7" w:rsidRPr="007061FF">
        <w:t xml:space="preserve">no-skip breeding model closely reflected </w:t>
      </w:r>
      <w:proofErr w:type="spellStart"/>
      <w:r w:rsidR="00C44FF7" w:rsidRPr="007061FF">
        <w:t>AgeNe</w:t>
      </w:r>
      <w:proofErr w:type="spellEnd"/>
      <w:r w:rsidR="00C44FF7" w:rsidRPr="007061FF">
        <w:t xml:space="preserve"> results (</w:t>
      </w:r>
      <m:oMath>
        <m:sSub>
          <m:sSubPr>
            <m:ctrlPr>
              <w:rPr>
                <w:rFonts w:ascii="Cambria Math" w:hAnsi="Cambria Math"/>
                <w:i/>
              </w:rPr>
            </m:ctrlPr>
          </m:sSubPr>
          <m:e>
            <m:r>
              <w:rPr>
                <w:rFonts w:ascii="Cambria Math" w:hAnsi="Cambria Math"/>
              </w:rPr>
              <m:t>Nb</m:t>
            </m:r>
          </m:e>
          <m:sub>
            <m:r>
              <w:rPr>
                <w:rFonts w:ascii="Cambria Math" w:hAnsi="Cambria Math"/>
              </w:rPr>
              <m:t>demo</m:t>
            </m:r>
          </m:sub>
        </m:sSub>
      </m:oMath>
      <w:r w:rsidR="00C44FF7" w:rsidRPr="007061FF">
        <w:t xml:space="preserve"> = 365.46,</w:t>
      </w:r>
      <m:oMath>
        <m:r>
          <w:rPr>
            <w:rFonts w:ascii="Cambria Math" w:hAnsi="Cambria Math"/>
          </w:rPr>
          <m:t xml:space="preserve"> </m:t>
        </m:r>
        <m:sSub>
          <m:sSubPr>
            <m:ctrlPr>
              <w:rPr>
                <w:rFonts w:ascii="Cambria Math" w:hAnsi="Cambria Math"/>
                <w:i/>
              </w:rPr>
            </m:ctrlPr>
          </m:sSubPr>
          <m:e>
            <m:r>
              <w:rPr>
                <w:rFonts w:ascii="Cambria Math" w:hAnsi="Cambria Math"/>
              </w:rPr>
              <m:t>Ne</m:t>
            </m:r>
          </m:e>
          <m:sub>
            <m:r>
              <w:rPr>
                <w:rFonts w:ascii="Cambria Math" w:hAnsi="Cambria Math"/>
              </w:rPr>
              <m:t>demo</m:t>
            </m:r>
          </m:sub>
        </m:sSub>
      </m:oMath>
      <w:r w:rsidR="00C44FF7" w:rsidRPr="007061FF">
        <w:t xml:space="preserve"> = 860.67)</w:t>
      </w:r>
      <w:r w:rsidRPr="007061FF">
        <w:t xml:space="preserve">, validating the model, while alternate breeding models decreased the </w:t>
      </w:r>
      <m:oMath>
        <m:r>
          <w:rPr>
            <w:rFonts w:ascii="Cambria Math" w:hAnsi="Cambria Math"/>
          </w:rPr>
          <m:t>Nb/Ne</m:t>
        </m:r>
      </m:oMath>
      <w:r>
        <w:t xml:space="preserve"> </w:t>
      </w:r>
      <w:r w:rsidRPr="00F808E2">
        <w:t xml:space="preserve">ratio (see </w:t>
      </w:r>
      <w:r w:rsidR="006F355C" w:rsidRPr="00F808E2">
        <w:t xml:space="preserve">Table </w:t>
      </w:r>
      <w:r w:rsidR="00F808E2" w:rsidRPr="00F808E2">
        <w:t>S6</w:t>
      </w:r>
      <w:r w:rsidR="006F355C" w:rsidRPr="00F808E2">
        <w:t>.2).</w:t>
      </w:r>
      <w:r w:rsidR="006F355C">
        <w:t xml:space="preserve"> </w:t>
      </w:r>
    </w:p>
    <w:p w14:paraId="56C680EC" w14:textId="77777777" w:rsidR="008A545D" w:rsidRPr="00DB19EF" w:rsidRDefault="008A545D" w:rsidP="00276A6B">
      <w:pPr>
        <w:pStyle w:val="Standard"/>
        <w:spacing w:after="280" w:line="480" w:lineRule="auto"/>
        <w:ind w:firstLine="720"/>
        <w:jc w:val="both"/>
      </w:pPr>
    </w:p>
    <w:p w14:paraId="6C2B74DF" w14:textId="66AA1134" w:rsidR="001235D3" w:rsidRDefault="001235D3" w:rsidP="008729FC">
      <w:pPr>
        <w:pStyle w:val="Standard"/>
        <w:spacing w:after="280" w:line="480" w:lineRule="auto"/>
        <w:ind w:firstLine="720"/>
        <w:jc w:val="both"/>
        <w:outlineLvl w:val="0"/>
        <w:rPr>
          <w:i/>
          <w:sz w:val="28"/>
          <w:szCs w:val="28"/>
          <w:shd w:val="clear" w:color="auto" w:fill="FCFCFC"/>
        </w:rPr>
      </w:pPr>
      <w:r w:rsidRPr="00DB19EF">
        <w:rPr>
          <w:i/>
          <w:sz w:val="28"/>
          <w:szCs w:val="28"/>
          <w:shd w:val="clear" w:color="auto" w:fill="FCFCFC"/>
        </w:rPr>
        <w:t>Discussion</w:t>
      </w:r>
    </w:p>
    <w:p w14:paraId="0E455BBA" w14:textId="36293A83" w:rsidR="007113F2"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Monitoring</w:t>
      </w:r>
      <w:r w:rsidRPr="004D1991">
        <w:rPr>
          <w:rFonts w:ascii="Cambria Math" w:hAnsi="Cambria Math"/>
          <w:i/>
        </w:rPr>
        <w:t xml:space="preserve"> </w:t>
      </w:r>
      <m:oMath>
        <m:r>
          <w:rPr>
            <w:rFonts w:ascii="Cambria Math" w:hAnsi="Cambria Math"/>
          </w:rPr>
          <m:t>Ne</m:t>
        </m:r>
      </m:oMath>
      <w:r w:rsidRPr="004D1991">
        <w:rPr>
          <w:rFonts w:asciiTheme="minorHAnsi" w:hAnsiTheme="minorHAnsi" w:cstheme="minorHAnsi"/>
          <w:i/>
          <w:iCs/>
          <w:lang w:val="en-US" w:eastAsia="en-US"/>
        </w:rPr>
        <w:t xml:space="preserve"> </w:t>
      </w:r>
      <w:r w:rsidRPr="004D1991">
        <w:rPr>
          <w:rFonts w:asciiTheme="minorHAnsi" w:hAnsiTheme="minorHAnsi" w:cstheme="minorHAnsi"/>
          <w:lang w:val="en-US" w:eastAsia="en-US"/>
        </w:rPr>
        <w:t xml:space="preserve">can inform management decisions in populations of conservation concern, where </w:t>
      </w:r>
      <m:oMath>
        <m:r>
          <w:rPr>
            <w:rFonts w:ascii="Cambria Math" w:hAnsi="Cambria Math"/>
          </w:rPr>
          <m:t>Nb</m:t>
        </m:r>
      </m:oMath>
      <w:r w:rsidRPr="004D1991">
        <w:rPr>
          <w:rFonts w:asciiTheme="minorHAnsi" w:hAnsiTheme="minorHAnsi" w:cstheme="minorHAnsi"/>
          <w:lang w:val="en-US" w:eastAsia="en-US"/>
        </w:rPr>
        <w:t xml:space="preserve"> is analogous to </w:t>
      </w:r>
      <w:r w:rsidRPr="004D1991">
        <w:rPr>
          <w:rFonts w:asciiTheme="minorHAnsi" w:hAnsiTheme="minorHAnsi" w:cstheme="minorHAnsi"/>
          <w:i/>
          <w:iCs/>
          <w:lang w:val="en-US" w:eastAsia="en-US"/>
        </w:rPr>
        <w:t>Ne</w:t>
      </w:r>
      <w:r w:rsidRPr="004D1991">
        <w:rPr>
          <w:rFonts w:asciiTheme="minorHAnsi" w:hAnsiTheme="minorHAnsi" w:cstheme="minorHAnsi"/>
          <w:lang w:val="en-US" w:eastAsia="en-US"/>
        </w:rPr>
        <w:t xml:space="preserve"> except that it represents the effective number of breeders per year rather</w:t>
      </w:r>
      <w:r>
        <w:rPr>
          <w:rFonts w:asciiTheme="minorHAnsi" w:hAnsiTheme="minorHAnsi" w:cstheme="minorHAnsi"/>
          <w:lang w:val="en-US" w:eastAsia="en-US"/>
        </w:rPr>
        <w:t>, rather</w:t>
      </w:r>
      <w:r w:rsidRPr="004D1991">
        <w:rPr>
          <w:rFonts w:asciiTheme="minorHAnsi" w:hAnsiTheme="minorHAnsi" w:cstheme="minorHAnsi"/>
          <w:lang w:val="en-US" w:eastAsia="en-US"/>
        </w:rPr>
        <w:t xml:space="preserve"> than per generation. Using data from SNP and microsatellite loci and two single- sample genetic estimators of effective population size, our results show the effective breeding population (</w:t>
      </w:r>
      <m:oMath>
        <m:r>
          <w:rPr>
            <w:rFonts w:ascii="Cambria Math" w:hAnsi="Cambria Math"/>
          </w:rPr>
          <m:t>Nb</m:t>
        </m:r>
      </m:oMath>
      <w:r w:rsidRPr="004D1991">
        <w:rPr>
          <w:rFonts w:asciiTheme="minorHAnsi" w:hAnsiTheme="minorHAnsi" w:cstheme="minorHAnsi"/>
          <w:lang w:val="en-US" w:eastAsia="en-US"/>
        </w:rPr>
        <w:t xml:space="preserve">) of the EAP has remained unchanged across four successive years (2010–2013), although we caution that these results may not be indicative of a broader temporal trend. Our study supports existing evidence (Hillary et al., 2018; Roff et al., 2018) that the white shark population has not changed significantly in size over the years studied herein, despite measures implemented to rebuild the population. The white shark recorded substantial declines through the 20th century in Australia and New Zealand and has since been the subject of legislated protection and management interventions targeted toward population recovery (i.e., National Plans of Action for the Conservation and Management of Sharks Commonwealth of Australia, 2013; EPBC, 1999; Shark Advisory Group, 2004). However, monitoring </w:t>
      </w:r>
      <m:oMath>
        <m:r>
          <w:rPr>
            <w:rFonts w:ascii="Cambria Math" w:hAnsi="Cambria Math"/>
          </w:rPr>
          <m:t>Nb</m:t>
        </m:r>
      </m:oMath>
      <w:r w:rsidRPr="004D1991">
        <w:rPr>
          <w:rFonts w:asciiTheme="minorHAnsi" w:hAnsiTheme="minorHAnsi" w:cstheme="minorHAnsi"/>
          <w:lang w:val="en-US" w:eastAsia="en-US"/>
        </w:rPr>
        <w:t xml:space="preserve"> using the methods describe herein could assist management and conservation efforts. Indeed, as past studies have shown, monitoring</w:t>
      </w:r>
      <w:r w:rsidRPr="004D1991">
        <w:rPr>
          <w:rFonts w:ascii="Cambria Math" w:hAnsi="Cambria Math"/>
          <w:i/>
        </w:rPr>
        <w:t xml:space="preserve"> </w:t>
      </w:r>
      <m:oMath>
        <m:r>
          <w:rPr>
            <w:rFonts w:ascii="Cambria Math" w:hAnsi="Cambria Math"/>
          </w:rPr>
          <m:t>Nb</m:t>
        </m:r>
      </m:oMath>
      <w:r w:rsidRPr="004D1991">
        <w:rPr>
          <w:rFonts w:asciiTheme="minorHAnsi" w:hAnsiTheme="minorHAnsi" w:cstheme="minorHAnsi"/>
          <w:lang w:val="en-US" w:eastAsia="en-US"/>
        </w:rPr>
        <w:t xml:space="preserve"> for as few as five consecutive reproductive cycles could be used to detect change in </w:t>
      </w:r>
      <m:oMath>
        <m:r>
          <w:rPr>
            <w:rFonts w:ascii="Cambria Math" w:hAnsi="Cambria Math"/>
          </w:rPr>
          <m:t>Nb</m:t>
        </m:r>
      </m:oMath>
      <w:r w:rsidRPr="004D1991">
        <w:rPr>
          <w:rFonts w:asciiTheme="minorHAnsi" w:hAnsiTheme="minorHAnsi" w:cstheme="minorHAnsi"/>
          <w:lang w:val="en-US" w:eastAsia="en-US"/>
        </w:rPr>
        <w:t xml:space="preserve"> (declines), even in species with long generation intervals (Antao et al.,2011; Wang, 2005; Luikart et al., 2020) such as the white shark, with implications for both </w:t>
      </w:r>
      <m:oMath>
        <m:r>
          <w:rPr>
            <w:rFonts w:ascii="Cambria Math" w:hAnsi="Cambria Math"/>
          </w:rPr>
          <m:t>N</m:t>
        </m:r>
      </m:oMath>
      <w:r w:rsidRPr="004D1991">
        <w:rPr>
          <w:rFonts w:asciiTheme="minorHAnsi" w:hAnsiTheme="minorHAnsi" w:cstheme="minorHAnsi"/>
          <w:lang w:val="en-US" w:eastAsia="en-US"/>
        </w:rPr>
        <w:t xml:space="preserve"> and </w:t>
      </w:r>
      <m:oMath>
        <m:r>
          <w:rPr>
            <w:rFonts w:ascii="Cambria Math" w:hAnsi="Cambria Math"/>
          </w:rPr>
          <m:t>Ne</m:t>
        </m:r>
      </m:oMath>
      <w:r w:rsidRPr="004D1991">
        <w:rPr>
          <w:rFonts w:asciiTheme="minorHAnsi" w:hAnsiTheme="minorHAnsi" w:cstheme="minorHAnsi"/>
          <w:lang w:val="en-US" w:eastAsia="en-US"/>
        </w:rPr>
        <w:t xml:space="preserve"> in some circumstances. For example, if </w:t>
      </w:r>
      <m:oMath>
        <m:r>
          <w:rPr>
            <w:rFonts w:ascii="Cambria Math" w:hAnsi="Cambria Math"/>
          </w:rPr>
          <m:t>Nb</m:t>
        </m:r>
      </m:oMath>
      <w:r w:rsidRPr="004D1991">
        <w:rPr>
          <w:rFonts w:asciiTheme="minorHAnsi" w:hAnsiTheme="minorHAnsi" w:cstheme="minorHAnsi"/>
          <w:lang w:val="en-US" w:eastAsia="en-US"/>
        </w:rPr>
        <w:t xml:space="preserve"> were to decline significantly for multiple reproductive cycles, </w:t>
      </w:r>
      <w:r w:rsidRPr="004D1991">
        <w:rPr>
          <w:rFonts w:asciiTheme="minorHAnsi" w:hAnsiTheme="minorHAnsi" w:cstheme="minorHAnsi"/>
          <w:lang w:val="en-US" w:eastAsia="en-US"/>
        </w:rPr>
        <w:lastRenderedPageBreak/>
        <w:t xml:space="preserve">then both </w:t>
      </w:r>
      <m:oMath>
        <m:r>
          <w:rPr>
            <w:rFonts w:ascii="Cambria Math" w:hAnsi="Cambria Math"/>
          </w:rPr>
          <m:t>Ne</m:t>
        </m:r>
      </m:oMath>
      <w:r w:rsidRPr="004D1991">
        <w:rPr>
          <w:rFonts w:asciiTheme="minorHAnsi" w:hAnsiTheme="minorHAnsi" w:cstheme="minorHAnsi"/>
          <w:lang w:val="en-US" w:eastAsia="en-US"/>
        </w:rPr>
        <w:t xml:space="preserve"> and </w:t>
      </w:r>
      <m:oMath>
        <m:r>
          <w:rPr>
            <w:rFonts w:ascii="Cambria Math" w:hAnsi="Cambria Math"/>
          </w:rPr>
          <m:t>Nc</m:t>
        </m:r>
      </m:oMath>
      <w:r w:rsidRPr="004D1991">
        <w:rPr>
          <w:rFonts w:asciiTheme="minorHAnsi" w:hAnsiTheme="minorHAnsi" w:cstheme="minorHAnsi"/>
          <w:lang w:val="en-US" w:eastAsia="en-US"/>
        </w:rPr>
        <w:t xml:space="preserve"> may be affected (Luikart et al., 2020). Alternatively, if </w:t>
      </w:r>
      <m:oMath>
        <m:f>
          <m:fPr>
            <m:ctrlPr>
              <w:rPr>
                <w:rFonts w:ascii="Cambria Math" w:hAnsi="Cambria Math"/>
                <w:i/>
              </w:rPr>
            </m:ctrlPr>
          </m:fPr>
          <m:num>
            <m:r>
              <w:rPr>
                <w:rFonts w:ascii="Cambria Math" w:hAnsi="Cambria Math"/>
              </w:rPr>
              <m:t>Nb</m:t>
            </m:r>
          </m:num>
          <m:den>
            <m:r>
              <w:rPr>
                <w:rFonts w:ascii="Cambria Math" w:hAnsi="Cambria Math"/>
              </w:rPr>
              <m:t>N</m:t>
            </m:r>
          </m:den>
        </m:f>
      </m:oMath>
      <w:r w:rsidRPr="004D1991">
        <w:rPr>
          <w:rFonts w:asciiTheme="minorHAnsi" w:hAnsiTheme="minorHAnsi" w:cstheme="minorHAnsi"/>
          <w:lang w:val="en-US" w:eastAsia="en-US"/>
        </w:rPr>
        <w:t xml:space="preserve"> ratios are observed to be stable over many generations, then it has been suggested that </w:t>
      </w:r>
      <m:oMath>
        <m:r>
          <w:rPr>
            <w:rFonts w:ascii="Cambria Math" w:hAnsi="Cambria Math"/>
          </w:rPr>
          <m:t>N</m:t>
        </m:r>
      </m:oMath>
      <w:r w:rsidRPr="004D1991">
        <w:rPr>
          <w:rFonts w:asciiTheme="minorHAnsi" w:hAnsiTheme="minorHAnsi" w:cstheme="minorHAnsi"/>
          <w:lang w:val="en-US" w:eastAsia="en-US"/>
        </w:rPr>
        <w:t xml:space="preserve"> (or </w:t>
      </w:r>
      <m:oMath>
        <m:r>
          <w:rPr>
            <w:rFonts w:ascii="Cambria Math" w:hAnsi="Cambria Math"/>
          </w:rPr>
          <m:t>Na</m:t>
        </m:r>
      </m:oMath>
      <w:r w:rsidRPr="004D1991">
        <w:rPr>
          <w:rFonts w:asciiTheme="minorHAnsi" w:hAnsiTheme="minorHAnsi" w:cstheme="minorHAnsi"/>
          <w:lang w:val="en-US" w:eastAsia="en-US"/>
        </w:rPr>
        <w:t xml:space="preserve">) may be inferred from </w:t>
      </w:r>
      <m:oMath>
        <m:r>
          <w:rPr>
            <w:rFonts w:ascii="Cambria Math" w:hAnsi="Cambria Math"/>
          </w:rPr>
          <m:t>Nb</m:t>
        </m:r>
      </m:oMath>
      <w:r w:rsidRPr="004D1991">
        <w:rPr>
          <w:rFonts w:asciiTheme="minorHAnsi" w:hAnsiTheme="minorHAnsi" w:cstheme="minorHAnsi"/>
          <w:lang w:val="en-US" w:eastAsia="en-US"/>
        </w:rPr>
        <w:t xml:space="preserve">, which would be of use to population monitoring and evaluation of conservation and management actions (Luikart et al., 2020). To this end, we recommend using </w:t>
      </w:r>
      <m:oMath>
        <m:r>
          <w:rPr>
            <w:rFonts w:ascii="Cambria Math" w:hAnsi="Cambria Math"/>
          </w:rPr>
          <m:t>Nb</m:t>
        </m:r>
      </m:oMath>
      <w:r w:rsidRPr="004D1991">
        <w:rPr>
          <w:rFonts w:asciiTheme="minorHAnsi" w:hAnsiTheme="minorHAnsi" w:cstheme="minorHAnsi"/>
          <w:lang w:val="en-US" w:eastAsia="en-US"/>
        </w:rPr>
        <w:t xml:space="preserve"> to track year-to-year changes in the effective number of breeders as a timely assessment of population status over time to provide insights into the effects of current management actions and co-occurrences such as environmental changes. As in this study, future tissue samples for </w:t>
      </w:r>
      <m:oMath>
        <m:r>
          <w:rPr>
            <w:rFonts w:ascii="Cambria Math" w:hAnsi="Cambria Math"/>
          </w:rPr>
          <m:t>Nb</m:t>
        </m:r>
      </m:oMath>
      <w:r w:rsidRPr="004D1991">
        <w:rPr>
          <w:rFonts w:asciiTheme="minorHAnsi" w:hAnsiTheme="minorHAnsi" w:cstheme="minorHAnsi"/>
          <w:lang w:val="en-US" w:eastAsia="en-US"/>
        </w:rPr>
        <w:t xml:space="preserve"> monitoring could be obtained as part of existing bather protection programs (i.e., SMART drumlines; see Tate et al., 2019). </w:t>
      </w:r>
    </w:p>
    <w:p w14:paraId="6600CD23" w14:textId="77777777" w:rsidR="007113F2" w:rsidRDefault="007113F2" w:rsidP="008729FC">
      <w:pPr>
        <w:spacing w:line="480" w:lineRule="auto"/>
        <w:jc w:val="both"/>
        <w:rPr>
          <w:rFonts w:asciiTheme="minorHAnsi" w:hAnsiTheme="minorHAnsi" w:cstheme="minorHAnsi"/>
          <w:lang w:val="en-US" w:eastAsia="en-US"/>
        </w:rPr>
      </w:pPr>
    </w:p>
    <w:p w14:paraId="6BFC7BF8" w14:textId="27E32FEE" w:rsidR="00CA2168"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 xml:space="preserve">In this study, we used two genetic marker types (SNPs and microsatellites) and two single-sample genetic estimators of effective population size (LD and SA) to estimate </w:t>
      </w:r>
      <m:oMath>
        <m:r>
          <w:rPr>
            <w:rFonts w:ascii="Cambria Math" w:hAnsi="Cambria Math"/>
          </w:rPr>
          <m:t>Nb</m:t>
        </m:r>
      </m:oMath>
      <w:r w:rsidRPr="004D1991">
        <w:rPr>
          <w:rFonts w:asciiTheme="minorHAnsi" w:hAnsiTheme="minorHAnsi" w:cstheme="minorHAnsi"/>
          <w:lang w:val="en-US" w:eastAsia="en-US"/>
        </w:rPr>
        <w:t>. Both estimators showed more precision and power when SNPs were used to estimate</w:t>
      </w:r>
      <w:r w:rsidR="00CA3FE4">
        <w:rPr>
          <w:rFonts w:asciiTheme="minorHAnsi" w:hAnsiTheme="minorHAnsi" w:cstheme="minorHAnsi"/>
          <w:lang w:val="en-US" w:eastAsia="en-US"/>
        </w:rPr>
        <w:t xml:space="preserve"> </w:t>
      </w:r>
      <m:oMath>
        <m:r>
          <w:rPr>
            <w:rFonts w:ascii="Cambria Math" w:hAnsi="Cambria Math" w:cstheme="minorHAnsi"/>
            <w:color w:val="000000" w:themeColor="text1"/>
            <w:lang w:val="en-US" w:eastAsia="en-US"/>
          </w:rPr>
          <m:t>Nb</m:t>
        </m:r>
      </m:oMath>
      <w:r w:rsidRPr="004D1991">
        <w:rPr>
          <w:rFonts w:asciiTheme="minorHAnsi" w:hAnsiTheme="minorHAnsi" w:cstheme="minorHAnsi"/>
          <w:lang w:val="en-US" w:eastAsia="en-US"/>
        </w:rPr>
        <w:t xml:space="preserve"> compared to the few microsatellites used in this study. We therefore recommend the use of SNPs for the future monitoring of the EAP. Although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estimated from both SNP and microsatellite were comparable and results reflected differences between genetic marker type similar to those reported in previous studies (e.g., </w:t>
      </w:r>
      <w:proofErr w:type="spellStart"/>
      <w:r w:rsidRPr="004D1991">
        <w:rPr>
          <w:rFonts w:asciiTheme="minorHAnsi" w:hAnsiTheme="minorHAnsi" w:cstheme="minorHAnsi"/>
          <w:lang w:val="en-US" w:eastAsia="en-US"/>
        </w:rPr>
        <w:t>Beebee</w:t>
      </w:r>
      <w:proofErr w:type="spellEnd"/>
      <w:r w:rsidRPr="004D1991">
        <w:rPr>
          <w:rFonts w:asciiTheme="minorHAnsi" w:hAnsiTheme="minorHAnsi" w:cstheme="minorHAnsi"/>
          <w:lang w:val="en-US" w:eastAsia="en-US"/>
        </w:rPr>
        <w:t xml:space="preserve">, 2009), here the few microsatellite loci used were unable to estimate upper CIs for age cohorts without significant sampling effort (&gt;50 samples). Of note,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were consistently higher than the equivalent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SAMSTAT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This can be attributed to the overestimation of sibship dyads, which can be expected to decrease estimates of </w:t>
      </w:r>
      <m:oMath>
        <m:r>
          <w:rPr>
            <w:rFonts w:ascii="Cambria Math" w:hAnsi="Cambria Math"/>
          </w:rPr>
          <m:t xml:space="preserve">Nb </m:t>
        </m:r>
      </m:oMath>
      <w:r w:rsidRPr="004D1991">
        <w:rPr>
          <w:rFonts w:asciiTheme="minorHAnsi" w:hAnsiTheme="minorHAnsi" w:cstheme="minorHAnsi"/>
          <w:lang w:val="en-US" w:eastAsia="en-US"/>
        </w:rPr>
        <w:t xml:space="preserve"> (Table 1). This has been noted in previous studies </w:t>
      </w:r>
      <w:r w:rsidRPr="004D1991">
        <w:rPr>
          <w:rFonts w:asciiTheme="minorHAnsi" w:hAnsiTheme="minorHAnsi" w:cstheme="minorHAnsi"/>
          <w:lang w:val="en-US" w:eastAsia="en-US"/>
        </w:rPr>
        <w:lastRenderedPageBreak/>
        <w:t xml:space="preserve">(Ackerman et al., 2017; Wang, 2009) which have demonstrated that false sibships (type I errors) occur with a higher frequency compared to false nonsibships (type II errors) when either genetic information or true sibship within a sample is insufficient (i.e., few loci, low polymorphism, small sample size relative to total population size, low inclusion of siblings). </w:t>
      </w:r>
      <w:bookmarkStart w:id="25" w:name="_Hlk167384007"/>
      <m:oMath>
        <m:r>
          <w:rPr>
            <w:rFonts w:ascii="Cambria Math" w:hAnsi="Cambria Math"/>
            <w:highlight w:val="yellow"/>
          </w:rPr>
          <m:t>Nb</m:t>
        </m:r>
      </m:oMath>
      <w:r w:rsidRPr="003574B3">
        <w:rPr>
          <w:rFonts w:asciiTheme="minorHAnsi" w:hAnsiTheme="minorHAnsi" w:cstheme="minorHAnsi"/>
          <w:highlight w:val="yellow"/>
          <w:lang w:val="en-US" w:eastAsia="en-US"/>
        </w:rPr>
        <w:t xml:space="preserve"> estimated using SNPs differed between </w:t>
      </w:r>
      <w:commentRangeStart w:id="26"/>
      <w:r w:rsidRPr="003574B3">
        <w:rPr>
          <w:rFonts w:asciiTheme="minorHAnsi" w:hAnsiTheme="minorHAnsi" w:cstheme="minorHAnsi"/>
          <w:highlight w:val="yellow"/>
          <w:lang w:val="en-US" w:eastAsia="en-US"/>
        </w:rPr>
        <w:t>methods</w:t>
      </w:r>
      <w:commentRangeEnd w:id="26"/>
      <w:r w:rsidR="008A545D" w:rsidRPr="003574B3">
        <w:rPr>
          <w:rStyle w:val="CommentReference"/>
          <w:rFonts w:ascii="Calibri" w:eastAsia="Linux Libertine G" w:hAnsi="Calibri" w:cs="Mangal"/>
          <w:highlight w:val="yellow"/>
          <w:lang w:eastAsia="zh-CN" w:bidi="hi-IN"/>
        </w:rPr>
        <w:commentReference w:id="26"/>
      </w:r>
      <w:r w:rsidRPr="003574B3">
        <w:rPr>
          <w:rFonts w:asciiTheme="minorHAnsi" w:hAnsiTheme="minorHAnsi" w:cstheme="minorHAnsi"/>
          <w:highlight w:val="yellow"/>
          <w:lang w:val="en-US" w:eastAsia="en-US"/>
        </w:rPr>
        <w:t xml:space="preserve">, although differences were not significant having overlapping </w:t>
      </w:r>
      <w:r w:rsidR="008729FC" w:rsidRPr="003574B3">
        <w:rPr>
          <w:rFonts w:asciiTheme="minorHAnsi" w:hAnsiTheme="minorHAnsi" w:cstheme="minorHAnsi"/>
          <w:highlight w:val="yellow"/>
          <w:lang w:val="en-US" w:eastAsia="en-US"/>
        </w:rPr>
        <w:t>CIs.</w:t>
      </w:r>
      <w:r w:rsidR="00852534">
        <w:rPr>
          <w:rFonts w:asciiTheme="minorHAnsi" w:hAnsiTheme="minorHAnsi" w:cstheme="minorHAnsi"/>
          <w:lang w:val="en-US" w:eastAsia="en-US"/>
        </w:rPr>
        <w:t xml:space="preserve"> </w:t>
      </w:r>
      <w:bookmarkEnd w:id="25"/>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estimated using SNPs showed those cohorts with larger numbers of samples (i.e., 2013) provided more precise estimates, a result expected given genetic methods for estimating contemporary effective size depend on signals that are proportional to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Ne</m:t>
            </m:r>
          </m:den>
        </m:f>
      </m:oMath>
      <w:r w:rsidR="007113F2">
        <w:rPr>
          <w:rFonts w:asciiTheme="minorHAnsi" w:eastAsiaTheme="minorEastAsia" w:hAnsiTheme="minorHAnsi" w:cstheme="minorHAnsi"/>
          <w:lang w:val="en-US" w:eastAsia="en-US"/>
        </w:rPr>
        <w:t xml:space="preserve"> </w:t>
      </w:r>
      <w:r w:rsidRPr="004D1991">
        <w:rPr>
          <w:rFonts w:asciiTheme="minorHAnsi" w:hAnsiTheme="minorHAnsi" w:cstheme="minorHAnsi"/>
          <w:lang w:val="en-US" w:eastAsia="en-US"/>
        </w:rPr>
        <w:t>(</w:t>
      </w:r>
      <w:proofErr w:type="spellStart"/>
      <w:r w:rsidRPr="004D1991">
        <w:rPr>
          <w:rFonts w:asciiTheme="minorHAnsi" w:hAnsiTheme="minorHAnsi" w:cstheme="minorHAnsi"/>
          <w:lang w:val="en-US" w:eastAsia="en-US"/>
        </w:rPr>
        <w:t>Waples</w:t>
      </w:r>
      <w:proofErr w:type="spellEnd"/>
      <w:r w:rsidRPr="004D1991">
        <w:rPr>
          <w:rFonts w:asciiTheme="minorHAnsi" w:hAnsiTheme="minorHAnsi" w:cstheme="minorHAnsi"/>
          <w:lang w:val="en-US" w:eastAsia="en-US"/>
        </w:rPr>
        <w:t xml:space="preserve"> et al., 2014, 2018). </w:t>
      </w:r>
    </w:p>
    <w:p w14:paraId="3D710D7C" w14:textId="6BDDD121" w:rsidR="00CA2168" w:rsidRDefault="004D1991" w:rsidP="008729FC">
      <w:pPr>
        <w:spacing w:line="480" w:lineRule="auto"/>
        <w:ind w:firstLine="720"/>
        <w:jc w:val="both"/>
        <w:rPr>
          <w:rFonts w:asciiTheme="minorHAnsi" w:hAnsiTheme="minorHAnsi" w:cstheme="minorHAnsi"/>
          <w:color w:val="000000" w:themeColor="text1"/>
          <w:lang w:val="en-US" w:eastAsia="en-US"/>
        </w:rPr>
      </w:pPr>
      <w:r w:rsidRPr="004D1991">
        <w:rPr>
          <w:rFonts w:asciiTheme="minorHAnsi" w:hAnsiTheme="minorHAnsi" w:cstheme="minorHAnsi"/>
          <w:lang w:val="en-US" w:eastAsia="en-US"/>
        </w:rPr>
        <w:t xml:space="preserve">Monitoring studies are often focused on the number of individuals in a population; however, the relationship between effective size and population size (i.e., </w:t>
      </w:r>
      <m:oMath>
        <m:f>
          <m:fPr>
            <m:ctrlPr>
              <w:rPr>
                <w:rFonts w:ascii="Cambria Math" w:hAnsi="Cambria Math"/>
                <w:i/>
              </w:rPr>
            </m:ctrlPr>
          </m:fPr>
          <m:num>
            <m:r>
              <w:rPr>
                <w:rFonts w:ascii="Cambria Math" w:hAnsi="Cambria Math"/>
              </w:rPr>
              <m:t>Ne</m:t>
            </m:r>
          </m:num>
          <m:den>
            <m:r>
              <w:rPr>
                <w:rFonts w:ascii="Cambria Math" w:hAnsi="Cambria Math"/>
              </w:rPr>
              <m:t>Na</m:t>
            </m:r>
          </m:den>
        </m:f>
      </m:oMath>
      <w:r w:rsidRPr="004D1991">
        <w:rPr>
          <w:rFonts w:asciiTheme="minorHAnsi" w:hAnsiTheme="minorHAnsi" w:cstheme="minorHAnsi"/>
          <w:lang w:val="en-US" w:eastAsia="en-US"/>
        </w:rPr>
        <w:t xml:space="preserve">, </w:t>
      </w:r>
      <m:oMath>
        <m:f>
          <m:fPr>
            <m:ctrlPr>
              <w:rPr>
                <w:rFonts w:ascii="Cambria Math" w:hAnsi="Cambria Math"/>
                <w:i/>
              </w:rPr>
            </m:ctrlPr>
          </m:fPr>
          <m:num>
            <m:r>
              <w:rPr>
                <w:rFonts w:ascii="Cambria Math" w:hAnsi="Cambria Math"/>
              </w:rPr>
              <m:t>Nb</m:t>
            </m:r>
          </m:num>
          <m:den>
            <m:r>
              <w:rPr>
                <w:rFonts w:ascii="Cambria Math" w:hAnsi="Cambria Math"/>
              </w:rPr>
              <m:t>N</m:t>
            </m:r>
          </m:den>
        </m:f>
      </m:oMath>
      <w:r w:rsidR="007113F2">
        <w:rPr>
          <w:rFonts w:asciiTheme="minorHAnsi" w:eastAsiaTheme="minorEastAsia" w:hAnsiTheme="minorHAnsi" w:cstheme="minorHAnsi"/>
        </w:rPr>
        <w:t>)</w:t>
      </w:r>
      <w:r w:rsidRPr="004D1991">
        <w:rPr>
          <w:rFonts w:asciiTheme="minorHAnsi" w:hAnsiTheme="minorHAnsi" w:cstheme="minorHAnsi"/>
          <w:lang w:val="en-US" w:eastAsia="en-US"/>
        </w:rPr>
        <w:t xml:space="preserve"> is important to understand since genetic drift results in the loss of neutral genetic variation at a rate inversely proportional to </w:t>
      </w:r>
      <m:oMath>
        <m:r>
          <w:rPr>
            <w:rFonts w:ascii="Cambria Math" w:hAnsi="Cambria Math"/>
          </w:rPr>
          <m:t>Ne</m:t>
        </m:r>
      </m:oMath>
      <w:r w:rsidRPr="004D1991">
        <w:rPr>
          <w:rFonts w:asciiTheme="minorHAnsi" w:hAnsiTheme="minorHAnsi" w:cstheme="minorHAnsi"/>
          <w:lang w:val="en-US" w:eastAsia="en-US"/>
        </w:rPr>
        <w:t xml:space="preserve"> per generation, not </w:t>
      </w:r>
      <m:oMath>
        <m:r>
          <w:rPr>
            <w:rFonts w:ascii="Cambria Math" w:hAnsi="Cambria Math"/>
          </w:rPr>
          <m:t xml:space="preserve">N </m:t>
        </m:r>
      </m:oMath>
      <w:r w:rsidRPr="004D1991">
        <w:rPr>
          <w:rFonts w:asciiTheme="minorHAnsi" w:hAnsiTheme="minorHAnsi" w:cstheme="minorHAnsi"/>
          <w:lang w:val="en-US" w:eastAsia="en-US"/>
        </w:rPr>
        <w:t>(Wright, 1931) a</w:t>
      </w:r>
      <w:r w:rsidR="007113F2">
        <w:rPr>
          <w:rFonts w:asciiTheme="minorHAnsi" w:hAnsiTheme="minorHAnsi" w:cstheme="minorHAnsi"/>
          <w:lang w:val="en-US" w:eastAsia="en-US"/>
        </w:rPr>
        <w:t xml:space="preserve">nd can </w:t>
      </w:r>
      <w:r w:rsidR="007113F2" w:rsidRPr="004D1991">
        <w:rPr>
          <w:rFonts w:asciiTheme="minorHAnsi" w:hAnsiTheme="minorHAnsi" w:cstheme="minorHAnsi"/>
          <w:lang w:val="en-US" w:eastAsia="en-US"/>
        </w:rPr>
        <w:t>therefore</w:t>
      </w:r>
      <w:r w:rsidRPr="004D1991">
        <w:rPr>
          <w:rFonts w:asciiTheme="minorHAnsi" w:hAnsiTheme="minorHAnsi" w:cstheme="minorHAnsi"/>
          <w:lang w:val="en-US" w:eastAsia="en-US"/>
        </w:rPr>
        <w:t xml:space="preserve"> be useful for </w:t>
      </w:r>
      <w:r w:rsidR="007113F2" w:rsidRPr="004D1991">
        <w:rPr>
          <w:rFonts w:asciiTheme="minorHAnsi" w:hAnsiTheme="minorHAnsi" w:cstheme="minorHAnsi"/>
          <w:lang w:val="en-US" w:eastAsia="en-US"/>
        </w:rPr>
        <w:t>examining</w:t>
      </w:r>
      <w:r w:rsidRPr="004D1991">
        <w:rPr>
          <w:rFonts w:asciiTheme="minorHAnsi" w:hAnsiTheme="minorHAnsi" w:cstheme="minorHAnsi"/>
          <w:lang w:val="en-US" w:eastAsia="en-US"/>
        </w:rPr>
        <w:t xml:space="preserve"> how different ecological factors influence genetic variation (</w:t>
      </w:r>
      <w:proofErr w:type="spellStart"/>
      <w:r w:rsidRPr="004D1991">
        <w:rPr>
          <w:rFonts w:asciiTheme="minorHAnsi" w:hAnsiTheme="minorHAnsi" w:cstheme="minorHAnsi"/>
          <w:lang w:val="en-US" w:eastAsia="en-US"/>
        </w:rPr>
        <w:t>Nunney</w:t>
      </w:r>
      <w:proofErr w:type="spellEnd"/>
      <w:r w:rsidRPr="004D1991">
        <w:rPr>
          <w:rFonts w:asciiTheme="minorHAnsi" w:hAnsiTheme="minorHAnsi" w:cstheme="minorHAnsi"/>
          <w:lang w:val="en-US" w:eastAsia="en-US"/>
        </w:rPr>
        <w:t xml:space="preserve">, 1996). In this study, the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was approximately 1/3 </w:t>
      </w:r>
      <w:r w:rsidR="003B7842">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of mature adults for a single reproductive cycle, where mature adults represent different adult age classes. This is somewhat comparable to ratios inferred for other Carcharhinidae, including </w:t>
      </w:r>
      <w:r w:rsidRPr="007113F2">
        <w:rPr>
          <w:rFonts w:asciiTheme="minorHAnsi" w:hAnsiTheme="minorHAnsi" w:cstheme="minorHAnsi"/>
          <w:i/>
          <w:iCs/>
          <w:lang w:val="en-US" w:eastAsia="en-US"/>
        </w:rPr>
        <w:t xml:space="preserve">C. </w:t>
      </w:r>
      <w:proofErr w:type="spellStart"/>
      <w:r w:rsidRPr="007113F2">
        <w:rPr>
          <w:rFonts w:asciiTheme="minorHAnsi" w:hAnsiTheme="minorHAnsi" w:cstheme="minorHAnsi"/>
          <w:i/>
          <w:iCs/>
          <w:lang w:val="en-US" w:eastAsia="en-US"/>
        </w:rPr>
        <w:t>plumbeus</w:t>
      </w:r>
      <w:proofErr w:type="spellEnd"/>
      <w:r w:rsidRPr="004D1991">
        <w:rPr>
          <w:rFonts w:asciiTheme="minorHAnsi" w:hAnsiTheme="minorHAnsi" w:cstheme="minorHAnsi"/>
          <w:lang w:val="en-US" w:eastAsia="en-US"/>
        </w:rPr>
        <w:t xml:space="preserve"> (sandbar shark) in Delaware Bay, North Atlantic, which ranges between </w:t>
      </w:r>
      <w:r w:rsidRPr="007113F2">
        <w:rPr>
          <w:rFonts w:asciiTheme="minorHAnsi" w:hAnsiTheme="minorHAnsi" w:cstheme="minorHAnsi"/>
          <w:color w:val="000000" w:themeColor="text1"/>
          <w:lang w:val="en-US" w:eastAsia="en-US"/>
        </w:rPr>
        <w:t xml:space="preserve">0.50 (95% CI 0.45) and 0.63(95% CI 0.57) (Portnoy et al., 2009). Since a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applies to a single reproductive cycle; when ratios are close to 1, we can infer that the majority of the adult population contribute to the next generation and that the offspring number per adult approaches the standard scenario of binomial distribution </w:t>
      </w:r>
      <w:r w:rsidRPr="007113F2">
        <w:rPr>
          <w:rFonts w:asciiTheme="minorHAnsi" w:hAnsiTheme="minorHAnsi" w:cstheme="minorHAnsi"/>
          <w:color w:val="000000" w:themeColor="text1"/>
          <w:lang w:val="en-US" w:eastAsia="en-US"/>
        </w:rPr>
        <w:lastRenderedPageBreak/>
        <w:t>(Hedgecock, 1994). In contrast, when ratios are &lt; 1, we can infer there is some deviation from the ideal (Hare et al., 2011). A number of factors will affect this relationship (</w:t>
      </w:r>
      <m:oMath>
        <m:r>
          <w:rPr>
            <w:rFonts w:ascii="Cambria Math" w:hAnsi="Cambria Math"/>
          </w:rPr>
          <m:t>Ne</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w:t>
      </w:r>
      <m:oMath>
        <m:r>
          <w:rPr>
            <w:rFonts w:ascii="Cambria Math" w:hAnsi="Cambria Math"/>
          </w:rPr>
          <m:t>Nb</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including fluctuations in population size and several important life-history factors that change variance in reproductive success (e.g. mating system, generation time, sex difference including sex ratio, survival, recruitment age). In one case, </w:t>
      </w:r>
      <m:oMath>
        <m:r>
          <w:rPr>
            <w:rFonts w:ascii="Cambria Math" w:hAnsi="Cambria Math"/>
          </w:rPr>
          <m:t>Nb</m:t>
        </m:r>
      </m:oMath>
      <w:r w:rsidRPr="007113F2">
        <w:rPr>
          <w:rFonts w:asciiTheme="minorHAnsi" w:hAnsiTheme="minorHAnsi" w:cstheme="minorHAnsi"/>
          <w:color w:val="000000" w:themeColor="text1"/>
          <w:lang w:val="en-US" w:eastAsia="en-US"/>
        </w:rPr>
        <w:t xml:space="preserve"> may be expected to be reduced relative to Na if females with high fecundity skip reproductive cycles after giving birth, resulting in different females breeding in different cycles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&amp; </w:t>
      </w:r>
      <w:proofErr w:type="spellStart"/>
      <w:r w:rsidRPr="007113F2">
        <w:rPr>
          <w:rFonts w:asciiTheme="minorHAnsi" w:hAnsiTheme="minorHAnsi" w:cstheme="minorHAnsi"/>
          <w:color w:val="000000" w:themeColor="text1"/>
          <w:lang w:val="en-US" w:eastAsia="en-US"/>
        </w:rPr>
        <w:t>Anato</w:t>
      </w:r>
      <w:proofErr w:type="spellEnd"/>
      <w:r w:rsidRPr="007113F2">
        <w:rPr>
          <w:rFonts w:asciiTheme="minorHAnsi" w:hAnsiTheme="minorHAnsi" w:cstheme="minorHAnsi"/>
          <w:color w:val="000000" w:themeColor="text1"/>
          <w:lang w:val="en-US" w:eastAsia="en-US"/>
        </w:rPr>
        <w:t xml:space="preserve">, 2014). This should decrease both lifetime </w:t>
      </w:r>
      <m:oMath>
        <m:r>
          <w:rPr>
            <w:rFonts w:ascii="Cambria Math" w:hAnsi="Cambria Math"/>
          </w:rPr>
          <m:t>Vk</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and </w:t>
      </w:r>
      <m:oMath>
        <m:r>
          <w:rPr>
            <w:rFonts w:ascii="Cambria Math" w:hAnsi="Cambria Math"/>
          </w:rPr>
          <m:t>Nb</m:t>
        </m:r>
      </m:oMath>
      <w:r w:rsidRPr="007113F2">
        <w:rPr>
          <w:rFonts w:asciiTheme="minorHAnsi" w:hAnsiTheme="minorHAnsi" w:cstheme="minorHAnsi"/>
          <w:color w:val="000000" w:themeColor="text1"/>
          <w:lang w:val="en-US" w:eastAsia="en-US"/>
        </w:rPr>
        <w:t xml:space="preserve">, while increasing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The ratio reported herein appears to be consistent with expectations for the breeding behavior of C. carcharias, suspected to undergo intermittent breeding (Bruce, 2008). Observations suggest the gestation period of </w:t>
      </w:r>
      <w:r w:rsidRPr="007113F2">
        <w:rPr>
          <w:rFonts w:asciiTheme="minorHAnsi" w:hAnsiTheme="minorHAnsi" w:cstheme="minorHAnsi"/>
          <w:i/>
          <w:iCs/>
          <w:color w:val="000000" w:themeColor="text1"/>
          <w:lang w:val="en-US" w:eastAsia="en-US"/>
        </w:rPr>
        <w:t>C. carcharias</w:t>
      </w:r>
      <w:r w:rsidRPr="007113F2">
        <w:rPr>
          <w:rFonts w:asciiTheme="minorHAnsi" w:hAnsiTheme="minorHAnsi" w:cstheme="minorHAnsi"/>
          <w:color w:val="000000" w:themeColor="text1"/>
          <w:lang w:val="en-US" w:eastAsia="en-US"/>
        </w:rPr>
        <w:t xml:space="preserve"> females may approach 18 months from fertilization to parturition (Bruce, 2008; </w:t>
      </w:r>
      <w:proofErr w:type="spellStart"/>
      <w:r w:rsidRPr="007113F2">
        <w:rPr>
          <w:rFonts w:asciiTheme="minorHAnsi" w:hAnsiTheme="minorHAnsi" w:cstheme="minorHAnsi"/>
          <w:color w:val="000000" w:themeColor="text1"/>
          <w:lang w:val="en-US" w:eastAsia="en-US"/>
        </w:rPr>
        <w:t>Mollet</w:t>
      </w:r>
      <w:proofErr w:type="spellEnd"/>
      <w:r w:rsidRPr="007113F2">
        <w:rPr>
          <w:rFonts w:asciiTheme="minorHAnsi" w:hAnsiTheme="minorHAnsi" w:cstheme="minorHAnsi"/>
          <w:color w:val="000000" w:themeColor="text1"/>
          <w:lang w:val="en-US" w:eastAsia="en-US"/>
        </w:rPr>
        <w:t xml:space="preserve"> et al., 2000), resulting in the unavailability of a portion of adult females to produce offspring each cycle. However, we caveat that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ratios determined in this study used estimates of</w:t>
      </w:r>
      <w:r w:rsidR="007113F2">
        <w:rPr>
          <w:rFonts w:asciiTheme="minorHAnsi" w:hAnsiTheme="minorHAnsi" w:cstheme="minorHAnsi"/>
          <w:color w:val="000000" w:themeColor="text1"/>
          <w:lang w:val="en-US" w:eastAsia="en-US"/>
        </w:rPr>
        <w:t xml:space="preserve"> </w:t>
      </w:r>
      <m:oMath>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from best available information from close-kin-mark-recapture estimates for the EAP in 2017 (see Bruce et al., 2018). Thus we assumed temporal stability of </w:t>
      </w:r>
      <m:oMath>
        <m:r>
          <w:rPr>
            <w:rFonts w:ascii="Cambria Math" w:hAnsi="Cambria Math"/>
          </w:rPr>
          <m:t>N</m:t>
        </m:r>
      </m:oMath>
      <w:r w:rsidR="007113F2">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over time; an assumption which would be violated if </w:t>
      </w:r>
      <m:oMath>
        <m:r>
          <w:rPr>
            <w:rFonts w:ascii="Cambria Math" w:hAnsi="Cambria Math"/>
          </w:rPr>
          <m:t>N</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has increased (or decreased) over the time period to which our</w:t>
      </w:r>
      <w:r w:rsidR="007113F2">
        <w:rPr>
          <w:rFonts w:asciiTheme="minorHAnsi" w:hAnsiTheme="minorHAnsi" w:cstheme="minorHAnsi"/>
          <w:color w:val="000000" w:themeColor="text1"/>
          <w:lang w:val="en-US" w:eastAsia="en-US"/>
        </w:rPr>
        <w:t xml:space="preserve"> </w:t>
      </w:r>
      <m:oMath>
        <m:r>
          <w:rPr>
            <w:rFonts w:ascii="Cambria Math" w:hAnsi="Cambria Math"/>
          </w:rPr>
          <m:t>Nb</m:t>
        </m:r>
      </m:oMath>
      <w:r w:rsidRPr="007113F2">
        <w:rPr>
          <w:rFonts w:asciiTheme="minorHAnsi" w:hAnsiTheme="minorHAnsi" w:cstheme="minorHAnsi"/>
          <w:color w:val="000000" w:themeColor="text1"/>
          <w:lang w:val="en-US" w:eastAsia="en-US"/>
        </w:rPr>
        <w:t xml:space="preserve"> estimates apply (2010-2013). </w:t>
      </w:r>
    </w:p>
    <w:p w14:paraId="1FADA90D" w14:textId="765403DD" w:rsidR="004D1991" w:rsidRDefault="004D1991" w:rsidP="008729FC">
      <w:pPr>
        <w:spacing w:line="480" w:lineRule="auto"/>
        <w:ind w:firstLine="720"/>
        <w:jc w:val="both"/>
        <w:rPr>
          <w:rFonts w:asciiTheme="minorHAnsi" w:hAnsiTheme="minorHAnsi" w:cstheme="minorHAnsi"/>
          <w:color w:val="000000" w:themeColor="text1"/>
          <w:lang w:val="en-US" w:eastAsia="en-US"/>
        </w:rPr>
      </w:pPr>
      <w:r w:rsidRPr="007113F2">
        <w:rPr>
          <w:rFonts w:asciiTheme="minorHAnsi" w:hAnsiTheme="minorHAnsi" w:cstheme="minorHAnsi"/>
          <w:color w:val="000000" w:themeColor="text1"/>
          <w:lang w:val="en-US" w:eastAsia="en-US"/>
        </w:rPr>
        <w:t xml:space="preserve">Since neutral genetic variation is lost at a rate of </w:t>
      </w:r>
      <w:r w:rsidR="007113F2" w:rsidRPr="004D1991">
        <w:rPr>
          <w:rFonts w:asciiTheme="minorHAnsi" w:hAnsiTheme="minorHAnsi" w:cstheme="minorHAnsi"/>
          <w:lang w:val="en-US" w:eastAsia="en-US"/>
        </w:rPr>
        <w:t xml:space="preserv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rPr>
          <m:t>Ne</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per generation (Wright, 1931), even numerically large populations can be at genetic risk if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is small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2018). Although important, due to sampling restriction (i.e., difficulty sampling across a generation as required by estimators) and uncertainty of breeding histories, we could not estimate </w:t>
      </w:r>
      <m:oMath>
        <m:r>
          <w:rPr>
            <w:rFonts w:ascii="Cambria Math" w:hAnsi="Cambria Math"/>
          </w:rPr>
          <m:t>Ne</m:t>
        </m:r>
      </m:oMath>
      <w:r w:rsidRPr="007113F2">
        <w:rPr>
          <w:rFonts w:asciiTheme="minorHAnsi" w:hAnsiTheme="minorHAnsi" w:cstheme="minorHAnsi"/>
          <w:color w:val="000000" w:themeColor="text1"/>
          <w:lang w:val="en-US" w:eastAsia="en-US"/>
        </w:rPr>
        <w:t xml:space="preserve"> directly nor did we consider the linear relationship between </w:t>
      </w:r>
      <m:oMath>
        <m:r>
          <w:rPr>
            <w:rFonts w:ascii="Cambria Math" w:hAnsi="Cambria Math" w:cstheme="minorHAnsi"/>
            <w:color w:val="000000" w:themeColor="text1"/>
            <w:lang w:val="en-US" w:eastAsia="en-US"/>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which requires either true or estimated </w:t>
      </w:r>
      <m:oMath>
        <m:r>
          <w:rPr>
            <w:rFonts w:ascii="Cambria Math" w:hAnsi="Cambria Math" w:cstheme="minorHAnsi"/>
            <w:color w:val="000000" w:themeColor="text1"/>
            <w:lang w:val="en-US" w:eastAsia="en-US"/>
          </w:rPr>
          <w:lastRenderedPageBreak/>
          <m:t>Ne/</m:t>
        </m:r>
        <m:r>
          <w:rPr>
            <w:rFonts w:ascii="Cambria Math" w:hAnsi="Cambria Math"/>
          </w:rPr>
          <m:t>Nb</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to be quantified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2013). Blower et al., (2012) provided the first genetic estimate of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for the EAP using 6 SSR markers. Finite point-estimates showed effective population size was </w:t>
      </w:r>
      <m:oMath>
        <m:r>
          <w:rPr>
            <w:rFonts w:ascii="Cambria Math" w:hAnsi="Cambria Math" w:cstheme="minorHAnsi"/>
            <w:color w:val="000000" w:themeColor="text1"/>
            <w:lang w:val="en-US" w:eastAsia="en-US"/>
          </w:rPr>
          <m:t>Ne</m:t>
        </m:r>
      </m:oMath>
      <w:r w:rsidR="003B784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 380, </w:t>
      </w:r>
      <w:proofErr w:type="spellStart"/>
      <w:r w:rsidRPr="007113F2">
        <w:rPr>
          <w:rFonts w:asciiTheme="minorHAnsi" w:hAnsiTheme="minorHAnsi" w:cstheme="minorHAnsi"/>
          <w:color w:val="000000" w:themeColor="text1"/>
          <w:lang w:val="en-US" w:eastAsia="en-US"/>
        </w:rPr>
        <w:t>Pcrit</w:t>
      </w:r>
      <w:proofErr w:type="spellEnd"/>
      <w:r w:rsidRPr="007113F2">
        <w:rPr>
          <w:rFonts w:asciiTheme="minorHAnsi" w:hAnsiTheme="minorHAnsi" w:cstheme="minorHAnsi"/>
          <w:color w:val="000000" w:themeColor="text1"/>
          <w:lang w:val="en-US" w:eastAsia="en-US"/>
        </w:rPr>
        <w:t xml:space="preserve"> = 0.18 (95% CI = 31 − ∞, n = 62), however, as the authors used both juvenile (n = 55) samples and adult samples (n = 7), this value likely represents something between </w:t>
      </w:r>
      <m:oMath>
        <m:r>
          <w:rPr>
            <w:rFonts w:ascii="Cambria Math" w:hAnsi="Cambria Math"/>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rPr>
          <m:t>Ne</m:t>
        </m:r>
      </m:oMath>
      <w:r w:rsidRPr="007113F2">
        <w:rPr>
          <w:rFonts w:asciiTheme="minorHAnsi" w:hAnsiTheme="minorHAnsi" w:cstheme="minorHAnsi"/>
          <w:color w:val="000000" w:themeColor="text1"/>
          <w:lang w:val="en-US" w:eastAsia="en-US"/>
        </w:rPr>
        <w:t xml:space="preserve">. Instead in this study, using simulations, we show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maybe expected to be</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less than </w:t>
      </w:r>
      <m:oMath>
        <m:r>
          <w:rPr>
            <w:rFonts w:ascii="Cambria Math" w:hAnsi="Cambria Math"/>
          </w:rPr>
          <m:t>N</m:t>
        </m:r>
        <m:r>
          <w:rPr>
            <w:rFonts w:ascii="Cambria Math" w:eastAsiaTheme="minorEastAsia" w:hAnsi="Cambria Math" w:cstheme="minorHAnsi"/>
          </w:rPr>
          <m:t>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using life-history information for white shark</w:t>
      </w:r>
      <w:r w:rsidR="003B7842">
        <w:rPr>
          <w:rFonts w:asciiTheme="minorHAnsi" w:hAnsiTheme="minorHAnsi" w:cstheme="minorHAnsi"/>
          <w:color w:val="000000" w:themeColor="text1"/>
          <w:lang w:val="en-US" w:eastAsia="en-US"/>
        </w:rPr>
        <w:t xml:space="preserve"> (</w:t>
      </w:r>
      <m:oMath>
        <m:f>
          <m:fPr>
            <m:ctrlPr>
              <w:rPr>
                <w:rFonts w:ascii="Cambria Math" w:eastAsiaTheme="minorEastAsia" w:hAnsi="Cambria Math" w:cstheme="minorHAnsi"/>
                <w:i/>
              </w:rPr>
            </m:ctrlPr>
          </m:fPr>
          <m:num>
            <m:r>
              <w:rPr>
                <w:rFonts w:ascii="Cambria Math" w:hAnsi="Cambria Math"/>
              </w:rPr>
              <m:t>N</m:t>
            </m:r>
            <m:r>
              <w:rPr>
                <w:rFonts w:ascii="Cambria Math" w:eastAsiaTheme="minorEastAsia" w:hAnsi="Cambria Math" w:cstheme="minorHAnsi"/>
              </w:rPr>
              <m:t>b</m:t>
            </m:r>
          </m:num>
          <m:den>
            <m:r>
              <w:rPr>
                <w:rFonts w:ascii="Cambria Math" w:hAnsi="Cambria Math"/>
              </w:rPr>
              <m:t>N</m:t>
            </m:r>
            <m:r>
              <w:rPr>
                <w:rFonts w:ascii="Cambria Math" w:eastAsiaTheme="minorEastAsia" w:hAnsi="Cambria Math" w:cstheme="minorHAnsi"/>
              </w:rPr>
              <m:t>e</m:t>
            </m:r>
          </m:den>
        </m:f>
        <m:r>
          <w:rPr>
            <w:rFonts w:ascii="Cambria Math" w:eastAsiaTheme="minorEastAsia" w:hAnsi="Cambria Math" w:cstheme="minorHAnsi"/>
          </w:rPr>
          <m:t>=0.43)</m:t>
        </m:r>
      </m:oMath>
      <w:r w:rsidRPr="007113F2">
        <w:rPr>
          <w:rFonts w:asciiTheme="minorHAnsi" w:hAnsiTheme="minorHAnsi" w:cstheme="minorHAnsi"/>
          <w:color w:val="000000" w:themeColor="text1"/>
          <w:lang w:val="en-US" w:eastAsia="en-US"/>
        </w:rPr>
        <w:t xml:space="preserve">, and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can be expected to be much less than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if intermittent breeding were occurring. This aligns with expectations of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where a small number of offspring, delayed maturation, intermittent breeding, and low lifetime variance in fecundity act to increase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relative to </w:t>
      </w:r>
      <m:oMath>
        <m:r>
          <w:rPr>
            <w:rFonts w:ascii="Cambria Math" w:hAnsi="Cambria Math"/>
          </w:rPr>
          <m:t>Nb</m:t>
        </m:r>
      </m:oMath>
      <w:r w:rsidRPr="007113F2">
        <w:rPr>
          <w:rFonts w:asciiTheme="minorHAnsi" w:hAnsiTheme="minorHAnsi" w:cstheme="minorHAnsi"/>
          <w:color w:val="000000" w:themeColor="text1"/>
          <w:lang w:val="en-US" w:eastAsia="en-US"/>
        </w:rPr>
        <w:t xml:space="preserve"> or </w:t>
      </w:r>
      <m:oMath>
        <m:r>
          <w:rPr>
            <w:rFonts w:ascii="Cambria Math" w:hAnsi="Cambria Math"/>
          </w:rPr>
          <m:t>N</m:t>
        </m:r>
      </m:oMath>
      <w:r w:rsidRPr="007113F2">
        <w:rPr>
          <w:rFonts w:asciiTheme="minorHAnsi" w:hAnsiTheme="minorHAnsi" w:cstheme="minorHAnsi"/>
          <w:color w:val="000000" w:themeColor="text1"/>
          <w:lang w:val="en-US" w:eastAsia="en-US"/>
        </w:rPr>
        <w:t xml:space="preserve"> (Waples &amp; Antao, 2014). This result is important as it suggests the study population in the EAP at least exceeds the inbreeding avoidance goal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007113F2">
        <w:rPr>
          <w:rFonts w:asciiTheme="minorHAnsi" w:hAnsiTheme="minorHAnsi" w:cstheme="minorHAnsi"/>
          <w:color w:val="000000" w:themeColor="text1"/>
          <w:lang w:val="en-US" w:eastAsia="en-US"/>
        </w:rPr>
        <w:t xml:space="preserve">&gt; </w:t>
      </w:r>
      <w:r w:rsidRPr="007113F2">
        <w:rPr>
          <w:rFonts w:asciiTheme="minorHAnsi" w:hAnsiTheme="minorHAnsi" w:cstheme="minorHAnsi"/>
          <w:color w:val="000000" w:themeColor="text1"/>
          <w:lang w:val="en-US" w:eastAsia="en-US"/>
        </w:rPr>
        <w:t>100) (Frankham et al., 2014)</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(previously the </w:t>
      </w:r>
      <m:oMath>
        <m:r>
          <w:rPr>
            <w:rFonts w:ascii="Cambria Math" w:hAnsi="Cambria Math"/>
          </w:rPr>
          <m:t>Ne</m:t>
        </m:r>
      </m:oMath>
      <w:r w:rsidRPr="007113F2">
        <w:rPr>
          <w:rFonts w:asciiTheme="minorHAnsi" w:hAnsiTheme="minorHAnsi" w:cstheme="minorHAnsi"/>
          <w:color w:val="000000" w:themeColor="text1"/>
          <w:lang w:val="en-US" w:eastAsia="en-US"/>
        </w:rPr>
        <w:t>-50 rule)</w:t>
      </w:r>
      <w:r w:rsidR="007113F2">
        <w:rPr>
          <w:rFonts w:asciiTheme="minorHAnsi" w:hAnsiTheme="minorHAnsi" w:cstheme="minorHAnsi"/>
          <w:color w:val="000000" w:themeColor="text1"/>
          <w:lang w:val="en-US" w:eastAsia="en-US"/>
        </w:rPr>
        <w:t xml:space="preserve">, which </w:t>
      </w:r>
      <w:r w:rsidRPr="007113F2">
        <w:rPr>
          <w:rFonts w:asciiTheme="minorHAnsi" w:hAnsiTheme="minorHAnsi" w:cstheme="minorHAnsi"/>
          <w:color w:val="000000" w:themeColor="text1"/>
          <w:lang w:val="en-US" w:eastAsia="en-US"/>
        </w:rPr>
        <w:t xml:space="preserve">describes the short term goal required to avoid inbreeding, which results in excess homozygosity for deleterious and recessive alleles, leading to inbreeding depression and reduced fitness (Frankham et al., 2014). However, in relation to the long-term viable population benchmark, </w:t>
      </w:r>
      <m:oMath>
        <m:r>
          <w:rPr>
            <w:rFonts w:ascii="Cambria Math" w:hAnsi="Cambria Math"/>
          </w:rPr>
          <m:t>Ne&gt;</m:t>
        </m:r>
      </m:oMath>
      <w:r w:rsidRPr="007113F2">
        <w:rPr>
          <w:rFonts w:asciiTheme="minorHAnsi" w:hAnsiTheme="minorHAnsi" w:cstheme="minorHAnsi"/>
          <w:color w:val="000000" w:themeColor="text1"/>
          <w:lang w:val="en-US" w:eastAsia="en-US"/>
        </w:rPr>
        <w:t xml:space="preserve"> 1,000 (previously </w:t>
      </w:r>
      <m:oMath>
        <m:r>
          <w:rPr>
            <w:rFonts w:ascii="Cambria Math" w:hAnsi="Cambria Math"/>
          </w:rPr>
          <m:t>Ne</m:t>
        </m:r>
      </m:oMath>
      <w:r w:rsidRPr="007113F2">
        <w:rPr>
          <w:rFonts w:asciiTheme="minorHAnsi" w:hAnsiTheme="minorHAnsi" w:cstheme="minorHAnsi"/>
          <w:color w:val="000000" w:themeColor="text1"/>
          <w:lang w:val="en-US" w:eastAsia="en-US"/>
        </w:rPr>
        <w:t xml:space="preserve"> &gt; 5 00) (Frankham e t al., 2014) our results a</w:t>
      </w:r>
      <w:r w:rsidR="00CA2168">
        <w:rPr>
          <w:rFonts w:asciiTheme="minorHAnsi" w:hAnsiTheme="minorHAnsi" w:cstheme="minorHAnsi"/>
          <w:color w:val="000000" w:themeColor="text1"/>
          <w:lang w:val="en-US" w:eastAsia="en-US"/>
        </w:rPr>
        <w:t>r</w:t>
      </w:r>
      <w:r w:rsidRPr="007113F2">
        <w:rPr>
          <w:rFonts w:asciiTheme="minorHAnsi" w:hAnsiTheme="minorHAnsi" w:cstheme="minorHAnsi"/>
          <w:color w:val="000000" w:themeColor="text1"/>
          <w:lang w:val="en-US" w:eastAsia="en-US"/>
        </w:rPr>
        <w:t>e less certain, and we caveat that this rule (</w:t>
      </w:r>
      <m:oMath>
        <m:r>
          <w:rPr>
            <w:rFonts w:ascii="Cambria Math" w:hAnsi="Cambria Math"/>
          </w:rPr>
          <m:t>Ne</m:t>
        </m:r>
      </m:oMath>
      <w:r w:rsidRPr="007113F2">
        <w:rPr>
          <w:rFonts w:asciiTheme="minorHAnsi" w:hAnsiTheme="minorHAnsi" w:cstheme="minorHAnsi"/>
          <w:color w:val="000000" w:themeColor="text1"/>
          <w:lang w:val="en-US" w:eastAsia="en-US"/>
        </w:rPr>
        <w:t xml:space="preserve"> &gt; 1000) refers to the loss of additive genetic variation that may negatively </w:t>
      </w:r>
      <w:r w:rsidR="007113F2" w:rsidRPr="007113F2">
        <w:rPr>
          <w:rFonts w:asciiTheme="minorHAnsi" w:hAnsiTheme="minorHAnsi" w:cstheme="minorHAnsi"/>
          <w:color w:val="000000" w:themeColor="text1"/>
          <w:lang w:val="en-US" w:eastAsia="en-US"/>
        </w:rPr>
        <w:t>affect</w:t>
      </w:r>
      <w:r w:rsidRPr="007113F2">
        <w:rPr>
          <w:rFonts w:asciiTheme="minorHAnsi" w:hAnsiTheme="minorHAnsi" w:cstheme="minorHAnsi"/>
          <w:color w:val="000000" w:themeColor="text1"/>
          <w:lang w:val="en-US" w:eastAsia="en-US"/>
        </w:rPr>
        <w:t xml:space="preserve"> adaptation in response to changes in selective regimes, not inbreeding effective size as estimated herein. We suggest any genetic effects of a recently and significantly reduced population size in the EAP, such as a decline in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or loss of heterozygosity, may not be fully realized until adequate benchmark studies can be completed (i.e., historical or ancient DNA). However, genetic bottlenecks in white sharks have been recorded elsewhere (O’Leary et al., </w:t>
      </w:r>
      <w:r w:rsidRPr="007113F2">
        <w:rPr>
          <w:rFonts w:asciiTheme="minorHAnsi" w:hAnsiTheme="minorHAnsi" w:cstheme="minorHAnsi"/>
          <w:color w:val="000000" w:themeColor="text1"/>
          <w:lang w:val="en-US" w:eastAsia="en-US"/>
        </w:rPr>
        <w:lastRenderedPageBreak/>
        <w:t>2015). Given this, together with the lack of evidence from other studies to date of an expected recovery (except see Department of Primary Industries, 2019), our results emphasize the importance of continued monitoring, improved protections, and interventions to reduce mortality. Indeed, the vulnerability of chondrichthyan fishes to exploitation has been comprehensively documented (Hutchings et al., 2012) and relative to other marine fish, the intrinsic capacity for population increase and rebound potential in white shark is low (Cortés, 2002) (i.e., long-lived, late age to maturity, high juvenile survival). In addition, shark species often travel large distances and use different habitats throughout their lives (Fujioka &amp; Halpin, 2014), where they may be vulnerable to environmental changes (density, food availability, climate, illegal fishing). Regrettably, mortalities continue to occur in the EAP driven by action taken to mitigate human–shark interactions. During the years 2018–2019, 51 bather protection nets were distributed across seven regions of NSW (Australia). Catches of white shark and other shark species are only recently increasing year-on-year (Department of Primary Industries, 2019) following long term declines over 80 years of the bather-protection program along the east coast of Australia, which has been lethal for sharks despite catch-and-release programs (</w:t>
      </w:r>
      <w:proofErr w:type="spellStart"/>
      <w:r w:rsidRPr="007113F2">
        <w:rPr>
          <w:rFonts w:asciiTheme="minorHAnsi" w:hAnsiTheme="minorHAnsi" w:cstheme="minorHAnsi"/>
          <w:color w:val="000000" w:themeColor="text1"/>
          <w:lang w:val="en-US" w:eastAsia="en-US"/>
        </w:rPr>
        <w:t>Roff</w:t>
      </w:r>
      <w:proofErr w:type="spellEnd"/>
      <w:r w:rsidRPr="007113F2">
        <w:rPr>
          <w:rFonts w:asciiTheme="minorHAnsi" w:hAnsiTheme="minorHAnsi" w:cstheme="minorHAnsi"/>
          <w:color w:val="000000" w:themeColor="text1"/>
          <w:lang w:val="en-US" w:eastAsia="en-US"/>
        </w:rPr>
        <w:t xml:space="preserve"> et al., 2018). The recent modeling of the recovery of the North West Atlantic white shark population provides a useful principal in this regard; “every fish counts” (Bowlby &amp; Gibson, 2020, p.9).</w:t>
      </w:r>
    </w:p>
    <w:p w14:paraId="2A5D6533" w14:textId="77777777" w:rsidR="00FD3D1C" w:rsidRPr="007113F2" w:rsidRDefault="00FD3D1C" w:rsidP="008729FC">
      <w:pPr>
        <w:spacing w:line="480" w:lineRule="auto"/>
        <w:ind w:firstLine="720"/>
        <w:jc w:val="both"/>
        <w:rPr>
          <w:rFonts w:asciiTheme="minorHAnsi" w:eastAsiaTheme="minorEastAsia" w:hAnsiTheme="minorHAnsi" w:cstheme="minorHAnsi"/>
          <w:color w:val="000000" w:themeColor="text1"/>
        </w:rPr>
      </w:pPr>
    </w:p>
    <w:p w14:paraId="5816935C" w14:textId="28E31144" w:rsidR="00765BF7" w:rsidRDefault="00765BF7" w:rsidP="008729FC">
      <w:pPr>
        <w:pStyle w:val="Standard"/>
        <w:spacing w:after="280" w:line="480" w:lineRule="auto"/>
        <w:jc w:val="both"/>
        <w:outlineLvl w:val="0"/>
        <w:rPr>
          <w:rFonts w:ascii="Consolas" w:eastAsia="Times New Roman" w:hAnsi="Consolas"/>
          <w:color w:val="FFFFFF"/>
          <w:sz w:val="21"/>
          <w:szCs w:val="21"/>
          <w:lang w:val="en-US" w:eastAsia="en-US"/>
        </w:rPr>
      </w:pPr>
      <w:r>
        <w:rPr>
          <w:i/>
          <w:sz w:val="28"/>
          <w:szCs w:val="28"/>
          <w:shd w:val="clear" w:color="auto" w:fill="FCFCFC"/>
        </w:rPr>
        <w:t xml:space="preserve">Conclusion </w:t>
      </w:r>
      <w:r w:rsidRPr="00765BF7">
        <w:rPr>
          <w:rFonts w:ascii="Consolas" w:eastAsia="Times New Roman" w:hAnsi="Consolas"/>
          <w:color w:val="FFFFFF"/>
          <w:sz w:val="21"/>
          <w:szCs w:val="21"/>
          <w:lang w:val="en-US" w:eastAsia="en-US"/>
        </w:rPr>
        <w:t xml:space="preserve">We </w:t>
      </w:r>
    </w:p>
    <w:p w14:paraId="361309B7" w14:textId="64089F76" w:rsidR="00765BF7" w:rsidRDefault="008729FC" w:rsidP="008729FC">
      <w:pPr>
        <w:spacing w:line="480" w:lineRule="auto"/>
        <w:jc w:val="both"/>
        <w:rPr>
          <w:rFonts w:asciiTheme="minorHAnsi" w:hAnsiTheme="minorHAnsi" w:cstheme="minorHAnsi"/>
          <w:lang w:val="en-US" w:eastAsia="en-US"/>
        </w:rPr>
      </w:pPr>
      <w:r w:rsidRPr="008729FC">
        <w:rPr>
          <w:rFonts w:asciiTheme="minorHAnsi" w:hAnsiTheme="minorHAnsi" w:cstheme="minorHAnsi"/>
          <w:lang w:val="en-US" w:eastAsia="en-US"/>
        </w:rPr>
        <w:t>We have used genetic data to estimate the size of the effective breeding population (</w:t>
      </w:r>
      <m:oMath>
        <m:r>
          <w:rPr>
            <w:rFonts w:ascii="Cambria Math" w:hAnsi="Cambria Math"/>
          </w:rPr>
          <m:t>Nb</m:t>
        </m:r>
      </m:oMath>
      <w:r w:rsidRPr="008729FC">
        <w:rPr>
          <w:rFonts w:asciiTheme="minorHAnsi" w:hAnsiTheme="minorHAnsi" w:cstheme="minorHAnsi"/>
          <w:lang w:val="en-US" w:eastAsia="en-US"/>
        </w:rPr>
        <w:t xml:space="preserve">) over four consecutive years (2010 to 2013) for white sharks in an east Australian–New Zealand </w:t>
      </w:r>
      <w:r w:rsidRPr="008729FC">
        <w:rPr>
          <w:rFonts w:asciiTheme="minorHAnsi" w:hAnsiTheme="minorHAnsi" w:cstheme="minorHAnsi"/>
          <w:lang w:val="en-US" w:eastAsia="en-US"/>
        </w:rPr>
        <w:lastRenderedPageBreak/>
        <w:t xml:space="preserve">population, representing an indirect measure of reproductive effort over a relatively short temporal period. Our results suggest </w:t>
      </w:r>
      <m:oMath>
        <m:r>
          <w:rPr>
            <w:rFonts w:ascii="Cambria Math" w:hAnsi="Cambria Math"/>
          </w:rPr>
          <m:t>Nb</m:t>
        </m:r>
      </m:oMath>
      <w:r w:rsidRPr="008729FC">
        <w:rPr>
          <w:rFonts w:asciiTheme="minorHAnsi" w:hAnsiTheme="minorHAnsi" w:cstheme="minorHAnsi"/>
          <w:lang w:val="en-US" w:eastAsia="en-US"/>
        </w:rPr>
        <w:t xml:space="preserve"> has remained stable over four years and agrees with previous studies that report stability of population size in the EAP, where </w:t>
      </w:r>
      <m:oMath>
        <m:r>
          <w:rPr>
            <w:rFonts w:ascii="Cambria Math" w:hAnsi="Cambria Math"/>
          </w:rPr>
          <m:t>Nb</m:t>
        </m:r>
      </m:oMath>
      <w:r w:rsidRPr="008729FC">
        <w:rPr>
          <w:rFonts w:asciiTheme="minorHAnsi" w:hAnsiTheme="minorHAnsi" w:cstheme="minorHAnsi"/>
          <w:lang w:val="en-US" w:eastAsia="en-US"/>
        </w:rPr>
        <w:t xml:space="preserve"> estimates were more precise using data from SNP rather than microsatellite loci and estimates from two single-sample genetic estimators were similar. However, longer time series of data are needed to determine the efficacy of past and present management and conservation actions on the genetic constitution of the population. We suggest future monitoring using </w:t>
      </w:r>
      <m:oMath>
        <m:r>
          <w:rPr>
            <w:rFonts w:ascii="Cambria Math" w:hAnsi="Cambria Math"/>
          </w:rPr>
          <m:t>Nb</m:t>
        </m:r>
      </m:oMath>
      <w:r w:rsidRPr="008729FC">
        <w:rPr>
          <w:rFonts w:asciiTheme="minorHAnsi" w:hAnsiTheme="minorHAnsi" w:cstheme="minorHAnsi"/>
          <w:lang w:val="en-US" w:eastAsia="en-US"/>
        </w:rPr>
        <w:t xml:space="preserve"> should continue given the availability of nonlethal tissue samples from bather protection programs, the ease of genomic data collection and analyses, and the complementary nature of </w:t>
      </w:r>
      <m:oMath>
        <m:r>
          <w:rPr>
            <w:rFonts w:ascii="Cambria Math" w:hAnsi="Cambria Math"/>
          </w:rPr>
          <m:t>Nb</m:t>
        </m:r>
      </m:oMath>
      <w:r w:rsidRPr="008729FC">
        <w:rPr>
          <w:rFonts w:asciiTheme="minorHAnsi" w:hAnsiTheme="minorHAnsi" w:cstheme="minorHAnsi"/>
          <w:lang w:val="en-US" w:eastAsia="en-US"/>
        </w:rPr>
        <w:t xml:space="preserve"> and </w:t>
      </w:r>
      <m:oMath>
        <m:r>
          <w:rPr>
            <w:rFonts w:ascii="Cambria Math" w:hAnsi="Cambria Math"/>
          </w:rPr>
          <m:t>Na</m:t>
        </m:r>
      </m:oMath>
      <w:r w:rsidRPr="008729FC">
        <w:rPr>
          <w:rFonts w:asciiTheme="minorHAnsi" w:hAnsiTheme="minorHAnsi" w:cstheme="minorHAnsi"/>
          <w:lang w:val="en-US" w:eastAsia="en-US"/>
        </w:rPr>
        <w:t xml:space="preserve"> estimates.</w:t>
      </w:r>
    </w:p>
    <w:p w14:paraId="739CB3C3" w14:textId="77777777" w:rsidR="008729FC" w:rsidRPr="00765BF7" w:rsidRDefault="008729FC" w:rsidP="008729FC">
      <w:pPr>
        <w:spacing w:line="480" w:lineRule="auto"/>
        <w:rPr>
          <w:shd w:val="clear" w:color="auto" w:fill="FCFCFC"/>
          <w:lang w:val="en-US"/>
        </w:rPr>
      </w:pPr>
    </w:p>
    <w:p w14:paraId="79D73C84" w14:textId="3323C5E6" w:rsidR="001235D3" w:rsidRPr="00DB19EF" w:rsidRDefault="001235D3" w:rsidP="001235D3">
      <w:pPr>
        <w:pStyle w:val="Standard"/>
        <w:spacing w:line="480" w:lineRule="auto"/>
        <w:ind w:firstLine="720"/>
        <w:jc w:val="both"/>
        <w:outlineLvl w:val="0"/>
      </w:pPr>
      <w:r w:rsidRPr="00DB19EF">
        <w:rPr>
          <w:i/>
          <w:sz w:val="28"/>
          <w:szCs w:val="28"/>
        </w:rPr>
        <w:t>Acknowledgments</w:t>
      </w:r>
    </w:p>
    <w:p w14:paraId="2A5A043E" w14:textId="51105BDD" w:rsidR="001235D3" w:rsidRPr="00DB19EF" w:rsidRDefault="001235D3" w:rsidP="00E41CCF">
      <w:pPr>
        <w:pStyle w:val="Standard"/>
        <w:jc w:val="both"/>
      </w:pPr>
      <w:r w:rsidRPr="00DB19EF">
        <w:t xml:space="preserve">Project funding and primary support for sample collection was provided through the Shark Management Strategy by the New South Wales Department of Primary Industries (NSW DPI), Australia. This project would not have been possible without the dedicated support of contracted fishers and the NSW DPI shark research team (especially Craig Brand and Chris Gallen). The authors would also like to thank </w:t>
      </w:r>
      <w:proofErr w:type="spellStart"/>
      <w:r w:rsidRPr="00DB19EF">
        <w:t>Dr.</w:t>
      </w:r>
      <w:proofErr w:type="spellEnd"/>
      <w:r w:rsidRPr="00DB19EF">
        <w:t xml:space="preserve"> Charlie </w:t>
      </w:r>
      <w:proofErr w:type="spellStart"/>
      <w:r w:rsidRPr="00DB19EF">
        <w:t>Huveeners</w:t>
      </w:r>
      <w:proofErr w:type="spellEnd"/>
      <w:r w:rsidRPr="00DB19EF">
        <w:t xml:space="preserve">, Flinders University, South Australia for the provision of samples from south-west Australia, Jamie Wyatt for assistance with DNA-laboratory work, and Andrzej </w:t>
      </w:r>
      <w:proofErr w:type="spellStart"/>
      <w:r w:rsidRPr="00DB19EF">
        <w:t>Killan</w:t>
      </w:r>
      <w:proofErr w:type="spellEnd"/>
      <w:r w:rsidRPr="00DB19EF">
        <w:t xml:space="preserve"> from Diversity Array Technologies for his continued support for conservation genomics projects and Professor Michael Bennett for</w:t>
      </w:r>
      <w:r w:rsidR="007061FF">
        <w:t xml:space="preserve"> his</w:t>
      </w:r>
      <w:r w:rsidRPr="00DB19EF">
        <w:t xml:space="preserve"> useful comments, and we extend our sincere thanks to the reviewers of this manuscript.</w:t>
      </w:r>
      <w:bookmarkStart w:id="27" w:name="_26in1rg"/>
      <w:bookmarkEnd w:id="27"/>
      <w:r w:rsidR="0039570B">
        <w:t xml:space="preserve"> </w:t>
      </w:r>
      <w:bookmarkStart w:id="28" w:name="_Hlk168584225"/>
      <w:bookmarkStart w:id="29" w:name="_Hlk167288775"/>
      <w:r w:rsidR="0039570B" w:rsidRPr="00BA47E5">
        <w:rPr>
          <w:highlight w:val="yellow"/>
        </w:rPr>
        <w:t>We acknowledge Dean Blower and Paul Butcher who identified an error in the original published version of this MS.</w:t>
      </w:r>
      <w:r w:rsidR="00BA47E5" w:rsidRPr="00BA47E5">
        <w:rPr>
          <w:highlight w:val="yellow"/>
        </w:rPr>
        <w:t xml:space="preserve"> Dean Blower was added as an author after publication to recognise his </w:t>
      </w:r>
      <w:r w:rsidR="00B536CA">
        <w:rPr>
          <w:highlight w:val="yellow"/>
        </w:rPr>
        <w:t>identification and analysis</w:t>
      </w:r>
      <w:r w:rsidR="00BA47E5" w:rsidRPr="00BA47E5">
        <w:rPr>
          <w:highlight w:val="yellow"/>
        </w:rPr>
        <w:t xml:space="preserve"> of the error.</w:t>
      </w:r>
      <w:r w:rsidR="00BA47E5">
        <w:t xml:space="preserve"> </w:t>
      </w:r>
      <w:r w:rsidR="0039570B">
        <w:t xml:space="preserve"> </w:t>
      </w:r>
      <w:bookmarkEnd w:id="28"/>
    </w:p>
    <w:bookmarkEnd w:id="29"/>
    <w:p w14:paraId="5A619297" w14:textId="77777777" w:rsidR="001235D3" w:rsidRPr="00DB19EF" w:rsidRDefault="001235D3" w:rsidP="001235D3">
      <w:pPr>
        <w:pStyle w:val="Standard"/>
        <w:pageBreakBefore/>
        <w:spacing w:after="120"/>
        <w:outlineLvl w:val="0"/>
      </w:pPr>
      <w:r w:rsidRPr="00DB19EF">
        <w:rPr>
          <w:i/>
          <w:sz w:val="28"/>
          <w:szCs w:val="28"/>
        </w:rPr>
        <w:lastRenderedPageBreak/>
        <w:t>References</w:t>
      </w:r>
    </w:p>
    <w:p w14:paraId="05D0DF34" w14:textId="77777777" w:rsidR="002D603D" w:rsidRPr="002D603D" w:rsidRDefault="002D603D" w:rsidP="006419F3">
      <w:pPr>
        <w:pStyle w:val="Bibliography"/>
        <w:spacing w:line="240" w:lineRule="auto"/>
        <w:rPr>
          <w:rFonts w:ascii="Calibri" w:hAnsi="Calibri"/>
        </w:rPr>
      </w:pPr>
      <w:r>
        <w:fldChar w:fldCharType="begin"/>
      </w:r>
      <w:r>
        <w:instrText xml:space="preserve"> ADDIN ZOTERO_BIBL {"uncited":[],"omitted":[],"custom":[]} CSL_BIBLIOGRAPHY </w:instrText>
      </w:r>
      <w:r>
        <w:fldChar w:fldCharType="separate"/>
      </w:r>
      <w:r w:rsidRPr="002D603D">
        <w:rPr>
          <w:rFonts w:ascii="Calibri" w:hAnsi="Calibri"/>
        </w:rPr>
        <w:t xml:space="preserve">Ackerman, M. W., Hand, B. K., Waples, R. K., Luikart, G., Waples, R. S., Steele, C. A., … Campbell, M. R. (2017). Effective number of breeders from sibship reconstruction: empirical evaluations using hatchery steelhead.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10</w:t>
      </w:r>
      <w:r w:rsidRPr="002D603D">
        <w:rPr>
          <w:rFonts w:ascii="Calibri" w:hAnsi="Calibri"/>
        </w:rPr>
        <w:t>(2), 146–160. doi: 10.1111/eva.12433</w:t>
      </w:r>
    </w:p>
    <w:p w14:paraId="390F83E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Andreotti, S., von der Heyden, S., Henriques, R., Rutzen, M., Meÿer, M., Oosthuizen, H., &amp; Matthee, C. A. (2016). New insights into the evolutionary history of white sharks, Carcharodon carcharias. </w:t>
      </w:r>
      <w:r w:rsidRPr="002D603D">
        <w:rPr>
          <w:rFonts w:ascii="Calibri" w:hAnsi="Calibri"/>
          <w:i/>
          <w:iCs/>
        </w:rPr>
        <w:t>Journal of Biogeography</w:t>
      </w:r>
      <w:r w:rsidRPr="002D603D">
        <w:rPr>
          <w:rFonts w:ascii="Calibri" w:hAnsi="Calibri"/>
        </w:rPr>
        <w:t xml:space="preserve">, </w:t>
      </w:r>
      <w:r w:rsidRPr="002D603D">
        <w:rPr>
          <w:rFonts w:ascii="Calibri" w:hAnsi="Calibri"/>
          <w:i/>
          <w:iCs/>
        </w:rPr>
        <w:t>43</w:t>
      </w:r>
      <w:r w:rsidRPr="002D603D">
        <w:rPr>
          <w:rFonts w:ascii="Calibri" w:hAnsi="Calibri"/>
        </w:rPr>
        <w:t>(2), 328–339. doi: 10.1111/jbi.12641</w:t>
      </w:r>
    </w:p>
    <w:p w14:paraId="2344806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Antao, T., Pérez-Figueroa, A., &amp; Luikart, G. (2011). Early detection of population declines: high power of genetic monitoring using effective population size estimators: Early detection of population declines.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4</w:t>
      </w:r>
      <w:r w:rsidRPr="002D603D">
        <w:rPr>
          <w:rFonts w:ascii="Calibri" w:hAnsi="Calibri"/>
        </w:rPr>
        <w:t>(1), 144–154. doi: 10.1111/j.1752-4571.2010.00150.x</w:t>
      </w:r>
    </w:p>
    <w:p w14:paraId="15FF95F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Bacles, C. F. E., Bouchard, C., Lange, F., Manicki, A., Tentelier, C., &amp; Lepais, O. (2018). Estimating the effective number of breeders from single parr samples for conservation monitoring of wild populations of Atlantic salmon Salmo salar: Decennial Temporal Variation in  Nb.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92</w:t>
      </w:r>
      <w:r w:rsidRPr="002D603D">
        <w:rPr>
          <w:rFonts w:ascii="Calibri" w:hAnsi="Calibri"/>
        </w:rPr>
        <w:t>(3), 699–726. doi: 10.1111/jfb.13537</w:t>
      </w:r>
    </w:p>
    <w:p w14:paraId="0928D9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Blower, D. C., Pandolfi, J., Bruce, B., Gomez-Cabrera, M., &amp; Ovenden, J. (2012). Population genetics of Australian white sharks reveals fine-scale spatial structure, transoceanic dispersal events and low effective population sizes.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455</w:t>
      </w:r>
      <w:r w:rsidRPr="002D603D">
        <w:rPr>
          <w:rFonts w:ascii="Calibri" w:hAnsi="Calibri"/>
        </w:rPr>
        <w:t>, 229–244. doi: 10.3354/meps09659</w:t>
      </w:r>
    </w:p>
    <w:p w14:paraId="7F2658FB" w14:textId="27FEB2DE" w:rsidR="002D603D" w:rsidRPr="002D603D" w:rsidRDefault="002D603D" w:rsidP="006419F3">
      <w:pPr>
        <w:pStyle w:val="Bibliography"/>
        <w:spacing w:line="240" w:lineRule="auto"/>
        <w:rPr>
          <w:rFonts w:ascii="Calibri" w:hAnsi="Calibri"/>
        </w:rPr>
      </w:pPr>
      <w:r w:rsidRPr="002D603D">
        <w:rPr>
          <w:rFonts w:ascii="Calibri" w:hAnsi="Calibri"/>
        </w:rPr>
        <w:t>Bowlby, H. D., &amp; Gibson, A. J. F. (2020). Implications of life history uncertainty when evaluating status in the Northwest Atlan</w:t>
      </w:r>
      <w:r>
        <w:rPr>
          <w:rFonts w:ascii="Calibri" w:hAnsi="Calibri"/>
        </w:rPr>
        <w:t>tic population of white shark (</w:t>
      </w:r>
      <w:r w:rsidRPr="002D603D">
        <w:rPr>
          <w:rFonts w:ascii="Calibri" w:hAnsi="Calibri"/>
          <w:i/>
          <w:iCs/>
        </w:rPr>
        <w:t>Carcharodon carcharias</w:t>
      </w:r>
      <w:r w:rsidRPr="002D603D">
        <w:rPr>
          <w:rFonts w:ascii="Calibri" w:hAnsi="Calibri"/>
        </w:rPr>
        <w:t xml:space="preserve">). </w:t>
      </w:r>
      <w:r w:rsidRPr="002D603D">
        <w:rPr>
          <w:rFonts w:ascii="Calibri" w:hAnsi="Calibri"/>
          <w:i/>
          <w:iCs/>
        </w:rPr>
        <w:t>Ecology and Evolution</w:t>
      </w:r>
      <w:r w:rsidRPr="002D603D">
        <w:rPr>
          <w:rFonts w:ascii="Calibri" w:hAnsi="Calibri"/>
        </w:rPr>
        <w:t>, ece3.6252. doi: 10.1002/ece3.6252</w:t>
      </w:r>
    </w:p>
    <w:p w14:paraId="7D30A3D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Bradford, R., Feutry, M., Gunasekera, R., Harasti, D., Hillary, R. M., &amp; Patterson, T. (2018). </w:t>
      </w:r>
      <w:r w:rsidRPr="002D603D">
        <w:rPr>
          <w:rFonts w:ascii="Calibri" w:hAnsi="Calibri"/>
          <w:i/>
          <w:iCs/>
        </w:rPr>
        <w:t>A national assessment of the status of white sharks</w:t>
      </w:r>
      <w:r w:rsidRPr="002D603D">
        <w:rPr>
          <w:rFonts w:ascii="Calibri" w:hAnsi="Calibri"/>
        </w:rPr>
        <w:t>. Hobart: National Environmental Science Program Marine Biodiversity Hub. Retrieved from National Environmental Science Program Marine Biodiversity Hub website: https://www.nespmarine.edu.au/document/national-assessment-status-white-sharks</w:t>
      </w:r>
    </w:p>
    <w:p w14:paraId="4E0A8FAD" w14:textId="44545C98" w:rsidR="002D603D" w:rsidRPr="002D603D" w:rsidRDefault="002D603D" w:rsidP="006419F3">
      <w:pPr>
        <w:pStyle w:val="Bibliography"/>
        <w:spacing w:line="240" w:lineRule="auto"/>
        <w:rPr>
          <w:rFonts w:ascii="Calibri" w:hAnsi="Calibri"/>
        </w:rPr>
      </w:pPr>
      <w:r>
        <w:rPr>
          <w:rFonts w:ascii="Calibri" w:hAnsi="Calibri"/>
        </w:rPr>
        <w:t>Bruce, B</w:t>
      </w:r>
      <w:r w:rsidRPr="002D603D">
        <w:rPr>
          <w:rFonts w:ascii="Calibri" w:hAnsi="Calibri"/>
        </w:rPr>
        <w:t xml:space="preserve">. (2008). White sharks: the biology and ecology of </w:t>
      </w:r>
      <w:r w:rsidRPr="002D603D">
        <w:rPr>
          <w:rFonts w:ascii="Calibri" w:hAnsi="Calibri"/>
          <w:i/>
        </w:rPr>
        <w:t>Carcharodon carcharias</w:t>
      </w:r>
      <w:r w:rsidRPr="002D603D">
        <w:rPr>
          <w:rFonts w:ascii="Calibri" w:hAnsi="Calibri"/>
        </w:rPr>
        <w:t xml:space="preserve">. </w:t>
      </w:r>
      <w:r w:rsidRPr="002D603D">
        <w:rPr>
          <w:rFonts w:ascii="Calibri" w:hAnsi="Calibri"/>
          <w:i/>
          <w:iCs/>
        </w:rPr>
        <w:t>Sharks of the Open Ocean</w:t>
      </w:r>
      <w:r w:rsidRPr="002D603D">
        <w:rPr>
          <w:rFonts w:ascii="Calibri" w:hAnsi="Calibri"/>
        </w:rPr>
        <w:t>, 69–81.</w:t>
      </w:r>
    </w:p>
    <w:p w14:paraId="0636C39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Harasti, D., Lee, K., Gallen, C., &amp; Bradford, R. (2019). Broad-scale movements of juvenile white sharks </w:t>
      </w:r>
      <w:r w:rsidRPr="002D603D">
        <w:rPr>
          <w:rFonts w:ascii="Calibri" w:hAnsi="Calibri"/>
          <w:i/>
        </w:rPr>
        <w:t>Carcharodon carcharias</w:t>
      </w:r>
      <w:r w:rsidRPr="002D603D">
        <w:rPr>
          <w:rFonts w:ascii="Calibri" w:hAnsi="Calibri"/>
        </w:rPr>
        <w:t xml:space="preserve"> in eastern Australia from acoustic and satellite telemetry.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619</w:t>
      </w:r>
      <w:r w:rsidRPr="002D603D">
        <w:rPr>
          <w:rFonts w:ascii="Calibri" w:hAnsi="Calibri"/>
        </w:rPr>
        <w:t>, 1–15. doi: 10.3354/meps12969</w:t>
      </w:r>
    </w:p>
    <w:p w14:paraId="7DF9D589" w14:textId="77777777" w:rsidR="002D603D" w:rsidRPr="002D603D" w:rsidRDefault="002D603D" w:rsidP="006419F3">
      <w:pPr>
        <w:pStyle w:val="Bibliography"/>
        <w:spacing w:line="240" w:lineRule="auto"/>
        <w:rPr>
          <w:rFonts w:ascii="Calibri" w:hAnsi="Calibri"/>
        </w:rPr>
      </w:pPr>
      <w:r w:rsidRPr="002D603D">
        <w:rPr>
          <w:rFonts w:ascii="Calibri" w:hAnsi="Calibri"/>
        </w:rPr>
        <w:t>Burgess, G. H., Bruce, B. D., Cailliet, G. M., Goldman, K. J., Grubbs, R. D., Lowe, C. G., … O’Sullivan, J. B. (2014). A Re-Evaluation of the Size of the White Shark (</w:t>
      </w:r>
      <w:r w:rsidRPr="002D603D">
        <w:rPr>
          <w:rFonts w:ascii="Calibri" w:hAnsi="Calibri"/>
          <w:i/>
        </w:rPr>
        <w:t>Carcharodon carcharias</w:t>
      </w:r>
      <w:r w:rsidRPr="002D603D">
        <w:rPr>
          <w:rFonts w:ascii="Calibri" w:hAnsi="Calibri"/>
        </w:rPr>
        <w:t xml:space="preserve">) Population off California, USA. </w:t>
      </w:r>
      <w:r w:rsidRPr="002D603D">
        <w:rPr>
          <w:rFonts w:ascii="Calibri" w:hAnsi="Calibri"/>
          <w:i/>
          <w:iCs/>
        </w:rPr>
        <w:t>PLoS ONE</w:t>
      </w:r>
      <w:r w:rsidRPr="002D603D">
        <w:rPr>
          <w:rFonts w:ascii="Calibri" w:hAnsi="Calibri"/>
        </w:rPr>
        <w:t xml:space="preserve">, </w:t>
      </w:r>
      <w:r w:rsidRPr="002D603D">
        <w:rPr>
          <w:rFonts w:ascii="Calibri" w:hAnsi="Calibri"/>
          <w:i/>
          <w:iCs/>
        </w:rPr>
        <w:t>9</w:t>
      </w:r>
      <w:r w:rsidRPr="002D603D">
        <w:rPr>
          <w:rFonts w:ascii="Calibri" w:hAnsi="Calibri"/>
        </w:rPr>
        <w:t>(6), e98078. doi: 10.1371/journal.pone.0098078</w:t>
      </w:r>
    </w:p>
    <w:p w14:paraId="7481E1A0" w14:textId="1F66B0B8" w:rsidR="002D603D" w:rsidRPr="002D603D" w:rsidRDefault="002D603D" w:rsidP="006419F3">
      <w:pPr>
        <w:pStyle w:val="Bibliography"/>
        <w:spacing w:line="240" w:lineRule="auto"/>
        <w:rPr>
          <w:rFonts w:ascii="Calibri" w:hAnsi="Calibri"/>
        </w:rPr>
      </w:pPr>
      <w:r w:rsidRPr="002D603D">
        <w:rPr>
          <w:rFonts w:ascii="Calibri" w:hAnsi="Calibri"/>
        </w:rPr>
        <w:t xml:space="preserve">Commonwealth of Australia. (2013). </w:t>
      </w:r>
      <w:r w:rsidRPr="002D603D">
        <w:rPr>
          <w:rFonts w:ascii="Calibri" w:hAnsi="Calibri"/>
          <w:i/>
          <w:iCs/>
        </w:rPr>
        <w:t>Recovery Plan for the White Shark (Carcharodon carcharias).</w:t>
      </w:r>
      <w:r w:rsidRPr="002D603D">
        <w:rPr>
          <w:rFonts w:ascii="Calibri" w:hAnsi="Calibri"/>
        </w:rPr>
        <w:t xml:space="preserve"> Department of Sustainability, Environment, Water, Population and</w:t>
      </w:r>
      <w:r>
        <w:rPr>
          <w:rFonts w:ascii="Calibri" w:hAnsi="Calibri"/>
        </w:rPr>
        <w:t xml:space="preserve"> </w:t>
      </w:r>
      <w:r w:rsidRPr="002D603D">
        <w:rPr>
          <w:rFonts w:ascii="Calibri" w:hAnsi="Calibri"/>
        </w:rPr>
        <w:lastRenderedPageBreak/>
        <w:t>Communities. Retrieved from Department of Sustainability, Environment, Water, Population and</w:t>
      </w:r>
      <w:r>
        <w:rPr>
          <w:rFonts w:ascii="Calibri" w:hAnsi="Calibri"/>
        </w:rPr>
        <w:t xml:space="preserve"> </w:t>
      </w:r>
      <w:r w:rsidRPr="002D603D">
        <w:rPr>
          <w:rFonts w:ascii="Calibri" w:hAnsi="Calibri"/>
        </w:rPr>
        <w:t>Communities. website: http://tinyurl.com/zylhrnx</w:t>
      </w:r>
    </w:p>
    <w:p w14:paraId="35B9B6E1" w14:textId="1D012F4B" w:rsidR="002D603D" w:rsidRPr="002D603D" w:rsidRDefault="002D603D" w:rsidP="006419F3">
      <w:pPr>
        <w:pStyle w:val="Bibliography"/>
        <w:spacing w:line="240" w:lineRule="auto"/>
        <w:rPr>
          <w:rFonts w:ascii="Calibri" w:hAnsi="Calibri"/>
        </w:rPr>
      </w:pPr>
      <w:r w:rsidRPr="002D603D">
        <w:rPr>
          <w:rFonts w:ascii="Calibri" w:hAnsi="Calibri"/>
        </w:rPr>
        <w:t xml:space="preserve">Cortés, E. (2002). Incorporating uncertainty into demographic modelling: application to shark populations and their conservation. </w:t>
      </w:r>
      <w:r w:rsidRPr="002D603D">
        <w:rPr>
          <w:rFonts w:ascii="Calibri" w:hAnsi="Calibri"/>
          <w:i/>
          <w:iCs/>
        </w:rPr>
        <w:t>Conservation Biology</w:t>
      </w:r>
      <w:r w:rsidRPr="002D603D">
        <w:rPr>
          <w:rFonts w:ascii="Calibri" w:hAnsi="Calibri"/>
        </w:rPr>
        <w:t xml:space="preserve">, </w:t>
      </w:r>
      <w:r w:rsidRPr="002D603D">
        <w:rPr>
          <w:rFonts w:ascii="Calibri" w:hAnsi="Calibri"/>
          <w:i/>
          <w:iCs/>
        </w:rPr>
        <w:t>16</w:t>
      </w:r>
      <w:r w:rsidRPr="002D603D">
        <w:rPr>
          <w:rFonts w:ascii="Calibri" w:hAnsi="Calibri"/>
        </w:rPr>
        <w:t>(4), 1048–1062.</w:t>
      </w:r>
    </w:p>
    <w:p w14:paraId="30A9A40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Dalton, S., &amp; Peddemors, V. (2019). </w:t>
      </w:r>
      <w:r w:rsidRPr="002D603D">
        <w:rPr>
          <w:rFonts w:ascii="Calibri" w:hAnsi="Calibri"/>
          <w:i/>
          <w:iCs/>
        </w:rPr>
        <w:t>Shark Meshing (Bather Protection) Program 2018/19 Annual Performance Report</w:t>
      </w:r>
      <w:r w:rsidRPr="002D603D">
        <w:rPr>
          <w:rFonts w:ascii="Calibri" w:hAnsi="Calibri"/>
        </w:rPr>
        <w:t xml:space="preserve"> (No. INT19/109030). NSW Department of Primary Industries.</w:t>
      </w:r>
    </w:p>
    <w:p w14:paraId="7706E65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Do, C., Waples, R. S., Peel, D., Macbeth, G. M., Tillett, B. J., &amp; Ovenden, J. R. (2014). NeEstimator v2: re-implementation of software for the estimation of contemporary effective population size (Ne) from genetic data.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14</w:t>
      </w:r>
      <w:r w:rsidRPr="002D603D">
        <w:rPr>
          <w:rFonts w:ascii="Calibri" w:hAnsi="Calibri"/>
        </w:rPr>
        <w:t>(1), 209–214. doi: 10.1111/1755-0998.12157</w:t>
      </w:r>
    </w:p>
    <w:p w14:paraId="5EBFF8EA" w14:textId="77777777" w:rsidR="002D603D" w:rsidRPr="002D603D" w:rsidRDefault="002D603D" w:rsidP="006419F3">
      <w:pPr>
        <w:pStyle w:val="Bibliography"/>
        <w:spacing w:line="240" w:lineRule="auto"/>
        <w:rPr>
          <w:rFonts w:ascii="Calibri" w:hAnsi="Calibri"/>
        </w:rPr>
      </w:pPr>
      <w:r w:rsidRPr="002D603D">
        <w:rPr>
          <w:rFonts w:ascii="Calibri" w:hAnsi="Calibri"/>
        </w:rPr>
        <w:t>Domeier, M. L., &amp; Nasby-Lucas, N. (2013). Two-year migration of adult female white sharks (</w:t>
      </w:r>
      <w:r w:rsidRPr="002D603D">
        <w:rPr>
          <w:rFonts w:ascii="Calibri" w:hAnsi="Calibri"/>
          <w:i/>
        </w:rPr>
        <w:t>Carcharodon carcharias</w:t>
      </w:r>
      <w:r w:rsidRPr="002D603D">
        <w:rPr>
          <w:rFonts w:ascii="Calibri" w:hAnsi="Calibri"/>
        </w:rPr>
        <w:t xml:space="preserve">) reveals widely separated nursery areas and conservation concerns. </w:t>
      </w:r>
      <w:r w:rsidRPr="002D603D">
        <w:rPr>
          <w:rFonts w:ascii="Calibri" w:hAnsi="Calibri"/>
          <w:i/>
          <w:iCs/>
        </w:rPr>
        <w:t>Animal Biotelemetry</w:t>
      </w:r>
      <w:r w:rsidRPr="002D603D">
        <w:rPr>
          <w:rFonts w:ascii="Calibri" w:hAnsi="Calibri"/>
        </w:rPr>
        <w:t xml:space="preserve">, </w:t>
      </w:r>
      <w:r w:rsidRPr="002D603D">
        <w:rPr>
          <w:rFonts w:ascii="Calibri" w:hAnsi="Calibri"/>
          <w:i/>
          <w:iCs/>
        </w:rPr>
        <w:t>1</w:t>
      </w:r>
      <w:r w:rsidRPr="002D603D">
        <w:rPr>
          <w:rFonts w:ascii="Calibri" w:hAnsi="Calibri"/>
        </w:rPr>
        <w:t>(1), 2. doi: 10.1186/2050-3385-1-2</w:t>
      </w:r>
    </w:p>
    <w:p w14:paraId="05BD0A5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Dulvy, N. K., Fowler, S. L., Musick, J. A., Cavanagh, R. D., Kyne, P. M., Harrison, L. R., … White, W. T. (2014). Extinction risk and conservation of the world’s sharks and rays. </w:t>
      </w:r>
      <w:r w:rsidRPr="002D603D">
        <w:rPr>
          <w:rFonts w:ascii="Calibri" w:hAnsi="Calibri"/>
          <w:i/>
          <w:iCs/>
        </w:rPr>
        <w:t>ELife</w:t>
      </w:r>
      <w:r w:rsidRPr="002D603D">
        <w:rPr>
          <w:rFonts w:ascii="Calibri" w:hAnsi="Calibri"/>
        </w:rPr>
        <w:t xml:space="preserve">, </w:t>
      </w:r>
      <w:r w:rsidRPr="002D603D">
        <w:rPr>
          <w:rFonts w:ascii="Calibri" w:hAnsi="Calibri"/>
          <w:i/>
          <w:iCs/>
        </w:rPr>
        <w:t>3</w:t>
      </w:r>
      <w:r w:rsidRPr="002D603D">
        <w:rPr>
          <w:rFonts w:ascii="Calibri" w:hAnsi="Calibri"/>
        </w:rPr>
        <w:t>. doi: 10.7554/eLife.00590</w:t>
      </w:r>
    </w:p>
    <w:p w14:paraId="4042839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EPBC. (1999). Environment protection and biodiversity conservation act. </w:t>
      </w:r>
      <w:r w:rsidRPr="002D603D">
        <w:rPr>
          <w:rFonts w:ascii="Calibri" w:hAnsi="Calibri"/>
          <w:i/>
          <w:iCs/>
        </w:rPr>
        <w:t>Commonwealth of Australia</w:t>
      </w:r>
      <w:r w:rsidRPr="002D603D">
        <w:rPr>
          <w:rFonts w:ascii="Calibri" w:hAnsi="Calibri"/>
        </w:rPr>
        <w:t>.</w:t>
      </w:r>
    </w:p>
    <w:p w14:paraId="52BE5B5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FAO. (2000). </w:t>
      </w:r>
      <w:r w:rsidRPr="002D603D">
        <w:rPr>
          <w:rFonts w:ascii="Calibri" w:hAnsi="Calibri"/>
          <w:i/>
          <w:iCs/>
        </w:rPr>
        <w:t>The International Plan of Action for the Conservation and Management of Sharks.</w:t>
      </w:r>
      <w:r w:rsidRPr="002D603D">
        <w:rPr>
          <w:rFonts w:ascii="Calibri" w:hAnsi="Calibri"/>
        </w:rPr>
        <w:t xml:space="preserve"> Rome.</w:t>
      </w:r>
    </w:p>
    <w:p w14:paraId="6BC2261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(1996). Relationship of Genetic Variation to Population Size in Wildlife. </w:t>
      </w:r>
      <w:r w:rsidRPr="002D603D">
        <w:rPr>
          <w:rFonts w:ascii="Calibri" w:hAnsi="Calibri"/>
          <w:i/>
          <w:iCs/>
        </w:rPr>
        <w:t>Conservation Biology</w:t>
      </w:r>
      <w:r w:rsidRPr="002D603D">
        <w:rPr>
          <w:rFonts w:ascii="Calibri" w:hAnsi="Calibri"/>
        </w:rPr>
        <w:t xml:space="preserve">, </w:t>
      </w:r>
      <w:r w:rsidRPr="002D603D">
        <w:rPr>
          <w:rFonts w:ascii="Calibri" w:hAnsi="Calibri"/>
          <w:i/>
          <w:iCs/>
        </w:rPr>
        <w:t>10</w:t>
      </w:r>
      <w:r w:rsidRPr="002D603D">
        <w:rPr>
          <w:rFonts w:ascii="Calibri" w:hAnsi="Calibri"/>
        </w:rPr>
        <w:t>(6), 1500–1508. doi: 10.1046/j.1523-1739.1996.10061500.x</w:t>
      </w:r>
    </w:p>
    <w:p w14:paraId="123D11C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Bradshaw, C. J. A., &amp; Brook, B. W. (2014). Genetics in conservation management: Revised recommendations for the 50/500 rules, Red List criteria and population viability analyses. </w:t>
      </w:r>
      <w:r w:rsidRPr="002D603D">
        <w:rPr>
          <w:rFonts w:ascii="Calibri" w:hAnsi="Calibri"/>
          <w:i/>
          <w:iCs/>
        </w:rPr>
        <w:t>Biological Conservation</w:t>
      </w:r>
      <w:r w:rsidRPr="002D603D">
        <w:rPr>
          <w:rFonts w:ascii="Calibri" w:hAnsi="Calibri"/>
        </w:rPr>
        <w:t xml:space="preserve">, </w:t>
      </w:r>
      <w:r w:rsidRPr="002D603D">
        <w:rPr>
          <w:rFonts w:ascii="Calibri" w:hAnsi="Calibri"/>
          <w:i/>
          <w:iCs/>
        </w:rPr>
        <w:t>170</w:t>
      </w:r>
      <w:r w:rsidRPr="002D603D">
        <w:rPr>
          <w:rFonts w:ascii="Calibri" w:hAnsi="Calibri"/>
        </w:rPr>
        <w:t>, 56–63. doi: 10.1016/j.biocon.2013.12.036</w:t>
      </w:r>
    </w:p>
    <w:p w14:paraId="4BDF169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Franklin, I. R. (1980). Evolutionary change in small populations. In M. E. Soulé &amp; B. A. Wilcox (Eds.), </w:t>
      </w:r>
      <w:r w:rsidRPr="002D603D">
        <w:rPr>
          <w:rFonts w:ascii="Calibri" w:hAnsi="Calibri"/>
          <w:i/>
          <w:iCs/>
        </w:rPr>
        <w:t>Evolutionary change in small populations.</w:t>
      </w:r>
      <w:r w:rsidRPr="002D603D">
        <w:rPr>
          <w:rFonts w:ascii="Calibri" w:hAnsi="Calibri"/>
        </w:rPr>
        <w:t xml:space="preserve"> (pp. 135–150). Sunderland: Sinauer.</w:t>
      </w:r>
    </w:p>
    <w:p w14:paraId="48738EC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Fujioka, E., &amp; Halpin, P. N. (2014). Spatio-temporal assessments of biodiversity in the high seas. </w:t>
      </w:r>
      <w:r w:rsidRPr="002D603D">
        <w:rPr>
          <w:rFonts w:ascii="Calibri" w:hAnsi="Calibri"/>
          <w:i/>
          <w:iCs/>
        </w:rPr>
        <w:t>Endangered Species Research</w:t>
      </w:r>
      <w:r w:rsidRPr="002D603D">
        <w:rPr>
          <w:rFonts w:ascii="Calibri" w:hAnsi="Calibri"/>
        </w:rPr>
        <w:t xml:space="preserve">, </w:t>
      </w:r>
      <w:r w:rsidRPr="002D603D">
        <w:rPr>
          <w:rFonts w:ascii="Calibri" w:hAnsi="Calibri"/>
          <w:i/>
          <w:iCs/>
        </w:rPr>
        <w:t>24</w:t>
      </w:r>
      <w:r w:rsidRPr="002D603D">
        <w:rPr>
          <w:rFonts w:ascii="Calibri" w:hAnsi="Calibri"/>
        </w:rPr>
        <w:t>(2), 181–190.</w:t>
      </w:r>
    </w:p>
    <w:p w14:paraId="1438566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Georges, A., Gruber, B., Pauly, G. B., White, D., Adams, M., Young, M. J., … Unmack, P. J. (2018). Genomewide SNP markers breathe new life into phylogeography and species delimitation for the problematic short-necked turtles (Chelidae: Emydura) of eastern Australia. </w:t>
      </w:r>
      <w:r w:rsidRPr="002D603D">
        <w:rPr>
          <w:rFonts w:ascii="Calibri" w:hAnsi="Calibri"/>
          <w:i/>
          <w:iCs/>
        </w:rPr>
        <w:t>Molecular Ecology</w:t>
      </w:r>
      <w:r w:rsidRPr="002D603D">
        <w:rPr>
          <w:rFonts w:ascii="Calibri" w:hAnsi="Calibri"/>
        </w:rPr>
        <w:t xml:space="preserve">, </w:t>
      </w:r>
      <w:r w:rsidRPr="002D603D">
        <w:rPr>
          <w:rFonts w:ascii="Calibri" w:hAnsi="Calibri"/>
          <w:i/>
          <w:iCs/>
        </w:rPr>
        <w:t>27</w:t>
      </w:r>
      <w:r w:rsidRPr="002D603D">
        <w:rPr>
          <w:rFonts w:ascii="Calibri" w:hAnsi="Calibri"/>
        </w:rPr>
        <w:t>(24), 5195–5213. doi: 10.1111/mec.14925</w:t>
      </w:r>
    </w:p>
    <w:p w14:paraId="5057BAE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Gore, M. A., Frey, P. H., Ormond, R. F., Allan, H., &amp; Gilkes, G. (2016). Use of photo-identification and mark-recapture methodology to assess basking shark (Cetorhinus maximus) populations. </w:t>
      </w:r>
      <w:r w:rsidRPr="002D603D">
        <w:rPr>
          <w:rFonts w:ascii="Calibri" w:hAnsi="Calibri"/>
          <w:i/>
          <w:iCs/>
        </w:rPr>
        <w:t>PloS One</w:t>
      </w:r>
      <w:r w:rsidRPr="002D603D">
        <w:rPr>
          <w:rFonts w:ascii="Calibri" w:hAnsi="Calibri"/>
        </w:rPr>
        <w:t xml:space="preserve">, </w:t>
      </w:r>
      <w:r w:rsidRPr="002D603D">
        <w:rPr>
          <w:rFonts w:ascii="Calibri" w:hAnsi="Calibri"/>
          <w:i/>
          <w:iCs/>
        </w:rPr>
        <w:t>11</w:t>
      </w:r>
      <w:r w:rsidRPr="002D603D">
        <w:rPr>
          <w:rFonts w:ascii="Calibri" w:hAnsi="Calibri"/>
        </w:rPr>
        <w:t>(3), e0150160. doi: 10.1371/journal.pone.0150160</w:t>
      </w:r>
    </w:p>
    <w:p w14:paraId="50A9478B" w14:textId="425E118C" w:rsidR="002D603D" w:rsidRPr="002D603D" w:rsidRDefault="002D603D" w:rsidP="006419F3">
      <w:pPr>
        <w:pStyle w:val="Bibliography"/>
        <w:spacing w:line="240" w:lineRule="auto"/>
        <w:rPr>
          <w:rFonts w:ascii="Calibri" w:hAnsi="Calibri"/>
        </w:rPr>
      </w:pPr>
      <w:r w:rsidRPr="002D603D">
        <w:rPr>
          <w:rFonts w:ascii="Calibri" w:hAnsi="Calibri"/>
        </w:rPr>
        <w:t xml:space="preserve">Gosselin, T. (2017). </w:t>
      </w:r>
      <w:r w:rsidRPr="002D603D">
        <w:rPr>
          <w:rFonts w:ascii="Calibri" w:hAnsi="Calibri"/>
          <w:i/>
          <w:iCs/>
        </w:rPr>
        <w:t>radi</w:t>
      </w:r>
      <w:r w:rsidR="006419F3">
        <w:rPr>
          <w:rFonts w:ascii="Calibri" w:hAnsi="Calibri"/>
          <w:i/>
          <w:iCs/>
        </w:rPr>
        <w:t xml:space="preserve">ator: RADseq Data Exploration, </w:t>
      </w:r>
      <w:r w:rsidRPr="002D603D">
        <w:rPr>
          <w:rFonts w:ascii="Calibri" w:hAnsi="Calibri"/>
          <w:i/>
          <w:iCs/>
        </w:rPr>
        <w:t xml:space="preserve"> Manipulation and Visualization using R</w:t>
      </w:r>
      <w:r w:rsidRPr="002D603D">
        <w:rPr>
          <w:rFonts w:ascii="Calibri" w:hAnsi="Calibri"/>
        </w:rPr>
        <w:t>. R package version   0.0.5 https://github.com/thierrygosselin/radiator.</w:t>
      </w:r>
    </w:p>
    <w:p w14:paraId="092A785D" w14:textId="77777777" w:rsidR="002D603D" w:rsidRPr="002D603D" w:rsidRDefault="002D603D" w:rsidP="006419F3">
      <w:pPr>
        <w:pStyle w:val="Bibliography"/>
        <w:spacing w:line="240" w:lineRule="auto"/>
        <w:rPr>
          <w:rFonts w:ascii="Calibri" w:hAnsi="Calibri"/>
        </w:rPr>
      </w:pPr>
      <w:r w:rsidRPr="00621923">
        <w:rPr>
          <w:rFonts w:ascii="Calibri" w:hAnsi="Calibri"/>
          <w:lang w:val="fr-FR"/>
          <w:rPrChange w:id="30" w:author="Davenport, Danielle" w:date="2024-01-24T15:45:00Z">
            <w:rPr>
              <w:rFonts w:ascii="Calibri" w:hAnsi="Calibri"/>
            </w:rPr>
          </w:rPrChange>
        </w:rPr>
        <w:t xml:space="preserve">Goudet, J., Jombart, T., &amp; Goudet, M. J. (2015). </w:t>
      </w:r>
      <w:r w:rsidRPr="002D603D">
        <w:rPr>
          <w:rFonts w:ascii="Calibri" w:hAnsi="Calibri"/>
        </w:rPr>
        <w:t xml:space="preserve">Package ‘hierfstat.’ </w:t>
      </w:r>
      <w:r w:rsidRPr="002D603D">
        <w:rPr>
          <w:rFonts w:ascii="Calibri" w:hAnsi="Calibri"/>
          <w:i/>
          <w:iCs/>
        </w:rPr>
        <w:t>R Package Version 0.04-22. Retrieved from Http://Www. r-Project. Org, Http://Github. Com/Jgx65/Hierfstat</w:t>
      </w:r>
      <w:r w:rsidRPr="002D603D">
        <w:rPr>
          <w:rFonts w:ascii="Calibri" w:hAnsi="Calibri"/>
        </w:rPr>
        <w:t>.</w:t>
      </w:r>
    </w:p>
    <w:p w14:paraId="3D584B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Gubili, C., Bilgin, R., Kalkan, E., Karhan, S. Ü., Jones, C. S., Sims, D. W., … Noble, L. R. (2010). Antipodean white sharks on a Mediterranean walkabout? Historical dispersal leads to </w:t>
      </w:r>
      <w:r w:rsidRPr="002D603D">
        <w:rPr>
          <w:rFonts w:ascii="Calibri" w:hAnsi="Calibri"/>
        </w:rPr>
        <w:lastRenderedPageBreak/>
        <w:t xml:space="preserve">genetic discontinuity and an endangered anomalous population.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278</w:t>
      </w:r>
      <w:r w:rsidRPr="002D603D">
        <w:rPr>
          <w:rFonts w:ascii="Calibri" w:hAnsi="Calibri"/>
        </w:rPr>
        <w:t>(1712), 1679–1686. doi: 10.1098/rspb.2010.1856</w:t>
      </w:r>
    </w:p>
    <w:p w14:paraId="7F58EED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Heupel, M., Knip, D., Simpfendorfer, C., &amp; Dulvy, N. (2014). Sizing up the ecological role of sharks as predators.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495</w:t>
      </w:r>
      <w:r w:rsidRPr="002D603D">
        <w:rPr>
          <w:rFonts w:ascii="Calibri" w:hAnsi="Calibri"/>
        </w:rPr>
        <w:t>, 291–298. doi: 10.3354/meps10597</w:t>
      </w:r>
    </w:p>
    <w:p w14:paraId="11CEB7A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(1974). Estimation of linkage disequilibrium in randomly mating populations. </w:t>
      </w:r>
      <w:r w:rsidRPr="002D603D">
        <w:rPr>
          <w:rFonts w:ascii="Calibri" w:hAnsi="Calibri"/>
          <w:i/>
          <w:iCs/>
        </w:rPr>
        <w:t>Heredity</w:t>
      </w:r>
      <w:r w:rsidRPr="002D603D">
        <w:rPr>
          <w:rFonts w:ascii="Calibri" w:hAnsi="Calibri"/>
        </w:rPr>
        <w:t xml:space="preserve">, </w:t>
      </w:r>
      <w:r w:rsidRPr="002D603D">
        <w:rPr>
          <w:rFonts w:ascii="Calibri" w:hAnsi="Calibri"/>
          <w:i/>
          <w:iCs/>
        </w:rPr>
        <w:t>33</w:t>
      </w:r>
      <w:r w:rsidRPr="002D603D">
        <w:rPr>
          <w:rFonts w:ascii="Calibri" w:hAnsi="Calibri"/>
        </w:rPr>
        <w:t>(2), 229. doi: 10.1038/hdy.1974.89</w:t>
      </w:r>
    </w:p>
    <w:p w14:paraId="4268083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(1981). Estimation of effective population size from data on linkage disequilibrium. </w:t>
      </w:r>
      <w:r w:rsidRPr="002D603D">
        <w:rPr>
          <w:rFonts w:ascii="Calibri" w:hAnsi="Calibri"/>
          <w:i/>
          <w:iCs/>
        </w:rPr>
        <w:t>Genetical Research</w:t>
      </w:r>
      <w:r w:rsidRPr="002D603D">
        <w:rPr>
          <w:rFonts w:ascii="Calibri" w:hAnsi="Calibri"/>
        </w:rPr>
        <w:t xml:space="preserve">, </w:t>
      </w:r>
      <w:r w:rsidRPr="002D603D">
        <w:rPr>
          <w:rFonts w:ascii="Calibri" w:hAnsi="Calibri"/>
          <w:i/>
          <w:iCs/>
        </w:rPr>
        <w:t>38</w:t>
      </w:r>
      <w:r w:rsidRPr="002D603D">
        <w:rPr>
          <w:rFonts w:ascii="Calibri" w:hAnsi="Calibri"/>
        </w:rPr>
        <w:t>(03). doi: 10.1017/S0016672300020553</w:t>
      </w:r>
    </w:p>
    <w:p w14:paraId="2C0EEBB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Hillary, R. M., Bravington, M. V., Patterson, T. A., Grewe, P., Bradford, R., Feutry, P., … Bruce, B. D. (2018). Genetic relatedness reveals total population size of white sharks in eastern Australia and New Zealand. </w:t>
      </w:r>
      <w:r w:rsidRPr="002D603D">
        <w:rPr>
          <w:rFonts w:ascii="Calibri" w:hAnsi="Calibri"/>
          <w:i/>
          <w:iCs/>
        </w:rPr>
        <w:t>Scientific Reports</w:t>
      </w:r>
      <w:r w:rsidRPr="002D603D">
        <w:rPr>
          <w:rFonts w:ascii="Calibri" w:hAnsi="Calibri"/>
        </w:rPr>
        <w:t xml:space="preserve">, </w:t>
      </w:r>
      <w:r w:rsidRPr="002D603D">
        <w:rPr>
          <w:rFonts w:ascii="Calibri" w:hAnsi="Calibri"/>
          <w:i/>
          <w:iCs/>
        </w:rPr>
        <w:t>8</w:t>
      </w:r>
      <w:r w:rsidRPr="002D603D">
        <w:rPr>
          <w:rFonts w:ascii="Calibri" w:hAnsi="Calibri"/>
        </w:rPr>
        <w:t>(1). doi: 10.1038/s41598-018-20593-w</w:t>
      </w:r>
    </w:p>
    <w:p w14:paraId="5375698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Hutchings, J. A., Myers, R. A., García, V. B., Lucifora, L. O., &amp; Kuparinen, A. (2012). Life-history correlates of extinction risk and recovery potential.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22</w:t>
      </w:r>
      <w:r w:rsidRPr="002D603D">
        <w:rPr>
          <w:rFonts w:ascii="Calibri" w:hAnsi="Calibri"/>
        </w:rPr>
        <w:t>(4), 1061–1067. doi: 10.1890/11-1313.1</w:t>
      </w:r>
    </w:p>
    <w:p w14:paraId="5A5E33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Jacoby, D. M., Croft, D. P., &amp; Sims, D. W. (2012). Social behaviour in sharks and rays: analysis, patterns and implications for conservation. </w:t>
      </w:r>
      <w:r w:rsidRPr="002D603D">
        <w:rPr>
          <w:rFonts w:ascii="Calibri" w:hAnsi="Calibri"/>
          <w:i/>
          <w:iCs/>
        </w:rPr>
        <w:t>Fish and Fisheries</w:t>
      </w:r>
      <w:r w:rsidRPr="002D603D">
        <w:rPr>
          <w:rFonts w:ascii="Calibri" w:hAnsi="Calibri"/>
        </w:rPr>
        <w:t xml:space="preserve">, </w:t>
      </w:r>
      <w:r w:rsidRPr="002D603D">
        <w:rPr>
          <w:rFonts w:ascii="Calibri" w:hAnsi="Calibri"/>
          <w:i/>
          <w:iCs/>
        </w:rPr>
        <w:t>13</w:t>
      </w:r>
      <w:r w:rsidRPr="002D603D">
        <w:rPr>
          <w:rFonts w:ascii="Calibri" w:hAnsi="Calibri"/>
        </w:rPr>
        <w:t>(4), 399–417. doi: 10.1111/j.1467-2979.2011.00436.x</w:t>
      </w:r>
    </w:p>
    <w:p w14:paraId="6AF0CF8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Jombart, T., Devillard, S., &amp; Balloux, F. (2010). Discriminant analysis of principal components: a new method for the analysis of genetically structured populations. </w:t>
      </w:r>
      <w:r w:rsidRPr="002D603D">
        <w:rPr>
          <w:rFonts w:ascii="Calibri" w:hAnsi="Calibri"/>
          <w:i/>
          <w:iCs/>
        </w:rPr>
        <w:t>BMC Genetics</w:t>
      </w:r>
      <w:r w:rsidRPr="002D603D">
        <w:rPr>
          <w:rFonts w:ascii="Calibri" w:hAnsi="Calibri"/>
        </w:rPr>
        <w:t xml:space="preserve">, </w:t>
      </w:r>
      <w:r w:rsidRPr="002D603D">
        <w:rPr>
          <w:rFonts w:ascii="Calibri" w:hAnsi="Calibri"/>
          <w:i/>
          <w:iCs/>
        </w:rPr>
        <w:t>11</w:t>
      </w:r>
      <w:r w:rsidRPr="002D603D">
        <w:rPr>
          <w:rFonts w:ascii="Calibri" w:hAnsi="Calibri"/>
        </w:rPr>
        <w:t>(1), 94. doi: 10.1186/1471-2156-11-94</w:t>
      </w:r>
    </w:p>
    <w:p w14:paraId="33558465" w14:textId="77777777" w:rsidR="002D603D" w:rsidRPr="002D603D" w:rsidRDefault="002D603D" w:rsidP="006419F3">
      <w:pPr>
        <w:pStyle w:val="Bibliography"/>
        <w:spacing w:line="240" w:lineRule="auto"/>
        <w:rPr>
          <w:rFonts w:ascii="Calibri" w:hAnsi="Calibri"/>
        </w:rPr>
      </w:pPr>
      <w:r w:rsidRPr="002D603D">
        <w:rPr>
          <w:rFonts w:ascii="Calibri" w:hAnsi="Calibri"/>
        </w:rPr>
        <w:t>Jones, A. T., Lavery, S. D., Le Port, A., Wang, Y. G., Blower, D. C., &amp; Ovenden, J. (2019). Sweepstakes reproductive success is absent in a New Zealand snapper (</w:t>
      </w:r>
      <w:r w:rsidRPr="002D603D">
        <w:rPr>
          <w:rFonts w:ascii="Calibri" w:hAnsi="Calibri"/>
          <w:i/>
        </w:rPr>
        <w:t>Chrysophrus auratus</w:t>
      </w:r>
      <w:r w:rsidRPr="002D603D">
        <w:rPr>
          <w:rFonts w:ascii="Calibri" w:hAnsi="Calibri"/>
        </w:rPr>
        <w:t xml:space="preserve">) population protected from fishing despite “tiny” Ne/N ratios elsewhere. </w:t>
      </w:r>
      <w:r w:rsidRPr="002D603D">
        <w:rPr>
          <w:rFonts w:ascii="Calibri" w:hAnsi="Calibri"/>
          <w:i/>
          <w:iCs/>
        </w:rPr>
        <w:t>Molecular Ecology</w:t>
      </w:r>
      <w:r w:rsidRPr="002D603D">
        <w:rPr>
          <w:rFonts w:ascii="Calibri" w:hAnsi="Calibri"/>
        </w:rPr>
        <w:t xml:space="preserve">, </w:t>
      </w:r>
      <w:r w:rsidRPr="002D603D">
        <w:rPr>
          <w:rFonts w:ascii="Calibri" w:hAnsi="Calibri"/>
          <w:i/>
          <w:iCs/>
        </w:rPr>
        <w:t>28</w:t>
      </w:r>
      <w:r w:rsidRPr="002D603D">
        <w:rPr>
          <w:rFonts w:ascii="Calibri" w:hAnsi="Calibri"/>
        </w:rPr>
        <w:t>(12), 2986–2995. doi: 10.1111/mec.15130</w:t>
      </w:r>
    </w:p>
    <w:p w14:paraId="72C4EC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Jones, A. T., Ovenden, J. R., &amp; Wang, Y.-G. (2016). Improved confidence intervals for the linkage disequilibrium method for estimating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217–223. doi: 10.1038/hdy.2016.19</w:t>
      </w:r>
    </w:p>
    <w:p w14:paraId="07AB6A5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Kilian, A., Wenzl, P., Huttner, E., Carling, J., Xia, L., Blois, H., … Uszynski, G. (2012). Diversity Arrays Technology: A Generic Genome Profiling Technology on Open Platforms. In F. Pompanon &amp; A. Bonin (Eds.), </w:t>
      </w:r>
      <w:r w:rsidRPr="002D603D">
        <w:rPr>
          <w:rFonts w:ascii="Calibri" w:hAnsi="Calibri"/>
          <w:i/>
          <w:iCs/>
        </w:rPr>
        <w:t>Data Production and Analysis in Population Genomics</w:t>
      </w:r>
      <w:r w:rsidRPr="002D603D">
        <w:rPr>
          <w:rFonts w:ascii="Calibri" w:hAnsi="Calibri"/>
        </w:rPr>
        <w:t xml:space="preserve"> (Vol. 888, pp. 67–89). Totowa, NJ: Humana Press. doi: 10.1007/978-1-61779-870-2_5</w:t>
      </w:r>
    </w:p>
    <w:p w14:paraId="561AA5E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Last, P., &amp; Stevens, J. (2009). </w:t>
      </w:r>
      <w:r w:rsidRPr="002D603D">
        <w:rPr>
          <w:rFonts w:ascii="Calibri" w:hAnsi="Calibri"/>
          <w:i/>
          <w:iCs/>
        </w:rPr>
        <w:t>Sharks and rays of Australia</w:t>
      </w:r>
      <w:r w:rsidRPr="002D603D">
        <w:rPr>
          <w:rFonts w:ascii="Calibri" w:hAnsi="Calibri"/>
        </w:rPr>
        <w:t>. Australia: CSIRO.</w:t>
      </w:r>
    </w:p>
    <w:p w14:paraId="575C62A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Lindenmayer, D., Woinarski, J., Legge, S., Southwell, D., Lavery, T., Robinson, N., … Wintle, B. (2020). A checklist of attributes for effective monitoring of threatened species and threatened ecosystems. </w:t>
      </w:r>
      <w:r w:rsidRPr="002D603D">
        <w:rPr>
          <w:rFonts w:ascii="Calibri" w:hAnsi="Calibri"/>
          <w:i/>
          <w:iCs/>
        </w:rPr>
        <w:t>Journal of Environmental Management</w:t>
      </w:r>
      <w:r w:rsidRPr="002D603D">
        <w:rPr>
          <w:rFonts w:ascii="Calibri" w:hAnsi="Calibri"/>
        </w:rPr>
        <w:t xml:space="preserve">, </w:t>
      </w:r>
      <w:r w:rsidRPr="002D603D">
        <w:rPr>
          <w:rFonts w:ascii="Calibri" w:hAnsi="Calibri"/>
          <w:i/>
          <w:iCs/>
        </w:rPr>
        <w:t>262</w:t>
      </w:r>
      <w:r w:rsidRPr="002D603D">
        <w:rPr>
          <w:rFonts w:ascii="Calibri" w:hAnsi="Calibri"/>
        </w:rPr>
        <w:t>, 110312. doi: 10.1016/j.jenvman.2020.110312</w:t>
      </w:r>
    </w:p>
    <w:p w14:paraId="0E411CDA" w14:textId="186EC7D5" w:rsidR="002D603D" w:rsidRPr="002D603D" w:rsidRDefault="002D603D" w:rsidP="006419F3">
      <w:pPr>
        <w:pStyle w:val="Bibliography"/>
        <w:spacing w:line="240" w:lineRule="auto"/>
        <w:rPr>
          <w:rFonts w:ascii="Calibri" w:hAnsi="Calibri"/>
        </w:rPr>
      </w:pPr>
      <w:r w:rsidRPr="002D603D">
        <w:rPr>
          <w:rFonts w:ascii="Calibri" w:hAnsi="Calibri"/>
        </w:rPr>
        <w:t xml:space="preserve">Luu, K., Bazin, E., &amp; Blum, M. G. B. (2017). pcadapt: an R package to perform genome scans for selection based on principal component analysis.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17</w:t>
      </w:r>
      <w:r w:rsidRPr="002D603D">
        <w:rPr>
          <w:rFonts w:ascii="Calibri" w:hAnsi="Calibri"/>
        </w:rPr>
        <w:t>(1), 67–77. doi: 10.1111/1755-0998.12592</w:t>
      </w:r>
    </w:p>
    <w:p w14:paraId="72FC808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Macbeth, G. M., Broderick, D., Ovenden, J. R., &amp; Buckworth, R. C. (2011). Likelihood-based genetic mark--recapture estimates when genotype samples are incomplete and contain </w:t>
      </w:r>
      <w:r w:rsidRPr="002D603D">
        <w:rPr>
          <w:rFonts w:ascii="Calibri" w:hAnsi="Calibri"/>
        </w:rPr>
        <w:lastRenderedPageBreak/>
        <w:t xml:space="preserve">typing errors. </w:t>
      </w:r>
      <w:r w:rsidRPr="002D603D">
        <w:rPr>
          <w:rFonts w:ascii="Calibri" w:hAnsi="Calibri"/>
          <w:i/>
          <w:iCs/>
        </w:rPr>
        <w:t>Theoretical Population Biology</w:t>
      </w:r>
      <w:r w:rsidRPr="002D603D">
        <w:rPr>
          <w:rFonts w:ascii="Calibri" w:hAnsi="Calibri"/>
        </w:rPr>
        <w:t xml:space="preserve">, </w:t>
      </w:r>
      <w:r w:rsidRPr="002D603D">
        <w:rPr>
          <w:rFonts w:ascii="Calibri" w:hAnsi="Calibri"/>
          <w:i/>
          <w:iCs/>
        </w:rPr>
        <w:t>80</w:t>
      </w:r>
      <w:r w:rsidRPr="002D603D">
        <w:rPr>
          <w:rFonts w:ascii="Calibri" w:hAnsi="Calibri"/>
        </w:rPr>
        <w:t>(3), 185–196. doi: 10.1016/j.tpb.2011.06.006</w:t>
      </w:r>
    </w:p>
    <w:p w14:paraId="7A9E11F1" w14:textId="3BD1CA08" w:rsidR="008729FC" w:rsidRPr="008729FC" w:rsidRDefault="008729FC" w:rsidP="008729FC">
      <w:pPr>
        <w:pStyle w:val="Bibliography"/>
        <w:spacing w:line="240" w:lineRule="auto"/>
        <w:rPr>
          <w:rFonts w:ascii="Calibri" w:hAnsi="Calibri"/>
        </w:rPr>
      </w:pPr>
      <w:r w:rsidRPr="008729FC">
        <w:rPr>
          <w:rFonts w:ascii="Calibri" w:hAnsi="Calibri"/>
        </w:rPr>
        <w:t>Mijangos, J. L., Gruber, B., Berry, O., Pacioni, C., &amp; Georges, A.</w:t>
      </w:r>
      <w:r>
        <w:rPr>
          <w:rFonts w:ascii="Calibri" w:hAnsi="Calibri"/>
        </w:rPr>
        <w:t xml:space="preserve"> </w:t>
      </w:r>
      <w:r w:rsidRPr="008729FC">
        <w:rPr>
          <w:rFonts w:ascii="Calibri" w:hAnsi="Calibri"/>
        </w:rPr>
        <w:t>(2022). dartR v2: An accessible genetic analysis platform for</w:t>
      </w:r>
      <w:r>
        <w:rPr>
          <w:rFonts w:ascii="Calibri" w:hAnsi="Calibri"/>
        </w:rPr>
        <w:t xml:space="preserve"> c</w:t>
      </w:r>
      <w:r w:rsidRPr="008729FC">
        <w:rPr>
          <w:rFonts w:ascii="Calibri" w:hAnsi="Calibri"/>
        </w:rPr>
        <w:t>onservation, ecology and</w:t>
      </w:r>
      <w:r>
        <w:rPr>
          <w:rFonts w:ascii="Calibri" w:hAnsi="Calibri"/>
        </w:rPr>
        <w:t xml:space="preserve"> </w:t>
      </w:r>
      <w:r w:rsidRPr="008729FC">
        <w:rPr>
          <w:rFonts w:ascii="Calibri" w:hAnsi="Calibri"/>
        </w:rPr>
        <w:t>agriculture. Methods in Ecology and</w:t>
      </w:r>
      <w:r>
        <w:rPr>
          <w:rFonts w:ascii="Calibri" w:hAnsi="Calibri"/>
        </w:rPr>
        <w:t xml:space="preserve"> </w:t>
      </w:r>
      <w:r w:rsidRPr="008729FC">
        <w:rPr>
          <w:rFonts w:ascii="Calibri" w:hAnsi="Calibri"/>
        </w:rPr>
        <w:t xml:space="preserve">Evolution. </w:t>
      </w:r>
      <w:r>
        <w:rPr>
          <w:rFonts w:ascii="Calibri" w:hAnsi="Calibri"/>
        </w:rPr>
        <w:t>doi:</w:t>
      </w:r>
      <w:r w:rsidRPr="008729FC">
        <w:rPr>
          <w:rFonts w:ascii="Calibri" w:hAnsi="Calibri"/>
        </w:rPr>
        <w:t>10.1111/2041-210X.1391</w:t>
      </w:r>
    </w:p>
    <w:p w14:paraId="5BDCAB9D" w14:textId="67B3FB6F" w:rsidR="002D603D" w:rsidRPr="002D603D" w:rsidRDefault="002D603D" w:rsidP="006419F3">
      <w:pPr>
        <w:pStyle w:val="Bibliography"/>
        <w:spacing w:line="240" w:lineRule="auto"/>
        <w:rPr>
          <w:rFonts w:ascii="Calibri" w:hAnsi="Calibri"/>
        </w:rPr>
      </w:pPr>
      <w:r w:rsidRPr="002D603D">
        <w:rPr>
          <w:rFonts w:ascii="Calibri" w:hAnsi="Calibri"/>
        </w:rPr>
        <w:t xml:space="preserve">Mollet, H., &amp; Cailliet, G. (2002). Comparative population demography of elasmobranchs using life history tables, Leslie matrices and stage-based matrix models.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53</w:t>
      </w:r>
      <w:r w:rsidRPr="002D603D">
        <w:rPr>
          <w:rFonts w:ascii="Calibri" w:hAnsi="Calibri"/>
        </w:rPr>
        <w:t>(2), 503–515. doi: 10.1071/MF01083</w:t>
      </w:r>
    </w:p>
    <w:p w14:paraId="3BB092C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Cliff, G., Pratt, H., &amp; Stevens, J. (2000). Reproductive biology of the female shortfin mako, </w:t>
      </w:r>
      <w:r w:rsidRPr="002D603D">
        <w:rPr>
          <w:rFonts w:ascii="Calibri" w:hAnsi="Calibri"/>
          <w:i/>
        </w:rPr>
        <w:t>Isurus oxyrinchus</w:t>
      </w:r>
      <w:r w:rsidRPr="002D603D">
        <w:rPr>
          <w:rFonts w:ascii="Calibri" w:hAnsi="Calibri"/>
        </w:rPr>
        <w:t xml:space="preserve"> Rafinesque, 1810, with comments on the embryonic development of lamnoids. </w:t>
      </w:r>
      <w:r w:rsidRPr="002D603D">
        <w:rPr>
          <w:rFonts w:ascii="Calibri" w:hAnsi="Calibri"/>
          <w:i/>
          <w:iCs/>
        </w:rPr>
        <w:t>Fishery Bulletin</w:t>
      </w:r>
      <w:r w:rsidRPr="002D603D">
        <w:rPr>
          <w:rFonts w:ascii="Calibri" w:hAnsi="Calibri"/>
        </w:rPr>
        <w:t>, (2).</w:t>
      </w:r>
    </w:p>
    <w:p w14:paraId="7FFAE57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Nunney, L. (1996). The influence of variation in female fecundity on effective population size. </w:t>
      </w:r>
      <w:r w:rsidRPr="002D603D">
        <w:rPr>
          <w:rFonts w:ascii="Calibri" w:hAnsi="Calibri"/>
          <w:i/>
          <w:iCs/>
        </w:rPr>
        <w:t>Biological Journal of the Linnean Society</w:t>
      </w:r>
      <w:r w:rsidRPr="002D603D">
        <w:rPr>
          <w:rFonts w:ascii="Calibri" w:hAnsi="Calibri"/>
        </w:rPr>
        <w:t xml:space="preserve">, </w:t>
      </w:r>
      <w:r w:rsidRPr="002D603D">
        <w:rPr>
          <w:rFonts w:ascii="Calibri" w:hAnsi="Calibri"/>
          <w:i/>
          <w:iCs/>
        </w:rPr>
        <w:t>59</w:t>
      </w:r>
      <w:r w:rsidRPr="002D603D">
        <w:rPr>
          <w:rFonts w:ascii="Calibri" w:hAnsi="Calibri"/>
        </w:rPr>
        <w:t>(4), 411–425. doi: 10.1111/j.1095-8312.1996.tb01474.x</w:t>
      </w:r>
    </w:p>
    <w:p w14:paraId="5741903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Nunziata, S. O., &amp; Weisrock, D. W. (2018). Estimation of contemporary effective population size and population declines using RAD sequence data. </w:t>
      </w:r>
      <w:r w:rsidRPr="002D603D">
        <w:rPr>
          <w:rFonts w:ascii="Calibri" w:hAnsi="Calibri"/>
          <w:i/>
          <w:iCs/>
        </w:rPr>
        <w:t>Heredity</w:t>
      </w:r>
      <w:r w:rsidRPr="002D603D">
        <w:rPr>
          <w:rFonts w:ascii="Calibri" w:hAnsi="Calibri"/>
        </w:rPr>
        <w:t xml:space="preserve">, </w:t>
      </w:r>
      <w:r w:rsidRPr="002D603D">
        <w:rPr>
          <w:rFonts w:ascii="Calibri" w:hAnsi="Calibri"/>
          <w:i/>
          <w:iCs/>
        </w:rPr>
        <w:t>120</w:t>
      </w:r>
      <w:r w:rsidRPr="002D603D">
        <w:rPr>
          <w:rFonts w:ascii="Calibri" w:hAnsi="Calibri"/>
        </w:rPr>
        <w:t>(3), 196–207. doi: 10.1038/s41437-017-0037-y</w:t>
      </w:r>
    </w:p>
    <w:p w14:paraId="0945AE27" w14:textId="7A71FE52" w:rsidR="002D603D" w:rsidRPr="002D603D" w:rsidRDefault="002D603D" w:rsidP="006419F3">
      <w:pPr>
        <w:pStyle w:val="Bibliography"/>
        <w:spacing w:line="240" w:lineRule="auto"/>
        <w:rPr>
          <w:rFonts w:ascii="Calibri" w:hAnsi="Calibri"/>
        </w:rPr>
      </w:pPr>
      <w:r w:rsidRPr="002D603D">
        <w:rPr>
          <w:rFonts w:ascii="Calibri" w:hAnsi="Calibri"/>
        </w:rPr>
        <w:t xml:space="preserve">O’Connor, J. (2011). </w:t>
      </w:r>
      <w:r w:rsidRPr="002D603D">
        <w:rPr>
          <w:rFonts w:ascii="Calibri" w:hAnsi="Calibri"/>
          <w:i/>
          <w:iCs/>
        </w:rPr>
        <w:t>Age, Growth and Movement Signatures of the White Shark</w:t>
      </w:r>
      <w:r>
        <w:rPr>
          <w:rFonts w:ascii="Calibri" w:hAnsi="Calibri"/>
          <w:i/>
          <w:iCs/>
        </w:rPr>
        <w:t xml:space="preserve"> </w:t>
      </w:r>
      <w:r w:rsidRPr="002D603D">
        <w:rPr>
          <w:rFonts w:ascii="Calibri" w:hAnsi="Calibri"/>
          <w:i/>
          <w:iCs/>
        </w:rPr>
        <w:t>(Carcharodon Carcharias) in Southern Australia. School of the Environment, T</w:t>
      </w:r>
      <w:r w:rsidRPr="002D603D">
        <w:rPr>
          <w:rFonts w:ascii="Calibri" w:hAnsi="Calibri"/>
        </w:rPr>
        <w:t>. The University of Technology, Sydney.</w:t>
      </w:r>
    </w:p>
    <w:p w14:paraId="5136B56E" w14:textId="77777777" w:rsidR="002D603D" w:rsidRPr="002D603D" w:rsidRDefault="002D603D" w:rsidP="006419F3">
      <w:pPr>
        <w:pStyle w:val="Bibliography"/>
        <w:spacing w:line="240" w:lineRule="auto"/>
        <w:rPr>
          <w:rFonts w:ascii="Calibri" w:hAnsi="Calibri"/>
        </w:rPr>
      </w:pPr>
      <w:r w:rsidRPr="002D603D">
        <w:rPr>
          <w:rFonts w:ascii="Calibri" w:hAnsi="Calibri"/>
        </w:rPr>
        <w:t>O’Leary, S. J., Feldheim, K. A., Fields, A. T., Natanson, L. J., Wintner, S., Hussey, N., … Chapman, D. D. (2015). Genetic Diversity of White Sharks,</w:t>
      </w:r>
      <w:r w:rsidRPr="002D603D">
        <w:rPr>
          <w:rFonts w:ascii="Calibri" w:hAnsi="Calibri"/>
          <w:i/>
        </w:rPr>
        <w:t xml:space="preserve"> Carcharodon carcharias</w:t>
      </w:r>
      <w:r w:rsidRPr="002D603D">
        <w:rPr>
          <w:rFonts w:ascii="Calibri" w:hAnsi="Calibri"/>
        </w:rPr>
        <w:t xml:space="preserve">, in the Northwest Atlantic and Southern Africa. </w:t>
      </w:r>
      <w:r w:rsidRPr="002D603D">
        <w:rPr>
          <w:rFonts w:ascii="Calibri" w:hAnsi="Calibri"/>
          <w:i/>
          <w:iCs/>
        </w:rPr>
        <w:t>Journal of Heredity</w:t>
      </w:r>
      <w:r w:rsidRPr="002D603D">
        <w:rPr>
          <w:rFonts w:ascii="Calibri" w:hAnsi="Calibri"/>
        </w:rPr>
        <w:t xml:space="preserve">, </w:t>
      </w:r>
      <w:r w:rsidRPr="002D603D">
        <w:rPr>
          <w:rFonts w:ascii="Calibri" w:hAnsi="Calibri"/>
          <w:i/>
          <w:iCs/>
        </w:rPr>
        <w:t>106</w:t>
      </w:r>
      <w:r w:rsidRPr="002D603D">
        <w:rPr>
          <w:rFonts w:ascii="Calibri" w:hAnsi="Calibri"/>
        </w:rPr>
        <w:t>(3), 258–265. doi: 10.1093/jhered/esv001</w:t>
      </w:r>
    </w:p>
    <w:p w14:paraId="3ADB1DB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O’Leary, S. J., Puritz, J. B., Willis, S. C., Hollenbeck, C. M., &amp; Portnoy, D. S. (2018). These aren’t the loci you’re looking for: Principles of effective SNP filtering for molecular ecologists. </w:t>
      </w:r>
      <w:r w:rsidRPr="002D603D">
        <w:rPr>
          <w:rFonts w:ascii="Calibri" w:hAnsi="Calibri"/>
          <w:i/>
          <w:iCs/>
        </w:rPr>
        <w:t>Molecular Ecology</w:t>
      </w:r>
      <w:r w:rsidRPr="002D603D">
        <w:rPr>
          <w:rFonts w:ascii="Calibri" w:hAnsi="Calibri"/>
        </w:rPr>
        <w:t>. doi: 10.1111/mec.14792</w:t>
      </w:r>
    </w:p>
    <w:p w14:paraId="030EFC4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Ovenden, J. R., Leigh, G. M., Blower, D. C., Jones, A. T., Moore, A., Bustamante, C., … Dudgeon, C. L. (2016). Can estimates of genetic effective population size contribute to fisheries stock assessments?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89</w:t>
      </w:r>
      <w:r w:rsidRPr="002D603D">
        <w:rPr>
          <w:rFonts w:ascii="Calibri" w:hAnsi="Calibri"/>
        </w:rPr>
        <w:t>(6), 2505–2518. doi: 10.1111/jfb.13129</w:t>
      </w:r>
    </w:p>
    <w:p w14:paraId="70EFDA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Papa, Y., Oosting, T., Valenza-Troubat, N., Wellenreuther, M., &amp; Ritchie, P. A. (2020). Genetic stock structure of New Zealand fish and the use of genomics in fisheries management: an overview and outlook. </w:t>
      </w:r>
      <w:r w:rsidRPr="002D603D">
        <w:rPr>
          <w:rFonts w:ascii="Calibri" w:hAnsi="Calibri"/>
          <w:i/>
          <w:iCs/>
        </w:rPr>
        <w:t>New Zealand Journal of Zoology</w:t>
      </w:r>
      <w:r w:rsidRPr="002D603D">
        <w:rPr>
          <w:rFonts w:ascii="Calibri" w:hAnsi="Calibri"/>
        </w:rPr>
        <w:t>, 1–31. doi: 10.1080/03014223.2020.1788612</w:t>
      </w:r>
    </w:p>
    <w:p w14:paraId="3CA8A84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Peng, B., &amp; Kimmel, M. (2005). simuPOP: a forward-time population genetics simulation environment. </w:t>
      </w:r>
      <w:r w:rsidRPr="002D603D">
        <w:rPr>
          <w:rFonts w:ascii="Calibri" w:hAnsi="Calibri"/>
          <w:i/>
          <w:iCs/>
        </w:rPr>
        <w:t>Bioinformatics</w:t>
      </w:r>
      <w:r w:rsidRPr="002D603D">
        <w:rPr>
          <w:rFonts w:ascii="Calibri" w:hAnsi="Calibri"/>
        </w:rPr>
        <w:t xml:space="preserve">, </w:t>
      </w:r>
      <w:r w:rsidRPr="002D603D">
        <w:rPr>
          <w:rFonts w:ascii="Calibri" w:hAnsi="Calibri"/>
          <w:i/>
          <w:iCs/>
        </w:rPr>
        <w:t>21</w:t>
      </w:r>
      <w:r w:rsidRPr="002D603D">
        <w:rPr>
          <w:rFonts w:ascii="Calibri" w:hAnsi="Calibri"/>
        </w:rPr>
        <w:t>(18), 3686–3687. doi: 10.1093/bioinformatics/bti584</w:t>
      </w:r>
    </w:p>
    <w:p w14:paraId="2D4BE4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Perrier, C., April, J., Cote, G., Bernatchez, L., &amp; Dionne, M. (2016). Effective number of breeders in relation to census size as management tools for Atlantic salmon conservation in a context of stocked populations. </w:t>
      </w:r>
      <w:r w:rsidRPr="002D603D">
        <w:rPr>
          <w:rFonts w:ascii="Calibri" w:hAnsi="Calibri"/>
          <w:i/>
          <w:iCs/>
        </w:rPr>
        <w:t>Conservation Genetics</w:t>
      </w:r>
      <w:r w:rsidRPr="002D603D">
        <w:rPr>
          <w:rFonts w:ascii="Calibri" w:hAnsi="Calibri"/>
        </w:rPr>
        <w:t xml:space="preserve">, </w:t>
      </w:r>
      <w:r w:rsidRPr="002D603D">
        <w:rPr>
          <w:rFonts w:ascii="Calibri" w:hAnsi="Calibri"/>
          <w:i/>
          <w:iCs/>
        </w:rPr>
        <w:t>17</w:t>
      </w:r>
      <w:r w:rsidRPr="002D603D">
        <w:rPr>
          <w:rFonts w:ascii="Calibri" w:hAnsi="Calibri"/>
        </w:rPr>
        <w:t>(1), 31–44. doi: 10.1007/s10592-015-0758-5</w:t>
      </w:r>
    </w:p>
    <w:p w14:paraId="537A005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Portnoy, D. S., McDowell, J. R., McCandless, C. T., Musick, J. A., &amp; Graves, J. E. (2009). Effective size closely approximates the census size in the heavily exploited western Atlantic </w:t>
      </w:r>
      <w:r w:rsidRPr="002D603D">
        <w:rPr>
          <w:rFonts w:ascii="Calibri" w:hAnsi="Calibri"/>
        </w:rPr>
        <w:lastRenderedPageBreak/>
        <w:t>population of the sandbar shark,</w:t>
      </w:r>
      <w:r w:rsidRPr="002D603D">
        <w:rPr>
          <w:rFonts w:ascii="Calibri" w:hAnsi="Calibri"/>
          <w:i/>
        </w:rPr>
        <w:t xml:space="preserve"> Carcharhinus plumbeus</w:t>
      </w:r>
      <w:r w:rsidRPr="002D603D">
        <w:rPr>
          <w:rFonts w:ascii="Calibri" w:hAnsi="Calibri"/>
        </w:rPr>
        <w:t xml:space="preserve">. </w:t>
      </w:r>
      <w:r w:rsidRPr="002D603D">
        <w:rPr>
          <w:rFonts w:ascii="Calibri" w:hAnsi="Calibri"/>
          <w:i/>
          <w:iCs/>
        </w:rPr>
        <w:t>Conservation Genetics</w:t>
      </w:r>
      <w:r w:rsidRPr="002D603D">
        <w:rPr>
          <w:rFonts w:ascii="Calibri" w:hAnsi="Calibri"/>
        </w:rPr>
        <w:t xml:space="preserve">, </w:t>
      </w:r>
      <w:r w:rsidRPr="002D603D">
        <w:rPr>
          <w:rFonts w:ascii="Calibri" w:hAnsi="Calibri"/>
          <w:i/>
          <w:iCs/>
        </w:rPr>
        <w:t>10</w:t>
      </w:r>
      <w:r w:rsidRPr="002D603D">
        <w:rPr>
          <w:rFonts w:ascii="Calibri" w:hAnsi="Calibri"/>
        </w:rPr>
        <w:t>(6), 1697–1705. doi: 10.1007/s10592-008-9771-2</w:t>
      </w:r>
    </w:p>
    <w:p w14:paraId="0A6C46C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Reid, D. D., Robbins, W. D., &amp; Peddemors, V. M. (2011). Decadal trends in shark catches and effort from the New South Wales, Australia, Shark Meshing Program 1950 - 2010.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676. doi: 10.1071/MF10162</w:t>
      </w:r>
    </w:p>
    <w:p w14:paraId="76E4F2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Roff, G., Brown, C. J., Priest, M. A., &amp; Mumby, P. J. (2018). Decline of coastal apex shark populations over the past half century. </w:t>
      </w:r>
      <w:r w:rsidRPr="002D603D">
        <w:rPr>
          <w:rFonts w:ascii="Calibri" w:hAnsi="Calibri"/>
          <w:i/>
          <w:iCs/>
        </w:rPr>
        <w:t>Communications Biology</w:t>
      </w:r>
      <w:r w:rsidRPr="002D603D">
        <w:rPr>
          <w:rFonts w:ascii="Calibri" w:hAnsi="Calibri"/>
        </w:rPr>
        <w:t xml:space="preserve">, </w:t>
      </w:r>
      <w:r w:rsidRPr="002D603D">
        <w:rPr>
          <w:rFonts w:ascii="Calibri" w:hAnsi="Calibri"/>
          <w:i/>
          <w:iCs/>
        </w:rPr>
        <w:t>1</w:t>
      </w:r>
      <w:r w:rsidRPr="002D603D">
        <w:rPr>
          <w:rFonts w:ascii="Calibri" w:hAnsi="Calibri"/>
        </w:rPr>
        <w:t>(1). doi: 10.1038/s42003-018-0233-1</w:t>
      </w:r>
    </w:p>
    <w:p w14:paraId="483BC66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Rousset, F. (2008). </w:t>
      </w:r>
      <w:r w:rsidRPr="002D603D">
        <w:rPr>
          <w:rFonts w:ascii="Calibri" w:hAnsi="Calibri"/>
          <w:i/>
          <w:iCs/>
        </w:rPr>
        <w:t>A complete re-implementation of the GENEPOP software for software for teaching and research</w:t>
      </w:r>
      <w:r w:rsidRPr="002D603D">
        <w:rPr>
          <w:rFonts w:ascii="Calibri" w:hAnsi="Calibri"/>
        </w:rPr>
        <w:t>.</w:t>
      </w:r>
    </w:p>
    <w:p w14:paraId="383729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Ruzzante, D. E., McCracken, G. R., Førland, B., MacMillan, J., Notte, D., Buhariwalla, C., … Skaug, H. J. (2019). Validation of close-kin mark-recapture (CKMR) methods for estimating population abundance.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10</w:t>
      </w:r>
      <w:r w:rsidRPr="002D603D">
        <w:rPr>
          <w:rFonts w:ascii="Calibri" w:hAnsi="Calibri"/>
        </w:rPr>
        <w:t>, 1445–1453. doi: 10.1111/2041-210X.13243</w:t>
      </w:r>
    </w:p>
    <w:p w14:paraId="374A47E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Schwartz, M. K., Luikart, G., &amp; Waples, R. S. (2007). Genetic monitoring as a promising tool for conservation and management. </w:t>
      </w:r>
      <w:r w:rsidRPr="002D603D">
        <w:rPr>
          <w:rFonts w:ascii="Calibri" w:hAnsi="Calibri"/>
          <w:i/>
          <w:iCs/>
        </w:rPr>
        <w:t>Trends in Ecology &amp; Evolution</w:t>
      </w:r>
      <w:r w:rsidRPr="002D603D">
        <w:rPr>
          <w:rFonts w:ascii="Calibri" w:hAnsi="Calibri"/>
        </w:rPr>
        <w:t xml:space="preserve">, </w:t>
      </w:r>
      <w:r w:rsidRPr="002D603D">
        <w:rPr>
          <w:rFonts w:ascii="Calibri" w:hAnsi="Calibri"/>
          <w:i/>
          <w:iCs/>
        </w:rPr>
        <w:t>22</w:t>
      </w:r>
      <w:r w:rsidRPr="002D603D">
        <w:rPr>
          <w:rFonts w:ascii="Calibri" w:hAnsi="Calibri"/>
        </w:rPr>
        <w:t>(1), 25–33. doi: 10.1016/j.tree.2006.08.009</w:t>
      </w:r>
    </w:p>
    <w:p w14:paraId="37B6356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Shafer, A. B. A., Peart, C. R., Tusso, S., Maayan, I., Brelsford, A., Wheat, C. W., &amp; Wolf, J. B. W. (2017). Bioinformatic processing of RAD-seq data dramatically impacts downstream population genetic inference.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8</w:t>
      </w:r>
      <w:r w:rsidRPr="002D603D">
        <w:rPr>
          <w:rFonts w:ascii="Calibri" w:hAnsi="Calibri"/>
        </w:rPr>
        <w:t>(8), 907–917. doi: 10.1111/2041-210X.12700</w:t>
      </w:r>
    </w:p>
    <w:p w14:paraId="642A7B6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Shark Advisory Group, M. (2004). </w:t>
      </w:r>
      <w:r w:rsidRPr="002D603D">
        <w:rPr>
          <w:rFonts w:ascii="Calibri" w:hAnsi="Calibri"/>
          <w:i/>
          <w:iCs/>
        </w:rPr>
        <w:t>National plan of action for the conservation and management of sharks (shark plan)</w:t>
      </w:r>
      <w:r w:rsidRPr="002D603D">
        <w:rPr>
          <w:rFonts w:ascii="Calibri" w:hAnsi="Calibri"/>
        </w:rPr>
        <w:t>. AFFA.</w:t>
      </w:r>
    </w:p>
    <w:p w14:paraId="4CCC8B2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Shaw, A. K., &amp; Levin, S. A. (2011). To breed or not to breed: a model of partial migration. </w:t>
      </w:r>
      <w:r w:rsidRPr="002D603D">
        <w:rPr>
          <w:rFonts w:ascii="Calibri" w:hAnsi="Calibri"/>
          <w:i/>
          <w:iCs/>
        </w:rPr>
        <w:t>Oikos</w:t>
      </w:r>
      <w:r w:rsidRPr="002D603D">
        <w:rPr>
          <w:rFonts w:ascii="Calibri" w:hAnsi="Calibri"/>
        </w:rPr>
        <w:t xml:space="preserve">, </w:t>
      </w:r>
      <w:r w:rsidRPr="002D603D">
        <w:rPr>
          <w:rFonts w:ascii="Calibri" w:hAnsi="Calibri"/>
          <w:i/>
          <w:iCs/>
        </w:rPr>
        <w:t>120</w:t>
      </w:r>
      <w:r w:rsidRPr="002D603D">
        <w:rPr>
          <w:rFonts w:ascii="Calibri" w:hAnsi="Calibri"/>
        </w:rPr>
        <w:t>(12), 1871–1879. doi: 10.1111/j.1600-0706.2011.19443.x</w:t>
      </w:r>
    </w:p>
    <w:p w14:paraId="5E0389F2" w14:textId="77777777" w:rsidR="002D603D" w:rsidRPr="002D603D" w:rsidRDefault="002D603D" w:rsidP="006419F3">
      <w:pPr>
        <w:pStyle w:val="Bibliography"/>
        <w:spacing w:line="240" w:lineRule="auto"/>
        <w:rPr>
          <w:rFonts w:ascii="Calibri" w:hAnsi="Calibri"/>
        </w:rPr>
      </w:pPr>
      <w:r w:rsidRPr="002D603D">
        <w:rPr>
          <w:rFonts w:ascii="Calibri" w:hAnsi="Calibri"/>
        </w:rPr>
        <w:t>Spaet, J. L., Patterson, T. A., Bradford, R. W., &amp; Butcher, P. A. (2020). Spatiotemporal distribution patterns of immature Australasian white sharks (</w:t>
      </w:r>
      <w:r w:rsidRPr="002D603D">
        <w:rPr>
          <w:rFonts w:ascii="Calibri" w:hAnsi="Calibri"/>
          <w:i/>
        </w:rPr>
        <w:t>Carcharodon carcharias</w:t>
      </w:r>
      <w:r w:rsidRPr="002D603D">
        <w:rPr>
          <w:rFonts w:ascii="Calibri" w:hAnsi="Calibri"/>
        </w:rPr>
        <w:t xml:space="preserve">). </w:t>
      </w:r>
      <w:r w:rsidRPr="002D603D">
        <w:rPr>
          <w:rFonts w:ascii="Calibri" w:hAnsi="Calibri"/>
          <w:i/>
          <w:iCs/>
        </w:rPr>
        <w:t>Scientific Reports</w:t>
      </w:r>
      <w:r w:rsidRPr="002D603D">
        <w:rPr>
          <w:rFonts w:ascii="Calibri" w:hAnsi="Calibri"/>
        </w:rPr>
        <w:t xml:space="preserve">, </w:t>
      </w:r>
      <w:r w:rsidRPr="002D603D">
        <w:rPr>
          <w:rFonts w:ascii="Calibri" w:hAnsi="Calibri"/>
          <w:i/>
          <w:iCs/>
        </w:rPr>
        <w:t>10</w:t>
      </w:r>
      <w:r w:rsidRPr="002D603D">
        <w:rPr>
          <w:rFonts w:ascii="Calibri" w:hAnsi="Calibri"/>
        </w:rPr>
        <w:t>(1), 1–13.</w:t>
      </w:r>
    </w:p>
    <w:p w14:paraId="48CFF1E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Tallmon, D. A., Gregovich, D., Waples, R. S., Scott Baker, C., Jackson, J., Taylor, B. L., … Schwartz, M. K. (2010). When are genetic methods useful for estimating contemporary abundance and detecting population trends?: TECHNICAL ADVANCES.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10</w:t>
      </w:r>
      <w:r w:rsidRPr="002D603D">
        <w:rPr>
          <w:rFonts w:ascii="Calibri" w:hAnsi="Calibri"/>
        </w:rPr>
        <w:t>(4), 684–692. doi: 10.1111/j.1755-0998.2010.02831.x</w:t>
      </w:r>
    </w:p>
    <w:p w14:paraId="6C7F7D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Tanaka, S., Kitamura, T., Mochizuki, T., &amp; Kofuji, K. (2011). Age, growth and genetic status of the white shark (Carcharodon carcharias) from Kashima-nada, Japan.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548. doi: 10.1071/MF10130</w:t>
      </w:r>
    </w:p>
    <w:p w14:paraId="7204A152" w14:textId="77777777" w:rsidR="002D603D" w:rsidRPr="002D603D" w:rsidRDefault="002D603D" w:rsidP="006419F3">
      <w:pPr>
        <w:pStyle w:val="Bibliography"/>
        <w:spacing w:line="240" w:lineRule="auto"/>
        <w:rPr>
          <w:rFonts w:ascii="Calibri" w:hAnsi="Calibri"/>
        </w:rPr>
      </w:pPr>
      <w:r w:rsidRPr="002D603D">
        <w:rPr>
          <w:rFonts w:ascii="Calibri" w:hAnsi="Calibri"/>
        </w:rPr>
        <w:t>Tate, R., Cullis, B., Smith, S. D., Kelaher, B. P., Brand, C., Gallen, C., … Butcher, P. A. (2019). The acute physiological status of white sharks (</w:t>
      </w:r>
      <w:r w:rsidRPr="002D603D">
        <w:rPr>
          <w:rFonts w:ascii="Calibri" w:hAnsi="Calibri"/>
          <w:i/>
        </w:rPr>
        <w:t>Carcharodon carcharias</w:t>
      </w:r>
      <w:r w:rsidRPr="002D603D">
        <w:rPr>
          <w:rFonts w:ascii="Calibri" w:hAnsi="Calibri"/>
        </w:rPr>
        <w:t xml:space="preserve">) exhibits minimal variation after capture on SMART drumlines. </w:t>
      </w:r>
      <w:r w:rsidRPr="002D603D">
        <w:rPr>
          <w:rFonts w:ascii="Calibri" w:hAnsi="Calibri"/>
          <w:i/>
          <w:iCs/>
        </w:rPr>
        <w:t>Conservation Physiology</w:t>
      </w:r>
      <w:r w:rsidRPr="002D603D">
        <w:rPr>
          <w:rFonts w:ascii="Calibri" w:hAnsi="Calibri"/>
        </w:rPr>
        <w:t xml:space="preserve">, </w:t>
      </w:r>
      <w:r w:rsidRPr="002D603D">
        <w:rPr>
          <w:rFonts w:ascii="Calibri" w:hAnsi="Calibri"/>
          <w:i/>
          <w:iCs/>
        </w:rPr>
        <w:t>7</w:t>
      </w:r>
      <w:r w:rsidRPr="002D603D">
        <w:rPr>
          <w:rFonts w:ascii="Calibri" w:hAnsi="Calibri"/>
        </w:rPr>
        <w:t>(1), coz042. doi: 10.1093/conphys/coz042</w:t>
      </w:r>
    </w:p>
    <w:p w14:paraId="36ADBA6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Van Oosterhout, C., Hutchinson, W. F., Wills, D. P., &amp; Shipley, P. (2004). MICRO-CHECKER: software for identifying and correcting genotyping errors in microsatellite data. </w:t>
      </w:r>
      <w:r w:rsidRPr="002D603D">
        <w:rPr>
          <w:rFonts w:ascii="Calibri" w:hAnsi="Calibri"/>
          <w:i/>
          <w:iCs/>
        </w:rPr>
        <w:t>Molecular Ecology Notes</w:t>
      </w:r>
      <w:r w:rsidRPr="002D603D">
        <w:rPr>
          <w:rFonts w:ascii="Calibri" w:hAnsi="Calibri"/>
        </w:rPr>
        <w:t xml:space="preserve">, </w:t>
      </w:r>
      <w:r w:rsidRPr="002D603D">
        <w:rPr>
          <w:rFonts w:ascii="Calibri" w:hAnsi="Calibri"/>
          <w:i/>
          <w:iCs/>
        </w:rPr>
        <w:t>4</w:t>
      </w:r>
      <w:r w:rsidRPr="002D603D">
        <w:rPr>
          <w:rFonts w:ascii="Calibri" w:hAnsi="Calibri"/>
        </w:rPr>
        <w:t>(3), 535–538. doi: 10.1111/j.1471-8286.2004.00684.x</w:t>
      </w:r>
    </w:p>
    <w:p w14:paraId="41D4E5BF"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Wang, J. (2005). Estimation of effective population sizes from data on genetic markers. </w:t>
      </w:r>
      <w:r w:rsidRPr="002D603D">
        <w:rPr>
          <w:rFonts w:ascii="Calibri" w:hAnsi="Calibri"/>
          <w:i/>
          <w:iCs/>
        </w:rPr>
        <w:t>Philosophical Transactions of the Royal Society B: Biological Sciences</w:t>
      </w:r>
      <w:r w:rsidRPr="002D603D">
        <w:rPr>
          <w:rFonts w:ascii="Calibri" w:hAnsi="Calibri"/>
        </w:rPr>
        <w:t xml:space="preserve">, </w:t>
      </w:r>
      <w:r w:rsidRPr="002D603D">
        <w:rPr>
          <w:rFonts w:ascii="Calibri" w:hAnsi="Calibri"/>
          <w:i/>
          <w:iCs/>
        </w:rPr>
        <w:t>360</w:t>
      </w:r>
      <w:r w:rsidRPr="002D603D">
        <w:rPr>
          <w:rFonts w:ascii="Calibri" w:hAnsi="Calibri"/>
        </w:rPr>
        <w:t>(1459), 1395–1409. doi: 10.1098/rstb.2005.1682</w:t>
      </w:r>
    </w:p>
    <w:p w14:paraId="1F7EB28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(2009). A new method for estimating effective population sizes from a single sample of multilocus genotypes. </w:t>
      </w:r>
      <w:r w:rsidRPr="002D603D">
        <w:rPr>
          <w:rFonts w:ascii="Calibri" w:hAnsi="Calibri"/>
          <w:i/>
          <w:iCs/>
        </w:rPr>
        <w:t>Molecular Ecology</w:t>
      </w:r>
      <w:r w:rsidRPr="002D603D">
        <w:rPr>
          <w:rFonts w:ascii="Calibri" w:hAnsi="Calibri"/>
        </w:rPr>
        <w:t xml:space="preserve">, </w:t>
      </w:r>
      <w:r w:rsidRPr="002D603D">
        <w:rPr>
          <w:rFonts w:ascii="Calibri" w:hAnsi="Calibri"/>
          <w:i/>
          <w:iCs/>
        </w:rPr>
        <w:t>18</w:t>
      </w:r>
      <w:r w:rsidRPr="002D603D">
        <w:rPr>
          <w:rFonts w:ascii="Calibri" w:hAnsi="Calibri"/>
        </w:rPr>
        <w:t>(10), 2148–2164. doi: 10.1111/j.1365-294X.2009.04175.x</w:t>
      </w:r>
    </w:p>
    <w:p w14:paraId="5A94566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Santiago, E., &amp; Caballero, A. (2016). Prediction and estimation of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193–206. doi: 10.1038/hdy.2016.43</w:t>
      </w:r>
    </w:p>
    <w:p w14:paraId="07C2F04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(2006). A bias correction for estimates of effective population size based on linkage disequilibrium at unlinked gene loci. </w:t>
      </w:r>
      <w:r w:rsidRPr="002D603D">
        <w:rPr>
          <w:rFonts w:ascii="Calibri" w:hAnsi="Calibri"/>
          <w:i/>
          <w:iCs/>
        </w:rPr>
        <w:t>Conservation Genetics</w:t>
      </w:r>
      <w:r w:rsidRPr="002D603D">
        <w:rPr>
          <w:rFonts w:ascii="Calibri" w:hAnsi="Calibri"/>
        </w:rPr>
        <w:t xml:space="preserve">, </w:t>
      </w:r>
      <w:r w:rsidRPr="002D603D">
        <w:rPr>
          <w:rFonts w:ascii="Calibri" w:hAnsi="Calibri"/>
          <w:i/>
          <w:iCs/>
        </w:rPr>
        <w:t>7</w:t>
      </w:r>
      <w:r w:rsidRPr="002D603D">
        <w:rPr>
          <w:rFonts w:ascii="Calibri" w:hAnsi="Calibri"/>
        </w:rPr>
        <w:t>(2), 167–184. doi: 10.1007/s10592-005-9100-y</w:t>
      </w:r>
    </w:p>
    <w:p w14:paraId="5C88A53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Antao, T. (2014). Intermittent breeding and constraints on litter size: consequences for effective population size per generation (Ne) and per reproductive cycle (Nb). </w:t>
      </w:r>
      <w:r w:rsidRPr="002D603D">
        <w:rPr>
          <w:rFonts w:ascii="Calibri" w:hAnsi="Calibri"/>
          <w:i/>
          <w:iCs/>
        </w:rPr>
        <w:t>Evolution</w:t>
      </w:r>
      <w:r w:rsidRPr="002D603D">
        <w:rPr>
          <w:rFonts w:ascii="Calibri" w:hAnsi="Calibri"/>
        </w:rPr>
        <w:t xml:space="preserve">, </w:t>
      </w:r>
      <w:r w:rsidRPr="002D603D">
        <w:rPr>
          <w:rFonts w:ascii="Calibri" w:hAnsi="Calibri"/>
          <w:i/>
          <w:iCs/>
        </w:rPr>
        <w:t>68</w:t>
      </w:r>
      <w:r w:rsidRPr="002D603D">
        <w:rPr>
          <w:rFonts w:ascii="Calibri" w:hAnsi="Calibri"/>
        </w:rPr>
        <w:t>(6), 1722–1734. doi: 10.1111/evo.12384</w:t>
      </w:r>
    </w:p>
    <w:p w14:paraId="0138000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Antao, T., &amp; Luikart, G. (2014). Effects of Overlapping Generations on Linkage Disequilibrium Estimates of Effective Population Size. </w:t>
      </w:r>
      <w:r w:rsidRPr="002D603D">
        <w:rPr>
          <w:rFonts w:ascii="Calibri" w:hAnsi="Calibri"/>
          <w:i/>
          <w:iCs/>
        </w:rPr>
        <w:t>Genetics</w:t>
      </w:r>
      <w:r w:rsidRPr="002D603D">
        <w:rPr>
          <w:rFonts w:ascii="Calibri" w:hAnsi="Calibri"/>
        </w:rPr>
        <w:t xml:space="preserve">, </w:t>
      </w:r>
      <w:r w:rsidRPr="002D603D">
        <w:rPr>
          <w:rFonts w:ascii="Calibri" w:hAnsi="Calibri"/>
          <w:i/>
          <w:iCs/>
        </w:rPr>
        <w:t>197</w:t>
      </w:r>
      <w:r w:rsidRPr="002D603D">
        <w:rPr>
          <w:rFonts w:ascii="Calibri" w:hAnsi="Calibri"/>
        </w:rPr>
        <w:t>(2), 769–780. doi: 10.1534/genetics.114.164822</w:t>
      </w:r>
    </w:p>
    <w:p w14:paraId="5C65275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(2008). LDNe: a program for estimating effective population size from data on linkage disequilibrium.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8</w:t>
      </w:r>
      <w:r w:rsidRPr="002D603D">
        <w:rPr>
          <w:rFonts w:ascii="Calibri" w:hAnsi="Calibri"/>
        </w:rPr>
        <w:t>(4), 753–756. doi: 10.1111/j.1755-0998.2007.02061.x</w:t>
      </w:r>
    </w:p>
    <w:p w14:paraId="2FA2190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(2010). Linkage disequilibrium estimates of contemporary </w:t>
      </w:r>
      <w:r w:rsidRPr="002D603D">
        <w:rPr>
          <w:rFonts w:ascii="Calibri" w:hAnsi="Calibri"/>
          <w:i/>
          <w:iCs/>
        </w:rPr>
        <w:t>N</w:t>
      </w:r>
      <w:r w:rsidRPr="002D603D">
        <w:rPr>
          <w:rFonts w:ascii="Calibri" w:hAnsi="Calibri"/>
        </w:rPr>
        <w:t xml:space="preserve"> </w:t>
      </w:r>
      <w:r w:rsidRPr="002D603D">
        <w:rPr>
          <w:rFonts w:ascii="Calibri" w:hAnsi="Calibri"/>
          <w:vertAlign w:val="subscript"/>
        </w:rPr>
        <w:t>e</w:t>
      </w:r>
      <w:r w:rsidRPr="002D603D">
        <w:rPr>
          <w:rFonts w:ascii="Calibri" w:hAnsi="Calibri"/>
        </w:rPr>
        <w:t xml:space="preserve"> using highly variable genetic markers: a largely untapped resource for applied conservation and evolution.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3</w:t>
      </w:r>
      <w:r w:rsidRPr="002D603D">
        <w:rPr>
          <w:rFonts w:ascii="Calibri" w:hAnsi="Calibri"/>
        </w:rPr>
        <w:t>(3), 244–262. doi: 10.1111/j.1752-4571.2009.00104.x</w:t>
      </w:r>
    </w:p>
    <w:p w14:paraId="78A810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Do, C., &amp; Chopelet, J. (2011). Calculating Ne and Ne/N in age-structured populations: a hybrid Felsenstein-Hill approach. </w:t>
      </w:r>
      <w:r w:rsidRPr="002D603D">
        <w:rPr>
          <w:rFonts w:ascii="Calibri" w:hAnsi="Calibri"/>
          <w:i/>
          <w:iCs/>
        </w:rPr>
        <w:t>Ecology</w:t>
      </w:r>
      <w:r w:rsidRPr="002D603D">
        <w:rPr>
          <w:rFonts w:ascii="Calibri" w:hAnsi="Calibri"/>
        </w:rPr>
        <w:t xml:space="preserve">, </w:t>
      </w:r>
      <w:r w:rsidRPr="002D603D">
        <w:rPr>
          <w:rFonts w:ascii="Calibri" w:hAnsi="Calibri"/>
          <w:i/>
          <w:iCs/>
        </w:rPr>
        <w:t>92</w:t>
      </w:r>
      <w:r w:rsidRPr="002D603D">
        <w:rPr>
          <w:rFonts w:ascii="Calibri" w:hAnsi="Calibri"/>
        </w:rPr>
        <w:t>(7), 1513–1522. doi: 10.1890/10-1796.1</w:t>
      </w:r>
    </w:p>
    <w:p w14:paraId="627E32A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England, P. R. (2011). Estimating Contemporary Effective Population Size on the Basis of Linkage Disequilibrium in the Face of Migration. </w:t>
      </w:r>
      <w:r w:rsidRPr="002D603D">
        <w:rPr>
          <w:rFonts w:ascii="Calibri" w:hAnsi="Calibri"/>
          <w:i/>
          <w:iCs/>
        </w:rPr>
        <w:t>Genetics</w:t>
      </w:r>
      <w:r w:rsidRPr="002D603D">
        <w:rPr>
          <w:rFonts w:ascii="Calibri" w:hAnsi="Calibri"/>
        </w:rPr>
        <w:t xml:space="preserve">, </w:t>
      </w:r>
      <w:r w:rsidRPr="002D603D">
        <w:rPr>
          <w:rFonts w:ascii="Calibri" w:hAnsi="Calibri"/>
          <w:i/>
          <w:iCs/>
        </w:rPr>
        <w:t>189</w:t>
      </w:r>
      <w:r w:rsidRPr="002D603D">
        <w:rPr>
          <w:rFonts w:ascii="Calibri" w:hAnsi="Calibri"/>
        </w:rPr>
        <w:t>(2), 633–644. doi: 10.1534/genetics.111.132233</w:t>
      </w:r>
    </w:p>
    <w:p w14:paraId="1E6AD51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Grewe, P. M., Bravington, M. W., Hillary, R., &amp; Feutry, P. (2018). Robust estimates of a high ratio in a top marine predator, southern bluefin tuna. </w:t>
      </w:r>
      <w:r w:rsidRPr="002D603D">
        <w:rPr>
          <w:rFonts w:ascii="Calibri" w:hAnsi="Calibri"/>
          <w:i/>
          <w:iCs/>
        </w:rPr>
        <w:t>Science Advances</w:t>
      </w:r>
      <w:r w:rsidRPr="002D603D">
        <w:rPr>
          <w:rFonts w:ascii="Calibri" w:hAnsi="Calibri"/>
        </w:rPr>
        <w:t xml:space="preserve">, </w:t>
      </w:r>
      <w:r w:rsidRPr="002D603D">
        <w:rPr>
          <w:rFonts w:ascii="Calibri" w:hAnsi="Calibri"/>
          <w:i/>
          <w:iCs/>
        </w:rPr>
        <w:t>4</w:t>
      </w:r>
      <w:r w:rsidRPr="002D603D">
        <w:rPr>
          <w:rFonts w:ascii="Calibri" w:hAnsi="Calibri"/>
        </w:rPr>
        <w:t>(7), eaar7759. doi: 10.1126/sciadv.aar7759</w:t>
      </w:r>
    </w:p>
    <w:p w14:paraId="037E913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Luikart, G., Faulkner, J. R., &amp; Tallmon, D. A. (2013). Simple life-history traits explain key effective population size ratios across diverse taxa.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280</w:t>
      </w:r>
      <w:r w:rsidRPr="002D603D">
        <w:rPr>
          <w:rFonts w:ascii="Calibri" w:hAnsi="Calibri"/>
        </w:rPr>
        <w:t>(1768), 20131339–20131339. doi: 10.1098/rspb.2013.1339</w:t>
      </w:r>
    </w:p>
    <w:p w14:paraId="29953F4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Whiteley, A. R., Coombs, J. A., Hudy, M., Robinson, Z., Colton, A. R., Nislow, K. H., &amp; Letcher, B. H. (2013). Fragmentation and patch size shape genetic structure of brook trout populations. </w:t>
      </w:r>
      <w:r w:rsidRPr="002D603D">
        <w:rPr>
          <w:rFonts w:ascii="Calibri" w:hAnsi="Calibri"/>
          <w:i/>
          <w:iCs/>
        </w:rPr>
        <w:t>Canadian Journal of Fisheries and Aquatic Sciences</w:t>
      </w:r>
      <w:r w:rsidRPr="002D603D">
        <w:rPr>
          <w:rFonts w:ascii="Calibri" w:hAnsi="Calibri"/>
        </w:rPr>
        <w:t xml:space="preserve">, </w:t>
      </w:r>
      <w:r w:rsidRPr="002D603D">
        <w:rPr>
          <w:rFonts w:ascii="Calibri" w:hAnsi="Calibri"/>
          <w:i/>
          <w:iCs/>
        </w:rPr>
        <w:t>70</w:t>
      </w:r>
      <w:r w:rsidRPr="002D603D">
        <w:rPr>
          <w:rFonts w:ascii="Calibri" w:hAnsi="Calibri"/>
        </w:rPr>
        <w:t>(5), 678–688. doi: 10.1139/cjfas-2012-0493</w:t>
      </w:r>
    </w:p>
    <w:p w14:paraId="5DAA246B"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Wickham, H. (2016). </w:t>
      </w:r>
      <w:r w:rsidRPr="002D603D">
        <w:rPr>
          <w:rFonts w:ascii="Calibri" w:hAnsi="Calibri"/>
          <w:i/>
          <w:iCs/>
        </w:rPr>
        <w:t>ggplot2: Elegant Graphics for Data Analysis</w:t>
      </w:r>
      <w:r w:rsidRPr="002D603D">
        <w:rPr>
          <w:rFonts w:ascii="Calibri" w:hAnsi="Calibri"/>
        </w:rPr>
        <w:t>. Springer-Verlag New York. Retrieved from https://ggplot2.tidyverse.org</w:t>
      </w:r>
    </w:p>
    <w:p w14:paraId="63440698"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Wood, J. L. A., Belmar-Lucero, S., Hutchings, J. A., &amp; Fraser, D. J. (2014). Relationship of habitat variability to population size in a stream fish.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24</w:t>
      </w:r>
      <w:r w:rsidRPr="002D603D">
        <w:rPr>
          <w:rFonts w:ascii="Calibri" w:hAnsi="Calibri"/>
        </w:rPr>
        <w:t>(5), 1085–1100. doi: 10.1890/13-1647.1</w:t>
      </w:r>
    </w:p>
    <w:p w14:paraId="43BDDA5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Worm, B., Davis, B., Kettemer, L., Ward-Paige, C. A., Chapman, D., Heithaus, M. R., … Gruber, S. H. (2013). Global catches, exploitation rates, and rebuilding options for sharks. </w:t>
      </w:r>
      <w:r w:rsidRPr="002D603D">
        <w:rPr>
          <w:rFonts w:ascii="Calibri" w:hAnsi="Calibri"/>
          <w:i/>
          <w:iCs/>
        </w:rPr>
        <w:t>Marine Policy</w:t>
      </w:r>
      <w:r w:rsidRPr="002D603D">
        <w:rPr>
          <w:rFonts w:ascii="Calibri" w:hAnsi="Calibri"/>
        </w:rPr>
        <w:t xml:space="preserve">, </w:t>
      </w:r>
      <w:r w:rsidRPr="002D603D">
        <w:rPr>
          <w:rFonts w:ascii="Calibri" w:hAnsi="Calibri"/>
          <w:i/>
          <w:iCs/>
        </w:rPr>
        <w:t>40</w:t>
      </w:r>
      <w:r w:rsidRPr="002D603D">
        <w:rPr>
          <w:rFonts w:ascii="Calibri" w:hAnsi="Calibri"/>
        </w:rPr>
        <w:t>, 194–204. doi: 10.1016/j.marpol.2012.12.034</w:t>
      </w:r>
    </w:p>
    <w:p w14:paraId="656F509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Wright, S. (1931). Evolution in Mendelian populations. </w:t>
      </w:r>
      <w:r w:rsidRPr="002D603D">
        <w:rPr>
          <w:rFonts w:ascii="Calibri" w:hAnsi="Calibri"/>
          <w:i/>
          <w:iCs/>
        </w:rPr>
        <w:t>Genetics</w:t>
      </w:r>
      <w:r w:rsidRPr="002D603D">
        <w:rPr>
          <w:rFonts w:ascii="Calibri" w:hAnsi="Calibri"/>
        </w:rPr>
        <w:t xml:space="preserve">, </w:t>
      </w:r>
      <w:r w:rsidRPr="002D603D">
        <w:rPr>
          <w:rFonts w:ascii="Calibri" w:hAnsi="Calibri"/>
          <w:i/>
          <w:iCs/>
        </w:rPr>
        <w:t>16</w:t>
      </w:r>
      <w:r w:rsidRPr="002D603D">
        <w:rPr>
          <w:rFonts w:ascii="Calibri" w:hAnsi="Calibri"/>
        </w:rPr>
        <w:t>(2), 97.</w:t>
      </w:r>
    </w:p>
    <w:p w14:paraId="1B645D49" w14:textId="4FA3BDAA" w:rsidR="001235D3" w:rsidRPr="00DB19EF" w:rsidRDefault="002D603D" w:rsidP="006419F3">
      <w:pPr>
        <w:pStyle w:val="Standard"/>
        <w:spacing w:after="120"/>
      </w:pPr>
      <w:r>
        <w:fldChar w:fldCharType="end"/>
      </w:r>
    </w:p>
    <w:p w14:paraId="745B81F9" w14:textId="77777777" w:rsidR="001235D3" w:rsidRPr="00DB19EF" w:rsidRDefault="001235D3" w:rsidP="001235D3">
      <w:pPr>
        <w:pStyle w:val="Standard"/>
        <w:spacing w:after="120"/>
        <w:rPr>
          <w:i/>
        </w:rPr>
      </w:pPr>
      <w:bookmarkStart w:id="31" w:name="_lnxbz9"/>
      <w:bookmarkEnd w:id="31"/>
    </w:p>
    <w:p w14:paraId="75962018" w14:textId="77777777" w:rsidR="001235D3" w:rsidRPr="00DB19EF" w:rsidRDefault="001235D3" w:rsidP="001235D3">
      <w:pPr>
        <w:pStyle w:val="Standard"/>
        <w:keepNext/>
        <w:keepLines/>
        <w:widowControl/>
        <w:spacing w:before="120"/>
        <w:outlineLvl w:val="0"/>
      </w:pPr>
      <w:r w:rsidRPr="00DB19EF">
        <w:rPr>
          <w:i/>
          <w:sz w:val="28"/>
          <w:szCs w:val="28"/>
        </w:rPr>
        <w:lastRenderedPageBreak/>
        <w:t>Figures</w:t>
      </w:r>
    </w:p>
    <w:p w14:paraId="1B5A35A0" w14:textId="77777777" w:rsidR="001235D3" w:rsidRPr="00DB19EF" w:rsidRDefault="001235D3" w:rsidP="001235D3">
      <w:pPr>
        <w:pStyle w:val="Standard"/>
      </w:pPr>
      <w:r w:rsidRPr="00DB19EF">
        <w:rPr>
          <w:noProof/>
          <w:lang w:eastAsia="en-GB" w:bidi="ar-SA"/>
        </w:rPr>
        <w:drawing>
          <wp:inline distT="0" distB="0" distL="0" distR="0" wp14:anchorId="5B8E5AC0" wp14:editId="7F3C5C86">
            <wp:extent cx="5359298" cy="7048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59298" cy="7048469"/>
                    </a:xfrm>
                    <a:prstGeom prst="rect">
                      <a:avLst/>
                    </a:prstGeom>
                    <a:noFill/>
                    <a:ln>
                      <a:noFill/>
                      <a:prstDash/>
                    </a:ln>
                  </pic:spPr>
                </pic:pic>
              </a:graphicData>
            </a:graphic>
          </wp:inline>
        </w:drawing>
      </w:r>
    </w:p>
    <w:p w14:paraId="6EC80D2B" w14:textId="77777777" w:rsidR="001235D3" w:rsidRPr="00DB19EF" w:rsidRDefault="001235D3" w:rsidP="001235D3">
      <w:pPr>
        <w:pStyle w:val="Standard"/>
        <w:spacing w:line="360" w:lineRule="auto"/>
      </w:pPr>
      <w:r w:rsidRPr="00DB19EF">
        <w:rPr>
          <w:b/>
        </w:rPr>
        <w:t>Figure 1.</w:t>
      </w:r>
      <w:r w:rsidRPr="00DB19EF">
        <w:t xml:space="preserve"> Map of sampling locations, where 247 EAP samples (open circles) were collected along the NSW coast and used to determine Nb.</w:t>
      </w:r>
    </w:p>
    <w:p w14:paraId="0BAE26DB" w14:textId="5997C3FD" w:rsidR="001235D3" w:rsidRPr="00DB19EF" w:rsidRDefault="001235D3" w:rsidP="001235D3">
      <w:pPr>
        <w:pStyle w:val="Standard"/>
        <w:spacing w:line="360" w:lineRule="auto"/>
        <w:jc w:val="both"/>
      </w:pPr>
      <w:r w:rsidRPr="00DB19EF">
        <w:rPr>
          <w:b/>
        </w:rPr>
        <w:lastRenderedPageBreak/>
        <w:t>Table 1.</w:t>
      </w:r>
      <w:r w:rsidRPr="00DB19EF">
        <w:t xml:space="preserve"> A comparison of empirical annual effective size </w:t>
      </w:r>
      <m:oMath>
        <m:r>
          <w:rPr>
            <w:rFonts w:ascii="Cambria Math" w:hAnsi="Cambria Math"/>
          </w:rPr>
          <m:t>(Nb)</m:t>
        </m:r>
      </m:oMath>
      <w:r w:rsidRPr="00DB19EF">
        <w:rPr>
          <w:i/>
        </w:rPr>
        <w:t xml:space="preserve"> </w:t>
      </w:r>
      <w:r w:rsidRPr="00DB19EF">
        <w:t>determined from genetic data (microsatellites - MSAT and single-nucleotide polymorphisms - SNP) using ei</w:t>
      </w:r>
      <w:r w:rsidR="00124059">
        <w:t>ther the linkage-disequilibrium</w:t>
      </w:r>
      <w:r w:rsidRPr="00DB19EF">
        <w:t xml:space="preserve"> </w:t>
      </w:r>
      <m:oMath>
        <m:r>
          <w:rPr>
            <w:rFonts w:ascii="Cambria Math" w:hAnsi="Cambria Math"/>
          </w:rPr>
          <m:t>Nb(</m:t>
        </m:r>
        <m:r>
          <m:rPr>
            <m:sty m:val="p"/>
          </m:rPr>
          <w:rPr>
            <w:rFonts w:ascii="Cambria Math" w:hAnsi="Cambria Math"/>
          </w:rPr>
          <m:t>LD)</m:t>
        </m:r>
      </m:oMath>
      <w:r w:rsidR="00124059">
        <w:t xml:space="preserve"> or</w:t>
      </w:r>
      <w:r w:rsidR="00124059" w:rsidRPr="00DB19EF">
        <w:t xml:space="preserve"> </w:t>
      </w:r>
      <w:r w:rsidRPr="00DB19EF">
        <w:t xml:space="preserve">sibship assignment </w:t>
      </w:r>
      <m:oMath>
        <m:r>
          <w:rPr>
            <w:rFonts w:ascii="Cambria Math" w:hAnsi="Cambria Math"/>
          </w:rPr>
          <m:t>Nb(</m:t>
        </m:r>
        <m:r>
          <m:rPr>
            <m:sty m:val="p"/>
          </m:rPr>
          <w:rPr>
            <w:rFonts w:ascii="Cambria Math" w:hAnsi="Cambria Math"/>
          </w:rPr>
          <m:t>SA)</m:t>
        </m:r>
      </m:oMath>
      <w:r w:rsidRPr="00DB19EF">
        <w:t xml:space="preserve"> method per year-of-birth-cohort for the EAP of </w:t>
      </w:r>
      <w:proofErr w:type="spellStart"/>
      <w:r w:rsidRPr="00DB19EF">
        <w:rPr>
          <w:i/>
        </w:rPr>
        <w:t>C.carcharias</w:t>
      </w:r>
      <w:proofErr w:type="spellEnd"/>
      <w:r w:rsidRPr="00DB19EF">
        <w:t>. Lower and upper confidence intervals in braces (lower CI-upper CI)</w:t>
      </w:r>
      <w:r w:rsidR="00372A43">
        <w:t xml:space="preserve"> and the</w:t>
      </w:r>
      <w:r w:rsidRPr="00DB19EF">
        <w:t xml:space="preserve"> number of samples used to make the estimate </w:t>
      </w:r>
      <w:r w:rsidR="00372A43">
        <w:t>(</w:t>
      </w:r>
      <w:r w:rsidR="00372A43" w:rsidRPr="00575923">
        <w:rPr>
          <w:i/>
          <w:iCs/>
        </w:rPr>
        <w:t>n</w:t>
      </w:r>
      <w:r w:rsidR="00372A43">
        <w:t xml:space="preserve">) is </w:t>
      </w:r>
      <w:r w:rsidRPr="00DB19EF">
        <w:t xml:space="preserve">reported. The standard deviation </w:t>
      </w:r>
      <w:r w:rsidRPr="00575923">
        <w:t>(±</w:t>
      </w:r>
      <w:r w:rsidRPr="00575923">
        <w:rPr>
          <w:i/>
          <w:iCs/>
        </w:rPr>
        <w:t>SD</w:t>
      </w:r>
      <w:r w:rsidRPr="00DB19EF">
        <w:t xml:space="preserve">) is reported for the combined estimate of </w:t>
      </w:r>
      <m:oMath>
        <m:r>
          <w:rPr>
            <w:rFonts w:ascii="Cambria Math" w:hAnsi="Cambria Math"/>
          </w:rPr>
          <m:t>Nb</m:t>
        </m:r>
        <m:d>
          <m:dPr>
            <m:ctrlPr>
              <w:rPr>
                <w:rFonts w:ascii="Cambria Math" w:hAnsi="Cambria Math"/>
                <w:i/>
              </w:rPr>
            </m:ctrlPr>
          </m:dPr>
          <m:e>
            <m:r>
              <w:rPr>
                <w:rFonts w:ascii="Cambria Math" w:hAnsi="Cambria Math"/>
              </w:rPr>
              <m:t>Nb</m:t>
            </m:r>
            <m:d>
              <m:dPr>
                <m:ctrlPr>
                  <w:rPr>
                    <w:rFonts w:ascii="Cambria Math" w:hAnsi="Cambria Math"/>
                    <w:i/>
                  </w:rPr>
                </m:ctrlPr>
              </m:dPr>
              <m:e>
                <m:r>
                  <w:rPr>
                    <w:rFonts w:ascii="Cambria Math" w:hAnsi="Cambria Math"/>
                  </w:rPr>
                  <m:t>LD+SA</m:t>
                </m:r>
              </m:e>
            </m:d>
          </m:e>
        </m:d>
        <m:r>
          <w:rPr>
            <w:rFonts w:ascii="Cambria Math" w:hAnsi="Cambria Math"/>
          </w:rPr>
          <m:t>,</m:t>
        </m:r>
      </m:oMath>
      <w:r w:rsidR="00372A43">
        <w:t xml:space="preserve"> </w:t>
      </w:r>
      <w:r w:rsidRPr="00DB19EF">
        <w:t>and the number of full and half-sibling pairs are reported in square braces [full-sib, half-sib in square bracket</w:t>
      </w:r>
      <w:r w:rsidR="009B7318">
        <w:t>s</w:t>
      </w:r>
      <w:r w:rsidRPr="00DB19EF">
        <w:t>].</w:t>
      </w:r>
    </w:p>
    <w:tbl>
      <w:tblPr>
        <w:tblW w:w="9420" w:type="dxa"/>
        <w:tblLayout w:type="fixed"/>
        <w:tblCellMar>
          <w:left w:w="10" w:type="dxa"/>
          <w:right w:w="10" w:type="dxa"/>
        </w:tblCellMar>
        <w:tblLook w:val="04A0" w:firstRow="1" w:lastRow="0" w:firstColumn="1" w:lastColumn="0" w:noHBand="0" w:noVBand="1"/>
      </w:tblPr>
      <w:tblGrid>
        <w:gridCol w:w="856"/>
        <w:gridCol w:w="2227"/>
        <w:gridCol w:w="1584"/>
        <w:gridCol w:w="1584"/>
        <w:gridCol w:w="1584"/>
        <w:gridCol w:w="1585"/>
      </w:tblGrid>
      <w:tr w:rsidR="001235D3" w:rsidRPr="00DB19EF" w14:paraId="2EDE60F9" w14:textId="77777777" w:rsidTr="008729FC">
        <w:trPr>
          <w:trHeight w:val="258"/>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3155954" w14:textId="77777777" w:rsidR="001235D3" w:rsidRPr="00DB19EF" w:rsidRDefault="001235D3" w:rsidP="00971B99">
            <w:pPr>
              <w:pStyle w:val="Standard"/>
              <w:jc w:val="center"/>
              <w:rPr>
                <w:rFonts w:eastAsia="Times New Roman" w:cs="Times New Roman"/>
                <w:b/>
              </w:rPr>
            </w:pPr>
            <w:bookmarkStart w:id="32" w:name="_Hlk167290456"/>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510C714" w14:textId="77777777" w:rsidR="001235D3" w:rsidRPr="00DB19EF" w:rsidRDefault="001235D3" w:rsidP="00971B99">
            <w:pPr>
              <w:pStyle w:val="Standard"/>
              <w:jc w:val="center"/>
              <w:rPr>
                <w:rFonts w:eastAsia="Times New Roman" w:cs="Times New Roman"/>
                <w:b/>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B222C1" w14:textId="77777777" w:rsidR="001235D3" w:rsidRPr="00DB19EF" w:rsidRDefault="001235D3" w:rsidP="00971B99">
            <w:pPr>
              <w:pStyle w:val="Standard"/>
              <w:jc w:val="center"/>
            </w:pPr>
            <w:r w:rsidRPr="00DB19EF">
              <w:rPr>
                <w:rFonts w:eastAsia="Times New Roman" w:cs="Times New Roman"/>
                <w:b/>
              </w:rPr>
              <w:t>2010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EC33CE" w14:textId="77777777" w:rsidR="001235D3" w:rsidRPr="00DB19EF" w:rsidRDefault="001235D3" w:rsidP="00971B99">
            <w:pPr>
              <w:pStyle w:val="Standard"/>
              <w:jc w:val="center"/>
            </w:pPr>
            <w:r w:rsidRPr="00DB19EF">
              <w:rPr>
                <w:rFonts w:eastAsia="Times New Roman" w:cs="Times New Roman"/>
                <w:b/>
              </w:rPr>
              <w:t>2011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38C630A" w14:textId="77777777" w:rsidR="001235D3" w:rsidRPr="00DB19EF" w:rsidRDefault="001235D3" w:rsidP="00971B99">
            <w:pPr>
              <w:pStyle w:val="Standard"/>
              <w:jc w:val="center"/>
            </w:pPr>
            <w:r w:rsidRPr="00DB19EF">
              <w:rPr>
                <w:rFonts w:eastAsia="Times New Roman" w:cs="Times New Roman"/>
                <w:b/>
              </w:rPr>
              <w:t>2012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C0648D" w14:textId="77777777" w:rsidR="001235D3" w:rsidRPr="00DB19EF" w:rsidRDefault="001235D3" w:rsidP="00971B99">
            <w:pPr>
              <w:pStyle w:val="Standard"/>
              <w:jc w:val="center"/>
            </w:pPr>
            <w:r w:rsidRPr="00DB19EF">
              <w:rPr>
                <w:rFonts w:eastAsia="Times New Roman" w:cs="Times New Roman"/>
                <w:b/>
              </w:rPr>
              <w:t>2013</w:t>
            </w:r>
          </w:p>
        </w:tc>
      </w:tr>
      <w:tr w:rsidR="001235D3" w:rsidRPr="00DB19EF" w14:paraId="54C4BDFE" w14:textId="77777777" w:rsidTr="008729FC">
        <w:trPr>
          <w:trHeight w:val="342"/>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3AEB94" w14:textId="77777777" w:rsidR="001235D3" w:rsidRPr="00DB19EF" w:rsidRDefault="001235D3" w:rsidP="00971B99">
            <w:pPr>
              <w:pStyle w:val="Standard"/>
              <w:jc w:val="center"/>
            </w:pPr>
            <w:r w:rsidRPr="00DB19EF">
              <w:rPr>
                <w:rFonts w:eastAsia="Times New Roman" w:cs="Times New Roman"/>
                <w:b/>
                <w:sz w:val="22"/>
                <w:szCs w:val="22"/>
              </w:rPr>
              <w:t>MSAT</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36C4C4F" w14:textId="77777777" w:rsidR="001235D3" w:rsidRPr="00DB19EF" w:rsidRDefault="001235D3" w:rsidP="00971B99">
            <w:pPr>
              <w:pStyle w:val="Standard"/>
              <w:jc w:val="center"/>
            </w:pPr>
            <w:r w:rsidRPr="00DB19EF">
              <w:rPr>
                <w:rFonts w:eastAsia="Times New Roman" w:cs="Times New Roman"/>
                <w:b/>
                <w:i/>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CB8275F" w14:textId="77777777" w:rsidR="001235D3" w:rsidRPr="00DB19EF" w:rsidRDefault="001235D3" w:rsidP="00971B99">
            <w:pPr>
              <w:pStyle w:val="Standard"/>
              <w:jc w:val="center"/>
            </w:pPr>
            <w:r w:rsidRPr="00DB19EF">
              <w:rPr>
                <w:rFonts w:eastAsia="Times New Roman" w:cs="Times New Roman"/>
                <w:b/>
              </w:rPr>
              <w:t>21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CB5BF3" w14:textId="77777777" w:rsidR="001235D3" w:rsidRPr="00DB19EF" w:rsidRDefault="001235D3" w:rsidP="00971B99">
            <w:pPr>
              <w:pStyle w:val="Standard"/>
              <w:jc w:val="center"/>
            </w:pPr>
            <w:r w:rsidRPr="00DB19EF">
              <w:rPr>
                <w:rFonts w:eastAsia="Times New Roman" w:cs="Times New Roman"/>
                <w:b/>
              </w:rPr>
              <w:t>33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7935D9B" w14:textId="77777777" w:rsidR="001235D3" w:rsidRPr="00DB19EF" w:rsidRDefault="001235D3" w:rsidP="00971B99">
            <w:pPr>
              <w:pStyle w:val="Standard"/>
              <w:jc w:val="center"/>
            </w:pPr>
            <w:r w:rsidRPr="00DB19EF">
              <w:rPr>
                <w:rFonts w:eastAsia="Times New Roman" w:cs="Times New Roman"/>
                <w:b/>
              </w:rPr>
              <w:t>39</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7AE58B" w14:textId="77777777" w:rsidR="001235D3" w:rsidRPr="00DB19EF" w:rsidRDefault="001235D3" w:rsidP="00971B99">
            <w:pPr>
              <w:pStyle w:val="Standard"/>
              <w:jc w:val="center"/>
            </w:pPr>
            <w:r w:rsidRPr="00DB19EF">
              <w:rPr>
                <w:rFonts w:eastAsia="Times New Roman" w:cs="Times New Roman"/>
                <w:b/>
              </w:rPr>
              <w:t>54</w:t>
            </w:r>
          </w:p>
        </w:tc>
      </w:tr>
      <w:tr w:rsidR="001235D3" w:rsidRPr="00DB19EF" w14:paraId="2F338299" w14:textId="77777777" w:rsidTr="008729FC">
        <w:trPr>
          <w:trHeight w:val="557"/>
        </w:trPr>
        <w:tc>
          <w:tcPr>
            <w:tcW w:w="85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AB99177"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C0E540D"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47E8F3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w:t>
            </w:r>
          </w:p>
          <w:p w14:paraId="2B13DEB5" w14:textId="69EF34C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(82.5-∞)</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08D0455"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263.9</w:t>
            </w:r>
          </w:p>
          <w:p w14:paraId="051EB2EA" w14:textId="42C81B1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(51.4-∞)</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263A4C92"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128.7</w:t>
            </w:r>
          </w:p>
          <w:p w14:paraId="0FB6557B" w14:textId="73F0048D"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(43.1-∞)</w:t>
            </w:r>
          </w:p>
        </w:tc>
        <w:tc>
          <w:tcPr>
            <w:tcW w:w="158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075B034C"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122.6</w:t>
            </w:r>
          </w:p>
          <w:p w14:paraId="722FCF60" w14:textId="7347BBF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(49.3, 12934.9)</w:t>
            </w:r>
          </w:p>
        </w:tc>
      </w:tr>
      <w:tr w:rsidR="001235D3" w:rsidRPr="00DB19EF" w14:paraId="14C582E9" w14:textId="77777777" w:rsidTr="008729FC">
        <w:trPr>
          <w:trHeight w:val="557"/>
        </w:trPr>
        <w:tc>
          <w:tcPr>
            <w:tcW w:w="85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625F0A3"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8D7AE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BB93C13"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33</w:t>
            </w:r>
          </w:p>
          <w:p w14:paraId="5F45754A" w14:textId="1030BFBE"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(18,74)[7,56]</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63E90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w:t>
            </w:r>
          </w:p>
          <w:p w14:paraId="61840AF2" w14:textId="266E8F4A"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(30,84)[3,95]</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7F84FA"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w:t>
            </w:r>
          </w:p>
          <w:p w14:paraId="49C7507D" w14:textId="6B6E645C"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(36,88)[5,97]</w:t>
            </w:r>
          </w:p>
        </w:tc>
        <w:tc>
          <w:tcPr>
            <w:tcW w:w="158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29CA9DF"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62</w:t>
            </w:r>
          </w:p>
          <w:p w14:paraId="6BD63BEA" w14:textId="3297946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(41,96)[17,137]</w:t>
            </w:r>
          </w:p>
        </w:tc>
      </w:tr>
      <w:tr w:rsidR="001235D3" w:rsidRPr="00DB19EF" w14:paraId="583F1BF5" w14:textId="77777777" w:rsidTr="008729FC">
        <w:trPr>
          <w:trHeight w:val="244"/>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83BE4B5" w14:textId="77777777" w:rsidR="001235D3" w:rsidRPr="00DB19EF" w:rsidRDefault="001235D3" w:rsidP="00971B99">
            <w:pPr>
              <w:pStyle w:val="Standard"/>
              <w:jc w:val="center"/>
            </w:pPr>
            <w:r w:rsidRPr="00DB19EF">
              <w:rPr>
                <w:rFonts w:eastAsia="Times New Roman" w:cs="Times New Roman"/>
                <w:b/>
                <w:sz w:val="22"/>
                <w:szCs w:val="22"/>
              </w:rPr>
              <w:t>SNP</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C1D935" w14:textId="77777777" w:rsidR="001235D3" w:rsidRPr="00DB19EF" w:rsidRDefault="001235D3" w:rsidP="00971B99">
            <w:pPr>
              <w:pStyle w:val="Standard"/>
              <w:jc w:val="center"/>
            </w:pPr>
            <w:r w:rsidRPr="00DB19EF">
              <w:rPr>
                <w:rFonts w:eastAsia="Times New Roman" w:cs="Times New Roman"/>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B69DFF" w14:textId="5FD0C15F" w:rsidR="001235D3" w:rsidRPr="00575923" w:rsidRDefault="008729FC" w:rsidP="00971B99">
            <w:pPr>
              <w:pStyle w:val="Standard"/>
              <w:jc w:val="center"/>
              <w:rPr>
                <w:rFonts w:asciiTheme="minorHAnsi" w:hAnsiTheme="minorHAnsi" w:cstheme="minorHAnsi"/>
                <w:b/>
                <w:bCs/>
                <w:highlight w:val="yellow"/>
              </w:rPr>
            </w:pPr>
            <w:r w:rsidRPr="00575923">
              <w:rPr>
                <w:rFonts w:asciiTheme="minorHAnsi" w:hAnsiTheme="minorHAnsi" w:cstheme="minorHAnsi"/>
                <w:b/>
                <w:bCs/>
                <w:highlight w:val="yellow"/>
              </w:rPr>
              <w:t>29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FD80E03" w14:textId="5681FCDA" w:rsidR="001235D3" w:rsidRPr="00575923" w:rsidRDefault="008729FC" w:rsidP="00971B99">
            <w:pPr>
              <w:pStyle w:val="Standard"/>
              <w:jc w:val="center"/>
              <w:rPr>
                <w:rFonts w:asciiTheme="minorHAnsi" w:hAnsiTheme="minorHAnsi" w:cstheme="minorHAnsi"/>
                <w:b/>
                <w:bCs/>
                <w:highlight w:val="yellow"/>
              </w:rPr>
            </w:pPr>
            <w:r w:rsidRPr="00575923">
              <w:rPr>
                <w:rFonts w:asciiTheme="minorHAnsi" w:hAnsiTheme="minorHAnsi" w:cstheme="minorHAnsi"/>
                <w:b/>
                <w:bCs/>
                <w:highlight w:val="yellow"/>
              </w:rPr>
              <w:t>39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E9E62C8" w14:textId="23B274F8" w:rsidR="001235D3" w:rsidRPr="00575923" w:rsidRDefault="008729FC" w:rsidP="00971B99">
            <w:pPr>
              <w:pStyle w:val="Standard"/>
              <w:jc w:val="center"/>
              <w:rPr>
                <w:rFonts w:asciiTheme="minorHAnsi" w:hAnsiTheme="minorHAnsi" w:cstheme="minorHAnsi"/>
                <w:b/>
                <w:bCs/>
                <w:highlight w:val="yellow"/>
              </w:rPr>
            </w:pPr>
            <w:r w:rsidRPr="00575923">
              <w:rPr>
                <w:rFonts w:asciiTheme="minorHAnsi" w:hAnsiTheme="minorHAnsi" w:cstheme="minorHAnsi"/>
                <w:b/>
                <w:bCs/>
                <w:highlight w:val="yellow"/>
              </w:rPr>
              <w:t>52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405664" w14:textId="38C8CD71" w:rsidR="001235D3" w:rsidRPr="00575923" w:rsidRDefault="008729FC" w:rsidP="00971B99">
            <w:pPr>
              <w:pStyle w:val="Standard"/>
              <w:jc w:val="center"/>
              <w:rPr>
                <w:rFonts w:asciiTheme="minorHAnsi" w:hAnsiTheme="minorHAnsi" w:cstheme="minorHAnsi"/>
                <w:b/>
                <w:bCs/>
                <w:highlight w:val="yellow"/>
              </w:rPr>
            </w:pPr>
            <w:r w:rsidRPr="00575923">
              <w:rPr>
                <w:rFonts w:asciiTheme="minorHAnsi" w:hAnsiTheme="minorHAnsi" w:cstheme="minorHAnsi"/>
                <w:b/>
                <w:bCs/>
                <w:highlight w:val="yellow"/>
              </w:rPr>
              <w:t>63</w:t>
            </w:r>
          </w:p>
        </w:tc>
      </w:tr>
      <w:tr w:rsidR="008A1B52" w:rsidRPr="00DB19EF" w14:paraId="165A7E8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2079E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F20622"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474E161" w14:textId="47C0B055"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62.1(32.7, 249.5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18A436B" w14:textId="4639933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color w:val="000000" w:themeColor="text1"/>
                <w:highlight w:val="yellow"/>
              </w:rPr>
              <w:t>208.1 (110.1, 1135.9)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F80831C" w14:textId="29D21CE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201.9 (126.7, 449.0)</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C80055C" w14:textId="7CAC3F14"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 xml:space="preserve">179.8 (121.9, 320.8) </w:t>
            </w:r>
          </w:p>
        </w:tc>
      </w:tr>
      <w:tr w:rsidR="008A1B52" w:rsidRPr="00DB19EF" w14:paraId="43842AEF"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B4CE4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5AF780"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6FCEF0E" w14:textId="77777777"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96(56,198)</w:t>
            </w:r>
          </w:p>
          <w:p w14:paraId="42E76FF3" w14:textId="606BD19D"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[7,3]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208A7F4" w14:textId="235552AC"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247(148,567)[4,5]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10864DD" w14:textId="1B5153C6"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196(132,332)[8,15]</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ECDAD74" w14:textId="1A078AC1"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174(123,252)[16,22]</w:t>
            </w:r>
          </w:p>
        </w:tc>
      </w:tr>
      <w:tr w:rsidR="00192470" w:rsidRPr="00DB19EF" w14:paraId="2FEE1E9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06FECF7"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0E286EA" w14:textId="67466A39" w:rsidR="00192470" w:rsidRPr="008729FC" w:rsidRDefault="00000000" w:rsidP="00192470">
            <w:pPr>
              <w:pStyle w:val="Standard"/>
              <w:jc w:val="center"/>
              <w:rPr>
                <w:b/>
                <w:bCs/>
              </w:rPr>
            </w:pPr>
            <m:oMathPara>
              <m:oMath>
                <m:sSub>
                  <m:sSubPr>
                    <m:ctrlPr>
                      <w:rPr>
                        <w:rFonts w:ascii="Cambria Math" w:hAnsi="Cambria Math"/>
                      </w:rPr>
                    </m:ctrlPr>
                  </m:sSubPr>
                  <m:e>
                    <m:r>
                      <w:rPr>
                        <w:rFonts w:ascii="Cambria Math" w:hAnsi="Cambria Math"/>
                      </w:rPr>
                      <m:t>Nb</m:t>
                    </m:r>
                  </m:e>
                  <m:sub>
                    <m:r>
                      <w:rPr>
                        <w:rFonts w:ascii="Cambria Math" w:hAnsi="Cambria Math"/>
                      </w:rPr>
                      <m:t xml:space="preserve">LD </m:t>
                    </m:r>
                  </m:sub>
                </m:sSub>
                <m:sSub>
                  <m:sSubPr>
                    <m:ctrlPr>
                      <w:rPr>
                        <w:rFonts w:ascii="Cambria Math" w:hAnsi="Cambria Math"/>
                      </w:rPr>
                    </m:ctrlPr>
                  </m:sSubPr>
                  <m:e>
                    <m:r>
                      <w:rPr>
                        <w:rFonts w:ascii="Cambria Math" w:hAnsi="Cambria Math"/>
                      </w:rPr>
                      <m:t>+ Nb</m:t>
                    </m:r>
                  </m:e>
                  <m:sub>
                    <m:r>
                      <w:rPr>
                        <w:rFonts w:ascii="Cambria Math" w:hAnsi="Cambria Math"/>
                      </w:rPr>
                      <m:t>SA  (±SD)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E90EBBC" w14:textId="6E314CED" w:rsidR="00192470" w:rsidRPr="00367608" w:rsidRDefault="00192470" w:rsidP="00192470">
            <w:pPr>
              <w:pStyle w:val="Standard"/>
              <w:jc w:val="center"/>
              <w:rPr>
                <w:rFonts w:asciiTheme="minorHAnsi" w:eastAsia="Times New Roman" w:hAnsiTheme="minorHAnsi" w:cstheme="minorHAnsi"/>
                <w:sz w:val="22"/>
                <w:szCs w:val="22"/>
                <w:highlight w:val="yellow"/>
              </w:rPr>
            </w:pPr>
            <w:r w:rsidRPr="00367608">
              <w:rPr>
                <w:rFonts w:cs="Calibri"/>
                <w:color w:val="000000"/>
                <w:sz w:val="22"/>
                <w:szCs w:val="22"/>
                <w:highlight w:val="yellow"/>
              </w:rPr>
              <w:t>74.</w:t>
            </w:r>
            <w:r w:rsidR="00367608" w:rsidRPr="00367608">
              <w:rPr>
                <w:rFonts w:cs="Calibri"/>
                <w:color w:val="000000"/>
                <w:sz w:val="22"/>
                <w:szCs w:val="22"/>
                <w:highlight w:val="yellow"/>
              </w:rPr>
              <w:t xml:space="preserve">6 </w:t>
            </w:r>
            <w:r w:rsidRPr="00367608">
              <w:rPr>
                <w:rFonts w:cs="Calibri"/>
                <w:color w:val="000000"/>
                <w:sz w:val="22"/>
                <w:szCs w:val="22"/>
                <w:highlight w:val="yellow"/>
              </w:rPr>
              <w:t>(20.</w:t>
            </w:r>
            <w:r w:rsidR="00367608" w:rsidRPr="00367608">
              <w:rPr>
                <w:rFonts w:cs="Calibri"/>
                <w:color w:val="000000"/>
                <w:sz w:val="22"/>
                <w:szCs w:val="22"/>
                <w:highlight w:val="yellow"/>
              </w:rPr>
              <w:t>6</w:t>
            </w:r>
            <w:r w:rsidRPr="00367608">
              <w:rPr>
                <w:rFonts w:cs="Calibri"/>
                <w:color w:val="000000"/>
                <w:sz w:val="22"/>
                <w:szCs w:val="22"/>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EBF203" w14:textId="7136CB59" w:rsidR="00192470" w:rsidRPr="00367608" w:rsidRDefault="00192470" w:rsidP="00192470">
            <w:pPr>
              <w:pStyle w:val="Standard"/>
              <w:jc w:val="center"/>
              <w:rPr>
                <w:rFonts w:asciiTheme="minorHAnsi" w:eastAsia="Times New Roman" w:hAnsiTheme="minorHAnsi" w:cstheme="minorHAnsi"/>
                <w:sz w:val="22"/>
                <w:szCs w:val="22"/>
                <w:highlight w:val="yellow"/>
              </w:rPr>
            </w:pPr>
            <w:r w:rsidRPr="00367608">
              <w:rPr>
                <w:rFonts w:cs="Calibri"/>
                <w:color w:val="000000"/>
                <w:sz w:val="22"/>
                <w:szCs w:val="22"/>
                <w:highlight w:val="yellow"/>
              </w:rPr>
              <w:t>228.</w:t>
            </w:r>
            <w:r w:rsidR="00367608" w:rsidRPr="00367608">
              <w:rPr>
                <w:rFonts w:cs="Calibri"/>
                <w:color w:val="000000"/>
                <w:sz w:val="22"/>
                <w:szCs w:val="22"/>
                <w:highlight w:val="yellow"/>
              </w:rPr>
              <w:t>7</w:t>
            </w:r>
            <w:r w:rsidR="00F36DA4" w:rsidRPr="00367608">
              <w:rPr>
                <w:rFonts w:cs="Calibri"/>
                <w:color w:val="000000"/>
                <w:sz w:val="22"/>
                <w:szCs w:val="22"/>
                <w:highlight w:val="yellow"/>
              </w:rPr>
              <w:t xml:space="preserve"> </w:t>
            </w:r>
            <w:r w:rsidRPr="00367608">
              <w:rPr>
                <w:rFonts w:cs="Calibri"/>
                <w:color w:val="000000"/>
                <w:sz w:val="22"/>
                <w:szCs w:val="22"/>
                <w:highlight w:val="yellow"/>
              </w:rPr>
              <w:t>(57.</w:t>
            </w:r>
            <w:r w:rsidR="00367608" w:rsidRPr="00367608">
              <w:rPr>
                <w:rFonts w:cs="Calibri"/>
                <w:color w:val="000000"/>
                <w:sz w:val="22"/>
                <w:szCs w:val="22"/>
                <w:highlight w:val="yellow"/>
              </w:rPr>
              <w:t>8</w:t>
            </w:r>
            <w:r w:rsidRPr="00367608">
              <w:rPr>
                <w:rFonts w:asciiTheme="minorHAnsi" w:eastAsia="Times New Roman" w:hAnsiTheme="minorHAnsi" w:cstheme="minorHAnsi"/>
                <w:sz w:val="22"/>
                <w:szCs w:val="22"/>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865C10B" w14:textId="29F77C52" w:rsidR="00192470" w:rsidRPr="00367608" w:rsidRDefault="00192470" w:rsidP="00192470">
            <w:pPr>
              <w:pStyle w:val="Standard"/>
              <w:jc w:val="center"/>
              <w:rPr>
                <w:rFonts w:asciiTheme="minorHAnsi" w:eastAsia="Times New Roman" w:hAnsiTheme="minorHAnsi" w:cstheme="minorHAnsi"/>
                <w:sz w:val="22"/>
                <w:szCs w:val="22"/>
                <w:highlight w:val="yellow"/>
              </w:rPr>
            </w:pPr>
            <w:r w:rsidRPr="00367608">
              <w:rPr>
                <w:rFonts w:cs="Calibri"/>
                <w:color w:val="000000"/>
                <w:sz w:val="22"/>
                <w:szCs w:val="22"/>
                <w:highlight w:val="yellow"/>
              </w:rPr>
              <w:t>197.21 (39.08)</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D870596" w14:textId="5E2417A1" w:rsidR="00192470" w:rsidRPr="00367608" w:rsidRDefault="00192470" w:rsidP="00192470">
            <w:pPr>
              <w:pStyle w:val="Standard"/>
              <w:jc w:val="center"/>
              <w:rPr>
                <w:rFonts w:asciiTheme="minorHAnsi" w:eastAsia="Times New Roman" w:hAnsiTheme="minorHAnsi" w:cstheme="minorHAnsi"/>
                <w:sz w:val="22"/>
                <w:szCs w:val="22"/>
                <w:highlight w:val="yellow"/>
              </w:rPr>
            </w:pPr>
            <w:r w:rsidRPr="00367608">
              <w:rPr>
                <w:rFonts w:cs="Calibri"/>
                <w:color w:val="000000"/>
                <w:sz w:val="22"/>
                <w:szCs w:val="22"/>
                <w:highlight w:val="yellow"/>
              </w:rPr>
              <w:t>174.85 (29.3)</w:t>
            </w:r>
          </w:p>
        </w:tc>
      </w:tr>
      <w:tr w:rsidR="00192470" w:rsidRPr="00DB19EF" w14:paraId="18421731"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184B30"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096375" w14:textId="77777777" w:rsidR="00192470" w:rsidRPr="00720D84" w:rsidRDefault="00000000" w:rsidP="00192470">
            <w:pPr>
              <w:pStyle w:val="Standard"/>
              <w:jc w:val="center"/>
              <w:rPr>
                <w:sz w:val="22"/>
                <w:szCs w:val="22"/>
              </w:rPr>
            </w:pPr>
            <m:oMath>
              <m:f>
                <m:fPr>
                  <m:type m:val="lin"/>
                  <m:ctrlPr>
                    <w:rPr>
                      <w:rFonts w:ascii="Cambria Math" w:hAnsi="Cambria Math"/>
                      <w:sz w:val="22"/>
                      <w:szCs w:val="22"/>
                    </w:rPr>
                  </m:ctrlPr>
                </m:fPr>
                <m:num>
                  <m:r>
                    <w:rPr>
                      <w:rFonts w:ascii="Cambria Math" w:hAnsi="Cambria Math"/>
                      <w:sz w:val="22"/>
                      <w:szCs w:val="22"/>
                    </w:rPr>
                    <m:t>Nb</m:t>
                  </m:r>
                </m:num>
                <m:den>
                  <m:r>
                    <w:rPr>
                      <w:rFonts w:ascii="Cambria Math" w:hAnsi="Cambria Math"/>
                      <w:sz w:val="22"/>
                      <w:szCs w:val="22"/>
                    </w:rPr>
                    <m:t>Na</m:t>
                  </m:r>
                </m:den>
              </m:f>
            </m:oMath>
            <w:r w:rsidR="00192470" w:rsidRPr="00720D84">
              <w:rPr>
                <w:rFonts w:eastAsia="Times New Roman" w:cs="Times New Roman"/>
                <w:sz w:val="22"/>
                <w:szCs w:val="22"/>
                <w:vertAlign w:val="superscript"/>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B392C02" w14:textId="5BF9094C"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B5A44E3" w14:textId="7BE692C8"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0.30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1116B32" w14:textId="5799EB41" w:rsidR="00192470" w:rsidRPr="00192470" w:rsidRDefault="00192470" w:rsidP="00192470">
            <w:pPr>
              <w:pStyle w:val="Standard"/>
              <w:jc w:val="center"/>
              <w:rPr>
                <w:rFonts w:asciiTheme="minorHAnsi" w:hAnsiTheme="minorHAnsi" w:cstheme="minorHAnsi"/>
                <w:highlight w:val="yellow"/>
              </w:rPr>
            </w:pPr>
            <w:r w:rsidRPr="00192470">
              <w:rPr>
                <w:rFonts w:eastAsia="Times New Roman" w:cstheme="minorHAnsi"/>
                <w:color w:val="000000"/>
                <w:highlight w:val="yellow"/>
              </w:rPr>
              <w:t>0.26</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44A0F84" w14:textId="46E30C55"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0.23</w:t>
            </w:r>
          </w:p>
        </w:tc>
      </w:tr>
    </w:tbl>
    <w:bookmarkEnd w:id="32"/>
    <w:p w14:paraId="3A807D48" w14:textId="4D75375E" w:rsidR="001235D3" w:rsidRPr="00DB19EF" w:rsidRDefault="001235D3" w:rsidP="001235D3">
      <w:pPr>
        <w:pStyle w:val="Standard"/>
      </w:pPr>
      <w:r w:rsidRPr="00DB19EF">
        <w:rPr>
          <w:vertAlign w:val="superscript"/>
        </w:rPr>
        <w:t xml:space="preserve">† </w:t>
      </w:r>
      <w:r w:rsidRPr="00DB19EF">
        <w:t xml:space="preserve">The ratio </w:t>
      </w:r>
      <w:r w:rsidRPr="00DB19EF">
        <w:rPr>
          <w:i/>
        </w:rPr>
        <w:t>Nb/N</w:t>
      </w:r>
      <w:r w:rsidR="007E67AC">
        <w:rPr>
          <w:i/>
        </w:rPr>
        <w:t>a</w:t>
      </w:r>
      <w:r w:rsidRPr="00DB19EF">
        <w:t xml:space="preserve"> determined using combined estimate, where </w:t>
      </w:r>
      <w:r w:rsidRPr="00DB19EF">
        <w:rPr>
          <w:i/>
        </w:rPr>
        <w:t>Na</w:t>
      </w:r>
      <w:r w:rsidRPr="00DB19EF">
        <w:t xml:space="preserve"> represents the adult population size, estimated for the year 2017 (Bruce et al., 2018)</w:t>
      </w:r>
    </w:p>
    <w:p w14:paraId="6E52FBC2" w14:textId="77777777" w:rsidR="001235D3" w:rsidRPr="00DB19EF" w:rsidRDefault="001235D3" w:rsidP="001235D3">
      <w:pPr>
        <w:pStyle w:val="Standard"/>
        <w:spacing w:line="480" w:lineRule="auto"/>
      </w:pPr>
    </w:p>
    <w:p w14:paraId="0091420F" w14:textId="77777777" w:rsidR="001235D3" w:rsidRPr="00DB19EF" w:rsidRDefault="001235D3" w:rsidP="001235D3">
      <w:pPr>
        <w:pStyle w:val="Standard"/>
        <w:spacing w:line="480" w:lineRule="auto"/>
      </w:pPr>
    </w:p>
    <w:p w14:paraId="5F9FE13C" w14:textId="77777777" w:rsidR="001235D3" w:rsidRPr="00DB19EF" w:rsidRDefault="001235D3" w:rsidP="001235D3">
      <w:pPr>
        <w:pStyle w:val="Standard"/>
        <w:spacing w:line="480" w:lineRule="auto"/>
      </w:pPr>
    </w:p>
    <w:p w14:paraId="1390A5F3" w14:textId="77777777" w:rsidR="001235D3" w:rsidRPr="00DB19EF" w:rsidRDefault="001235D3" w:rsidP="001235D3">
      <w:pPr>
        <w:pStyle w:val="Standard"/>
        <w:spacing w:line="360" w:lineRule="auto"/>
      </w:pPr>
    </w:p>
    <w:p w14:paraId="2F3B107A" w14:textId="77777777" w:rsidR="001235D3" w:rsidRPr="00DB19EF" w:rsidRDefault="001235D3" w:rsidP="001235D3">
      <w:pPr>
        <w:pStyle w:val="Standard"/>
        <w:spacing w:after="240"/>
        <w:jc w:val="both"/>
        <w:rPr>
          <w:b/>
        </w:rPr>
      </w:pPr>
    </w:p>
    <w:p w14:paraId="07F3F0D0"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Appendix A</w:t>
      </w:r>
    </w:p>
    <w:p w14:paraId="346A22E5" w14:textId="77777777" w:rsidR="001235D3" w:rsidRPr="00DB19EF" w:rsidRDefault="001235D3" w:rsidP="001235D3">
      <w:pPr>
        <w:pStyle w:val="Standard"/>
        <w:keepNext/>
        <w:keepLines/>
      </w:pPr>
      <w:r w:rsidRPr="00DB19EF">
        <w:rPr>
          <w:i/>
        </w:rPr>
        <w:t xml:space="preserve"> </w:t>
      </w:r>
    </w:p>
    <w:p w14:paraId="425285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Inverse-variance weighted mean method and worked example</w:t>
      </w:r>
    </w:p>
    <w:p w14:paraId="72CB471D" w14:textId="77777777" w:rsidR="006F713D" w:rsidRPr="005B66DA" w:rsidRDefault="006F713D" w:rsidP="006F713D">
      <w:pPr>
        <w:rPr>
          <w:rFonts w:ascii="Calibri" w:hAnsi="Calibri"/>
          <w:color w:val="000000" w:themeColor="text1"/>
        </w:rPr>
      </w:pPr>
    </w:p>
    <w:p w14:paraId="7B741FD7" w14:textId="6CF9D2BB"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This is a worked example using data </w:t>
      </w:r>
      <w:r w:rsidRPr="008729FC">
        <w:rPr>
          <w:rFonts w:ascii="Calibri" w:hAnsi="Calibri"/>
          <w:color w:val="000000" w:themeColor="text1"/>
        </w:rPr>
        <w:t xml:space="preserve">from </w:t>
      </w:r>
      <w:r w:rsidR="00BC6693" w:rsidRPr="008729FC">
        <w:rPr>
          <w:rFonts w:ascii="Calibri" w:hAnsi="Calibri"/>
          <w:color w:val="000000" w:themeColor="text1"/>
        </w:rPr>
        <w:t>a fictious sample</w:t>
      </w:r>
      <w:r w:rsidRPr="008729FC">
        <w:rPr>
          <w:rFonts w:ascii="Calibri" w:hAnsi="Calibri"/>
          <w:color w:val="000000" w:themeColor="text1"/>
        </w:rPr>
        <w:t>.</w:t>
      </w:r>
      <w:r w:rsidRPr="005B66DA">
        <w:rPr>
          <w:rFonts w:ascii="Calibri" w:hAnsi="Calibri"/>
          <w:color w:val="000000" w:themeColor="text1"/>
        </w:rPr>
        <w:t xml:space="preserve"> This weighted mean will give the lowest variance of any weighted mean of the values. As with nearly all Ne calculations the harmonic mean must be used as the real quantities of interest is proportional to 1/Ne.</w:t>
      </w:r>
    </w:p>
    <w:p w14:paraId="30F66222" w14:textId="77777777" w:rsidR="006F713D" w:rsidRPr="005B66DA" w:rsidRDefault="006F713D" w:rsidP="006F713D">
      <w:pPr>
        <w:rPr>
          <w:rFonts w:ascii="Calibri" w:hAnsi="Calibri"/>
          <w:color w:val="000000" w:themeColor="text1"/>
        </w:rPr>
      </w:pPr>
    </w:p>
    <w:p w14:paraId="771F82E5"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Values</w:t>
      </w:r>
    </w:p>
    <w:p w14:paraId="0EED9583" w14:textId="77777777" w:rsidR="006F713D" w:rsidRPr="005B66DA" w:rsidRDefault="006F713D" w:rsidP="006F713D">
      <w:pPr>
        <w:rPr>
          <w:rFonts w:ascii="Calibri" w:hAnsi="Calibri"/>
          <w:color w:val="000000" w:themeColor="text1"/>
        </w:rPr>
      </w:pPr>
    </w:p>
    <w:p w14:paraId="4B8D820E" w14:textId="77777777" w:rsidR="006F713D" w:rsidRPr="005B66DA" w:rsidRDefault="006F713D" w:rsidP="006F713D">
      <w:pPr>
        <w:rPr>
          <w:rFonts w:ascii="Calibri" w:hAnsi="Calibri"/>
          <w:b/>
          <w:color w:val="000000" w:themeColor="text1"/>
        </w:rPr>
      </w:pPr>
      <w:proofErr w:type="spellStart"/>
      <w:r w:rsidRPr="005B66DA">
        <w:rPr>
          <w:rFonts w:ascii="Calibri" w:hAnsi="Calibri"/>
          <w:b/>
          <w:color w:val="000000" w:themeColor="text1"/>
        </w:rPr>
        <w:t>LDNe</w:t>
      </w:r>
      <w:proofErr w:type="spellEnd"/>
      <w:r w:rsidRPr="005B66DA">
        <w:rPr>
          <w:rFonts w:ascii="Calibri" w:hAnsi="Calibri"/>
          <w:b/>
          <w:color w:val="000000" w:themeColor="text1"/>
        </w:rPr>
        <w:t>: 208.5</w:t>
      </w:r>
    </w:p>
    <w:p w14:paraId="0EC327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COLONY: 289</w:t>
      </w:r>
    </w:p>
    <w:p w14:paraId="6FC1FBBA"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Sample Size: 63</w:t>
      </w:r>
    </w:p>
    <w:p w14:paraId="7FE2F25F" w14:textId="77777777" w:rsidR="006F713D" w:rsidRPr="005B66DA" w:rsidRDefault="006F713D" w:rsidP="006F713D">
      <w:pPr>
        <w:rPr>
          <w:rFonts w:ascii="Calibri" w:hAnsi="Calibri"/>
          <w:color w:val="000000" w:themeColor="text1"/>
        </w:rPr>
      </w:pPr>
    </w:p>
    <w:p w14:paraId="4079249E" w14:textId="61D7145D" w:rsidR="006F713D" w:rsidRPr="005B66DA" w:rsidRDefault="005B66DA" w:rsidP="006F713D">
      <w:pPr>
        <w:pStyle w:val="Heading2"/>
        <w:rPr>
          <w:b/>
          <w:color w:val="000000" w:themeColor="text1"/>
          <w:sz w:val="24"/>
          <w:szCs w:val="24"/>
        </w:rPr>
      </w:pPr>
      <w:bookmarkStart w:id="33" w:name="_Toc25250067"/>
      <w:r>
        <w:rPr>
          <w:b/>
          <w:color w:val="000000" w:themeColor="text1"/>
          <w:sz w:val="24"/>
          <w:szCs w:val="24"/>
        </w:rPr>
        <w:t>The V</w:t>
      </w:r>
      <w:r w:rsidR="006F713D" w:rsidRPr="005B66DA">
        <w:rPr>
          <w:b/>
          <w:color w:val="000000" w:themeColor="text1"/>
          <w:sz w:val="24"/>
          <w:szCs w:val="24"/>
        </w:rPr>
        <w:t>ariances</w:t>
      </w:r>
      <w:bookmarkEnd w:id="33"/>
    </w:p>
    <w:p w14:paraId="027E8FDA"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Unfortunately, neither COLONY or </w:t>
      </w:r>
      <w:proofErr w:type="spellStart"/>
      <w:r w:rsidRPr="005B66DA">
        <w:rPr>
          <w:rFonts w:ascii="Calibri" w:hAnsi="Calibri"/>
          <w:color w:val="000000" w:themeColor="text1"/>
        </w:rPr>
        <w:t>NeEstimator</w:t>
      </w:r>
      <w:proofErr w:type="spellEnd"/>
      <w:r w:rsidRPr="005B66DA">
        <w:rPr>
          <w:rFonts w:ascii="Calibri" w:hAnsi="Calibri"/>
          <w:color w:val="000000" w:themeColor="text1"/>
        </w:rPr>
        <w:t xml:space="preserve">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{"citationID":"l7Ierbg1","properties":{"formattedCitation":"(Do et al., 2014; O. R. Jones &amp; Wang, 2010)","plainCitation":"(Do et al., 2014; O. R. Jones &amp; Wang, 2010)","dontUpdate":true,"noteIndex":0},"citationItems":[{"id":330,"uris":["http://zotero.org/users/local/wg6A3x9B/items/QD7YKV97"],"uri":["http://zotero.org/users/local/wg6A3x9B/items/QD7YKV97"],"itemData":{"id":330,"type":"article-journal","container-title":"Molecular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R."}],"issued":{"date-parts":[["2014",1]]}}},{"id":907,"uris":["http://zotero.org/users/local/wg6A3x9B/items/GF9ZVAIZ"],"uri":["http://zotero.org/users/local/wg6A3x9B/items/GF9ZVAIZ"],"itemData":{"id":907,"type":"article-journal","container-title":"Molecular Ecology Resources","DOI":"10.1111/j.1755-0998.2009.02787.x","ISSN":"1755098X, 17550998","issue":"3","language":"en","page":"551-555","source":"Crossref","title":"COLONY: a program for parentage and sibship inference from multilocus genotype data","title-short":"COLONY","volume":"10","author":[{"family":"Jones","given":"O R"},{"family":"Wang","given":"J"}],"issued":{"date-parts":[["2010",5]]}}}],"schema":"https://github.com/citation-style-language/schema/raw/master/csl-citation.json"}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(Do et al., 2014; Jones &amp; Wang, 2010)</w:t>
      </w:r>
      <w:r w:rsidRPr="005B66DA">
        <w:rPr>
          <w:rFonts w:ascii="Calibri" w:hAnsi="Calibri"/>
          <w:color w:val="000000" w:themeColor="text1"/>
        </w:rPr>
        <w:fldChar w:fldCharType="end"/>
      </w:r>
      <w:r w:rsidRPr="005B66DA">
        <w:rPr>
          <w:rFonts w:ascii="Calibri" w:hAnsi="Calibri"/>
          <w:color w:val="000000" w:themeColor="text1"/>
        </w:rPr>
        <w:t xml:space="preserve"> provides the raw variance figures required, however these can be approximated by working backwards from the provided confidence intervals. </w:t>
      </w:r>
    </w:p>
    <w:p w14:paraId="4C61587D" w14:textId="77777777" w:rsidR="006F713D" w:rsidRPr="005B66DA" w:rsidRDefault="006F713D" w:rsidP="006F713D">
      <w:pPr>
        <w:rPr>
          <w:rFonts w:ascii="Calibri" w:hAnsi="Calibri"/>
          <w:color w:val="000000" w:themeColor="text1"/>
        </w:rPr>
      </w:pPr>
    </w:p>
    <w:p w14:paraId="4D8C9964" w14:textId="77777777" w:rsidR="006F713D" w:rsidRPr="005B66DA" w:rsidRDefault="006F713D" w:rsidP="006F713D">
      <w:pPr>
        <w:pStyle w:val="Heading3"/>
        <w:rPr>
          <w:b/>
          <w:color w:val="000000" w:themeColor="text1"/>
          <w:sz w:val="24"/>
          <w:szCs w:val="24"/>
        </w:rPr>
      </w:pPr>
      <w:bookmarkStart w:id="34" w:name="_Toc25250068"/>
      <w:r w:rsidRPr="005B66DA">
        <w:rPr>
          <w:b/>
          <w:color w:val="000000" w:themeColor="text1"/>
          <w:sz w:val="24"/>
          <w:szCs w:val="24"/>
        </w:rPr>
        <w:t>COLONY</w:t>
      </w:r>
      <w:bookmarkEnd w:id="34"/>
    </w:p>
    <w:p w14:paraId="25E563FA" w14:textId="5972FD16" w:rsidR="006F713D" w:rsidRPr="005B66DA" w:rsidRDefault="006F713D" w:rsidP="006F713D">
      <w:pPr>
        <w:rPr>
          <w:rFonts w:ascii="Calibri" w:hAnsi="Calibri"/>
          <w:color w:val="000000" w:themeColor="text1"/>
        </w:rPr>
      </w:pPr>
      <w:r w:rsidRPr="005B66DA">
        <w:rPr>
          <w:rFonts w:ascii="Calibri" w:hAnsi="Calibri"/>
          <w:color w:val="000000" w:themeColor="text1"/>
        </w:rPr>
        <w:t>Colony generates 95% confidence intervals using the following formula</w:t>
      </w:r>
      <w:r w:rsidR="00BC6693">
        <w:rPr>
          <w:rFonts w:ascii="Calibri" w:hAnsi="Calibri"/>
          <w:color w:val="000000" w:themeColor="text1"/>
        </w:rPr>
        <w:t>:</w:t>
      </w:r>
    </w:p>
    <w:p w14:paraId="6C392EB5"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CI: </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r>
            <w:rPr>
              <w:rFonts w:ascii="Cambria Math" w:eastAsia="Helvetica" w:hAnsi="Cambria Math"/>
              <w:color w:val="000000" w:themeColor="text1"/>
            </w:rPr>
            <m:t>±1.96</m:t>
          </m:r>
          <m:rad>
            <m:radPr>
              <m:degHide m:val="1"/>
              <m:ctrlPr>
                <w:rPr>
                  <w:rFonts w:ascii="Cambria Math" w:eastAsiaTheme="minorEastAsia" w:hAnsi="Cambria Math"/>
                  <w:i/>
                  <w:color w:val="000000" w:themeColor="text1"/>
                </w:rPr>
              </m:ctrlPr>
            </m:radPr>
            <m:deg/>
            <m:e>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e>
          </m:rad>
          <m:r>
            <w:rPr>
              <w:rFonts w:ascii="Cambria Math" w:hAnsi="Cambria Math"/>
              <w:color w:val="000000" w:themeColor="text1"/>
            </w:rPr>
            <m:t>,</m:t>
          </m:r>
        </m:oMath>
      </m:oMathPara>
    </w:p>
    <w:p w14:paraId="68C1BB21"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V</w:t>
      </w:r>
      <w:r w:rsidRPr="005B66DA">
        <w:rPr>
          <w:rFonts w:ascii="Calibri" w:hAnsi="Calibri"/>
          <w:color w:val="000000" w:themeColor="text1"/>
          <w:vertAlign w:val="superscript"/>
        </w:rPr>
        <w:t>*</w:t>
      </w:r>
      <w:r w:rsidRPr="005B66DA">
        <w:rPr>
          <w:rFonts w:ascii="Calibri" w:hAnsi="Calibri"/>
          <w:color w:val="000000" w:themeColor="text1"/>
        </w:rPr>
        <w:t xml:space="preserve"> is the variance of the estimate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Knowing the upper and lower bounds of this confidence interval, we can estimate V</w:t>
      </w:r>
      <w:r w:rsidRPr="005B66DA">
        <w:rPr>
          <w:rFonts w:ascii="Calibri" w:hAnsi="Calibri"/>
          <w:color w:val="000000" w:themeColor="text1"/>
          <w:vertAlign w:val="superscript"/>
        </w:rPr>
        <w:t xml:space="preserve">* </w:t>
      </w:r>
      <w:r w:rsidRPr="005B66DA">
        <w:rPr>
          <w:rFonts w:ascii="Calibri" w:hAnsi="Calibri"/>
          <w:color w:val="000000" w:themeColor="text1"/>
        </w:rPr>
        <w:t>as,</w:t>
      </w:r>
    </w:p>
    <w:p w14:paraId="6B34D80C"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hAnsi="Cambria Math"/>
                          <w:color w:val="000000" w:themeColor="text1"/>
                        </w:rPr>
                        <m:t>2</m:t>
                      </m:r>
                      <m:sSup>
                        <m:sSupPr>
                          <m:ctrlPr>
                            <w:rPr>
                              <w:rFonts w:ascii="Cambria Math" w:eastAsiaTheme="minorEastAsia"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3.92</m:t>
                      </m:r>
                    </m:den>
                  </m:f>
                </m:e>
              </m:d>
            </m:e>
            <m:sup>
              <m:r>
                <w:rPr>
                  <w:rFonts w:ascii="Cambria Math" w:hAnsi="Cambria Math"/>
                  <w:color w:val="000000" w:themeColor="text1"/>
                </w:rPr>
                <m:t>2</m:t>
              </m:r>
            </m:sup>
          </m:sSup>
          <m:r>
            <w:rPr>
              <w:rFonts w:ascii="Cambria Math" w:hAnsi="Cambria Math"/>
              <w:color w:val="000000" w:themeColor="text1"/>
            </w:rPr>
            <m:t>,</m:t>
          </m:r>
        </m:oMath>
      </m:oMathPara>
    </w:p>
    <w:p w14:paraId="6551364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or,</w:t>
      </w:r>
    </w:p>
    <w:p w14:paraId="779B12AF"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1328B0D3"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L</w:t>
      </w:r>
      <w:r w:rsidRPr="005B66DA">
        <w:rPr>
          <w:rFonts w:ascii="Calibri" w:hAnsi="Calibri"/>
          <w:color w:val="000000" w:themeColor="text1"/>
          <w:vertAlign w:val="superscript"/>
        </w:rPr>
        <w:t xml:space="preserve">* </w:t>
      </w:r>
      <w:r w:rsidRPr="005B66DA">
        <w:rPr>
          <w:rFonts w:ascii="Calibri" w:hAnsi="Calibri"/>
          <w:color w:val="000000" w:themeColor="text1"/>
        </w:rPr>
        <w:t>and L are the lower confidence bounds in terms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and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respectively. An identical argument follows for the upper bounds.  However, we desire the variance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which we can approximate using a first order Taylor expansion. That is, </w:t>
      </w:r>
    </w:p>
    <w:p w14:paraId="1B143BD6" w14:textId="77777777" w:rsidR="006F713D" w:rsidRPr="005B66DA" w:rsidRDefault="006F713D" w:rsidP="006F713D">
      <w:pPr>
        <w:rPr>
          <w:rFonts w:ascii="Calibri" w:hAnsi="Calibri"/>
          <w:color w:val="000000" w:themeColor="text1"/>
        </w:rPr>
      </w:pP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Var[X]</m:t>
        </m:r>
      </m:oMath>
      <w:r w:rsidRPr="005B66DA">
        <w:rPr>
          <w:rFonts w:ascii="Calibri" w:hAnsi="Calibri"/>
          <w:color w:val="000000" w:themeColor="text1"/>
        </w:rPr>
        <w:t>. Substituting in our particular case,</w:t>
      </w:r>
    </w:p>
    <w:p w14:paraId="72484885" w14:textId="77777777" w:rsidR="006F713D" w:rsidRPr="005B66DA" w:rsidRDefault="006F713D" w:rsidP="006F713D">
      <w:pPr>
        <w:rPr>
          <w:rFonts w:ascii="Calibri" w:hAnsi="Calibri"/>
          <w:color w:val="000000" w:themeColor="text1"/>
        </w:rPr>
      </w:pPr>
    </w:p>
    <w:p w14:paraId="5A1316F8"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oMath>
      </m:oMathPara>
    </w:p>
    <w:p w14:paraId="2964FD4A"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2255C784"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r>
            <w:rPr>
              <w:rFonts w:ascii="Cambria Math" w:hAnsi="Cambria Math"/>
              <w:color w:val="000000" w:themeColor="text1"/>
            </w:rPr>
            <m:t>.</m:t>
          </m:r>
        </m:oMath>
      </m:oMathPara>
    </w:p>
    <w:p w14:paraId="4FD3DF4E"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We also have </w:t>
      </w:r>
    </w:p>
    <w:p w14:paraId="0E2A90B3"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oMath>
      </m:oMathPara>
    </w:p>
    <w:p w14:paraId="11FDE2F2"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via the upper bound. These are now in terms of known values and we can estimate </w:t>
      </w:r>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w:r w:rsidRPr="005B66DA">
        <w:rPr>
          <w:rFonts w:ascii="Calibri" w:hAnsi="Calibri"/>
          <w:color w:val="000000" w:themeColor="text1"/>
        </w:rPr>
        <w:t xml:space="preserve">. </w:t>
      </w:r>
    </w:p>
    <w:p w14:paraId="53F80F11" w14:textId="77777777" w:rsidR="006F713D" w:rsidRPr="005B66DA" w:rsidRDefault="006F713D" w:rsidP="006F713D">
      <w:pPr>
        <w:rPr>
          <w:rFonts w:ascii="Calibri" w:hAnsi="Calibri"/>
          <w:color w:val="000000" w:themeColor="text1"/>
        </w:rPr>
      </w:pPr>
    </w:p>
    <w:tbl>
      <w:tblPr>
        <w:tblStyle w:val="PlainTable4"/>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988"/>
        <w:gridCol w:w="708"/>
        <w:gridCol w:w="709"/>
        <w:gridCol w:w="2410"/>
      </w:tblGrid>
      <w:tr w:rsidR="006F713D" w:rsidRPr="005B66DA" w14:paraId="14EF1823" w14:textId="77777777" w:rsidTr="00802C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bottom w:val="single" w:sz="12" w:space="0" w:color="auto"/>
            </w:tcBorders>
            <w:shd w:val="clear" w:color="auto" w:fill="auto"/>
          </w:tcPr>
          <w:p w14:paraId="6E66DF0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708" w:type="dxa"/>
            <w:tcBorders>
              <w:top w:val="single" w:sz="12" w:space="0" w:color="auto"/>
              <w:bottom w:val="single" w:sz="12" w:space="0" w:color="auto"/>
            </w:tcBorders>
            <w:shd w:val="clear" w:color="auto" w:fill="auto"/>
          </w:tcPr>
          <w:p w14:paraId="7B8635C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U</w:t>
            </w:r>
          </w:p>
        </w:tc>
        <w:tc>
          <w:tcPr>
            <w:tcW w:w="709" w:type="dxa"/>
            <w:tcBorders>
              <w:top w:val="single" w:sz="12" w:space="0" w:color="auto"/>
              <w:bottom w:val="single" w:sz="12" w:space="0" w:color="auto"/>
            </w:tcBorders>
            <w:shd w:val="clear" w:color="auto" w:fill="auto"/>
          </w:tcPr>
          <w:p w14:paraId="66C9FC6A"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L</w:t>
            </w:r>
          </w:p>
        </w:tc>
        <w:tc>
          <w:tcPr>
            <w:tcW w:w="2410" w:type="dxa"/>
            <w:tcBorders>
              <w:top w:val="single" w:sz="12" w:space="0" w:color="auto"/>
              <w:bottom w:val="single" w:sz="12" w:space="0" w:color="auto"/>
            </w:tcBorders>
            <w:shd w:val="clear" w:color="auto" w:fill="auto"/>
          </w:tcPr>
          <w:p w14:paraId="6DE568B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m:oMath>
              <m:r>
                <m:rPr>
                  <m:sty m:val="bi"/>
                </m:rP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e>
              </m:d>
            </m:oMath>
            <w:r w:rsidRPr="005B66DA">
              <w:rPr>
                <w:rFonts w:ascii="Calibri" w:hAnsi="Calibri"/>
                <w:color w:val="000000" w:themeColor="text1"/>
              </w:rPr>
              <w:t>.</w:t>
            </w:r>
          </w:p>
        </w:tc>
      </w:tr>
      <w:tr w:rsidR="006F713D" w:rsidRPr="005B66DA" w14:paraId="74853A45" w14:textId="77777777" w:rsidTr="00802CCE">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tcBorders>
            <w:shd w:val="clear" w:color="auto" w:fill="auto"/>
          </w:tcPr>
          <w:p w14:paraId="337DC0AC"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top w:val="single" w:sz="12" w:space="0" w:color="auto"/>
            </w:tcBorders>
            <w:shd w:val="clear" w:color="auto" w:fill="auto"/>
          </w:tcPr>
          <w:p w14:paraId="7A5544A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709" w:type="dxa"/>
            <w:tcBorders>
              <w:top w:val="single" w:sz="12" w:space="0" w:color="auto"/>
            </w:tcBorders>
            <w:shd w:val="clear" w:color="auto" w:fill="auto"/>
          </w:tcPr>
          <w:p w14:paraId="3438718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200</w:t>
            </w:r>
          </w:p>
        </w:tc>
        <w:tc>
          <w:tcPr>
            <w:tcW w:w="2410" w:type="dxa"/>
            <w:tcBorders>
              <w:top w:val="single" w:sz="12" w:space="0" w:color="auto"/>
            </w:tcBorders>
            <w:shd w:val="clear" w:color="auto" w:fill="auto"/>
          </w:tcPr>
          <w:p w14:paraId="7468D376"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4134.811506</w:t>
            </w:r>
          </w:p>
        </w:tc>
      </w:tr>
      <w:tr w:rsidR="006F713D" w:rsidRPr="005B66DA" w14:paraId="51573595" w14:textId="77777777" w:rsidTr="00802CCE">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auto"/>
            </w:tcBorders>
            <w:shd w:val="clear" w:color="auto" w:fill="auto"/>
          </w:tcPr>
          <w:p w14:paraId="36195231"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bottom w:val="single" w:sz="12" w:space="0" w:color="auto"/>
            </w:tcBorders>
            <w:shd w:val="clear" w:color="auto" w:fill="auto"/>
          </w:tcPr>
          <w:p w14:paraId="0472F5A6"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461</w:t>
            </w:r>
          </w:p>
        </w:tc>
        <w:tc>
          <w:tcPr>
            <w:tcW w:w="709" w:type="dxa"/>
            <w:tcBorders>
              <w:bottom w:val="single" w:sz="12" w:space="0" w:color="auto"/>
            </w:tcBorders>
            <w:shd w:val="clear" w:color="auto" w:fill="auto"/>
          </w:tcPr>
          <w:p w14:paraId="49469E99"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2410" w:type="dxa"/>
            <w:tcBorders>
              <w:bottom w:val="single" w:sz="12" w:space="0" w:color="auto"/>
            </w:tcBorders>
            <w:shd w:val="clear" w:color="auto" w:fill="auto"/>
          </w:tcPr>
          <w:p w14:paraId="353F1D63"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2906.636596</w:t>
            </w:r>
          </w:p>
        </w:tc>
      </w:tr>
      <w:tr w:rsidR="006F713D" w:rsidRPr="005B66DA" w14:paraId="7D3ACEE7" w14:textId="77777777" w:rsidTr="00802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gridSpan w:val="3"/>
            <w:tcBorders>
              <w:top w:val="single" w:sz="12" w:space="0" w:color="auto"/>
              <w:bottom w:val="single" w:sz="12" w:space="0" w:color="auto"/>
            </w:tcBorders>
            <w:shd w:val="clear" w:color="auto" w:fill="auto"/>
          </w:tcPr>
          <w:p w14:paraId="19AF6E1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2410" w:type="dxa"/>
            <w:tcBorders>
              <w:top w:val="single" w:sz="12" w:space="0" w:color="auto"/>
              <w:bottom w:val="single" w:sz="12" w:space="0" w:color="auto"/>
            </w:tcBorders>
            <w:shd w:val="clear" w:color="auto" w:fill="auto"/>
          </w:tcPr>
          <w:p w14:paraId="7A1E7350"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3520.724051</w:t>
            </w:r>
          </w:p>
        </w:tc>
      </w:tr>
    </w:tbl>
    <w:p w14:paraId="54206416" w14:textId="77777777" w:rsidR="006F713D" w:rsidRPr="005B66DA" w:rsidRDefault="006F713D" w:rsidP="006F713D">
      <w:pPr>
        <w:pStyle w:val="Heading3"/>
        <w:rPr>
          <w:b/>
          <w:color w:val="000000" w:themeColor="text1"/>
          <w:sz w:val="24"/>
          <w:szCs w:val="24"/>
        </w:rPr>
      </w:pPr>
      <w:bookmarkStart w:id="35" w:name="_Toc25250069"/>
      <w:r w:rsidRPr="005B66DA">
        <w:rPr>
          <w:b/>
          <w:color w:val="000000" w:themeColor="text1"/>
          <w:sz w:val="24"/>
          <w:szCs w:val="24"/>
        </w:rPr>
        <w:t>Ne Estimator</w:t>
      </w:r>
      <w:bookmarkEnd w:id="35"/>
    </w:p>
    <w:p w14:paraId="79AC76AE" w14:textId="77777777" w:rsidR="006F713D" w:rsidRPr="005B66DA" w:rsidRDefault="006F713D" w:rsidP="006F713D">
      <w:pPr>
        <w:rPr>
          <w:rFonts w:ascii="Calibri" w:hAnsi="Calibri"/>
          <w:color w:val="000000" w:themeColor="text1"/>
        </w:rPr>
      </w:pPr>
    </w:p>
    <w:p w14:paraId="6851F77B"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Similar to COLONY Ne Estimator does not provide raw variances, and we need to work in terms of the confidence intervals for </w:t>
      </w:r>
      <m:oMath>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e>
        </m:d>
      </m:oMath>
      <w:r w:rsidRPr="005B66DA">
        <w:rPr>
          <w:rFonts w:ascii="Calibri" w:hAnsi="Calibri"/>
          <w:color w:val="000000" w:themeColor="text1"/>
        </w:rPr>
        <w:t xml:space="preserve"> which we will call here r</w:t>
      </w:r>
      <w:r w:rsidRPr="005B66DA">
        <w:rPr>
          <w:rFonts w:ascii="Calibri" w:hAnsi="Calibri"/>
          <w:color w:val="000000" w:themeColor="text1"/>
          <w:vertAlign w:val="superscript"/>
        </w:rPr>
        <w:t>*</w:t>
      </w:r>
      <w:r w:rsidRPr="005B66DA">
        <w:rPr>
          <w:rFonts w:ascii="Calibri" w:hAnsi="Calibri"/>
          <w:color w:val="000000" w:themeColor="text1"/>
        </w:rPr>
        <w:t xml:space="preserve">. The drift term is approximately </w:t>
      </w:r>
      <m:oMath>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oMath>
      <w:r w:rsidRPr="005B66DA">
        <w:rPr>
          <w:rFonts w:ascii="Calibri" w:hAnsi="Calibri"/>
          <w:color w:val="000000" w:themeColor="text1"/>
        </w:rPr>
        <w:t>, where S is the sample size. The 95% confidence interval for r</w:t>
      </w:r>
      <w:r w:rsidRPr="005B66DA">
        <w:rPr>
          <w:rFonts w:ascii="Calibri" w:hAnsi="Calibri"/>
          <w:color w:val="000000" w:themeColor="text1"/>
          <w:vertAlign w:val="superscript"/>
        </w:rPr>
        <w:t xml:space="preserve">* </w:t>
      </w:r>
      <w:r w:rsidRPr="005B66DA">
        <w:rPr>
          <w:rFonts w:ascii="Calibri" w:hAnsi="Calibri"/>
          <w:color w:val="000000" w:themeColor="text1"/>
        </w:rPr>
        <w:t xml:space="preserve">is explicitly normal in the case of the jackknife confidence interval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{"citationID":"CosZicXx","properties":{"formattedCitation":"(A. T. Jones, Ovenden, &amp; Wang, 2016)","plainCitation":"(A. T. Jones, Ovenden, &amp; Wang, 2016)","dontUpdate":true,"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(Jones, Ovenden, &amp; Wang, 2016)</w:t>
      </w:r>
      <w:r w:rsidRPr="005B66DA">
        <w:rPr>
          <w:rFonts w:ascii="Calibri" w:hAnsi="Calibri"/>
          <w:color w:val="000000" w:themeColor="text1"/>
        </w:rPr>
        <w:fldChar w:fldCharType="end"/>
      </w:r>
      <w:r w:rsidRPr="005B66DA">
        <w:rPr>
          <w:rFonts w:ascii="Calibri" w:hAnsi="Calibri"/>
          <w:color w:val="000000" w:themeColor="text1"/>
        </w:rPr>
        <w:t>. Thus, V</w:t>
      </w:r>
      <w:r w:rsidRPr="005B66DA">
        <w:rPr>
          <w:rFonts w:ascii="Calibri" w:hAnsi="Calibri"/>
          <w:color w:val="000000" w:themeColor="text1"/>
          <w:vertAlign w:val="superscript"/>
        </w:rPr>
        <w:t>*</w:t>
      </w:r>
      <w:r w:rsidRPr="005B66DA">
        <w:rPr>
          <w:rFonts w:ascii="Calibri" w:hAnsi="Calibri"/>
          <w:color w:val="000000" w:themeColor="text1"/>
        </w:rPr>
        <w:t>, the variance of r</w:t>
      </w:r>
      <w:r w:rsidRPr="005B66DA">
        <w:rPr>
          <w:rFonts w:ascii="Calibri" w:hAnsi="Calibri"/>
          <w:color w:val="000000" w:themeColor="text1"/>
          <w:vertAlign w:val="superscript"/>
        </w:rPr>
        <w:t xml:space="preserve">* </w:t>
      </w:r>
      <w:r w:rsidRPr="005B66DA">
        <w:rPr>
          <w:rFonts w:ascii="Calibri" w:hAnsi="Calibri"/>
          <w:color w:val="000000" w:themeColor="text1"/>
        </w:rPr>
        <w:t>is approximated by</w:t>
      </w:r>
    </w:p>
    <w:p w14:paraId="2B9016B5" w14:textId="77777777" w:rsidR="006F713D" w:rsidRPr="005B66DA" w:rsidRDefault="006F713D" w:rsidP="006F713D">
      <w:pPr>
        <w:rPr>
          <w:rFonts w:ascii="Calibri" w:hAnsi="Calibri"/>
          <w:color w:val="000000" w:themeColor="text1"/>
        </w:rPr>
      </w:pPr>
    </w:p>
    <w:p w14:paraId="51C3DC3E" w14:textId="77777777" w:rsidR="006F713D" w:rsidRPr="005B66DA" w:rsidRDefault="006F713D" w:rsidP="006F713D">
      <w:pPr>
        <w:rPr>
          <w:rFonts w:ascii="Calibri" w:hAnsi="Calibri"/>
          <w:color w:val="000000" w:themeColor="text1"/>
        </w:rPr>
      </w:pPr>
    </w:p>
    <w:p w14:paraId="61E52318"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eastAsia="Helvetica" w:hAnsi="Cambria Math"/>
              <w:color w:val="000000" w:themeColor="text1"/>
            </w:rPr>
            <m:t xml:space="preserve">≈ </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hAnsi="Cambria Math"/>
              <w:color w:val="000000" w:themeColor="text1"/>
            </w:rPr>
            <m:t>,</m:t>
          </m:r>
        </m:oMath>
      </m:oMathPara>
    </w:p>
    <w:p w14:paraId="2E803120" w14:textId="77777777" w:rsidR="006F713D" w:rsidRPr="005B66DA" w:rsidRDefault="006F713D" w:rsidP="006F713D">
      <w:pPr>
        <w:rPr>
          <w:rFonts w:ascii="Calibri" w:hAnsi="Calibri"/>
          <w:color w:val="000000" w:themeColor="text1"/>
        </w:rPr>
      </w:pPr>
    </w:p>
    <w:p w14:paraId="06E9779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U and L are the upper and lower bounds provided for r</w:t>
      </w:r>
      <w:r w:rsidRPr="005B66DA">
        <w:rPr>
          <w:rFonts w:ascii="Calibri" w:hAnsi="Calibri"/>
          <w:color w:val="000000" w:themeColor="text1"/>
          <w:vertAlign w:val="superscript"/>
        </w:rPr>
        <w:t>*</w:t>
      </w:r>
      <w:r w:rsidRPr="005B66DA">
        <w:rPr>
          <w:rFonts w:ascii="Calibri" w:hAnsi="Calibri"/>
          <w:color w:val="000000" w:themeColor="text1"/>
        </w:rPr>
        <w:t xml:space="preserve">. However, again, we wish to have the variance in terms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Using the same approach as for COLONY, we will approximate this using </w:t>
      </w: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Pr="005B66DA">
        <w:rPr>
          <w:rFonts w:ascii="Calibri" w:hAnsi="Calibri"/>
          <w:color w:val="000000" w:themeColor="text1"/>
        </w:rPr>
        <w:t xml:space="preserve"> The true function used to calculate N</w:t>
      </w:r>
      <w:r w:rsidRPr="005B66DA">
        <w:rPr>
          <w:rFonts w:ascii="Calibri" w:hAnsi="Calibri"/>
          <w:color w:val="000000" w:themeColor="text1"/>
          <w:vertAlign w:val="subscript"/>
        </w:rPr>
        <w:t>e</w:t>
      </w:r>
      <w:r w:rsidRPr="005B66DA">
        <w:rPr>
          <w:rFonts w:ascii="Calibri" w:hAnsi="Calibri"/>
          <w:color w:val="000000" w:themeColor="text1"/>
        </w:rPr>
        <w:t xml:space="preserve"> using r</w:t>
      </w:r>
      <w:r w:rsidRPr="005B66DA">
        <w:rPr>
          <w:rFonts w:ascii="Calibri" w:hAnsi="Calibri"/>
          <w:color w:val="000000" w:themeColor="text1"/>
          <w:vertAlign w:val="superscript"/>
        </w:rPr>
        <w:t>*</w:t>
      </w:r>
      <w:r w:rsidRPr="005B66DA">
        <w:rPr>
          <w:rFonts w:ascii="Calibri" w:hAnsi="Calibri"/>
          <w:color w:val="000000" w:themeColor="text1"/>
        </w:rPr>
        <w:t xml:space="preserve"> can be found in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{"citationID":"I2eyjzGR","properties":{"formattedCitation":"(Waples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xml:space="preserve">, here we use the simpler original form (Equation 1 in Jones et al 2016 and others) as our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5B66DA">
        <w:rPr>
          <w:rFonts w:ascii="Calibri" w:hAnsi="Calibri"/>
          <w:color w:val="000000" w:themeColor="text1"/>
        </w:rPr>
        <w:t xml:space="preserve">for this estimate, that is </w:t>
      </w:r>
    </w:p>
    <w:p w14:paraId="459C881C" w14:textId="77777777" w:rsidR="006F713D" w:rsidRPr="005B66DA" w:rsidRDefault="00000000" w:rsidP="006F713D">
      <w:pPr>
        <w:rPr>
          <w:rFonts w:ascii="Calibri" w:hAnsi="Calibr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den>
          </m:f>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den>
          </m:f>
          <m:r>
            <w:rPr>
              <w:rFonts w:ascii="Cambria Math" w:hAnsi="Cambria Math"/>
              <w:color w:val="000000" w:themeColor="text1"/>
            </w:rPr>
            <m:t>.</m:t>
          </m:r>
        </m:oMath>
      </m:oMathPara>
    </w:p>
    <w:p w14:paraId="211E67E0" w14:textId="77777777" w:rsidR="006F713D" w:rsidRPr="005B66DA" w:rsidRDefault="006F713D" w:rsidP="006F713D">
      <w:pPr>
        <w:rPr>
          <w:rFonts w:ascii="Calibri" w:hAnsi="Calibri"/>
          <w:color w:val="000000" w:themeColor="text1"/>
        </w:rPr>
      </w:pPr>
    </w:p>
    <w:p w14:paraId="2683BDB7"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Working as before,</w:t>
      </w:r>
    </w:p>
    <w:p w14:paraId="2711D7F2"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eastAsiaTheme="minorEastAsia"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oMath>
      </m:oMathPara>
    </w:p>
    <w:p w14:paraId="729616CF"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9</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02F5F060"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30133904" w14:textId="77777777" w:rsidR="006F713D" w:rsidRPr="005B66DA" w:rsidRDefault="006F713D" w:rsidP="006F713D">
      <w:pPr>
        <w:rPr>
          <w:rFonts w:ascii="Calibri" w:hAnsi="Calibri"/>
          <w:color w:val="000000" w:themeColor="text1"/>
        </w:rPr>
      </w:pPr>
    </w:p>
    <w:p w14:paraId="6C7F1363" w14:textId="77777777" w:rsidR="006F713D" w:rsidRPr="005B66DA" w:rsidRDefault="006F713D" w:rsidP="006F713D">
      <w:pPr>
        <w:rPr>
          <w:rFonts w:ascii="Calibri" w:hAnsi="Calibri"/>
          <w:color w:val="000000" w:themeColor="text1"/>
        </w:rPr>
      </w:pPr>
    </w:p>
    <w:p w14:paraId="6217B20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However, we still need to obtain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oMath>
      <w:r w:rsidRPr="005B66DA">
        <w:rPr>
          <w:rFonts w:ascii="Calibri" w:hAnsi="Calibri"/>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oMath>
      <w:r w:rsidRPr="005B66DA">
        <w:rPr>
          <w:rFonts w:ascii="Calibri" w:hAnsi="Calibri"/>
          <w:color w:val="000000" w:themeColor="text1"/>
        </w:rPr>
        <w:t xml:space="preserve"> the upper and lower confidence bounds for r</w:t>
      </w:r>
      <w:r w:rsidRPr="005B66DA">
        <w:rPr>
          <w:rFonts w:ascii="Calibri" w:hAnsi="Calibri"/>
          <w:color w:val="000000" w:themeColor="text1"/>
          <w:vertAlign w:val="superscript"/>
        </w:rPr>
        <w:t>*</w:t>
      </w:r>
      <w:r w:rsidRPr="005B66DA">
        <w:rPr>
          <w:rFonts w:ascii="Calibri" w:hAnsi="Calibri"/>
          <w:color w:val="000000" w:themeColor="text1"/>
        </w:rPr>
        <w:t>. This can be achieved by inverting the function of r</w:t>
      </w:r>
      <w:r w:rsidRPr="005B66DA">
        <w:rPr>
          <w:rFonts w:ascii="Calibri" w:hAnsi="Calibri"/>
          <w:color w:val="000000" w:themeColor="text1"/>
          <w:vertAlign w:val="superscript"/>
        </w:rPr>
        <w:t>*</w:t>
      </w:r>
      <w:r w:rsidRPr="005B66DA">
        <w:rPr>
          <w:rFonts w:ascii="Calibri" w:hAnsi="Calibri"/>
          <w:color w:val="000000" w:themeColor="text1"/>
        </w:rPr>
        <w:t xml:space="preserve"> and S from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{"citationID":"pFNjT6Bi","properties":{"formattedCitation":"(Waples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In this particular case we cannot use the simple approximation. In our case the inverted function is</w:t>
      </w:r>
    </w:p>
    <w:p w14:paraId="42149FB6" w14:textId="77777777" w:rsidR="006F713D" w:rsidRPr="005B66DA" w:rsidRDefault="006F713D" w:rsidP="006F713D">
      <w:pPr>
        <w:rPr>
          <w:rFonts w:ascii="Calibri" w:hAnsi="Calibri"/>
          <w:color w:val="000000" w:themeColor="text1"/>
        </w:rPr>
      </w:pPr>
    </w:p>
    <w:p w14:paraId="2C3FF0AB" w14:textId="77777777" w:rsidR="006F713D" w:rsidRPr="005B66DA" w:rsidRDefault="00000000" w:rsidP="006F713D">
      <w:pPr>
        <w:rPr>
          <w:rFonts w:ascii="Calibri" w:hAnsi="Calibr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69</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rad>
                <m:radPr>
                  <m:degHide m:val="1"/>
                  <m:ctrlPr>
                    <w:rPr>
                      <w:rFonts w:ascii="Cambria Math" w:hAnsi="Cambria Math"/>
                      <w:i/>
                      <w:color w:val="000000" w:themeColor="text1"/>
                    </w:rPr>
                  </m:ctrlPr>
                </m:radPr>
                <m:deg/>
                <m:e>
                  <m:r>
                    <w:rPr>
                      <w:rFonts w:ascii="Cambria Math" w:hAnsi="Cambria Math"/>
                      <w:color w:val="000000" w:themeColor="text1"/>
                    </w:rPr>
                    <m:t>10000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r>
                    <w:rPr>
                      <w:rFonts w:ascii="Cambria Math" w:hAnsi="Cambria Math"/>
                      <w:color w:val="000000" w:themeColor="text1"/>
                    </w:rPr>
                    <m:t>+4761</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r>
                    <w:rPr>
                      <w:rFonts w:ascii="Cambria Math" w:eastAsia="Helvetica" w:hAnsi="Cambria Math"/>
                      <w:color w:val="000000" w:themeColor="text1"/>
                    </w:rPr>
                    <m:t>-</m:t>
                  </m:r>
                  <m:r>
                    <w:rPr>
                      <w:rFonts w:ascii="Cambria Math" w:hAnsi="Cambria Math"/>
                      <w:color w:val="000000" w:themeColor="text1"/>
                    </w:rPr>
                    <m:t>248400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rad>
              <m:r>
                <w:rPr>
                  <w:rFonts w:ascii="Cambria Math" w:hAnsi="Cambria Math"/>
                  <w:color w:val="000000" w:themeColor="text1"/>
                </w:rPr>
                <m:t>+1800S</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num>
            <m:den>
              <m:r>
                <w:rPr>
                  <w:rFonts w:ascii="Cambria Math" w:hAnsi="Cambria Math"/>
                  <w:color w:val="000000" w:themeColor="text1"/>
                </w:rPr>
                <m:t>1800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den>
          </m:f>
          <m:r>
            <w:rPr>
              <w:rFonts w:ascii="Cambria Math" w:hAnsi="Cambria Math"/>
              <w:color w:val="000000" w:themeColor="text1"/>
            </w:rPr>
            <m:t xml:space="preserve"> </m:t>
          </m:r>
          <m:r>
            <w:rPr>
              <w:rFonts w:ascii="Cambria Math" w:eastAsia="Helvetica" w:hAnsi="Cambria Math"/>
              <w:color w:val="000000" w:themeColor="text1"/>
            </w:rPr>
            <m:t>-</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r>
            <w:rPr>
              <w:rFonts w:ascii="Cambria Math" w:hAnsi="Cambria Math"/>
              <w:color w:val="000000" w:themeColor="text1"/>
            </w:rPr>
            <m:t>.</m:t>
          </m:r>
        </m:oMath>
      </m:oMathPara>
    </w:p>
    <w:p w14:paraId="2C00AB03" w14:textId="77777777" w:rsidR="006F713D" w:rsidRPr="005B66DA" w:rsidRDefault="006F713D" w:rsidP="006F713D">
      <w:pPr>
        <w:rPr>
          <w:rFonts w:ascii="Calibri" w:hAnsi="Calibri"/>
          <w:color w:val="000000" w:themeColor="text1"/>
        </w:rPr>
      </w:pPr>
    </w:p>
    <w:p w14:paraId="30AD523B" w14:textId="77777777" w:rsidR="006F713D" w:rsidRPr="005B66DA" w:rsidRDefault="006F713D" w:rsidP="006F713D">
      <w:pPr>
        <w:rPr>
          <w:rFonts w:ascii="Calibri" w:hAnsi="Calibri"/>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802"/>
        <w:gridCol w:w="1802"/>
        <w:gridCol w:w="1802"/>
        <w:gridCol w:w="1802"/>
      </w:tblGrid>
      <w:tr w:rsidR="006F713D" w:rsidRPr="005B66DA" w14:paraId="11EC1A83" w14:textId="77777777" w:rsidTr="00802CCE">
        <w:trPr>
          <w:trHeight w:val="419"/>
          <w:jc w:val="center"/>
        </w:trPr>
        <w:tc>
          <w:tcPr>
            <w:tcW w:w="1802" w:type="dxa"/>
          </w:tcPr>
          <w:p w14:paraId="0438677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1802" w:type="dxa"/>
          </w:tcPr>
          <w:p w14:paraId="02E7203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(N</w:t>
            </w:r>
            <w:r w:rsidRPr="005B66DA">
              <w:rPr>
                <w:rFonts w:ascii="Calibri" w:hAnsi="Calibri"/>
                <w:color w:val="000000" w:themeColor="text1"/>
                <w:vertAlign w:val="subscript"/>
              </w:rPr>
              <w:t>e</w:t>
            </w:r>
            <w:r w:rsidRPr="005B66DA">
              <w:rPr>
                <w:rFonts w:ascii="Calibri" w:hAnsi="Calibri"/>
                <w:color w:val="000000" w:themeColor="text1"/>
              </w:rPr>
              <w:t>)</w:t>
            </w:r>
          </w:p>
        </w:tc>
        <w:tc>
          <w:tcPr>
            <w:tcW w:w="1802" w:type="dxa"/>
          </w:tcPr>
          <w:p w14:paraId="77CCD1B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oMath>
            <w:r w:rsidRPr="005B66DA">
              <w:rPr>
                <w:rFonts w:ascii="Calibri" w:hAnsi="Calibri"/>
                <w:color w:val="000000" w:themeColor="text1"/>
              </w:rPr>
              <w:t>)</w:t>
            </w:r>
          </w:p>
        </w:tc>
        <w:tc>
          <w:tcPr>
            <w:tcW w:w="1802" w:type="dxa"/>
          </w:tcPr>
          <w:p w14:paraId="07959E71" w14:textId="77777777" w:rsidR="006F713D" w:rsidRPr="005B66DA" w:rsidRDefault="006F713D" w:rsidP="00802CCE">
            <w:pPr>
              <w:jc w:val="cente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m:oMathPara>
          </w:p>
        </w:tc>
      </w:tr>
      <w:tr w:rsidR="006F713D" w:rsidRPr="005B66DA" w14:paraId="3DC3B788" w14:textId="77777777" w:rsidTr="00802CCE">
        <w:trPr>
          <w:jc w:val="center"/>
        </w:trPr>
        <w:tc>
          <w:tcPr>
            <w:tcW w:w="1802" w:type="dxa"/>
          </w:tcPr>
          <w:p w14:paraId="29C1D5AE"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0C2F2FA2"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116.4</w:t>
            </w:r>
          </w:p>
        </w:tc>
        <w:tc>
          <w:tcPr>
            <w:tcW w:w="1802" w:type="dxa"/>
          </w:tcPr>
          <w:p w14:paraId="09430EE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0.000368638</w:t>
            </w:r>
          </w:p>
        </w:tc>
        <w:tc>
          <w:tcPr>
            <w:tcW w:w="1802" w:type="dxa"/>
          </w:tcPr>
          <w:p w14:paraId="6C9F7E7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6523.337897</w:t>
            </w:r>
          </w:p>
        </w:tc>
      </w:tr>
      <w:tr w:rsidR="006F713D" w:rsidRPr="005B66DA" w14:paraId="21180F6C" w14:textId="77777777" w:rsidTr="00802CCE">
        <w:trPr>
          <w:jc w:val="center"/>
        </w:trPr>
        <w:tc>
          <w:tcPr>
            <w:tcW w:w="1802" w:type="dxa"/>
          </w:tcPr>
          <w:p w14:paraId="1864B2A7"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6A2666C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712.7</w:t>
            </w:r>
          </w:p>
        </w:tc>
        <w:tc>
          <w:tcPr>
            <w:tcW w:w="1802" w:type="dxa"/>
          </w:tcPr>
          <w:p w14:paraId="5E414C9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6.05919E-05</w:t>
            </w:r>
          </w:p>
        </w:tc>
        <w:tc>
          <w:tcPr>
            <w:tcW w:w="1802" w:type="dxa"/>
          </w:tcPr>
          <w:p w14:paraId="0A23F91A"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10252.64749</w:t>
            </w:r>
          </w:p>
        </w:tc>
      </w:tr>
      <w:tr w:rsidR="006F713D" w:rsidRPr="005B66DA" w14:paraId="12002545" w14:textId="77777777" w:rsidTr="00802CCE">
        <w:trPr>
          <w:jc w:val="center"/>
        </w:trPr>
        <w:tc>
          <w:tcPr>
            <w:tcW w:w="5406" w:type="dxa"/>
            <w:gridSpan w:val="3"/>
          </w:tcPr>
          <w:p w14:paraId="331465D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1802" w:type="dxa"/>
          </w:tcPr>
          <w:p w14:paraId="3092FCF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r>
    </w:tbl>
    <w:p w14:paraId="2AA273C0"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Weighted Mean and Final Variance</w:t>
      </w:r>
    </w:p>
    <w:p w14:paraId="353F629E" w14:textId="77777777" w:rsidR="006F713D" w:rsidRPr="005B66DA" w:rsidRDefault="006F713D" w:rsidP="006F713D">
      <w:pPr>
        <w:rPr>
          <w:rFonts w:ascii="Calibri" w:hAnsi="Calibri"/>
          <w:b/>
          <w:bCs/>
          <w:color w:val="000000" w:themeColor="text1"/>
        </w:rPr>
      </w:pPr>
    </w:p>
    <w:p w14:paraId="5BB72761" w14:textId="4D299823" w:rsidR="006F713D" w:rsidRPr="005B66DA" w:rsidRDefault="006F713D" w:rsidP="006F713D">
      <w:pPr>
        <w:rPr>
          <w:rFonts w:ascii="Calibri" w:hAnsi="Calibri"/>
          <w:color w:val="000000" w:themeColor="text1"/>
        </w:rPr>
      </w:pPr>
      <w:r w:rsidRPr="005B66DA">
        <w:rPr>
          <w:rFonts w:ascii="Calibri" w:hAnsi="Calibri"/>
          <w:color w:val="000000" w:themeColor="text1"/>
        </w:rPr>
        <w:t>Now we follow</w:t>
      </w:r>
      <w:r w:rsidRPr="005B66DA">
        <w:rPr>
          <w:rFonts w:ascii="Calibri" w:eastAsia="Helvetica" w:hAnsi="Calibri"/>
          <w:color w:val="000000" w:themeColor="text1"/>
        </w:rPr>
        <w:t xml:space="preserve"> the formula the weighted harmonic mean, </w:t>
      </w:r>
    </w:p>
    <w:p w14:paraId="1C6EA83B" w14:textId="77777777" w:rsidR="006F713D" w:rsidRPr="005B66DA" w:rsidRDefault="00000000" w:rsidP="006F713D">
      <w:pPr>
        <w:rPr>
          <w:rFonts w:ascii="Calibri" w:hAnsi="Calibr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en>
                  </m:f>
                </m:e>
              </m:nary>
            </m:den>
          </m:f>
          <m:r>
            <w:rPr>
              <w:rFonts w:ascii="Cambria Math" w:hAnsi="Cambria Math"/>
              <w:color w:val="000000" w:themeColor="text1"/>
            </w:rPr>
            <m:t>,</m:t>
          </m:r>
        </m:oMath>
      </m:oMathPara>
    </w:p>
    <w:p w14:paraId="5C3899C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where the weights,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5B66DA">
        <w:rPr>
          <w:rFonts w:ascii="Calibri" w:hAnsi="Calibri"/>
          <w:color w:val="000000" w:themeColor="text1"/>
        </w:rPr>
        <w:t>, sum to 1. In this case we need to normalise the inverse-variances to sum to 1.</w:t>
      </w:r>
    </w:p>
    <w:p w14:paraId="02713A6C" w14:textId="77777777" w:rsidR="006F713D" w:rsidRPr="005B66DA" w:rsidRDefault="006F713D" w:rsidP="006F713D">
      <w:pPr>
        <w:rPr>
          <w:rFonts w:ascii="Calibri" w:hAnsi="Calibri"/>
          <w:b/>
          <w:bCs/>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401"/>
        <w:gridCol w:w="1544"/>
        <w:gridCol w:w="1493"/>
        <w:gridCol w:w="1493"/>
        <w:gridCol w:w="1791"/>
        <w:gridCol w:w="1493"/>
      </w:tblGrid>
      <w:tr w:rsidR="006F713D" w:rsidRPr="005B66DA" w14:paraId="27D99CA5" w14:textId="77777777" w:rsidTr="00802CCE">
        <w:trPr>
          <w:trHeight w:val="419"/>
          <w:jc w:val="center"/>
        </w:trPr>
        <w:tc>
          <w:tcPr>
            <w:tcW w:w="1401" w:type="dxa"/>
            <w:tcBorders>
              <w:top w:val="single" w:sz="12" w:space="0" w:color="auto"/>
              <w:bottom w:val="single" w:sz="12" w:space="0" w:color="auto"/>
            </w:tcBorders>
          </w:tcPr>
          <w:p w14:paraId="4CDAF8C1"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Ne</w:t>
            </w:r>
          </w:p>
        </w:tc>
        <w:tc>
          <w:tcPr>
            <w:tcW w:w="1544" w:type="dxa"/>
            <w:tcBorders>
              <w:top w:val="single" w:sz="12" w:space="0" w:color="auto"/>
              <w:bottom w:val="single" w:sz="12" w:space="0" w:color="auto"/>
            </w:tcBorders>
          </w:tcPr>
          <w:p w14:paraId="0785F4D0"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Method</w:t>
            </w:r>
          </w:p>
        </w:tc>
        <w:tc>
          <w:tcPr>
            <w:tcW w:w="1493" w:type="dxa"/>
            <w:tcBorders>
              <w:top w:val="single" w:sz="12" w:space="0" w:color="auto"/>
              <w:bottom w:val="single" w:sz="12" w:space="0" w:color="auto"/>
            </w:tcBorders>
          </w:tcPr>
          <w:p w14:paraId="390D7ADF"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Variance</w:t>
            </w:r>
          </w:p>
        </w:tc>
        <w:tc>
          <w:tcPr>
            <w:tcW w:w="1493" w:type="dxa"/>
            <w:tcBorders>
              <w:top w:val="single" w:sz="12" w:space="0" w:color="auto"/>
              <w:bottom w:val="single" w:sz="12" w:space="0" w:color="auto"/>
            </w:tcBorders>
          </w:tcPr>
          <w:p w14:paraId="552F9666"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Inverse Variance</w:t>
            </w:r>
          </w:p>
        </w:tc>
        <w:tc>
          <w:tcPr>
            <w:tcW w:w="1791" w:type="dxa"/>
            <w:tcBorders>
              <w:top w:val="single" w:sz="12" w:space="0" w:color="auto"/>
              <w:bottom w:val="single" w:sz="12" w:space="0" w:color="auto"/>
            </w:tcBorders>
          </w:tcPr>
          <w:p w14:paraId="1DA9BBA5"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Normalised Inverse Variance Weight</w:t>
            </w:r>
          </w:p>
        </w:tc>
        <w:tc>
          <w:tcPr>
            <w:tcW w:w="1493" w:type="dxa"/>
            <w:tcBorders>
              <w:top w:val="single" w:sz="12" w:space="0" w:color="auto"/>
              <w:bottom w:val="single" w:sz="12" w:space="0" w:color="auto"/>
            </w:tcBorders>
          </w:tcPr>
          <w:p w14:paraId="139074B2" w14:textId="77777777" w:rsidR="006F713D" w:rsidRPr="005B66DA" w:rsidRDefault="00000000" w:rsidP="00802CCE">
            <w:pPr>
              <w:rPr>
                <w:rFonts w:ascii="Calibri" w:hAnsi="Calibri"/>
                <w:b/>
                <w:color w:val="000000" w:themeColor="text1"/>
              </w:rPr>
            </w:pPr>
            <m:oMathPara>
              <m:oMath>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den>
                </m:f>
              </m:oMath>
            </m:oMathPara>
          </w:p>
        </w:tc>
      </w:tr>
      <w:tr w:rsidR="006F713D" w:rsidRPr="005B66DA" w14:paraId="75950236" w14:textId="77777777" w:rsidTr="00802CCE">
        <w:trPr>
          <w:jc w:val="center"/>
        </w:trPr>
        <w:tc>
          <w:tcPr>
            <w:tcW w:w="1401" w:type="dxa"/>
            <w:tcBorders>
              <w:top w:val="single" w:sz="12" w:space="0" w:color="auto"/>
            </w:tcBorders>
          </w:tcPr>
          <w:p w14:paraId="625B2075"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289</w:t>
            </w:r>
          </w:p>
        </w:tc>
        <w:tc>
          <w:tcPr>
            <w:tcW w:w="1544" w:type="dxa"/>
            <w:tcBorders>
              <w:top w:val="single" w:sz="12" w:space="0" w:color="auto"/>
            </w:tcBorders>
          </w:tcPr>
          <w:p w14:paraId="5CF92363"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COLONY</w:t>
            </w:r>
          </w:p>
        </w:tc>
        <w:tc>
          <w:tcPr>
            <w:tcW w:w="1493" w:type="dxa"/>
            <w:tcBorders>
              <w:top w:val="single" w:sz="12" w:space="0" w:color="auto"/>
            </w:tcBorders>
          </w:tcPr>
          <w:p w14:paraId="5CCF629B"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3520.724051</w:t>
            </w:r>
          </w:p>
        </w:tc>
        <w:tc>
          <w:tcPr>
            <w:tcW w:w="1493" w:type="dxa"/>
            <w:tcBorders>
              <w:top w:val="single" w:sz="12" w:space="0" w:color="auto"/>
            </w:tcBorders>
          </w:tcPr>
          <w:p w14:paraId="1B06C5C1"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0.000284032</w:t>
            </w:r>
          </w:p>
        </w:tc>
        <w:tc>
          <w:tcPr>
            <w:tcW w:w="1791" w:type="dxa"/>
            <w:tcBorders>
              <w:top w:val="single" w:sz="12" w:space="0" w:color="auto"/>
            </w:tcBorders>
          </w:tcPr>
          <w:p w14:paraId="6DDD30B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0.704357394</w:t>
            </w:r>
          </w:p>
        </w:tc>
        <w:tc>
          <w:tcPr>
            <w:tcW w:w="1493" w:type="dxa"/>
            <w:tcBorders>
              <w:top w:val="single" w:sz="12" w:space="0" w:color="auto"/>
            </w:tcBorders>
          </w:tcPr>
          <w:p w14:paraId="59A3A24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0.003460208</w:t>
            </w:r>
          </w:p>
        </w:tc>
      </w:tr>
      <w:tr w:rsidR="006F713D" w:rsidRPr="005B66DA" w14:paraId="0A679754" w14:textId="77777777" w:rsidTr="00802CCE">
        <w:trPr>
          <w:jc w:val="center"/>
        </w:trPr>
        <w:tc>
          <w:tcPr>
            <w:tcW w:w="1401" w:type="dxa"/>
            <w:tcBorders>
              <w:bottom w:val="single" w:sz="12" w:space="0" w:color="auto"/>
            </w:tcBorders>
          </w:tcPr>
          <w:p w14:paraId="7082C6F4" w14:textId="77777777" w:rsidR="006F713D" w:rsidRPr="005B66DA" w:rsidRDefault="006F713D" w:rsidP="00802CCE">
            <w:pPr>
              <w:jc w:val="center"/>
              <w:rPr>
                <w:rFonts w:ascii="Calibri" w:hAnsi="Calibri"/>
                <w:color w:val="000000" w:themeColor="text1"/>
              </w:rPr>
            </w:pPr>
            <w:r w:rsidRPr="005B66DA">
              <w:rPr>
                <w:rFonts w:ascii="Calibri" w:eastAsia="Times New Roman" w:hAnsi="Calibri"/>
                <w:color w:val="000000"/>
              </w:rPr>
              <w:t>208.5</w:t>
            </w:r>
          </w:p>
        </w:tc>
        <w:tc>
          <w:tcPr>
            <w:tcW w:w="1544" w:type="dxa"/>
            <w:tcBorders>
              <w:bottom w:val="single" w:sz="12" w:space="0" w:color="auto"/>
            </w:tcBorders>
          </w:tcPr>
          <w:p w14:paraId="641769DC"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LD</w:t>
            </w:r>
          </w:p>
        </w:tc>
        <w:tc>
          <w:tcPr>
            <w:tcW w:w="1493" w:type="dxa"/>
            <w:tcBorders>
              <w:bottom w:val="single" w:sz="12" w:space="0" w:color="auto"/>
            </w:tcBorders>
          </w:tcPr>
          <w:p w14:paraId="71451A6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c>
          <w:tcPr>
            <w:tcW w:w="1493" w:type="dxa"/>
            <w:tcBorders>
              <w:bottom w:val="single" w:sz="12" w:space="0" w:color="auto"/>
            </w:tcBorders>
          </w:tcPr>
          <w:p w14:paraId="0313AAF5"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0.000119218</w:t>
            </w:r>
          </w:p>
        </w:tc>
        <w:tc>
          <w:tcPr>
            <w:tcW w:w="1791" w:type="dxa"/>
            <w:tcBorders>
              <w:bottom w:val="single" w:sz="12" w:space="0" w:color="auto"/>
            </w:tcBorders>
          </w:tcPr>
          <w:p w14:paraId="2492271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0.295642606</w:t>
            </w:r>
          </w:p>
        </w:tc>
        <w:tc>
          <w:tcPr>
            <w:tcW w:w="1493" w:type="dxa"/>
            <w:tcBorders>
              <w:bottom w:val="single" w:sz="12" w:space="0" w:color="auto"/>
            </w:tcBorders>
          </w:tcPr>
          <w:p w14:paraId="15F245A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0.004796163</w:t>
            </w:r>
          </w:p>
        </w:tc>
      </w:tr>
    </w:tbl>
    <w:p w14:paraId="43251BB3" w14:textId="77777777" w:rsidR="006F713D" w:rsidRPr="005B66DA" w:rsidRDefault="006F713D" w:rsidP="006F713D">
      <w:pPr>
        <w:rPr>
          <w:rFonts w:ascii="Calibri" w:hAnsi="Calibri"/>
          <w:color w:val="000000" w:themeColor="text1"/>
        </w:rPr>
      </w:pPr>
    </w:p>
    <w:p w14:paraId="01A485FC" w14:textId="77777777" w:rsidR="006F713D" w:rsidRPr="005B66DA" w:rsidRDefault="006F713D" w:rsidP="006F713D">
      <w:pPr>
        <w:rPr>
          <w:rFonts w:ascii="Calibri" w:hAnsi="Calibri"/>
          <w:color w:val="000000" w:themeColor="text1"/>
        </w:rPr>
      </w:pPr>
    </w:p>
    <w:p w14:paraId="1FB4D3D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The final mean estimate is: </w:t>
      </w:r>
    </w:p>
    <w:p w14:paraId="77308B6B" w14:textId="77777777" w:rsidR="006F713D" w:rsidRPr="005B66DA" w:rsidRDefault="006F713D" w:rsidP="006F713D">
      <w:pPr>
        <w:rPr>
          <w:rFonts w:ascii="Calibri" w:hAnsi="Calibri"/>
          <w:color w:val="000000" w:themeColor="text1"/>
        </w:rPr>
      </w:pPr>
    </w:p>
    <w:p w14:paraId="1C616DD0" w14:textId="77777777" w:rsidR="006F713D" w:rsidRPr="005B66DA" w:rsidRDefault="00000000" w:rsidP="006F713D">
      <w:pPr>
        <w:jc w:val="center"/>
        <w:rPr>
          <w:rFonts w:ascii="Calibri" w:eastAsia="Times New Roman" w:hAnsi="Calibri"/>
          <w:color w:val="000000"/>
        </w:rPr>
      </w:pPr>
      <m:oMath>
        <m:f>
          <m:fPr>
            <m:ctrlPr>
              <w:rPr>
                <w:rFonts w:ascii="Cambria Math" w:hAnsi="Cambria Math"/>
                <w:i/>
                <w:color w:val="000000" w:themeColor="text1"/>
                <w:sz w:val="28"/>
              </w:rPr>
            </m:ctrlPr>
          </m:fPr>
          <m:num>
            <m:r>
              <w:rPr>
                <w:rFonts w:ascii="Cambria Math" w:hAnsi="Cambria Math"/>
                <w:color w:val="000000" w:themeColor="text1"/>
                <w:sz w:val="28"/>
              </w:rPr>
              <m:t>1</m:t>
            </m:r>
          </m:num>
          <m:den>
            <m:d>
              <m:dPr>
                <m:ctrlPr>
                  <w:rPr>
                    <w:rFonts w:ascii="Cambria Math" w:hAnsi="Cambria Math"/>
                    <w:i/>
                    <w:color w:val="000000" w:themeColor="text1"/>
                    <w:sz w:val="28"/>
                  </w:rPr>
                </m:ctrlPr>
              </m:dPr>
              <m:e>
                <m:r>
                  <m:rPr>
                    <m:sty m:val="p"/>
                  </m:rPr>
                  <w:rPr>
                    <w:rFonts w:ascii="Cambria Math" w:eastAsia="Times New Roman" w:hAnsi="Cambria Math"/>
                    <w:color w:val="000000"/>
                    <w:sz w:val="28"/>
                  </w:rPr>
                  <m:t>0.704357394</m:t>
                </m:r>
                <m:r>
                  <m:rPr>
                    <m:sty m:val="p"/>
                  </m:rPr>
                  <w:rPr>
                    <w:rFonts w:ascii="Cambria Math" w:hAnsi="Cambria Math"/>
                    <w:color w:val="000000" w:themeColor="text1"/>
                    <w:sz w:val="28"/>
                  </w:rPr>
                  <m:t xml:space="preserve">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0.003460208</m:t>
                </m:r>
              </m:e>
            </m:d>
            <m:r>
              <w:rPr>
                <w:rFonts w:ascii="Cambria Math" w:hAnsi="Cambria Math"/>
                <w:color w:val="000000" w:themeColor="text1"/>
                <w:sz w:val="28"/>
              </w:rPr>
              <m:t>+</m:t>
            </m:r>
            <m:d>
              <m:dPr>
                <m:ctrlPr>
                  <w:rPr>
                    <w:rFonts w:ascii="Cambria Math" w:hAnsi="Cambria Math"/>
                    <w:i/>
                    <w:color w:val="000000" w:themeColor="text1"/>
                    <w:sz w:val="28"/>
                  </w:rPr>
                </m:ctrlPr>
              </m:dPr>
              <m:e>
                <m:r>
                  <m:rPr>
                    <m:sty m:val="p"/>
                  </m:rPr>
                  <w:rPr>
                    <w:rFonts w:ascii="Cambria Math" w:eastAsia="Times New Roman" w:hAnsi="Cambria Math"/>
                    <w:color w:val="000000"/>
                    <w:sz w:val="28"/>
                  </w:rPr>
                  <m:t xml:space="preserve">0.295642606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0.004796163</m:t>
                </m:r>
                <m:r>
                  <m:rPr>
                    <m:sty m:val="p"/>
                  </m:rPr>
                  <w:rPr>
                    <w:rFonts w:ascii="Cambria Math" w:eastAsia="Helvetica" w:hAnsi="Cambria Math"/>
                    <w:color w:val="000000" w:themeColor="text1"/>
                    <w:sz w:val="28"/>
                  </w:rPr>
                  <m:t xml:space="preserve"> </m:t>
                </m:r>
              </m:e>
            </m:d>
          </m:den>
        </m:f>
        <m:r>
          <w:rPr>
            <w:rFonts w:ascii="Cambria Math" w:hAnsi="Cambria Math"/>
            <w:color w:val="000000" w:themeColor="text1"/>
            <w:sz w:val="28"/>
          </w:rPr>
          <m:t xml:space="preserve">= </m:t>
        </m:r>
      </m:oMath>
      <w:r w:rsidR="006F713D" w:rsidRPr="005B66DA">
        <w:rPr>
          <w:rFonts w:ascii="Calibri" w:eastAsia="Times New Roman" w:hAnsi="Calibri"/>
          <w:color w:val="000000"/>
        </w:rPr>
        <w:t>259.3917339</w:t>
      </w:r>
    </w:p>
    <w:p w14:paraId="60BE9003" w14:textId="77777777" w:rsidR="006F713D" w:rsidRPr="005B66DA" w:rsidRDefault="006F713D" w:rsidP="006F713D">
      <w:pPr>
        <w:rPr>
          <w:rFonts w:ascii="Calibri" w:hAnsi="Calibri"/>
          <w:color w:val="000000" w:themeColor="text1"/>
        </w:rPr>
      </w:pPr>
    </w:p>
    <w:p w14:paraId="09A7BFED" w14:textId="77777777" w:rsidR="006F713D" w:rsidRPr="005B66DA" w:rsidRDefault="006F713D" w:rsidP="006F713D">
      <w:pPr>
        <w:rPr>
          <w:rFonts w:ascii="Calibri" w:hAnsi="Calibri"/>
          <w:color w:val="000000" w:themeColor="text1"/>
        </w:rPr>
      </w:pPr>
    </w:p>
    <w:p w14:paraId="037A8BBE"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 </m:t>
          </m:r>
        </m:oMath>
      </m:oMathPara>
    </w:p>
    <w:p w14:paraId="040CBCBB" w14:textId="149B1801" w:rsidR="00971B99" w:rsidRPr="000372C4" w:rsidRDefault="006F713D">
      <w:pPr>
        <w:rPr>
          <w:rFonts w:ascii="Calibri" w:hAnsi="Calibri"/>
          <w:color w:val="000000" w:themeColor="text1"/>
        </w:rPr>
      </w:pPr>
      <w:r w:rsidRPr="005B66DA">
        <w:rPr>
          <w:rFonts w:ascii="Calibri" w:hAnsi="Calibri"/>
          <w:color w:val="000000" w:themeColor="text1"/>
        </w:rPr>
        <w:t xml:space="preserve">The COLONY estimate has a lower variance and thus contributes around 2/3 of the final estimate (70.4%). </w:t>
      </w:r>
    </w:p>
    <w:sectPr w:rsidR="00971B99" w:rsidRPr="000372C4" w:rsidSect="00971B99">
      <w:footerReference w:type="default" r:id="rId14"/>
      <w:pgSz w:w="12240" w:h="15840"/>
      <w:pgMar w:top="1701" w:right="1418" w:bottom="1701" w:left="1418"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Davenport, Danielle" w:date="2024-05-22T23:17:00Z" w:initials="DD">
    <w:p w14:paraId="3A0B2A45" w14:textId="77777777" w:rsidR="008729FC" w:rsidRDefault="008729FC" w:rsidP="0028625C">
      <w:pPr>
        <w:pStyle w:val="CommentText"/>
      </w:pPr>
      <w:r>
        <w:rPr>
          <w:rStyle w:val="CommentReference"/>
        </w:rPr>
        <w:annotationRef/>
      </w:r>
      <w:r>
        <w:t>"with the exception of the 2010 cohort" was deleted</w:t>
      </w:r>
    </w:p>
  </w:comment>
  <w:comment w:id="26" w:author="Davenport, Danielle" w:date="2024-05-23T19:12:00Z" w:initials="DD">
    <w:p w14:paraId="197F9222" w14:textId="776850C9" w:rsidR="003574B3" w:rsidRDefault="008A545D" w:rsidP="009D702F">
      <w:pPr>
        <w:pStyle w:val="CommentText"/>
      </w:pPr>
      <w:r>
        <w:rPr>
          <w:rStyle w:val="CommentReference"/>
        </w:rPr>
        <w:annotationRef/>
      </w:r>
      <w:r w:rsidR="003574B3">
        <w:t xml:space="preserve">deleted " such that </w:t>
      </w:r>
      <w:r w:rsidR="003574B3">
        <w:rPr>
          <w:noProof/>
        </w:rPr>
        <w:drawing>
          <wp:inline distT="0" distB="0" distL="0" distR="0" wp14:anchorId="77F02E9F" wp14:editId="3A9D4673">
            <wp:extent cx="514376" cy="177809"/>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1">
                      <a:extLst>
                        <a:ext uri="{28A0092B-C50C-407E-A947-70E740481C1C}">
                          <a14:useLocalDpi xmlns:a14="http://schemas.microsoft.com/office/drawing/2010/main" val="0"/>
                        </a:ext>
                      </a:extLst>
                    </a:blip>
                    <a:stretch>
                      <a:fillRect/>
                    </a:stretch>
                  </pic:blipFill>
                  <pic:spPr>
                    <a:xfrm>
                      <a:off x="0" y="0"/>
                      <a:ext cx="514376" cy="177809"/>
                    </a:xfrm>
                    <a:prstGeom prst="rect">
                      <a:avLst/>
                    </a:prstGeom>
                  </pic:spPr>
                </pic:pic>
              </a:graphicData>
            </a:graphic>
          </wp:inline>
        </w:drawing>
      </w:r>
      <w:r w:rsidR="003574B3">
        <w:t xml:space="preserve"> was lower compared to</w:t>
      </w:r>
      <w:r w:rsidR="003574B3">
        <w:rPr>
          <w:i/>
          <w:iCs/>
        </w:rPr>
        <w:t xml:space="preserve"> </w:t>
      </w:r>
      <w:r w:rsidR="003574B3">
        <w:rPr>
          <w:noProof/>
        </w:rPr>
        <w:drawing>
          <wp:inline distT="0" distB="0" distL="0" distR="0" wp14:anchorId="219C52F9" wp14:editId="64618C7E">
            <wp:extent cx="501676" cy="177809"/>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01676" cy="177809"/>
                    </a:xfrm>
                    <a:prstGeom prst="rect">
                      <a:avLst/>
                    </a:prstGeom>
                  </pic:spPr>
                </pic:pic>
              </a:graphicData>
            </a:graphic>
          </wp:inline>
        </w:drawing>
      </w:r>
      <w:r w:rsidR="003574B3">
        <w:t>" was deleted as this is no longer reflected in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B2A45" w15:done="0"/>
  <w15:commentEx w15:paraId="197F92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FB96" w16cex:dateUtc="2024-05-23T02:17:00Z"/>
  <w16cex:commentExtensible w16cex:durableId="29FA13B8" w16cex:dateUtc="2024-05-2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B2A45" w16cid:durableId="29F8FB96"/>
  <w16cid:commentId w16cid:paraId="197F9222" w16cid:durableId="29FA1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903E6" w14:textId="77777777" w:rsidR="008531AA" w:rsidRDefault="008531AA">
      <w:r>
        <w:separator/>
      </w:r>
    </w:p>
  </w:endnote>
  <w:endnote w:type="continuationSeparator" w:id="0">
    <w:p w14:paraId="41601276" w14:textId="77777777" w:rsidR="008531AA" w:rsidRDefault="00853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G">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ADA" w14:textId="77777777" w:rsidR="00971B99" w:rsidRDefault="00971B99">
    <w:pPr>
      <w:pStyle w:val="Standard"/>
      <w:widowControl/>
      <w:tabs>
        <w:tab w:val="center" w:pos="4513"/>
        <w:tab w:val="right" w:pos="9026"/>
      </w:tabs>
      <w:jc w:val="right"/>
    </w:pPr>
    <w:r>
      <w:fldChar w:fldCharType="begin"/>
    </w:r>
    <w:r>
      <w:instrText xml:space="preserve"> PAGE </w:instrText>
    </w:r>
    <w:r>
      <w:fldChar w:fldCharType="separate"/>
    </w:r>
    <w:r w:rsidR="007418AB">
      <w:rPr>
        <w:noProof/>
      </w:rPr>
      <w:t>18</w:t>
    </w:r>
    <w:r>
      <w:fldChar w:fldCharType="end"/>
    </w:r>
  </w:p>
  <w:p w14:paraId="3FEDC030" w14:textId="77777777" w:rsidR="00971B99" w:rsidRDefault="00971B99">
    <w:pPr>
      <w:pStyle w:val="Standard"/>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FE99D" w14:textId="77777777" w:rsidR="008531AA" w:rsidRDefault="008531AA">
      <w:r>
        <w:separator/>
      </w:r>
    </w:p>
  </w:footnote>
  <w:footnote w:type="continuationSeparator" w:id="0">
    <w:p w14:paraId="7BD00ABC" w14:textId="77777777" w:rsidR="008531AA" w:rsidRDefault="00853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90F5C"/>
    <w:multiLevelType w:val="multilevel"/>
    <w:tmpl w:val="E1E49F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033164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1"/>
    <w:rsid w:val="0002375A"/>
    <w:rsid w:val="000372C4"/>
    <w:rsid w:val="00037AEB"/>
    <w:rsid w:val="00047507"/>
    <w:rsid w:val="00064452"/>
    <w:rsid w:val="00086B34"/>
    <w:rsid w:val="000A363E"/>
    <w:rsid w:val="000A6C19"/>
    <w:rsid w:val="000D2763"/>
    <w:rsid w:val="000D302B"/>
    <w:rsid w:val="000E3124"/>
    <w:rsid w:val="000E461F"/>
    <w:rsid w:val="000F043B"/>
    <w:rsid w:val="000F4D11"/>
    <w:rsid w:val="00122703"/>
    <w:rsid w:val="001235D3"/>
    <w:rsid w:val="00124059"/>
    <w:rsid w:val="00127F1D"/>
    <w:rsid w:val="001410AB"/>
    <w:rsid w:val="00147D61"/>
    <w:rsid w:val="00154AD3"/>
    <w:rsid w:val="00165548"/>
    <w:rsid w:val="001707CE"/>
    <w:rsid w:val="00192470"/>
    <w:rsid w:val="001B2422"/>
    <w:rsid w:val="001B4E2C"/>
    <w:rsid w:val="001C00AD"/>
    <w:rsid w:val="001D02F3"/>
    <w:rsid w:val="001D1769"/>
    <w:rsid w:val="001D300F"/>
    <w:rsid w:val="001E4A0A"/>
    <w:rsid w:val="002008A3"/>
    <w:rsid w:val="00215EC3"/>
    <w:rsid w:val="002412E7"/>
    <w:rsid w:val="00241F79"/>
    <w:rsid w:val="00245848"/>
    <w:rsid w:val="00275E86"/>
    <w:rsid w:val="00276A6B"/>
    <w:rsid w:val="0028474E"/>
    <w:rsid w:val="002A19CC"/>
    <w:rsid w:val="002B295D"/>
    <w:rsid w:val="002D38CD"/>
    <w:rsid w:val="002D603D"/>
    <w:rsid w:val="002F75A0"/>
    <w:rsid w:val="00311AEF"/>
    <w:rsid w:val="00322DBF"/>
    <w:rsid w:val="00326860"/>
    <w:rsid w:val="0033011F"/>
    <w:rsid w:val="00330878"/>
    <w:rsid w:val="00341E77"/>
    <w:rsid w:val="003438F6"/>
    <w:rsid w:val="003574B3"/>
    <w:rsid w:val="00367608"/>
    <w:rsid w:val="00372A43"/>
    <w:rsid w:val="0037382A"/>
    <w:rsid w:val="00387B81"/>
    <w:rsid w:val="00390544"/>
    <w:rsid w:val="003948A5"/>
    <w:rsid w:val="0039570B"/>
    <w:rsid w:val="00396049"/>
    <w:rsid w:val="003A1A55"/>
    <w:rsid w:val="003B4362"/>
    <w:rsid w:val="003B4F38"/>
    <w:rsid w:val="003B63A4"/>
    <w:rsid w:val="003B7842"/>
    <w:rsid w:val="003E3FCD"/>
    <w:rsid w:val="00426BD9"/>
    <w:rsid w:val="00433665"/>
    <w:rsid w:val="004555BC"/>
    <w:rsid w:val="0045668E"/>
    <w:rsid w:val="00462CB1"/>
    <w:rsid w:val="00480A91"/>
    <w:rsid w:val="00495911"/>
    <w:rsid w:val="004C407A"/>
    <w:rsid w:val="004D1991"/>
    <w:rsid w:val="004E664E"/>
    <w:rsid w:val="004F08AF"/>
    <w:rsid w:val="00505B97"/>
    <w:rsid w:val="00506FF1"/>
    <w:rsid w:val="00514844"/>
    <w:rsid w:val="00517AAA"/>
    <w:rsid w:val="00525C2D"/>
    <w:rsid w:val="00535091"/>
    <w:rsid w:val="005445E0"/>
    <w:rsid w:val="00550A35"/>
    <w:rsid w:val="005554F1"/>
    <w:rsid w:val="00571041"/>
    <w:rsid w:val="00573EF7"/>
    <w:rsid w:val="00575923"/>
    <w:rsid w:val="005923A0"/>
    <w:rsid w:val="00592866"/>
    <w:rsid w:val="00595A1B"/>
    <w:rsid w:val="005B66DA"/>
    <w:rsid w:val="005C1896"/>
    <w:rsid w:val="005C2E16"/>
    <w:rsid w:val="005C6066"/>
    <w:rsid w:val="005D5A5A"/>
    <w:rsid w:val="005E172B"/>
    <w:rsid w:val="005E477B"/>
    <w:rsid w:val="00603AE4"/>
    <w:rsid w:val="00605D68"/>
    <w:rsid w:val="00611E9A"/>
    <w:rsid w:val="00613C6E"/>
    <w:rsid w:val="00621923"/>
    <w:rsid w:val="006410E2"/>
    <w:rsid w:val="006419F3"/>
    <w:rsid w:val="006C32C7"/>
    <w:rsid w:val="006C3F8B"/>
    <w:rsid w:val="006C7ED3"/>
    <w:rsid w:val="006F355C"/>
    <w:rsid w:val="006F713D"/>
    <w:rsid w:val="007061FF"/>
    <w:rsid w:val="00711334"/>
    <w:rsid w:val="007113F2"/>
    <w:rsid w:val="007169E8"/>
    <w:rsid w:val="00717399"/>
    <w:rsid w:val="00720D84"/>
    <w:rsid w:val="0072240D"/>
    <w:rsid w:val="00731EEE"/>
    <w:rsid w:val="007418AB"/>
    <w:rsid w:val="007462EA"/>
    <w:rsid w:val="00756CC4"/>
    <w:rsid w:val="00760148"/>
    <w:rsid w:val="00765BF7"/>
    <w:rsid w:val="00780A4D"/>
    <w:rsid w:val="00784ACF"/>
    <w:rsid w:val="00791CC7"/>
    <w:rsid w:val="00791E4C"/>
    <w:rsid w:val="00793CE0"/>
    <w:rsid w:val="007B4E8B"/>
    <w:rsid w:val="007D4D64"/>
    <w:rsid w:val="007E4A99"/>
    <w:rsid w:val="007E5615"/>
    <w:rsid w:val="007E67AC"/>
    <w:rsid w:val="007F240D"/>
    <w:rsid w:val="007F54BF"/>
    <w:rsid w:val="007F6437"/>
    <w:rsid w:val="0080071F"/>
    <w:rsid w:val="00802CCE"/>
    <w:rsid w:val="00802DCC"/>
    <w:rsid w:val="008048F2"/>
    <w:rsid w:val="008236FD"/>
    <w:rsid w:val="0082392B"/>
    <w:rsid w:val="0082670C"/>
    <w:rsid w:val="00837046"/>
    <w:rsid w:val="008449C0"/>
    <w:rsid w:val="00852534"/>
    <w:rsid w:val="008531AA"/>
    <w:rsid w:val="00856062"/>
    <w:rsid w:val="008613C9"/>
    <w:rsid w:val="008729FC"/>
    <w:rsid w:val="00883662"/>
    <w:rsid w:val="008878AD"/>
    <w:rsid w:val="008A1B52"/>
    <w:rsid w:val="008A545D"/>
    <w:rsid w:val="008B6513"/>
    <w:rsid w:val="008C3D5D"/>
    <w:rsid w:val="008C7B2F"/>
    <w:rsid w:val="009201FB"/>
    <w:rsid w:val="00923550"/>
    <w:rsid w:val="00934248"/>
    <w:rsid w:val="0093442F"/>
    <w:rsid w:val="00941163"/>
    <w:rsid w:val="009520E0"/>
    <w:rsid w:val="00955635"/>
    <w:rsid w:val="00964DBB"/>
    <w:rsid w:val="00965D6C"/>
    <w:rsid w:val="00971B99"/>
    <w:rsid w:val="009946DA"/>
    <w:rsid w:val="009B01DF"/>
    <w:rsid w:val="009B08AC"/>
    <w:rsid w:val="009B2031"/>
    <w:rsid w:val="009B7318"/>
    <w:rsid w:val="009D49F7"/>
    <w:rsid w:val="009D4EC0"/>
    <w:rsid w:val="009D6C74"/>
    <w:rsid w:val="009E6217"/>
    <w:rsid w:val="009E65D8"/>
    <w:rsid w:val="009F7AFD"/>
    <w:rsid w:val="00A538C0"/>
    <w:rsid w:val="00A64675"/>
    <w:rsid w:val="00A6474C"/>
    <w:rsid w:val="00A72C98"/>
    <w:rsid w:val="00A739C3"/>
    <w:rsid w:val="00A8188A"/>
    <w:rsid w:val="00A9063E"/>
    <w:rsid w:val="00A963F6"/>
    <w:rsid w:val="00AA3854"/>
    <w:rsid w:val="00AA490E"/>
    <w:rsid w:val="00AB4F09"/>
    <w:rsid w:val="00AC151E"/>
    <w:rsid w:val="00AC6E6B"/>
    <w:rsid w:val="00AD0467"/>
    <w:rsid w:val="00AD40D9"/>
    <w:rsid w:val="00AE0D9B"/>
    <w:rsid w:val="00AE0F27"/>
    <w:rsid w:val="00AE5E0F"/>
    <w:rsid w:val="00AF4B07"/>
    <w:rsid w:val="00B129C2"/>
    <w:rsid w:val="00B14978"/>
    <w:rsid w:val="00B279C4"/>
    <w:rsid w:val="00B536CA"/>
    <w:rsid w:val="00B62BC4"/>
    <w:rsid w:val="00B62ED7"/>
    <w:rsid w:val="00B670E6"/>
    <w:rsid w:val="00B75E64"/>
    <w:rsid w:val="00B77B18"/>
    <w:rsid w:val="00B935B8"/>
    <w:rsid w:val="00B97EE2"/>
    <w:rsid w:val="00BA47E5"/>
    <w:rsid w:val="00BC1556"/>
    <w:rsid w:val="00BC6693"/>
    <w:rsid w:val="00BD313A"/>
    <w:rsid w:val="00BD4053"/>
    <w:rsid w:val="00BE132C"/>
    <w:rsid w:val="00C030D0"/>
    <w:rsid w:val="00C04828"/>
    <w:rsid w:val="00C06639"/>
    <w:rsid w:val="00C10E54"/>
    <w:rsid w:val="00C20ADD"/>
    <w:rsid w:val="00C37346"/>
    <w:rsid w:val="00C44FF7"/>
    <w:rsid w:val="00C478F8"/>
    <w:rsid w:val="00C66C19"/>
    <w:rsid w:val="00C84BF5"/>
    <w:rsid w:val="00CA2168"/>
    <w:rsid w:val="00CA2250"/>
    <w:rsid w:val="00CA3FE4"/>
    <w:rsid w:val="00CA4776"/>
    <w:rsid w:val="00CA56A9"/>
    <w:rsid w:val="00CB7C60"/>
    <w:rsid w:val="00CC4208"/>
    <w:rsid w:val="00CC47B2"/>
    <w:rsid w:val="00CE1B6B"/>
    <w:rsid w:val="00CE6E35"/>
    <w:rsid w:val="00D0108E"/>
    <w:rsid w:val="00D04715"/>
    <w:rsid w:val="00D1741F"/>
    <w:rsid w:val="00D1750D"/>
    <w:rsid w:val="00D2004D"/>
    <w:rsid w:val="00D20EFD"/>
    <w:rsid w:val="00D26A13"/>
    <w:rsid w:val="00D44BF9"/>
    <w:rsid w:val="00DA4380"/>
    <w:rsid w:val="00DA6EF3"/>
    <w:rsid w:val="00DB19EF"/>
    <w:rsid w:val="00DC2C81"/>
    <w:rsid w:val="00DC4ACB"/>
    <w:rsid w:val="00DD19BA"/>
    <w:rsid w:val="00DF3FC8"/>
    <w:rsid w:val="00DF7F73"/>
    <w:rsid w:val="00E2623E"/>
    <w:rsid w:val="00E33767"/>
    <w:rsid w:val="00E34FD8"/>
    <w:rsid w:val="00E35297"/>
    <w:rsid w:val="00E41CCF"/>
    <w:rsid w:val="00E41F1C"/>
    <w:rsid w:val="00E736C2"/>
    <w:rsid w:val="00E73F31"/>
    <w:rsid w:val="00E85545"/>
    <w:rsid w:val="00E86E95"/>
    <w:rsid w:val="00EA1234"/>
    <w:rsid w:val="00EA32B5"/>
    <w:rsid w:val="00ED2A0B"/>
    <w:rsid w:val="00EE2C1F"/>
    <w:rsid w:val="00EF2890"/>
    <w:rsid w:val="00EF3858"/>
    <w:rsid w:val="00F3170E"/>
    <w:rsid w:val="00F36DA4"/>
    <w:rsid w:val="00F41D2C"/>
    <w:rsid w:val="00F428D7"/>
    <w:rsid w:val="00F4323C"/>
    <w:rsid w:val="00F55D9E"/>
    <w:rsid w:val="00F5687C"/>
    <w:rsid w:val="00F62751"/>
    <w:rsid w:val="00F7559C"/>
    <w:rsid w:val="00F75F61"/>
    <w:rsid w:val="00F77994"/>
    <w:rsid w:val="00F808E2"/>
    <w:rsid w:val="00F81030"/>
    <w:rsid w:val="00F92635"/>
    <w:rsid w:val="00F9297F"/>
    <w:rsid w:val="00FA56BE"/>
    <w:rsid w:val="00FD3D1C"/>
    <w:rsid w:val="00FF2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0E2"/>
  <w15:docId w15:val="{EB27C740-C92F-4253-8980-20250822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E95"/>
    <w:rPr>
      <w:rFonts w:ascii="Times New Roman" w:hAnsi="Times New Roman" w:cs="Times New Roman"/>
      <w:lang w:eastAsia="en-GB"/>
    </w:rPr>
  </w:style>
  <w:style w:type="paragraph" w:styleId="Heading1">
    <w:name w:val="heading 1"/>
    <w:basedOn w:val="Normal"/>
    <w:next w:val="Standard"/>
    <w:link w:val="Heading1Char"/>
    <w:uiPriority w:val="9"/>
    <w:qFormat/>
    <w:rsid w:val="001235D3"/>
    <w:pPr>
      <w:keepNext/>
      <w:keepLines/>
      <w:suppressAutoHyphens/>
      <w:autoSpaceDN w:val="0"/>
      <w:spacing w:before="400"/>
      <w:textAlignment w:val="baseline"/>
      <w:outlineLvl w:val="0"/>
    </w:pPr>
    <w:rPr>
      <w:rFonts w:ascii="Calibri" w:eastAsia="Linux Libertine G" w:hAnsi="Calibri" w:cs="Linux Libertine G"/>
      <w:color w:val="000000"/>
      <w:sz w:val="40"/>
      <w:szCs w:val="40"/>
      <w:lang w:eastAsia="zh-CN" w:bidi="hi-IN"/>
    </w:rPr>
  </w:style>
  <w:style w:type="paragraph" w:styleId="Heading2">
    <w:name w:val="heading 2"/>
    <w:basedOn w:val="Normal"/>
    <w:next w:val="Standard"/>
    <w:link w:val="Heading2Char"/>
    <w:uiPriority w:val="9"/>
    <w:semiHidden/>
    <w:unhideWhenUsed/>
    <w:qFormat/>
    <w:rsid w:val="001235D3"/>
    <w:pPr>
      <w:keepNext/>
      <w:keepLines/>
      <w:suppressAutoHyphens/>
      <w:autoSpaceDN w:val="0"/>
      <w:spacing w:before="360"/>
      <w:textAlignment w:val="baseline"/>
      <w:outlineLvl w:val="1"/>
    </w:pPr>
    <w:rPr>
      <w:rFonts w:ascii="Calibri" w:eastAsia="Linux Libertine G" w:hAnsi="Calibri" w:cs="Linux Libertine G"/>
      <w:color w:val="000000"/>
      <w:sz w:val="32"/>
      <w:szCs w:val="32"/>
      <w:lang w:eastAsia="zh-CN" w:bidi="hi-IN"/>
    </w:rPr>
  </w:style>
  <w:style w:type="paragraph" w:styleId="Heading3">
    <w:name w:val="heading 3"/>
    <w:basedOn w:val="Normal"/>
    <w:next w:val="Standard"/>
    <w:link w:val="Heading3Char"/>
    <w:uiPriority w:val="9"/>
    <w:semiHidden/>
    <w:unhideWhenUsed/>
    <w:qFormat/>
    <w:rsid w:val="001235D3"/>
    <w:pPr>
      <w:keepNext/>
      <w:keepLines/>
      <w:suppressAutoHyphens/>
      <w:autoSpaceDN w:val="0"/>
      <w:spacing w:before="320" w:after="80"/>
      <w:textAlignment w:val="baseline"/>
      <w:outlineLvl w:val="2"/>
    </w:pPr>
    <w:rPr>
      <w:rFonts w:ascii="Calibri" w:eastAsia="Linux Libertine G" w:hAnsi="Calibri" w:cs="Linux Libertine G"/>
      <w:color w:val="434343"/>
      <w:sz w:val="28"/>
      <w:szCs w:val="28"/>
      <w:lang w:eastAsia="zh-CN" w:bidi="hi-IN"/>
    </w:rPr>
  </w:style>
  <w:style w:type="paragraph" w:styleId="Heading4">
    <w:name w:val="heading 4"/>
    <w:basedOn w:val="Normal"/>
    <w:next w:val="Standard"/>
    <w:link w:val="Heading4Char"/>
    <w:uiPriority w:val="9"/>
    <w:semiHidden/>
    <w:unhideWhenUsed/>
    <w:qFormat/>
    <w:rsid w:val="001235D3"/>
    <w:pPr>
      <w:keepNext/>
      <w:keepLines/>
      <w:suppressAutoHyphens/>
      <w:autoSpaceDN w:val="0"/>
      <w:spacing w:before="280" w:after="80"/>
      <w:textAlignment w:val="baseline"/>
      <w:outlineLvl w:val="3"/>
    </w:pPr>
    <w:rPr>
      <w:rFonts w:ascii="Calibri" w:eastAsia="Linux Libertine G" w:hAnsi="Calibri" w:cs="Linux Libertine G"/>
      <w:color w:val="666666"/>
      <w:lang w:eastAsia="zh-CN" w:bidi="hi-IN"/>
    </w:rPr>
  </w:style>
  <w:style w:type="paragraph" w:styleId="Heading5">
    <w:name w:val="heading 5"/>
    <w:basedOn w:val="Normal"/>
    <w:next w:val="Standard"/>
    <w:link w:val="Heading5Char"/>
    <w:uiPriority w:val="9"/>
    <w:semiHidden/>
    <w:unhideWhenUsed/>
    <w:qFormat/>
    <w:rsid w:val="001235D3"/>
    <w:pPr>
      <w:keepNext/>
      <w:keepLines/>
      <w:suppressAutoHyphens/>
      <w:autoSpaceDN w:val="0"/>
      <w:spacing w:before="240" w:after="80"/>
      <w:textAlignment w:val="baseline"/>
      <w:outlineLvl w:val="4"/>
    </w:pPr>
    <w:rPr>
      <w:rFonts w:ascii="Calibri" w:eastAsia="Linux Libertine G" w:hAnsi="Calibri" w:cs="Linux Libertine G"/>
      <w:color w:val="666666"/>
      <w:lang w:eastAsia="zh-CN" w:bidi="hi-IN"/>
    </w:rPr>
  </w:style>
  <w:style w:type="paragraph" w:styleId="Heading6">
    <w:name w:val="heading 6"/>
    <w:basedOn w:val="Normal"/>
    <w:next w:val="Standard"/>
    <w:link w:val="Heading6Char"/>
    <w:uiPriority w:val="9"/>
    <w:semiHidden/>
    <w:unhideWhenUsed/>
    <w:qFormat/>
    <w:rsid w:val="001235D3"/>
    <w:pPr>
      <w:keepNext/>
      <w:keepLines/>
      <w:suppressAutoHyphens/>
      <w:autoSpaceDN w:val="0"/>
      <w:spacing w:before="240" w:after="80"/>
      <w:textAlignment w:val="baseline"/>
      <w:outlineLvl w:val="5"/>
    </w:pPr>
    <w:rPr>
      <w:rFonts w:ascii="Calibri" w:eastAsia="Linux Libertine G" w:hAnsi="Calibri" w:cs="Linux Libertine G"/>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D3"/>
    <w:rPr>
      <w:rFonts w:ascii="Calibri" w:eastAsia="Linux Libertine G" w:hAnsi="Calibri" w:cs="Linux Libertine G"/>
      <w:color w:val="000000"/>
      <w:sz w:val="40"/>
      <w:szCs w:val="40"/>
      <w:lang w:eastAsia="zh-CN" w:bidi="hi-IN"/>
    </w:rPr>
  </w:style>
  <w:style w:type="character" w:customStyle="1" w:styleId="Heading2Char">
    <w:name w:val="Heading 2 Char"/>
    <w:basedOn w:val="DefaultParagraphFont"/>
    <w:link w:val="Heading2"/>
    <w:uiPriority w:val="9"/>
    <w:semiHidden/>
    <w:rsid w:val="001235D3"/>
    <w:rPr>
      <w:rFonts w:ascii="Calibri" w:eastAsia="Linux Libertine G" w:hAnsi="Calibri" w:cs="Linux Libertine G"/>
      <w:color w:val="000000"/>
      <w:sz w:val="32"/>
      <w:szCs w:val="32"/>
      <w:lang w:eastAsia="zh-CN" w:bidi="hi-IN"/>
    </w:rPr>
  </w:style>
  <w:style w:type="character" w:customStyle="1" w:styleId="Heading3Char">
    <w:name w:val="Heading 3 Char"/>
    <w:basedOn w:val="DefaultParagraphFont"/>
    <w:link w:val="Heading3"/>
    <w:uiPriority w:val="9"/>
    <w:semiHidden/>
    <w:rsid w:val="001235D3"/>
    <w:rPr>
      <w:rFonts w:ascii="Calibri" w:eastAsia="Linux Libertine G" w:hAnsi="Calibri" w:cs="Linux Libertine G"/>
      <w:color w:val="434343"/>
      <w:sz w:val="28"/>
      <w:szCs w:val="28"/>
      <w:lang w:eastAsia="zh-CN" w:bidi="hi-IN"/>
    </w:rPr>
  </w:style>
  <w:style w:type="character" w:customStyle="1" w:styleId="Heading4Char">
    <w:name w:val="Heading 4 Char"/>
    <w:basedOn w:val="DefaultParagraphFont"/>
    <w:link w:val="Heading4"/>
    <w:uiPriority w:val="9"/>
    <w:semiHidden/>
    <w:rsid w:val="001235D3"/>
    <w:rPr>
      <w:rFonts w:ascii="Calibri" w:eastAsia="Linux Libertine G" w:hAnsi="Calibri" w:cs="Linux Libertine G"/>
      <w:color w:val="666666"/>
      <w:lang w:eastAsia="zh-CN" w:bidi="hi-IN"/>
    </w:rPr>
  </w:style>
  <w:style w:type="character" w:customStyle="1" w:styleId="Heading5Char">
    <w:name w:val="Heading 5 Char"/>
    <w:basedOn w:val="DefaultParagraphFont"/>
    <w:link w:val="Heading5"/>
    <w:uiPriority w:val="9"/>
    <w:semiHidden/>
    <w:rsid w:val="001235D3"/>
    <w:rPr>
      <w:rFonts w:ascii="Calibri" w:eastAsia="Linux Libertine G" w:hAnsi="Calibri" w:cs="Linux Libertine G"/>
      <w:color w:val="666666"/>
      <w:lang w:eastAsia="zh-CN" w:bidi="hi-IN"/>
    </w:rPr>
  </w:style>
  <w:style w:type="character" w:customStyle="1" w:styleId="Heading6Char">
    <w:name w:val="Heading 6 Char"/>
    <w:basedOn w:val="DefaultParagraphFont"/>
    <w:link w:val="Heading6"/>
    <w:uiPriority w:val="9"/>
    <w:semiHidden/>
    <w:rsid w:val="001235D3"/>
    <w:rPr>
      <w:rFonts w:ascii="Calibri" w:eastAsia="Linux Libertine G" w:hAnsi="Calibri" w:cs="Linux Libertine G"/>
      <w:i/>
      <w:color w:val="666666"/>
      <w:lang w:eastAsia="zh-CN" w:bidi="hi-IN"/>
    </w:rPr>
  </w:style>
  <w:style w:type="paragraph" w:customStyle="1" w:styleId="Standard">
    <w:name w:val="Standard"/>
    <w:rsid w:val="001235D3"/>
    <w:pPr>
      <w:widowControl w:val="0"/>
      <w:suppressAutoHyphens/>
      <w:autoSpaceDN w:val="0"/>
      <w:textAlignment w:val="baseline"/>
    </w:pPr>
    <w:rPr>
      <w:rFonts w:ascii="Calibri" w:eastAsia="Linux Libertine G" w:hAnsi="Calibri" w:cs="Linux Libertine G"/>
      <w:lang w:eastAsia="zh-CN" w:bidi="hi-IN"/>
    </w:rPr>
  </w:style>
  <w:style w:type="paragraph" w:customStyle="1" w:styleId="Heading">
    <w:name w:val="Heading"/>
    <w:basedOn w:val="Standard"/>
    <w:next w:val="Textbody"/>
    <w:rsid w:val="001235D3"/>
    <w:pPr>
      <w:keepNext/>
      <w:spacing w:before="240" w:after="120"/>
    </w:pPr>
    <w:rPr>
      <w:rFonts w:ascii="Liberation Sans" w:hAnsi="Liberation Sans"/>
      <w:sz w:val="28"/>
      <w:szCs w:val="28"/>
    </w:rPr>
  </w:style>
  <w:style w:type="paragraph" w:customStyle="1" w:styleId="Textbody">
    <w:name w:val="Text body"/>
    <w:basedOn w:val="Standard"/>
    <w:rsid w:val="001235D3"/>
    <w:pPr>
      <w:spacing w:after="140" w:line="276" w:lineRule="auto"/>
    </w:pPr>
  </w:style>
  <w:style w:type="paragraph" w:styleId="List">
    <w:name w:val="List"/>
    <w:basedOn w:val="Textbody"/>
    <w:rsid w:val="001235D3"/>
  </w:style>
  <w:style w:type="paragraph" w:styleId="Caption">
    <w:name w:val="caption"/>
    <w:basedOn w:val="Standard"/>
    <w:rsid w:val="001235D3"/>
    <w:pPr>
      <w:suppressLineNumbers/>
      <w:spacing w:before="120" w:after="120"/>
    </w:pPr>
    <w:rPr>
      <w:i/>
      <w:iCs/>
    </w:rPr>
  </w:style>
  <w:style w:type="paragraph" w:customStyle="1" w:styleId="Index">
    <w:name w:val="Index"/>
    <w:basedOn w:val="Standard"/>
    <w:rsid w:val="001235D3"/>
    <w:pPr>
      <w:suppressLineNumbers/>
    </w:pPr>
  </w:style>
  <w:style w:type="paragraph" w:styleId="Title">
    <w:name w:val="Title"/>
    <w:basedOn w:val="Normal"/>
    <w:next w:val="Standard"/>
    <w:link w:val="TitleChar"/>
    <w:uiPriority w:val="10"/>
    <w:qFormat/>
    <w:rsid w:val="001235D3"/>
    <w:pPr>
      <w:keepNext/>
      <w:keepLines/>
      <w:suppressAutoHyphens/>
      <w:autoSpaceDN w:val="0"/>
      <w:spacing w:after="60"/>
      <w:textAlignment w:val="baseline"/>
    </w:pPr>
    <w:rPr>
      <w:rFonts w:ascii="Calibri" w:eastAsia="Linux Libertine G" w:hAnsi="Calibri" w:cs="Linux Libertine G"/>
      <w:color w:val="000000"/>
      <w:sz w:val="52"/>
      <w:szCs w:val="52"/>
      <w:lang w:eastAsia="zh-CN" w:bidi="hi-IN"/>
    </w:rPr>
  </w:style>
  <w:style w:type="character" w:customStyle="1" w:styleId="TitleChar">
    <w:name w:val="Title Char"/>
    <w:basedOn w:val="DefaultParagraphFont"/>
    <w:link w:val="Title"/>
    <w:uiPriority w:val="10"/>
    <w:rsid w:val="001235D3"/>
    <w:rPr>
      <w:rFonts w:ascii="Calibri" w:eastAsia="Linux Libertine G" w:hAnsi="Calibri" w:cs="Linux Libertine G"/>
      <w:color w:val="000000"/>
      <w:sz w:val="52"/>
      <w:szCs w:val="52"/>
      <w:lang w:eastAsia="zh-CN" w:bidi="hi-IN"/>
    </w:rPr>
  </w:style>
  <w:style w:type="paragraph" w:styleId="Subtitle">
    <w:name w:val="Subtitle"/>
    <w:basedOn w:val="Normal"/>
    <w:next w:val="Standard"/>
    <w:link w:val="SubtitleChar"/>
    <w:uiPriority w:val="11"/>
    <w:qFormat/>
    <w:rsid w:val="001235D3"/>
    <w:pPr>
      <w:keepNext/>
      <w:keepLines/>
      <w:suppressAutoHyphens/>
      <w:autoSpaceDN w:val="0"/>
      <w:spacing w:after="320"/>
      <w:textAlignment w:val="baseline"/>
    </w:pPr>
    <w:rPr>
      <w:rFonts w:ascii="Calibri" w:eastAsia="Linux Libertine G" w:hAnsi="Calibri" w:cs="Linux Libertine G"/>
      <w:color w:val="666666"/>
      <w:sz w:val="30"/>
      <w:szCs w:val="30"/>
      <w:lang w:eastAsia="zh-CN" w:bidi="hi-IN"/>
    </w:rPr>
  </w:style>
  <w:style w:type="character" w:customStyle="1" w:styleId="SubtitleChar">
    <w:name w:val="Subtitle Char"/>
    <w:basedOn w:val="DefaultParagraphFont"/>
    <w:link w:val="Subtitle"/>
    <w:uiPriority w:val="11"/>
    <w:rsid w:val="001235D3"/>
    <w:rPr>
      <w:rFonts w:ascii="Calibri" w:eastAsia="Linux Libertine G" w:hAnsi="Calibri" w:cs="Linux Libertine G"/>
      <w:color w:val="666666"/>
      <w:sz w:val="30"/>
      <w:szCs w:val="30"/>
      <w:lang w:eastAsia="zh-CN" w:bidi="hi-IN"/>
    </w:rPr>
  </w:style>
  <w:style w:type="paragraph" w:styleId="Header">
    <w:name w:val="header"/>
    <w:basedOn w:val="Standard"/>
    <w:link w:val="HeaderChar"/>
    <w:rsid w:val="001235D3"/>
  </w:style>
  <w:style w:type="character" w:customStyle="1" w:styleId="HeaderChar">
    <w:name w:val="Header Char"/>
    <w:basedOn w:val="DefaultParagraphFont"/>
    <w:link w:val="Header"/>
    <w:rsid w:val="001235D3"/>
    <w:rPr>
      <w:rFonts w:ascii="Calibri" w:eastAsia="Linux Libertine G" w:hAnsi="Calibri" w:cs="Linux Libertine G"/>
      <w:lang w:eastAsia="zh-CN" w:bidi="hi-IN"/>
    </w:rPr>
  </w:style>
  <w:style w:type="paragraph" w:styleId="Footer">
    <w:name w:val="footer"/>
    <w:basedOn w:val="Standard"/>
    <w:link w:val="FooterChar"/>
    <w:rsid w:val="001235D3"/>
  </w:style>
  <w:style w:type="character" w:customStyle="1" w:styleId="FooterChar">
    <w:name w:val="Footer Char"/>
    <w:basedOn w:val="DefaultParagraphFont"/>
    <w:link w:val="Footer"/>
    <w:rsid w:val="001235D3"/>
    <w:rPr>
      <w:rFonts w:ascii="Calibri" w:eastAsia="Linux Libertine G" w:hAnsi="Calibri" w:cs="Linux Libertine G"/>
      <w:lang w:eastAsia="zh-CN" w:bidi="hi-IN"/>
    </w:rPr>
  </w:style>
  <w:style w:type="character" w:customStyle="1" w:styleId="ListLabel1">
    <w:name w:val="ListLabel 1"/>
    <w:rsid w:val="001235D3"/>
  </w:style>
  <w:style w:type="character" w:customStyle="1" w:styleId="Internetlink">
    <w:name w:val="Internet link"/>
    <w:rsid w:val="001235D3"/>
    <w:rPr>
      <w:color w:val="000080"/>
      <w:u w:val="single"/>
    </w:rPr>
  </w:style>
  <w:style w:type="character" w:customStyle="1" w:styleId="ListLabel2">
    <w:name w:val="ListLabel 2"/>
    <w:rsid w:val="001235D3"/>
    <w:rPr>
      <w:i w:val="0"/>
      <w:caps w:val="0"/>
      <w:smallCaps w:val="0"/>
      <w:strike w:val="0"/>
      <w:dstrike w:val="0"/>
      <w:position w:val="0"/>
      <w:sz w:val="24"/>
      <w:szCs w:val="24"/>
      <w:u w:val="single"/>
      <w:vertAlign w:val="baseline"/>
    </w:rPr>
  </w:style>
  <w:style w:type="character" w:customStyle="1" w:styleId="ListLabel3">
    <w:name w:val="ListLabel 3"/>
    <w:rsid w:val="001235D3"/>
    <w:rPr>
      <w:u w:val="single"/>
    </w:rPr>
  </w:style>
  <w:style w:type="paragraph" w:styleId="CommentText">
    <w:name w:val="annotation text"/>
    <w:basedOn w:val="Normal"/>
    <w:link w:val="CommentTextChar"/>
    <w:uiPriority w:val="99"/>
    <w:unhideWhenUsed/>
    <w:rsid w:val="001235D3"/>
    <w:pPr>
      <w:suppressAutoHyphens/>
      <w:autoSpaceDN w:val="0"/>
      <w:textAlignment w:val="baseline"/>
    </w:pPr>
    <w:rPr>
      <w:rFonts w:ascii="Calibri" w:eastAsia="Linux Libertine G" w:hAnsi="Calibri" w:cs="Mangal"/>
      <w:sz w:val="20"/>
      <w:szCs w:val="18"/>
      <w:lang w:eastAsia="zh-CN" w:bidi="hi-IN"/>
    </w:rPr>
  </w:style>
  <w:style w:type="character" w:customStyle="1" w:styleId="CommentTextChar">
    <w:name w:val="Comment Text Char"/>
    <w:basedOn w:val="DefaultParagraphFont"/>
    <w:link w:val="CommentText"/>
    <w:uiPriority w:val="99"/>
    <w:rsid w:val="001235D3"/>
    <w:rPr>
      <w:rFonts w:ascii="Calibri" w:eastAsia="Linux Libertine G" w:hAnsi="Calibri" w:cs="Mangal"/>
      <w:sz w:val="20"/>
      <w:szCs w:val="18"/>
      <w:lang w:eastAsia="zh-CN" w:bidi="hi-IN"/>
    </w:rPr>
  </w:style>
  <w:style w:type="character" w:styleId="CommentReference">
    <w:name w:val="annotation reference"/>
    <w:basedOn w:val="DefaultParagraphFont"/>
    <w:uiPriority w:val="99"/>
    <w:semiHidden/>
    <w:unhideWhenUsed/>
    <w:rsid w:val="001235D3"/>
    <w:rPr>
      <w:sz w:val="16"/>
      <w:szCs w:val="16"/>
    </w:rPr>
  </w:style>
  <w:style w:type="paragraph" w:styleId="BalloonText">
    <w:name w:val="Balloon Text"/>
    <w:basedOn w:val="Normal"/>
    <w:link w:val="BalloonTextChar"/>
    <w:uiPriority w:val="99"/>
    <w:semiHidden/>
    <w:unhideWhenUsed/>
    <w:rsid w:val="001235D3"/>
    <w:pPr>
      <w:suppressAutoHyphens/>
      <w:autoSpaceDN w:val="0"/>
      <w:textAlignment w:val="baseline"/>
    </w:pPr>
    <w:rPr>
      <w:rFonts w:eastAsia="Linux Libertine G" w:cs="Mangal"/>
      <w:sz w:val="18"/>
      <w:szCs w:val="16"/>
      <w:lang w:eastAsia="zh-CN" w:bidi="hi-IN"/>
    </w:rPr>
  </w:style>
  <w:style w:type="character" w:customStyle="1" w:styleId="BalloonTextChar">
    <w:name w:val="Balloon Text Char"/>
    <w:basedOn w:val="DefaultParagraphFont"/>
    <w:link w:val="BalloonText"/>
    <w:uiPriority w:val="99"/>
    <w:semiHidden/>
    <w:rsid w:val="001235D3"/>
    <w:rPr>
      <w:rFonts w:ascii="Times New Roman" w:eastAsia="Linux Libertine G" w:hAnsi="Times New Roman" w:cs="Mangal"/>
      <w:sz w:val="18"/>
      <w:szCs w:val="16"/>
      <w:lang w:eastAsia="zh-CN" w:bidi="hi-IN"/>
    </w:rPr>
  </w:style>
  <w:style w:type="character" w:styleId="LineNumber">
    <w:name w:val="line number"/>
    <w:basedOn w:val="DefaultParagraphFont"/>
    <w:uiPriority w:val="99"/>
    <w:semiHidden/>
    <w:unhideWhenUsed/>
    <w:rsid w:val="001235D3"/>
  </w:style>
  <w:style w:type="paragraph" w:styleId="CommentSubject">
    <w:name w:val="annotation subject"/>
    <w:basedOn w:val="CommentText"/>
    <w:next w:val="CommentText"/>
    <w:link w:val="CommentSubjectChar"/>
    <w:uiPriority w:val="99"/>
    <w:semiHidden/>
    <w:unhideWhenUsed/>
    <w:rsid w:val="001235D3"/>
    <w:rPr>
      <w:b/>
      <w:bCs/>
    </w:rPr>
  </w:style>
  <w:style w:type="character" w:customStyle="1" w:styleId="CommentSubjectChar">
    <w:name w:val="Comment Subject Char"/>
    <w:basedOn w:val="CommentTextChar"/>
    <w:link w:val="CommentSubject"/>
    <w:uiPriority w:val="99"/>
    <w:semiHidden/>
    <w:rsid w:val="001235D3"/>
    <w:rPr>
      <w:rFonts w:ascii="Calibri" w:eastAsia="Linux Libertine G" w:hAnsi="Calibri" w:cs="Mangal"/>
      <w:b/>
      <w:bCs/>
      <w:sz w:val="20"/>
      <w:szCs w:val="18"/>
      <w:lang w:eastAsia="zh-CN" w:bidi="hi-IN"/>
    </w:rPr>
  </w:style>
  <w:style w:type="character" w:styleId="PlaceholderText">
    <w:name w:val="Placeholder Text"/>
    <w:basedOn w:val="DefaultParagraphFont"/>
    <w:uiPriority w:val="99"/>
    <w:semiHidden/>
    <w:rsid w:val="001235D3"/>
    <w:rPr>
      <w:color w:val="808080"/>
    </w:rPr>
  </w:style>
  <w:style w:type="character" w:styleId="Hyperlink">
    <w:name w:val="Hyperlink"/>
    <w:basedOn w:val="DefaultParagraphFont"/>
    <w:uiPriority w:val="99"/>
    <w:unhideWhenUsed/>
    <w:rsid w:val="00F9297F"/>
    <w:rPr>
      <w:color w:val="0563C1" w:themeColor="hyperlink"/>
      <w:u w:val="single"/>
    </w:rPr>
  </w:style>
  <w:style w:type="paragraph" w:customStyle="1" w:styleId="p1">
    <w:name w:val="p1"/>
    <w:basedOn w:val="Normal"/>
    <w:rsid w:val="00F9297F"/>
    <w:rPr>
      <w:rFonts w:eastAsia="Arial"/>
      <w:sz w:val="18"/>
      <w:szCs w:val="18"/>
    </w:rPr>
  </w:style>
  <w:style w:type="character" w:styleId="Emphasis">
    <w:name w:val="Emphasis"/>
    <w:basedOn w:val="DefaultParagraphFont"/>
    <w:uiPriority w:val="20"/>
    <w:qFormat/>
    <w:rsid w:val="007169E8"/>
    <w:rPr>
      <w:i/>
      <w:iCs/>
    </w:rPr>
  </w:style>
  <w:style w:type="paragraph" w:styleId="Revision">
    <w:name w:val="Revision"/>
    <w:hidden/>
    <w:uiPriority w:val="99"/>
    <w:semiHidden/>
    <w:rsid w:val="007061FF"/>
    <w:rPr>
      <w:rFonts w:ascii="Times New Roman" w:hAnsi="Times New Roman" w:cs="Times New Roman"/>
      <w:lang w:eastAsia="en-GB"/>
    </w:rPr>
  </w:style>
  <w:style w:type="paragraph" w:styleId="Bibliography">
    <w:name w:val="Bibliography"/>
    <w:basedOn w:val="Normal"/>
    <w:next w:val="Normal"/>
    <w:uiPriority w:val="37"/>
    <w:unhideWhenUsed/>
    <w:rsid w:val="002D603D"/>
    <w:pPr>
      <w:spacing w:line="480" w:lineRule="auto"/>
      <w:ind w:left="720" w:hanging="720"/>
    </w:pPr>
  </w:style>
  <w:style w:type="table" w:styleId="TableGrid">
    <w:name w:val="Table Grid"/>
    <w:basedOn w:val="TableNormal"/>
    <w:uiPriority w:val="39"/>
    <w:rsid w:val="006F713D"/>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713D"/>
    <w:pPr>
      <w:widowControl w:val="0"/>
      <w:suppressAutoHyphens/>
      <w:autoSpaceDN w:val="0"/>
      <w:textAlignment w:val="baseline"/>
    </w:pPr>
    <w:rPr>
      <w:rFonts w:ascii="Open Sans" w:eastAsia="Open Sans" w:hAnsi="Open Sans" w:cs="Open Sans"/>
      <w:sz w:val="22"/>
      <w:szCs w:val="22"/>
      <w:lang w:eastAsia="zh-CN"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ormat">
    <w:name w:val="reformat"/>
    <w:basedOn w:val="DefaultParagraphFont"/>
    <w:rsid w:val="007418AB"/>
  </w:style>
  <w:style w:type="character" w:styleId="UnresolvedMention">
    <w:name w:val="Unresolved Mention"/>
    <w:basedOn w:val="DefaultParagraphFont"/>
    <w:uiPriority w:val="99"/>
    <w:rsid w:val="0027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916">
      <w:bodyDiv w:val="1"/>
      <w:marLeft w:val="0"/>
      <w:marRight w:val="0"/>
      <w:marTop w:val="0"/>
      <w:marBottom w:val="0"/>
      <w:divBdr>
        <w:top w:val="none" w:sz="0" w:space="0" w:color="auto"/>
        <w:left w:val="none" w:sz="0" w:space="0" w:color="auto"/>
        <w:bottom w:val="none" w:sz="0" w:space="0" w:color="auto"/>
        <w:right w:val="none" w:sz="0" w:space="0" w:color="auto"/>
      </w:divBdr>
      <w:divsChild>
        <w:div w:id="1435369672">
          <w:marLeft w:val="480"/>
          <w:marRight w:val="0"/>
          <w:marTop w:val="0"/>
          <w:marBottom w:val="0"/>
          <w:divBdr>
            <w:top w:val="none" w:sz="0" w:space="0" w:color="auto"/>
            <w:left w:val="none" w:sz="0" w:space="0" w:color="auto"/>
            <w:bottom w:val="none" w:sz="0" w:space="0" w:color="auto"/>
            <w:right w:val="none" w:sz="0" w:space="0" w:color="auto"/>
          </w:divBdr>
          <w:divsChild>
            <w:div w:id="135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87">
      <w:bodyDiv w:val="1"/>
      <w:marLeft w:val="0"/>
      <w:marRight w:val="0"/>
      <w:marTop w:val="0"/>
      <w:marBottom w:val="0"/>
      <w:divBdr>
        <w:top w:val="none" w:sz="0" w:space="0" w:color="auto"/>
        <w:left w:val="none" w:sz="0" w:space="0" w:color="auto"/>
        <w:bottom w:val="none" w:sz="0" w:space="0" w:color="auto"/>
        <w:right w:val="none" w:sz="0" w:space="0" w:color="auto"/>
      </w:divBdr>
    </w:div>
    <w:div w:id="107310884">
      <w:bodyDiv w:val="1"/>
      <w:marLeft w:val="0"/>
      <w:marRight w:val="0"/>
      <w:marTop w:val="0"/>
      <w:marBottom w:val="0"/>
      <w:divBdr>
        <w:top w:val="none" w:sz="0" w:space="0" w:color="auto"/>
        <w:left w:val="none" w:sz="0" w:space="0" w:color="auto"/>
        <w:bottom w:val="none" w:sz="0" w:space="0" w:color="auto"/>
        <w:right w:val="none" w:sz="0" w:space="0" w:color="auto"/>
      </w:divBdr>
      <w:divsChild>
        <w:div w:id="1389913322">
          <w:marLeft w:val="480"/>
          <w:marRight w:val="0"/>
          <w:marTop w:val="0"/>
          <w:marBottom w:val="0"/>
          <w:divBdr>
            <w:top w:val="none" w:sz="0" w:space="0" w:color="auto"/>
            <w:left w:val="none" w:sz="0" w:space="0" w:color="auto"/>
            <w:bottom w:val="none" w:sz="0" w:space="0" w:color="auto"/>
            <w:right w:val="none" w:sz="0" w:space="0" w:color="auto"/>
          </w:divBdr>
          <w:divsChild>
            <w:div w:id="1628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858">
      <w:bodyDiv w:val="1"/>
      <w:marLeft w:val="0"/>
      <w:marRight w:val="0"/>
      <w:marTop w:val="0"/>
      <w:marBottom w:val="0"/>
      <w:divBdr>
        <w:top w:val="none" w:sz="0" w:space="0" w:color="auto"/>
        <w:left w:val="none" w:sz="0" w:space="0" w:color="auto"/>
        <w:bottom w:val="none" w:sz="0" w:space="0" w:color="auto"/>
        <w:right w:val="none" w:sz="0" w:space="0" w:color="auto"/>
      </w:divBdr>
      <w:divsChild>
        <w:div w:id="651641984">
          <w:marLeft w:val="480"/>
          <w:marRight w:val="0"/>
          <w:marTop w:val="0"/>
          <w:marBottom w:val="0"/>
          <w:divBdr>
            <w:top w:val="none" w:sz="0" w:space="0" w:color="auto"/>
            <w:left w:val="none" w:sz="0" w:space="0" w:color="auto"/>
            <w:bottom w:val="none" w:sz="0" w:space="0" w:color="auto"/>
            <w:right w:val="none" w:sz="0" w:space="0" w:color="auto"/>
          </w:divBdr>
          <w:divsChild>
            <w:div w:id="76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328">
      <w:bodyDiv w:val="1"/>
      <w:marLeft w:val="0"/>
      <w:marRight w:val="0"/>
      <w:marTop w:val="0"/>
      <w:marBottom w:val="0"/>
      <w:divBdr>
        <w:top w:val="none" w:sz="0" w:space="0" w:color="auto"/>
        <w:left w:val="none" w:sz="0" w:space="0" w:color="auto"/>
        <w:bottom w:val="none" w:sz="0" w:space="0" w:color="auto"/>
        <w:right w:val="none" w:sz="0" w:space="0" w:color="auto"/>
      </w:divBdr>
    </w:div>
    <w:div w:id="319310133">
      <w:bodyDiv w:val="1"/>
      <w:marLeft w:val="0"/>
      <w:marRight w:val="0"/>
      <w:marTop w:val="0"/>
      <w:marBottom w:val="0"/>
      <w:divBdr>
        <w:top w:val="none" w:sz="0" w:space="0" w:color="auto"/>
        <w:left w:val="none" w:sz="0" w:space="0" w:color="auto"/>
        <w:bottom w:val="none" w:sz="0" w:space="0" w:color="auto"/>
        <w:right w:val="none" w:sz="0" w:space="0" w:color="auto"/>
      </w:divBdr>
    </w:div>
    <w:div w:id="333148422">
      <w:bodyDiv w:val="1"/>
      <w:marLeft w:val="0"/>
      <w:marRight w:val="0"/>
      <w:marTop w:val="0"/>
      <w:marBottom w:val="0"/>
      <w:divBdr>
        <w:top w:val="none" w:sz="0" w:space="0" w:color="auto"/>
        <w:left w:val="none" w:sz="0" w:space="0" w:color="auto"/>
        <w:bottom w:val="none" w:sz="0" w:space="0" w:color="auto"/>
        <w:right w:val="none" w:sz="0" w:space="0" w:color="auto"/>
      </w:divBdr>
      <w:divsChild>
        <w:div w:id="886911504">
          <w:marLeft w:val="0"/>
          <w:marRight w:val="0"/>
          <w:marTop w:val="0"/>
          <w:marBottom w:val="0"/>
          <w:divBdr>
            <w:top w:val="none" w:sz="0" w:space="0" w:color="auto"/>
            <w:left w:val="none" w:sz="0" w:space="0" w:color="auto"/>
            <w:bottom w:val="none" w:sz="0" w:space="0" w:color="auto"/>
            <w:right w:val="none" w:sz="0" w:space="0" w:color="auto"/>
          </w:divBdr>
          <w:divsChild>
            <w:div w:id="51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640">
      <w:bodyDiv w:val="1"/>
      <w:marLeft w:val="0"/>
      <w:marRight w:val="0"/>
      <w:marTop w:val="0"/>
      <w:marBottom w:val="0"/>
      <w:divBdr>
        <w:top w:val="none" w:sz="0" w:space="0" w:color="auto"/>
        <w:left w:val="none" w:sz="0" w:space="0" w:color="auto"/>
        <w:bottom w:val="none" w:sz="0" w:space="0" w:color="auto"/>
        <w:right w:val="none" w:sz="0" w:space="0" w:color="auto"/>
      </w:divBdr>
    </w:div>
    <w:div w:id="578562562">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703483821">
      <w:bodyDiv w:val="1"/>
      <w:marLeft w:val="0"/>
      <w:marRight w:val="0"/>
      <w:marTop w:val="0"/>
      <w:marBottom w:val="0"/>
      <w:divBdr>
        <w:top w:val="none" w:sz="0" w:space="0" w:color="auto"/>
        <w:left w:val="none" w:sz="0" w:space="0" w:color="auto"/>
        <w:bottom w:val="none" w:sz="0" w:space="0" w:color="auto"/>
        <w:right w:val="none" w:sz="0" w:space="0" w:color="auto"/>
      </w:divBdr>
    </w:div>
    <w:div w:id="830483166">
      <w:bodyDiv w:val="1"/>
      <w:marLeft w:val="0"/>
      <w:marRight w:val="0"/>
      <w:marTop w:val="0"/>
      <w:marBottom w:val="0"/>
      <w:divBdr>
        <w:top w:val="none" w:sz="0" w:space="0" w:color="auto"/>
        <w:left w:val="none" w:sz="0" w:space="0" w:color="auto"/>
        <w:bottom w:val="none" w:sz="0" w:space="0" w:color="auto"/>
        <w:right w:val="none" w:sz="0" w:space="0" w:color="auto"/>
      </w:divBdr>
    </w:div>
    <w:div w:id="943148589">
      <w:bodyDiv w:val="1"/>
      <w:marLeft w:val="0"/>
      <w:marRight w:val="0"/>
      <w:marTop w:val="0"/>
      <w:marBottom w:val="0"/>
      <w:divBdr>
        <w:top w:val="none" w:sz="0" w:space="0" w:color="auto"/>
        <w:left w:val="none" w:sz="0" w:space="0" w:color="auto"/>
        <w:bottom w:val="none" w:sz="0" w:space="0" w:color="auto"/>
        <w:right w:val="none" w:sz="0" w:space="0" w:color="auto"/>
      </w:divBdr>
    </w:div>
    <w:div w:id="950357748">
      <w:bodyDiv w:val="1"/>
      <w:marLeft w:val="0"/>
      <w:marRight w:val="0"/>
      <w:marTop w:val="0"/>
      <w:marBottom w:val="0"/>
      <w:divBdr>
        <w:top w:val="none" w:sz="0" w:space="0" w:color="auto"/>
        <w:left w:val="none" w:sz="0" w:space="0" w:color="auto"/>
        <w:bottom w:val="none" w:sz="0" w:space="0" w:color="auto"/>
        <w:right w:val="none" w:sz="0" w:space="0" w:color="auto"/>
      </w:divBdr>
    </w:div>
    <w:div w:id="1262295804">
      <w:bodyDiv w:val="1"/>
      <w:marLeft w:val="0"/>
      <w:marRight w:val="0"/>
      <w:marTop w:val="0"/>
      <w:marBottom w:val="0"/>
      <w:divBdr>
        <w:top w:val="none" w:sz="0" w:space="0" w:color="auto"/>
        <w:left w:val="none" w:sz="0" w:space="0" w:color="auto"/>
        <w:bottom w:val="none" w:sz="0" w:space="0" w:color="auto"/>
        <w:right w:val="none" w:sz="0" w:space="0" w:color="auto"/>
      </w:divBdr>
    </w:div>
    <w:div w:id="1570263533">
      <w:bodyDiv w:val="1"/>
      <w:marLeft w:val="0"/>
      <w:marRight w:val="0"/>
      <w:marTop w:val="0"/>
      <w:marBottom w:val="0"/>
      <w:divBdr>
        <w:top w:val="none" w:sz="0" w:space="0" w:color="auto"/>
        <w:left w:val="none" w:sz="0" w:space="0" w:color="auto"/>
        <w:bottom w:val="none" w:sz="0" w:space="0" w:color="auto"/>
        <w:right w:val="none" w:sz="0" w:space="0" w:color="auto"/>
      </w:divBdr>
      <w:divsChild>
        <w:div w:id="1467358192">
          <w:marLeft w:val="0"/>
          <w:marRight w:val="0"/>
          <w:marTop w:val="0"/>
          <w:marBottom w:val="0"/>
          <w:divBdr>
            <w:top w:val="none" w:sz="0" w:space="0" w:color="auto"/>
            <w:left w:val="none" w:sz="0" w:space="0" w:color="auto"/>
            <w:bottom w:val="none" w:sz="0" w:space="0" w:color="auto"/>
            <w:right w:val="none" w:sz="0" w:space="0" w:color="auto"/>
          </w:divBdr>
          <w:divsChild>
            <w:div w:id="2077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841">
      <w:bodyDiv w:val="1"/>
      <w:marLeft w:val="0"/>
      <w:marRight w:val="0"/>
      <w:marTop w:val="0"/>
      <w:marBottom w:val="0"/>
      <w:divBdr>
        <w:top w:val="none" w:sz="0" w:space="0" w:color="auto"/>
        <w:left w:val="none" w:sz="0" w:space="0" w:color="auto"/>
        <w:bottom w:val="none" w:sz="0" w:space="0" w:color="auto"/>
        <w:right w:val="none" w:sz="0" w:space="0" w:color="auto"/>
      </w:divBdr>
    </w:div>
    <w:div w:id="1779638605">
      <w:bodyDiv w:val="1"/>
      <w:marLeft w:val="0"/>
      <w:marRight w:val="0"/>
      <w:marTop w:val="0"/>
      <w:marBottom w:val="0"/>
      <w:divBdr>
        <w:top w:val="none" w:sz="0" w:space="0" w:color="auto"/>
        <w:left w:val="none" w:sz="0" w:space="0" w:color="auto"/>
        <w:bottom w:val="none" w:sz="0" w:space="0" w:color="auto"/>
        <w:right w:val="none" w:sz="0" w:space="0" w:color="auto"/>
      </w:divBdr>
      <w:divsChild>
        <w:div w:id="1452505945">
          <w:marLeft w:val="0"/>
          <w:marRight w:val="0"/>
          <w:marTop w:val="0"/>
          <w:marBottom w:val="0"/>
          <w:divBdr>
            <w:top w:val="none" w:sz="0" w:space="0" w:color="auto"/>
            <w:left w:val="none" w:sz="0" w:space="0" w:color="auto"/>
            <w:bottom w:val="none" w:sz="0" w:space="0" w:color="auto"/>
            <w:right w:val="none" w:sz="0" w:space="0" w:color="auto"/>
          </w:divBdr>
        </w:div>
        <w:div w:id="795370452">
          <w:marLeft w:val="0"/>
          <w:marRight w:val="0"/>
          <w:marTop w:val="0"/>
          <w:marBottom w:val="0"/>
          <w:divBdr>
            <w:top w:val="none" w:sz="0" w:space="0" w:color="auto"/>
            <w:left w:val="none" w:sz="0" w:space="0" w:color="auto"/>
            <w:bottom w:val="none" w:sz="0" w:space="0" w:color="auto"/>
            <w:right w:val="none" w:sz="0" w:space="0" w:color="auto"/>
          </w:divBdr>
        </w:div>
      </w:divsChild>
    </w:div>
    <w:div w:id="1781217158">
      <w:bodyDiv w:val="1"/>
      <w:marLeft w:val="0"/>
      <w:marRight w:val="0"/>
      <w:marTop w:val="0"/>
      <w:marBottom w:val="0"/>
      <w:divBdr>
        <w:top w:val="none" w:sz="0" w:space="0" w:color="auto"/>
        <w:left w:val="none" w:sz="0" w:space="0" w:color="auto"/>
        <w:bottom w:val="none" w:sz="0" w:space="0" w:color="auto"/>
        <w:right w:val="none" w:sz="0" w:space="0" w:color="auto"/>
      </w:divBdr>
    </w:div>
    <w:div w:id="1819766149">
      <w:bodyDiv w:val="1"/>
      <w:marLeft w:val="0"/>
      <w:marRight w:val="0"/>
      <w:marTop w:val="0"/>
      <w:marBottom w:val="0"/>
      <w:divBdr>
        <w:top w:val="none" w:sz="0" w:space="0" w:color="auto"/>
        <w:left w:val="none" w:sz="0" w:space="0" w:color="auto"/>
        <w:bottom w:val="none" w:sz="0" w:space="0" w:color="auto"/>
        <w:right w:val="none" w:sz="0" w:space="0" w:color="auto"/>
      </w:divBdr>
      <w:divsChild>
        <w:div w:id="932931968">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8">
      <w:bodyDiv w:val="1"/>
      <w:marLeft w:val="0"/>
      <w:marRight w:val="0"/>
      <w:marTop w:val="0"/>
      <w:marBottom w:val="0"/>
      <w:divBdr>
        <w:top w:val="none" w:sz="0" w:space="0" w:color="auto"/>
        <w:left w:val="none" w:sz="0" w:space="0" w:color="auto"/>
        <w:bottom w:val="none" w:sz="0" w:space="0" w:color="auto"/>
        <w:right w:val="none" w:sz="0" w:space="0" w:color="auto"/>
      </w:divBdr>
    </w:div>
    <w:div w:id="1880782219">
      <w:bodyDiv w:val="1"/>
      <w:marLeft w:val="0"/>
      <w:marRight w:val="0"/>
      <w:marTop w:val="0"/>
      <w:marBottom w:val="0"/>
      <w:divBdr>
        <w:top w:val="none" w:sz="0" w:space="0" w:color="auto"/>
        <w:left w:val="none" w:sz="0" w:space="0" w:color="auto"/>
        <w:bottom w:val="none" w:sz="0" w:space="0" w:color="auto"/>
        <w:right w:val="none" w:sz="0" w:space="0" w:color="auto"/>
      </w:divBdr>
      <w:divsChild>
        <w:div w:id="1883707126">
          <w:marLeft w:val="0"/>
          <w:marRight w:val="0"/>
          <w:marTop w:val="0"/>
          <w:marBottom w:val="0"/>
          <w:divBdr>
            <w:top w:val="none" w:sz="0" w:space="0" w:color="auto"/>
            <w:left w:val="none" w:sz="0" w:space="0" w:color="auto"/>
            <w:bottom w:val="none" w:sz="0" w:space="0" w:color="auto"/>
            <w:right w:val="none" w:sz="0" w:space="0" w:color="auto"/>
          </w:divBdr>
          <w:divsChild>
            <w:div w:id="1932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https://doi.org/10.5281/zenodo.10172611"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andreottisara@gmail.com"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1766</TotalTime>
  <Pages>37</Pages>
  <Words>21600</Words>
  <Characters>123120</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Davenport</dc:creator>
  <cp:keywords/>
  <dc:description/>
  <cp:lastModifiedBy>Davenport, Danielle</cp:lastModifiedBy>
  <cp:revision>33</cp:revision>
  <cp:lastPrinted>2020-09-23T14:57:00Z</cp:lastPrinted>
  <dcterms:created xsi:type="dcterms:W3CDTF">2024-05-23T02:28:00Z</dcterms:created>
  <dcterms:modified xsi:type="dcterms:W3CDTF">2024-06-11T00:49:00Z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id="N1r9rVBc"/&gt;&lt;style id="http://www.zotero.org/styles/molecular-ecology"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