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30D19" w14:textId="77777777" w:rsidR="006922D9" w:rsidRPr="00DE3E07" w:rsidRDefault="006922D9" w:rsidP="006922D9">
      <w:pPr>
        <w:jc w:val="center"/>
        <w:rPr>
          <w:rFonts w:ascii="Arial" w:hAnsi="Arial" w:cs="Arial"/>
        </w:rPr>
      </w:pPr>
      <w:r w:rsidRPr="00DE3E07">
        <w:rPr>
          <w:rFonts w:ascii="Arial" w:hAnsi="Arial" w:cs="Arial"/>
          <w:noProof/>
        </w:rPr>
        <w:drawing>
          <wp:anchor distT="0" distB="0" distL="114300" distR="114300" simplePos="0" relativeHeight="251660288" behindDoc="1" locked="0" layoutInCell="1" allowOverlap="1" wp14:anchorId="5E9E9209" wp14:editId="0455541E">
            <wp:simplePos x="0" y="0"/>
            <wp:positionH relativeFrom="margin">
              <wp:align>left</wp:align>
            </wp:positionH>
            <wp:positionV relativeFrom="paragraph">
              <wp:posOffset>-4445</wp:posOffset>
            </wp:positionV>
            <wp:extent cx="1104900" cy="1104900"/>
            <wp:effectExtent l="0" t="0" r="0" b="0"/>
            <wp:wrapNone/>
            <wp:docPr id="1584229332" name="Imagen 1">
              <a:extLst xmlns:a="http://schemas.openxmlformats.org/drawingml/2006/main">
                <a:ext uri="{FF2B5EF4-FFF2-40B4-BE49-F238E27FC236}">
                  <a16:creationId xmlns:a16="http://schemas.microsoft.com/office/drawing/2014/main" id="{B1D28DB1-2FFF-45CE-A298-A825DA49AB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229332" name="Imagen 1584229332"/>
                    <pic:cNvPicPr/>
                  </pic:nvPicPr>
                  <pic:blipFill>
                    <a:blip r:embed="rId5" cstate="print">
                      <a:extLst>
                        <a:ext uri="{28A0092B-C50C-407E-A947-70E740481C1C}">
                          <a14:useLocalDpi xmlns:a14="http://schemas.microsoft.com/office/drawing/2010/main" val="0"/>
                        </a:ext>
                      </a:extLst>
                    </a:blip>
                    <a:stretch>
                      <a:fillRect/>
                    </a:stretch>
                  </pic:blipFill>
                  <pic:spPr>
                    <a:xfrm>
                      <a:off x="0" y="0"/>
                      <a:ext cx="1104900" cy="1104900"/>
                    </a:xfrm>
                    <a:prstGeom prst="rect">
                      <a:avLst/>
                    </a:prstGeom>
                  </pic:spPr>
                </pic:pic>
              </a:graphicData>
            </a:graphic>
          </wp:anchor>
        </w:drawing>
      </w:r>
      <w:r w:rsidRPr="00DE3E07">
        <w:rPr>
          <w:rFonts w:ascii="Arial" w:hAnsi="Arial" w:cs="Arial"/>
          <w:noProof/>
        </w:rPr>
        <w:drawing>
          <wp:anchor distT="0" distB="0" distL="114300" distR="114300" simplePos="0" relativeHeight="251659264" behindDoc="1" locked="0" layoutInCell="1" allowOverlap="1" wp14:anchorId="5888A524" wp14:editId="0D34304C">
            <wp:simplePos x="0" y="0"/>
            <wp:positionH relativeFrom="margin">
              <wp:align>right</wp:align>
            </wp:positionH>
            <wp:positionV relativeFrom="paragraph">
              <wp:posOffset>71755</wp:posOffset>
            </wp:positionV>
            <wp:extent cx="981075" cy="981075"/>
            <wp:effectExtent l="0" t="0" r="9525" b="9525"/>
            <wp:wrapNone/>
            <wp:docPr id="2004620366" name="Imagen 2">
              <a:extLst xmlns:a="http://schemas.openxmlformats.org/drawingml/2006/main">
                <a:ext uri="{FF2B5EF4-FFF2-40B4-BE49-F238E27FC236}">
                  <a16:creationId xmlns:a16="http://schemas.microsoft.com/office/drawing/2014/main" id="{13FF745F-1EAA-4B0F-A42C-D898D05B45B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620366" name="Imagen 2004620366"/>
                    <pic:cNvPicPr/>
                  </pic:nvPicPr>
                  <pic:blipFill>
                    <a:blip r:embed="rId6" cstate="print">
                      <a:extLst>
                        <a:ext uri="{28A0092B-C50C-407E-A947-70E740481C1C}">
                          <a14:useLocalDpi xmlns:a14="http://schemas.microsoft.com/office/drawing/2010/main" val="0"/>
                        </a:ext>
                      </a:extLst>
                    </a:blip>
                    <a:stretch>
                      <a:fillRect/>
                    </a:stretch>
                  </pic:blipFill>
                  <pic:spPr>
                    <a:xfrm>
                      <a:off x="0" y="0"/>
                      <a:ext cx="981075" cy="981075"/>
                    </a:xfrm>
                    <a:prstGeom prst="rect">
                      <a:avLst/>
                    </a:prstGeom>
                  </pic:spPr>
                </pic:pic>
              </a:graphicData>
            </a:graphic>
          </wp:anchor>
        </w:drawing>
      </w:r>
      <w:r w:rsidRPr="00DE3E07">
        <w:rPr>
          <w:rFonts w:ascii="Arial" w:hAnsi="Arial" w:cs="Arial"/>
        </w:rPr>
        <w:t>Universidad Autónoma de Nuevo León</w:t>
      </w:r>
    </w:p>
    <w:p w14:paraId="4A6A63C1" w14:textId="77777777" w:rsidR="006922D9" w:rsidRPr="00DE3E07" w:rsidRDefault="006922D9" w:rsidP="006922D9">
      <w:pPr>
        <w:jc w:val="center"/>
        <w:rPr>
          <w:rFonts w:ascii="Arial" w:hAnsi="Arial" w:cs="Arial"/>
        </w:rPr>
      </w:pPr>
      <w:r w:rsidRPr="00DE3E07">
        <w:rPr>
          <w:rFonts w:ascii="Arial" w:hAnsi="Arial" w:cs="Arial"/>
        </w:rPr>
        <w:t>Facultad de Ingeniería Mecánica y Eléctrica</w:t>
      </w:r>
    </w:p>
    <w:p w14:paraId="6E81BDA0" w14:textId="77777777" w:rsidR="006922D9" w:rsidRPr="00DE3E07" w:rsidRDefault="006922D9" w:rsidP="006922D9">
      <w:pPr>
        <w:jc w:val="center"/>
        <w:rPr>
          <w:rFonts w:ascii="Arial" w:hAnsi="Arial" w:cs="Arial"/>
        </w:rPr>
      </w:pPr>
    </w:p>
    <w:p w14:paraId="02548D27" w14:textId="77777777" w:rsidR="006922D9" w:rsidRPr="00DE3E07" w:rsidRDefault="006922D9" w:rsidP="006922D9">
      <w:pPr>
        <w:jc w:val="center"/>
        <w:rPr>
          <w:rFonts w:ascii="Arial" w:hAnsi="Arial" w:cs="Arial"/>
        </w:rPr>
      </w:pPr>
      <w:r w:rsidRPr="00DE3E07">
        <w:rPr>
          <w:rFonts w:ascii="Arial" w:hAnsi="Arial" w:cs="Arial"/>
        </w:rPr>
        <w:t>Componentes de lógica de negocio</w:t>
      </w:r>
    </w:p>
    <w:p w14:paraId="00B7C58C" w14:textId="77777777" w:rsidR="006922D9" w:rsidRPr="00DE3E07" w:rsidRDefault="006922D9" w:rsidP="006922D9">
      <w:pPr>
        <w:jc w:val="center"/>
        <w:rPr>
          <w:rFonts w:ascii="Arial" w:hAnsi="Arial" w:cs="Arial"/>
        </w:rPr>
      </w:pPr>
    </w:p>
    <w:p w14:paraId="25223E11" w14:textId="77777777" w:rsidR="006922D9" w:rsidRPr="00DE3E07" w:rsidRDefault="006922D9" w:rsidP="006922D9">
      <w:pPr>
        <w:jc w:val="center"/>
        <w:rPr>
          <w:rFonts w:ascii="Arial" w:hAnsi="Arial" w:cs="Arial"/>
        </w:rPr>
      </w:pPr>
      <w:r w:rsidRPr="00DE3E07">
        <w:rPr>
          <w:rFonts w:ascii="Arial" w:hAnsi="Arial" w:cs="Arial"/>
        </w:rPr>
        <w:t>Actividad Unidad #3</w:t>
      </w:r>
    </w:p>
    <w:p w14:paraId="2DB3D11C" w14:textId="77777777" w:rsidR="006922D9" w:rsidRPr="00DE3E07" w:rsidRDefault="006922D9" w:rsidP="006922D9">
      <w:pPr>
        <w:jc w:val="center"/>
        <w:rPr>
          <w:rFonts w:ascii="Arial" w:hAnsi="Arial" w:cs="Arial"/>
        </w:rPr>
      </w:pPr>
      <w:r w:rsidRPr="00DE3E07">
        <w:rPr>
          <w:rFonts w:ascii="Arial" w:hAnsi="Arial" w:cs="Arial"/>
        </w:rPr>
        <w:t>Docente: Miguel Ángel Gómez Marroquín</w:t>
      </w:r>
    </w:p>
    <w:p w14:paraId="6669FC0B" w14:textId="77777777" w:rsidR="006922D9" w:rsidRPr="00DE3E07" w:rsidRDefault="006922D9" w:rsidP="006922D9">
      <w:pPr>
        <w:jc w:val="center"/>
        <w:rPr>
          <w:rFonts w:ascii="Arial" w:hAnsi="Arial" w:cs="Arial"/>
        </w:rPr>
      </w:pPr>
    </w:p>
    <w:p w14:paraId="0AF72487" w14:textId="77777777" w:rsidR="006922D9" w:rsidRPr="00DE3E07" w:rsidRDefault="006922D9" w:rsidP="006922D9">
      <w:pPr>
        <w:jc w:val="center"/>
        <w:rPr>
          <w:rFonts w:ascii="Arial" w:hAnsi="Arial" w:cs="Arial"/>
        </w:rPr>
      </w:pPr>
      <w:r w:rsidRPr="00DE3E07">
        <w:rPr>
          <w:rFonts w:ascii="Arial" w:hAnsi="Arial" w:cs="Arial"/>
        </w:rPr>
        <w:t>Hora: N1</w:t>
      </w:r>
    </w:p>
    <w:p w14:paraId="464107D7" w14:textId="77777777" w:rsidR="006922D9" w:rsidRPr="00DE3E07" w:rsidRDefault="006922D9" w:rsidP="006922D9">
      <w:pPr>
        <w:jc w:val="center"/>
        <w:rPr>
          <w:rFonts w:ascii="Arial" w:hAnsi="Arial" w:cs="Arial"/>
        </w:rPr>
      </w:pPr>
      <w:proofErr w:type="spellStart"/>
      <w:r w:rsidRPr="00DE3E07">
        <w:rPr>
          <w:rFonts w:ascii="Arial" w:hAnsi="Arial" w:cs="Arial"/>
        </w:rPr>
        <w:t>Gpo</w:t>
      </w:r>
      <w:proofErr w:type="spellEnd"/>
      <w:r w:rsidRPr="00DE3E07">
        <w:rPr>
          <w:rFonts w:ascii="Arial" w:hAnsi="Arial" w:cs="Arial"/>
        </w:rPr>
        <w:t>: 001</w:t>
      </w:r>
    </w:p>
    <w:p w14:paraId="47D690CE" w14:textId="77777777" w:rsidR="006922D9" w:rsidRPr="00DE3E07" w:rsidRDefault="006922D9" w:rsidP="006922D9">
      <w:pPr>
        <w:jc w:val="center"/>
        <w:rPr>
          <w:rFonts w:ascii="Arial" w:hAnsi="Arial" w:cs="Arial"/>
        </w:rPr>
      </w:pPr>
      <w:r w:rsidRPr="00DE3E07">
        <w:rPr>
          <w:rFonts w:ascii="Arial" w:hAnsi="Arial" w:cs="Arial"/>
        </w:rPr>
        <w:t>Equipo: 12</w:t>
      </w:r>
    </w:p>
    <w:p w14:paraId="0D7E168A" w14:textId="77777777" w:rsidR="006922D9" w:rsidRPr="00DE3E07" w:rsidRDefault="006922D9" w:rsidP="006922D9">
      <w:pPr>
        <w:jc w:val="center"/>
        <w:rPr>
          <w:rFonts w:ascii="Arial" w:hAnsi="Arial" w:cs="Arial"/>
        </w:rPr>
      </w:pPr>
    </w:p>
    <w:p w14:paraId="39336E98" w14:textId="77777777" w:rsidR="006922D9" w:rsidRPr="00DE3E07" w:rsidRDefault="006922D9" w:rsidP="006922D9">
      <w:pPr>
        <w:jc w:val="center"/>
        <w:rPr>
          <w:rFonts w:ascii="Arial" w:hAnsi="Arial" w:cs="Arial"/>
        </w:rPr>
      </w:pPr>
      <w:r w:rsidRPr="00DE3E07">
        <w:rPr>
          <w:rFonts w:ascii="Arial" w:hAnsi="Arial" w:cs="Arial"/>
        </w:rPr>
        <w:t xml:space="preserve">Periodo: Agosto - </w:t>
      </w:r>
      <w:proofErr w:type="gramStart"/>
      <w:r w:rsidRPr="00DE3E07">
        <w:rPr>
          <w:rFonts w:ascii="Arial" w:hAnsi="Arial" w:cs="Arial"/>
        </w:rPr>
        <w:t>Diciembre</w:t>
      </w:r>
      <w:proofErr w:type="gramEnd"/>
      <w:r w:rsidRPr="00DE3E07">
        <w:rPr>
          <w:rFonts w:ascii="Arial" w:hAnsi="Arial" w:cs="Arial"/>
        </w:rPr>
        <w:t xml:space="preserve"> 2026</w:t>
      </w:r>
    </w:p>
    <w:p w14:paraId="05269B7C" w14:textId="77777777" w:rsidR="006922D9" w:rsidRPr="00DE3E07" w:rsidRDefault="006922D9" w:rsidP="006922D9">
      <w:pPr>
        <w:jc w:val="center"/>
        <w:rPr>
          <w:rFonts w:ascii="Arial" w:hAnsi="Arial" w:cs="Arial"/>
        </w:rPr>
      </w:pPr>
    </w:p>
    <w:p w14:paraId="3527847E" w14:textId="77777777" w:rsidR="006922D9" w:rsidRPr="00DE3E07" w:rsidRDefault="006922D9" w:rsidP="006922D9">
      <w:pPr>
        <w:jc w:val="center"/>
        <w:rPr>
          <w:rFonts w:ascii="Arial" w:hAnsi="Arial" w:cs="Arial"/>
        </w:rPr>
      </w:pPr>
    </w:p>
    <w:p w14:paraId="4812A233" w14:textId="77777777" w:rsidR="006922D9" w:rsidRPr="00DE3E07" w:rsidRDefault="006922D9" w:rsidP="006922D9">
      <w:pPr>
        <w:jc w:val="center"/>
        <w:rPr>
          <w:rFonts w:ascii="Arial" w:hAnsi="Arial" w:cs="Arial"/>
        </w:rPr>
      </w:pPr>
    </w:p>
    <w:tbl>
      <w:tblPr>
        <w:tblStyle w:val="TableNormal"/>
        <w:tblW w:w="8042" w:type="dxa"/>
        <w:tblInd w:w="41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230"/>
        <w:gridCol w:w="1800"/>
        <w:gridCol w:w="2012"/>
      </w:tblGrid>
      <w:tr w:rsidR="006922D9" w:rsidRPr="00DE3E07" w14:paraId="53E741D3" w14:textId="77777777" w:rsidTr="00A61745">
        <w:trPr>
          <w:trHeight w:val="525"/>
        </w:trPr>
        <w:tc>
          <w:tcPr>
            <w:tcW w:w="4230" w:type="dxa"/>
            <w:tcBorders>
              <w:top w:val="single" w:sz="6" w:space="0" w:color="auto"/>
              <w:left w:val="single" w:sz="6" w:space="0" w:color="auto"/>
              <w:bottom w:val="single" w:sz="6" w:space="0" w:color="auto"/>
              <w:right w:val="single" w:sz="6" w:space="0" w:color="auto"/>
            </w:tcBorders>
            <w:shd w:val="clear" w:color="auto" w:fill="95DCF7" w:themeFill="accent4" w:themeFillTint="66"/>
            <w:hideMark/>
          </w:tcPr>
          <w:p w14:paraId="0DE562DC" w14:textId="77777777" w:rsidR="006922D9" w:rsidRPr="00DE3E07" w:rsidRDefault="006922D9" w:rsidP="00A61745">
            <w:pPr>
              <w:jc w:val="center"/>
              <w:rPr>
                <w:rFonts w:ascii="Arial" w:hAnsi="Arial" w:cs="Arial"/>
              </w:rPr>
            </w:pPr>
            <w:r w:rsidRPr="00DE3E07">
              <w:rPr>
                <w:rFonts w:ascii="Arial" w:hAnsi="Arial" w:cs="Arial"/>
                <w:b/>
                <w:bCs/>
              </w:rPr>
              <w:t>Alumno</w:t>
            </w:r>
          </w:p>
        </w:tc>
        <w:tc>
          <w:tcPr>
            <w:tcW w:w="1800" w:type="dxa"/>
            <w:tcBorders>
              <w:top w:val="single" w:sz="6" w:space="0" w:color="auto"/>
              <w:left w:val="single" w:sz="6" w:space="0" w:color="auto"/>
              <w:bottom w:val="single" w:sz="6" w:space="0" w:color="auto"/>
              <w:right w:val="single" w:sz="6" w:space="0" w:color="auto"/>
            </w:tcBorders>
            <w:shd w:val="clear" w:color="auto" w:fill="83CAEB" w:themeFill="accent1" w:themeFillTint="66"/>
            <w:hideMark/>
          </w:tcPr>
          <w:p w14:paraId="340E4DB7" w14:textId="77777777" w:rsidR="006922D9" w:rsidRPr="00DE3E07" w:rsidRDefault="006922D9" w:rsidP="00A61745">
            <w:pPr>
              <w:jc w:val="center"/>
              <w:rPr>
                <w:rFonts w:ascii="Arial" w:hAnsi="Arial" w:cs="Arial"/>
              </w:rPr>
            </w:pPr>
            <w:r w:rsidRPr="00DE3E07">
              <w:rPr>
                <w:rFonts w:ascii="Arial" w:hAnsi="Arial" w:cs="Arial"/>
                <w:b/>
                <w:bCs/>
              </w:rPr>
              <w:t>Matricula</w:t>
            </w:r>
            <w:r w:rsidRPr="00DE3E07">
              <w:rPr>
                <w:rFonts w:ascii="Arial" w:hAnsi="Arial" w:cs="Arial"/>
              </w:rPr>
              <w:t> </w:t>
            </w:r>
          </w:p>
        </w:tc>
        <w:tc>
          <w:tcPr>
            <w:tcW w:w="2012" w:type="dxa"/>
            <w:tcBorders>
              <w:top w:val="single" w:sz="6" w:space="0" w:color="auto"/>
              <w:left w:val="single" w:sz="6" w:space="0" w:color="auto"/>
              <w:bottom w:val="single" w:sz="6" w:space="0" w:color="auto"/>
              <w:right w:val="single" w:sz="6" w:space="0" w:color="auto"/>
            </w:tcBorders>
            <w:shd w:val="clear" w:color="auto" w:fill="83CAEB" w:themeFill="accent1" w:themeFillTint="66"/>
          </w:tcPr>
          <w:p w14:paraId="23C83D60" w14:textId="77777777" w:rsidR="006922D9" w:rsidRPr="00DE3E07" w:rsidRDefault="006922D9" w:rsidP="00A61745">
            <w:pPr>
              <w:jc w:val="center"/>
              <w:rPr>
                <w:rFonts w:ascii="Arial" w:hAnsi="Arial" w:cs="Arial"/>
                <w:b/>
                <w:bCs/>
              </w:rPr>
            </w:pPr>
            <w:r w:rsidRPr="00DE3E07">
              <w:rPr>
                <w:rFonts w:ascii="Arial" w:hAnsi="Arial" w:cs="Arial"/>
                <w:b/>
                <w:bCs/>
              </w:rPr>
              <w:t>Carrera</w:t>
            </w:r>
          </w:p>
        </w:tc>
      </w:tr>
      <w:tr w:rsidR="006922D9" w:rsidRPr="00DE3E07" w14:paraId="4F33D507" w14:textId="77777777" w:rsidTr="00A61745">
        <w:trPr>
          <w:trHeight w:val="600"/>
        </w:trPr>
        <w:tc>
          <w:tcPr>
            <w:tcW w:w="4230" w:type="dxa"/>
            <w:tcBorders>
              <w:top w:val="single" w:sz="6" w:space="0" w:color="auto"/>
              <w:left w:val="single" w:sz="6" w:space="0" w:color="auto"/>
              <w:bottom w:val="single" w:sz="6" w:space="0" w:color="auto"/>
              <w:right w:val="single" w:sz="6" w:space="0" w:color="auto"/>
            </w:tcBorders>
            <w:hideMark/>
          </w:tcPr>
          <w:p w14:paraId="69D50D19" w14:textId="77777777" w:rsidR="006922D9" w:rsidRPr="00DE3E07" w:rsidRDefault="006922D9" w:rsidP="00A61745">
            <w:pPr>
              <w:jc w:val="center"/>
            </w:pPr>
            <w:r w:rsidRPr="0429AE14">
              <w:rPr>
                <w:rStyle w:val="normaltextrun"/>
                <w:rFonts w:ascii="Arial" w:hAnsi="Arial" w:cs="Arial"/>
                <w:b/>
                <w:bCs/>
              </w:rPr>
              <w:t>Pérez Ordaz Andrés Daniel</w:t>
            </w:r>
          </w:p>
          <w:p w14:paraId="2D6462EE" w14:textId="77777777" w:rsidR="006922D9" w:rsidRPr="00DE3E07" w:rsidRDefault="006922D9" w:rsidP="00A61745">
            <w:pPr>
              <w:jc w:val="center"/>
            </w:pPr>
            <w:r w:rsidRPr="0429AE14">
              <w:rPr>
                <w:rStyle w:val="normaltextrun"/>
                <w:rFonts w:ascii="Arial" w:hAnsi="Arial" w:cs="Arial"/>
                <w:b/>
                <w:bCs/>
              </w:rPr>
              <w:t>Ramos Ortiz Patricia Lizeth</w:t>
            </w:r>
          </w:p>
          <w:p w14:paraId="7F341F0C" w14:textId="77777777" w:rsidR="006922D9" w:rsidRPr="00DE3E07" w:rsidRDefault="006922D9" w:rsidP="00A61745">
            <w:pPr>
              <w:jc w:val="center"/>
            </w:pPr>
            <w:r w:rsidRPr="0429AE14">
              <w:rPr>
                <w:rStyle w:val="normaltextrun"/>
                <w:rFonts w:ascii="Arial" w:hAnsi="Arial" w:cs="Arial"/>
                <w:b/>
                <w:bCs/>
              </w:rPr>
              <w:t>Jonathan Esquivel Anaya</w:t>
            </w:r>
          </w:p>
        </w:tc>
        <w:tc>
          <w:tcPr>
            <w:tcW w:w="1800" w:type="dxa"/>
            <w:tcBorders>
              <w:top w:val="single" w:sz="6" w:space="0" w:color="auto"/>
              <w:left w:val="single" w:sz="6" w:space="0" w:color="auto"/>
              <w:bottom w:val="single" w:sz="6" w:space="0" w:color="auto"/>
              <w:right w:val="single" w:sz="6" w:space="0" w:color="auto"/>
            </w:tcBorders>
            <w:hideMark/>
          </w:tcPr>
          <w:p w14:paraId="0D98005B" w14:textId="77777777" w:rsidR="006922D9" w:rsidRPr="00DE3E07" w:rsidRDefault="006922D9" w:rsidP="00A61745">
            <w:pPr>
              <w:pStyle w:val="paragraph"/>
              <w:spacing w:before="0" w:beforeAutospacing="0" w:after="0" w:afterAutospacing="0"/>
              <w:jc w:val="center"/>
            </w:pPr>
            <w:r w:rsidRPr="0429AE14">
              <w:rPr>
                <w:rStyle w:val="normaltextrun"/>
                <w:rFonts w:ascii="Arial" w:eastAsiaTheme="majorEastAsia" w:hAnsi="Arial" w:cs="Arial"/>
              </w:rPr>
              <w:t>2163200</w:t>
            </w:r>
          </w:p>
          <w:p w14:paraId="1B52533D" w14:textId="77777777" w:rsidR="006922D9" w:rsidRPr="00DE3E07" w:rsidRDefault="006922D9" w:rsidP="00A61745">
            <w:pPr>
              <w:pStyle w:val="paragraph"/>
              <w:spacing w:before="0" w:beforeAutospacing="0" w:after="0" w:afterAutospacing="0"/>
              <w:jc w:val="center"/>
              <w:rPr>
                <w:rStyle w:val="normaltextrun"/>
                <w:rFonts w:ascii="Arial" w:eastAsiaTheme="majorEastAsia" w:hAnsi="Arial" w:cs="Arial"/>
              </w:rPr>
            </w:pPr>
          </w:p>
          <w:p w14:paraId="40501D22" w14:textId="77777777" w:rsidR="006922D9" w:rsidRPr="00DE3E07" w:rsidRDefault="006922D9" w:rsidP="00A61745">
            <w:pPr>
              <w:pStyle w:val="paragraph"/>
              <w:spacing w:before="0" w:beforeAutospacing="0" w:after="0" w:afterAutospacing="0" w:line="480" w:lineRule="auto"/>
              <w:jc w:val="center"/>
            </w:pPr>
            <w:r w:rsidRPr="0429AE14">
              <w:rPr>
                <w:rStyle w:val="normaltextrun"/>
                <w:rFonts w:ascii="Arial" w:eastAsiaTheme="majorEastAsia" w:hAnsi="Arial" w:cs="Arial"/>
              </w:rPr>
              <w:t>2161739</w:t>
            </w:r>
          </w:p>
          <w:p w14:paraId="5C7A7040" w14:textId="77777777" w:rsidR="006922D9" w:rsidRPr="00DE3E07" w:rsidRDefault="006922D9" w:rsidP="00A61745">
            <w:pPr>
              <w:pStyle w:val="paragraph"/>
              <w:spacing w:before="0" w:beforeAutospacing="0" w:after="0" w:afterAutospacing="0" w:line="480" w:lineRule="auto"/>
              <w:jc w:val="center"/>
            </w:pPr>
            <w:r w:rsidRPr="0429AE14">
              <w:rPr>
                <w:rStyle w:val="normaltextrun"/>
                <w:rFonts w:ascii="Arial" w:eastAsiaTheme="majorEastAsia" w:hAnsi="Arial" w:cs="Arial"/>
              </w:rPr>
              <w:t>2160886</w:t>
            </w:r>
          </w:p>
        </w:tc>
        <w:tc>
          <w:tcPr>
            <w:tcW w:w="2012" w:type="dxa"/>
            <w:tcBorders>
              <w:top w:val="single" w:sz="6" w:space="0" w:color="auto"/>
              <w:left w:val="single" w:sz="6" w:space="0" w:color="auto"/>
              <w:bottom w:val="single" w:sz="6" w:space="0" w:color="auto"/>
              <w:right w:val="single" w:sz="6" w:space="0" w:color="auto"/>
            </w:tcBorders>
          </w:tcPr>
          <w:p w14:paraId="60312B5A" w14:textId="77777777" w:rsidR="006922D9" w:rsidRPr="00DE3E07" w:rsidRDefault="006922D9" w:rsidP="00A61745">
            <w:pPr>
              <w:pStyle w:val="paragraph"/>
              <w:spacing w:before="0" w:beforeAutospacing="0" w:after="0" w:afterAutospacing="0"/>
              <w:jc w:val="center"/>
              <w:textAlignment w:val="baseline"/>
            </w:pPr>
            <w:r w:rsidRPr="0429AE14">
              <w:rPr>
                <w:rStyle w:val="normaltextrun"/>
                <w:rFonts w:ascii="Arial" w:eastAsiaTheme="majorEastAsia" w:hAnsi="Arial" w:cs="Arial"/>
              </w:rPr>
              <w:t>ITS</w:t>
            </w:r>
          </w:p>
          <w:p w14:paraId="59590F4F" w14:textId="77777777" w:rsidR="006922D9" w:rsidRPr="00DE3E07" w:rsidRDefault="006922D9" w:rsidP="00A61745">
            <w:pPr>
              <w:pStyle w:val="paragraph"/>
              <w:spacing w:before="0" w:beforeAutospacing="0" w:after="0" w:afterAutospacing="0"/>
              <w:jc w:val="center"/>
              <w:textAlignment w:val="baseline"/>
              <w:rPr>
                <w:rStyle w:val="normaltextrun"/>
                <w:rFonts w:ascii="Arial" w:eastAsiaTheme="majorEastAsia" w:hAnsi="Arial" w:cs="Arial"/>
              </w:rPr>
            </w:pPr>
          </w:p>
          <w:p w14:paraId="48AD2DF4" w14:textId="77777777" w:rsidR="006922D9" w:rsidRPr="00DE3E07" w:rsidRDefault="006922D9" w:rsidP="00A61745">
            <w:pPr>
              <w:pStyle w:val="paragraph"/>
              <w:spacing w:before="0" w:beforeAutospacing="0" w:after="0" w:afterAutospacing="0" w:line="480" w:lineRule="auto"/>
              <w:jc w:val="center"/>
              <w:textAlignment w:val="baseline"/>
            </w:pPr>
            <w:r w:rsidRPr="0429AE14">
              <w:rPr>
                <w:rStyle w:val="normaltextrun"/>
                <w:rFonts w:ascii="Arial" w:eastAsiaTheme="majorEastAsia" w:hAnsi="Arial" w:cs="Arial"/>
              </w:rPr>
              <w:t>ITS</w:t>
            </w:r>
          </w:p>
          <w:p w14:paraId="36C8C4D4" w14:textId="77777777" w:rsidR="006922D9" w:rsidRPr="00DE3E07" w:rsidRDefault="006922D9" w:rsidP="00A61745">
            <w:pPr>
              <w:pStyle w:val="paragraph"/>
              <w:spacing w:before="0" w:beforeAutospacing="0" w:after="0" w:afterAutospacing="0" w:line="480" w:lineRule="auto"/>
              <w:jc w:val="center"/>
              <w:textAlignment w:val="baseline"/>
            </w:pPr>
            <w:r w:rsidRPr="0429AE14">
              <w:rPr>
                <w:rStyle w:val="normaltextrun"/>
                <w:rFonts w:ascii="Arial" w:eastAsiaTheme="majorEastAsia" w:hAnsi="Arial" w:cs="Arial"/>
              </w:rPr>
              <w:t>ITS</w:t>
            </w:r>
          </w:p>
        </w:tc>
      </w:tr>
    </w:tbl>
    <w:p w14:paraId="1280497C" w14:textId="77777777" w:rsidR="006922D9" w:rsidRPr="00DE3E07" w:rsidRDefault="006922D9" w:rsidP="006922D9">
      <w:pPr>
        <w:jc w:val="center"/>
        <w:rPr>
          <w:rFonts w:ascii="Arial" w:hAnsi="Arial" w:cs="Arial"/>
        </w:rPr>
      </w:pPr>
    </w:p>
    <w:p w14:paraId="5E8FC8A7" w14:textId="77777777" w:rsidR="006922D9" w:rsidRPr="00DE3E07" w:rsidRDefault="006922D9" w:rsidP="006922D9">
      <w:pPr>
        <w:jc w:val="center"/>
        <w:rPr>
          <w:rFonts w:ascii="Arial" w:hAnsi="Arial" w:cs="Arial"/>
        </w:rPr>
      </w:pPr>
    </w:p>
    <w:p w14:paraId="4D1187C2" w14:textId="77777777" w:rsidR="006922D9" w:rsidRPr="00DE3E07" w:rsidRDefault="006922D9" w:rsidP="006922D9">
      <w:pPr>
        <w:jc w:val="center"/>
        <w:rPr>
          <w:rFonts w:ascii="Arial" w:hAnsi="Arial" w:cs="Arial"/>
        </w:rPr>
      </w:pPr>
    </w:p>
    <w:p w14:paraId="3491F631" w14:textId="07543665" w:rsidR="006922D9" w:rsidRDefault="006922D9" w:rsidP="006922D9">
      <w:pPr>
        <w:jc w:val="center"/>
        <w:rPr>
          <w:rFonts w:ascii="Arial" w:hAnsi="Arial" w:cs="Arial"/>
        </w:rPr>
      </w:pPr>
      <w:r w:rsidRPr="00DE3E07">
        <w:rPr>
          <w:rFonts w:ascii="Arial" w:hAnsi="Arial" w:cs="Arial"/>
        </w:rPr>
        <w:t xml:space="preserve">Fecha: </w:t>
      </w:r>
      <w:r>
        <w:rPr>
          <w:rFonts w:ascii="Arial" w:hAnsi="Arial" w:cs="Arial"/>
        </w:rPr>
        <w:t>17/10/2026</w:t>
      </w:r>
    </w:p>
    <w:p w14:paraId="1CBC8558" w14:textId="1214FA39" w:rsidR="006922D9" w:rsidRPr="00DE3E07" w:rsidRDefault="006922D9" w:rsidP="006922D9">
      <w:pPr>
        <w:rPr>
          <w:rFonts w:ascii="Arial" w:hAnsi="Arial" w:cs="Arial"/>
        </w:rPr>
      </w:pPr>
      <w:r>
        <w:rPr>
          <w:rFonts w:ascii="Arial" w:hAnsi="Arial" w:cs="Arial"/>
        </w:rPr>
        <w:br w:type="page"/>
      </w:r>
    </w:p>
    <w:p w14:paraId="13B8991F" w14:textId="77777777" w:rsidR="00972C94" w:rsidRDefault="006922D9">
      <w:pPr>
        <w:rPr>
          <w:rFonts w:ascii="Arial" w:hAnsi="Arial" w:cs="Arial"/>
          <w:b/>
          <w:bCs/>
        </w:rPr>
      </w:pPr>
      <w:r>
        <w:rPr>
          <w:rFonts w:ascii="Arial" w:hAnsi="Arial" w:cs="Arial"/>
          <w:b/>
          <w:bCs/>
        </w:rPr>
        <w:lastRenderedPageBreak/>
        <w:t>Alcance</w:t>
      </w:r>
    </w:p>
    <w:p w14:paraId="645EBAC0" w14:textId="77777777" w:rsidR="00972C94" w:rsidRPr="00972C94" w:rsidRDefault="00972C94" w:rsidP="00972C94">
      <w:pPr>
        <w:rPr>
          <w:rFonts w:ascii="Arial" w:hAnsi="Arial" w:cs="Arial"/>
        </w:rPr>
      </w:pPr>
      <w:r w:rsidRPr="00972C94">
        <w:rPr>
          <w:rFonts w:ascii="Arial" w:hAnsi="Arial" w:cs="Arial"/>
        </w:rPr>
        <w:t xml:space="preserve">Este informe documenta el diseño arquitectural del sistema de </w:t>
      </w:r>
      <w:proofErr w:type="spellStart"/>
      <w:r w:rsidRPr="00972C94">
        <w:rPr>
          <w:rFonts w:ascii="Arial" w:hAnsi="Arial" w:cs="Arial"/>
        </w:rPr>
        <w:t>CleanPro</w:t>
      </w:r>
      <w:proofErr w:type="spellEnd"/>
      <w:r w:rsidRPr="00972C94">
        <w:rPr>
          <w:rFonts w:ascii="Arial" w:hAnsi="Arial" w:cs="Arial"/>
        </w:rPr>
        <w:t xml:space="preserve">, empresa de servicios de limpieza residencial y empresarial, como continuación del análisis de negocio de la Unidad 2 (BRD, historias de usuario con criterios </w:t>
      </w:r>
      <w:proofErr w:type="spellStart"/>
      <w:r w:rsidRPr="00972C94">
        <w:rPr>
          <w:rFonts w:ascii="Arial" w:hAnsi="Arial" w:cs="Arial"/>
        </w:rPr>
        <w:t>Gherkin</w:t>
      </w:r>
      <w:proofErr w:type="spellEnd"/>
      <w:r w:rsidRPr="00972C94">
        <w:rPr>
          <w:rFonts w:ascii="Arial" w:hAnsi="Arial" w:cs="Arial"/>
        </w:rPr>
        <w:t>, BPMN y glosario). Se trabaja con la misma empresa y el mismo caso.</w:t>
      </w:r>
    </w:p>
    <w:p w14:paraId="212F3B68" w14:textId="77777777" w:rsidR="00972C94" w:rsidRPr="00972C94" w:rsidRDefault="00972C94" w:rsidP="00972C94">
      <w:pPr>
        <w:rPr>
          <w:rFonts w:ascii="Arial" w:hAnsi="Arial" w:cs="Arial"/>
        </w:rPr>
      </w:pPr>
      <w:r w:rsidRPr="00972C94">
        <w:rPr>
          <w:rFonts w:ascii="Arial" w:hAnsi="Arial" w:cs="Arial"/>
        </w:rPr>
        <w:t>Proceso principal de diseño detallado. Va desde la aceptación de la cotización hasta el cierre del servicio para facturación. Incluye la programación tentativa, la confirmación de cuadrilla el día previo, la ejecución en sitio, las incidencias y los extras.</w:t>
      </w:r>
    </w:p>
    <w:p w14:paraId="2C06CE96" w14:textId="77777777" w:rsidR="00972C94" w:rsidRPr="00972C94" w:rsidRDefault="00972C94" w:rsidP="00972C94">
      <w:pPr>
        <w:rPr>
          <w:rFonts w:ascii="Arial" w:hAnsi="Arial" w:cs="Arial"/>
          <w:b/>
          <w:bCs/>
        </w:rPr>
      </w:pPr>
      <w:r w:rsidRPr="00972C94">
        <w:rPr>
          <w:rFonts w:ascii="Arial" w:hAnsi="Arial" w:cs="Arial"/>
          <w:b/>
          <w:bCs/>
        </w:rPr>
        <w:t>Casos de uso seleccionados.</w:t>
      </w:r>
    </w:p>
    <w:p w14:paraId="1C30271D" w14:textId="77777777" w:rsidR="00972C94" w:rsidRPr="00972C94" w:rsidRDefault="00972C94" w:rsidP="00972C94">
      <w:pPr>
        <w:numPr>
          <w:ilvl w:val="0"/>
          <w:numId w:val="12"/>
        </w:numPr>
        <w:rPr>
          <w:rFonts w:ascii="Arial" w:hAnsi="Arial" w:cs="Arial"/>
        </w:rPr>
      </w:pPr>
      <w:r w:rsidRPr="00972C94">
        <w:rPr>
          <w:rFonts w:ascii="Arial" w:hAnsi="Arial" w:cs="Arial"/>
        </w:rPr>
        <w:t>CU-01 Aceptar cotización.</w:t>
      </w:r>
    </w:p>
    <w:p w14:paraId="7E59361C" w14:textId="77777777" w:rsidR="00972C94" w:rsidRPr="00972C94" w:rsidRDefault="00972C94" w:rsidP="00972C94">
      <w:pPr>
        <w:numPr>
          <w:ilvl w:val="0"/>
          <w:numId w:val="12"/>
        </w:numPr>
        <w:rPr>
          <w:rFonts w:ascii="Arial" w:hAnsi="Arial" w:cs="Arial"/>
        </w:rPr>
      </w:pPr>
      <w:r w:rsidRPr="00972C94">
        <w:rPr>
          <w:rFonts w:ascii="Arial" w:hAnsi="Arial" w:cs="Arial"/>
        </w:rPr>
        <w:t>CU-02 Confirmar cuadrilla el día previo.</w:t>
      </w:r>
    </w:p>
    <w:p w14:paraId="3F7DC150" w14:textId="77777777" w:rsidR="00972C94" w:rsidRPr="00972C94" w:rsidRDefault="00972C94" w:rsidP="00972C94">
      <w:pPr>
        <w:numPr>
          <w:ilvl w:val="0"/>
          <w:numId w:val="12"/>
        </w:numPr>
        <w:rPr>
          <w:rFonts w:ascii="Arial" w:hAnsi="Arial" w:cs="Arial"/>
        </w:rPr>
      </w:pPr>
      <w:r w:rsidRPr="00972C94">
        <w:rPr>
          <w:rFonts w:ascii="Arial" w:hAnsi="Arial" w:cs="Arial"/>
        </w:rPr>
        <w:t>CU-03 Reportar ausencia y reasignar personal.</w:t>
      </w:r>
    </w:p>
    <w:p w14:paraId="566DFEB1" w14:textId="77777777" w:rsidR="00972C94" w:rsidRPr="00972C94" w:rsidRDefault="00972C94" w:rsidP="00972C94">
      <w:pPr>
        <w:numPr>
          <w:ilvl w:val="0"/>
          <w:numId w:val="12"/>
        </w:numPr>
        <w:rPr>
          <w:rFonts w:ascii="Arial" w:hAnsi="Arial" w:cs="Arial"/>
        </w:rPr>
      </w:pPr>
      <w:r w:rsidRPr="00972C94">
        <w:rPr>
          <w:rFonts w:ascii="Arial" w:hAnsi="Arial" w:cs="Arial"/>
        </w:rPr>
        <w:t>CU-04 Registrar extra solicitado en sitio.</w:t>
      </w:r>
    </w:p>
    <w:p w14:paraId="54D0A3F7" w14:textId="77777777" w:rsidR="00972C94" w:rsidRPr="00972C94" w:rsidRDefault="00972C94" w:rsidP="00972C94">
      <w:pPr>
        <w:numPr>
          <w:ilvl w:val="0"/>
          <w:numId w:val="12"/>
        </w:numPr>
        <w:rPr>
          <w:rFonts w:ascii="Arial" w:hAnsi="Arial" w:cs="Arial"/>
        </w:rPr>
      </w:pPr>
      <w:r w:rsidRPr="00972C94">
        <w:rPr>
          <w:rFonts w:ascii="Arial" w:hAnsi="Arial" w:cs="Arial"/>
        </w:rPr>
        <w:t>CU-05 Cerrar servicio para facturación.</w:t>
      </w:r>
    </w:p>
    <w:p w14:paraId="632F2880" w14:textId="77777777" w:rsidR="00972C94" w:rsidRPr="00972C94" w:rsidRDefault="00972C94" w:rsidP="00972C94">
      <w:pPr>
        <w:rPr>
          <w:rFonts w:ascii="Arial" w:hAnsi="Arial" w:cs="Arial"/>
        </w:rPr>
      </w:pPr>
      <w:r w:rsidRPr="00972C94">
        <w:rPr>
          <w:rFonts w:ascii="Arial" w:hAnsi="Arial" w:cs="Arial"/>
        </w:rPr>
        <w:t>Los cinco aparecen en las historias de usuario y en el BPMN. Incluyen flujos normales y flujos de excepción o rechazo, como cuadrilla no disponible, ausencia sin reemplazo, extra fuera de catálogo y cierre bloqueado por pendientes.</w:t>
      </w:r>
    </w:p>
    <w:p w14:paraId="23319450" w14:textId="77777777" w:rsidR="00972C94" w:rsidRPr="00972C94" w:rsidRDefault="00972C94" w:rsidP="00972C94">
      <w:pPr>
        <w:rPr>
          <w:rFonts w:ascii="Arial" w:hAnsi="Arial" w:cs="Arial"/>
          <w:b/>
          <w:bCs/>
        </w:rPr>
      </w:pPr>
      <w:r w:rsidRPr="00972C94">
        <w:rPr>
          <w:rFonts w:ascii="Arial" w:hAnsi="Arial" w:cs="Arial"/>
          <w:b/>
          <w:bCs/>
        </w:rPr>
        <w:t>Qué cubre este documento.</w:t>
      </w:r>
    </w:p>
    <w:p w14:paraId="4013846C" w14:textId="77777777" w:rsidR="00972C94" w:rsidRPr="00972C94" w:rsidRDefault="00972C94" w:rsidP="00972C94">
      <w:pPr>
        <w:numPr>
          <w:ilvl w:val="0"/>
          <w:numId w:val="13"/>
        </w:numPr>
        <w:rPr>
          <w:rFonts w:ascii="Arial" w:hAnsi="Arial" w:cs="Arial"/>
        </w:rPr>
      </w:pPr>
      <w:r w:rsidRPr="00972C94">
        <w:rPr>
          <w:rFonts w:ascii="Arial" w:hAnsi="Arial" w:cs="Arial"/>
        </w:rPr>
        <w:t>Comparación de patrones de lógica de negocio.</w:t>
      </w:r>
    </w:p>
    <w:p w14:paraId="47CC0863" w14:textId="77777777" w:rsidR="00972C94" w:rsidRPr="00972C94" w:rsidRDefault="00972C94" w:rsidP="00972C94">
      <w:pPr>
        <w:numPr>
          <w:ilvl w:val="0"/>
          <w:numId w:val="13"/>
        </w:numPr>
        <w:rPr>
          <w:rFonts w:ascii="Arial" w:hAnsi="Arial" w:cs="Arial"/>
        </w:rPr>
      </w:pPr>
      <w:r w:rsidRPr="00972C94">
        <w:rPr>
          <w:rFonts w:ascii="Arial" w:hAnsi="Arial" w:cs="Arial"/>
        </w:rPr>
        <w:t>Mapa de dominio.</w:t>
      </w:r>
    </w:p>
    <w:p w14:paraId="796AA00B" w14:textId="77777777" w:rsidR="00972C94" w:rsidRPr="00972C94" w:rsidRDefault="00972C94" w:rsidP="00972C94">
      <w:pPr>
        <w:numPr>
          <w:ilvl w:val="0"/>
          <w:numId w:val="13"/>
        </w:numPr>
        <w:rPr>
          <w:rFonts w:ascii="Arial" w:hAnsi="Arial" w:cs="Arial"/>
        </w:rPr>
      </w:pPr>
      <w:r w:rsidRPr="00972C94">
        <w:rPr>
          <w:rFonts w:ascii="Arial" w:hAnsi="Arial" w:cs="Arial"/>
        </w:rPr>
        <w:t>Diseño de Service Layer.</w:t>
      </w:r>
    </w:p>
    <w:p w14:paraId="0A8ABD49" w14:textId="77777777" w:rsidR="00972C94" w:rsidRPr="00972C94" w:rsidRDefault="00972C94" w:rsidP="00972C94">
      <w:pPr>
        <w:numPr>
          <w:ilvl w:val="0"/>
          <w:numId w:val="13"/>
        </w:numPr>
        <w:rPr>
          <w:rFonts w:ascii="Arial" w:hAnsi="Arial" w:cs="Arial"/>
          <w:lang w:val="en-US"/>
        </w:rPr>
      </w:pPr>
      <w:r w:rsidRPr="00972C94">
        <w:rPr>
          <w:rFonts w:ascii="Arial" w:hAnsi="Arial" w:cs="Arial"/>
          <w:lang w:val="en-US"/>
        </w:rPr>
        <w:t>Repository y Unit of Work.</w:t>
      </w:r>
    </w:p>
    <w:p w14:paraId="078C5398" w14:textId="77777777" w:rsidR="00972C94" w:rsidRPr="00972C94" w:rsidRDefault="00972C94" w:rsidP="00972C94">
      <w:pPr>
        <w:numPr>
          <w:ilvl w:val="0"/>
          <w:numId w:val="13"/>
        </w:numPr>
        <w:rPr>
          <w:rFonts w:ascii="Arial" w:hAnsi="Arial" w:cs="Arial"/>
        </w:rPr>
      </w:pPr>
      <w:r w:rsidRPr="00972C94">
        <w:rPr>
          <w:rFonts w:ascii="Arial" w:hAnsi="Arial" w:cs="Arial"/>
        </w:rPr>
        <w:t xml:space="preserve">Separación de </w:t>
      </w:r>
      <w:proofErr w:type="spellStart"/>
      <w:r w:rsidRPr="00972C94">
        <w:rPr>
          <w:rFonts w:ascii="Arial" w:hAnsi="Arial" w:cs="Arial"/>
        </w:rPr>
        <w:t>Commands</w:t>
      </w:r>
      <w:proofErr w:type="spellEnd"/>
      <w:r w:rsidRPr="00972C94">
        <w:rPr>
          <w:rFonts w:ascii="Arial" w:hAnsi="Arial" w:cs="Arial"/>
        </w:rPr>
        <w:t xml:space="preserve"> y </w:t>
      </w:r>
      <w:proofErr w:type="spellStart"/>
      <w:r w:rsidRPr="00972C94">
        <w:rPr>
          <w:rFonts w:ascii="Arial" w:hAnsi="Arial" w:cs="Arial"/>
        </w:rPr>
        <w:t>Queries</w:t>
      </w:r>
      <w:proofErr w:type="spellEnd"/>
      <w:r w:rsidRPr="00972C94">
        <w:rPr>
          <w:rFonts w:ascii="Arial" w:hAnsi="Arial" w:cs="Arial"/>
        </w:rPr>
        <w:t xml:space="preserve"> (CQRS básico).</w:t>
      </w:r>
    </w:p>
    <w:p w14:paraId="2D6F98EE" w14:textId="77777777" w:rsidR="00972C94" w:rsidRPr="00972C94" w:rsidRDefault="00972C94" w:rsidP="00972C94">
      <w:pPr>
        <w:numPr>
          <w:ilvl w:val="0"/>
          <w:numId w:val="13"/>
        </w:numPr>
        <w:rPr>
          <w:rFonts w:ascii="Arial" w:hAnsi="Arial" w:cs="Arial"/>
        </w:rPr>
      </w:pPr>
      <w:r w:rsidRPr="00972C94">
        <w:rPr>
          <w:rFonts w:ascii="Arial" w:hAnsi="Arial" w:cs="Arial"/>
        </w:rPr>
        <w:t>Revisión con SOLID.</w:t>
      </w:r>
    </w:p>
    <w:p w14:paraId="2D4AAA78" w14:textId="77777777" w:rsidR="00972C94" w:rsidRPr="00972C94" w:rsidRDefault="00972C94" w:rsidP="00972C94">
      <w:pPr>
        <w:numPr>
          <w:ilvl w:val="0"/>
          <w:numId w:val="13"/>
        </w:numPr>
        <w:rPr>
          <w:rFonts w:ascii="Arial" w:hAnsi="Arial" w:cs="Arial"/>
        </w:rPr>
      </w:pPr>
      <w:r w:rsidRPr="00972C94">
        <w:rPr>
          <w:rFonts w:ascii="Arial" w:hAnsi="Arial" w:cs="Arial"/>
        </w:rPr>
        <w:t>Registro de decisiones (ADR).</w:t>
      </w:r>
    </w:p>
    <w:p w14:paraId="247A866D" w14:textId="77777777" w:rsidR="00972C94" w:rsidRDefault="00972C94" w:rsidP="00972C94">
      <w:pPr>
        <w:rPr>
          <w:rFonts w:ascii="Arial" w:hAnsi="Arial" w:cs="Arial"/>
        </w:rPr>
      </w:pPr>
      <w:r w:rsidRPr="00972C94">
        <w:rPr>
          <w:rFonts w:ascii="Arial" w:hAnsi="Arial" w:cs="Arial"/>
        </w:rPr>
        <w:t>Se acompaña de diagramas de clases y de secuencia, una matriz de trazabilidad, una bitácora de uso de IA y un código base con pruebas.</w:t>
      </w:r>
    </w:p>
    <w:p w14:paraId="62248EC4" w14:textId="2E71876B" w:rsidR="00972C94" w:rsidRPr="00972C94" w:rsidRDefault="00972C94" w:rsidP="00972C94">
      <w:pPr>
        <w:rPr>
          <w:rFonts w:ascii="Arial" w:hAnsi="Arial" w:cs="Arial"/>
        </w:rPr>
      </w:pPr>
      <w:r w:rsidRPr="00972C94">
        <w:rPr>
          <w:rFonts w:ascii="Arial" w:hAnsi="Arial" w:cs="Arial"/>
          <w:b/>
          <w:bCs/>
        </w:rPr>
        <w:t>Supuestos y límites.</w:t>
      </w:r>
      <w:r w:rsidRPr="00972C94">
        <w:rPr>
          <w:rFonts w:ascii="Arial" w:hAnsi="Arial" w:cs="Arial"/>
        </w:rPr>
        <w:t xml:space="preserve"> No se inventaron valores ni políticas que la Unidad 2 deja pendientes. El tiempo de cortesía, el cobro por acceso negado, la penalización por reprogramación tardía, el criterio de precio “significativo” y el catálogo de extras </w:t>
      </w:r>
      <w:r w:rsidRPr="00972C94">
        <w:rPr>
          <w:rFonts w:ascii="Arial" w:hAnsi="Arial" w:cs="Arial"/>
        </w:rPr>
        <w:lastRenderedPageBreak/>
        <w:t xml:space="preserve">quedan como políticas configurables sin valor asignado. Los demás pendientes (folio único, tarifario, moneda, definición de Empleado) se registran en la sección </w:t>
      </w:r>
      <w:r w:rsidRPr="00972C94">
        <w:rPr>
          <w:rFonts w:ascii="Arial" w:hAnsi="Arial" w:cs="Arial"/>
          <w:i/>
          <w:iCs/>
        </w:rPr>
        <w:t xml:space="preserve">Pendientes de validar con el </w:t>
      </w:r>
      <w:proofErr w:type="spellStart"/>
      <w:r w:rsidRPr="00972C94">
        <w:rPr>
          <w:rFonts w:ascii="Arial" w:hAnsi="Arial" w:cs="Arial"/>
          <w:i/>
          <w:iCs/>
        </w:rPr>
        <w:t>stakeholder</w:t>
      </w:r>
      <w:proofErr w:type="spellEnd"/>
      <w:r w:rsidRPr="00972C94">
        <w:rPr>
          <w:rFonts w:ascii="Arial" w:hAnsi="Arial" w:cs="Arial"/>
        </w:rPr>
        <w:t>.</w:t>
      </w:r>
    </w:p>
    <w:p w14:paraId="506271B7" w14:textId="5FE94994" w:rsidR="006922D9" w:rsidRPr="00972C94" w:rsidRDefault="006922D9">
      <w:pPr>
        <w:rPr>
          <w:rFonts w:ascii="Arial" w:hAnsi="Arial" w:cs="Arial"/>
        </w:rPr>
      </w:pPr>
      <w:r w:rsidRPr="00972C94">
        <w:rPr>
          <w:rFonts w:ascii="Arial" w:hAnsi="Arial" w:cs="Arial"/>
        </w:rPr>
        <w:br w:type="page"/>
      </w:r>
    </w:p>
    <w:p w14:paraId="28DA41F5" w14:textId="3164FE14" w:rsidR="006922D9" w:rsidRPr="00C35086" w:rsidRDefault="006922D9" w:rsidP="006922D9">
      <w:pPr>
        <w:rPr>
          <w:rFonts w:ascii="Arial" w:hAnsi="Arial" w:cs="Arial"/>
          <w:b/>
          <w:bCs/>
        </w:rPr>
      </w:pPr>
      <w:r>
        <w:rPr>
          <w:rFonts w:ascii="Arial" w:hAnsi="Arial" w:cs="Arial"/>
          <w:b/>
          <w:bCs/>
        </w:rPr>
        <w:lastRenderedPageBreak/>
        <w:t>Comparación de patrones</w:t>
      </w:r>
    </w:p>
    <w:tbl>
      <w:tblPr>
        <w:tblStyle w:val="GridTable4-Accent4"/>
        <w:tblW w:w="11482" w:type="dxa"/>
        <w:tblInd w:w="-1281" w:type="dxa"/>
        <w:tblLook w:val="04A0" w:firstRow="1" w:lastRow="0" w:firstColumn="1" w:lastColumn="0" w:noHBand="0" w:noVBand="1"/>
      </w:tblPr>
      <w:tblGrid>
        <w:gridCol w:w="1657"/>
        <w:gridCol w:w="2273"/>
        <w:gridCol w:w="2293"/>
        <w:gridCol w:w="1804"/>
        <w:gridCol w:w="3455"/>
      </w:tblGrid>
      <w:tr w:rsidR="006922D9" w:rsidRPr="00C35086" w14:paraId="736B2F03" w14:textId="77777777" w:rsidTr="00A617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7" w:type="dxa"/>
            <w:hideMark/>
          </w:tcPr>
          <w:p w14:paraId="58212500" w14:textId="77777777" w:rsidR="006922D9" w:rsidRPr="00C35086" w:rsidRDefault="006922D9" w:rsidP="00A61745">
            <w:pPr>
              <w:spacing w:after="160" w:line="278" w:lineRule="auto"/>
              <w:rPr>
                <w:rFonts w:ascii="Arial" w:hAnsi="Arial" w:cs="Arial"/>
                <w:color w:val="auto"/>
              </w:rPr>
            </w:pPr>
            <w:r w:rsidRPr="00C35086">
              <w:rPr>
                <w:rFonts w:ascii="Arial" w:hAnsi="Arial" w:cs="Arial"/>
                <w:color w:val="auto"/>
              </w:rPr>
              <w:t>Criterio del caso</w:t>
            </w:r>
          </w:p>
        </w:tc>
        <w:tc>
          <w:tcPr>
            <w:tcW w:w="2273" w:type="dxa"/>
            <w:hideMark/>
          </w:tcPr>
          <w:p w14:paraId="0A955868" w14:textId="77777777" w:rsidR="006922D9" w:rsidRPr="00C35086" w:rsidRDefault="006922D9" w:rsidP="00A61745">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color w:val="auto"/>
              </w:rPr>
            </w:pPr>
            <w:proofErr w:type="spellStart"/>
            <w:r w:rsidRPr="00C35086">
              <w:rPr>
                <w:rFonts w:ascii="Arial" w:hAnsi="Arial" w:cs="Arial"/>
                <w:color w:val="auto"/>
              </w:rPr>
              <w:t>Transaction</w:t>
            </w:r>
            <w:proofErr w:type="spellEnd"/>
            <w:r w:rsidRPr="00C35086">
              <w:rPr>
                <w:rFonts w:ascii="Arial" w:hAnsi="Arial" w:cs="Arial"/>
                <w:color w:val="auto"/>
              </w:rPr>
              <w:t xml:space="preserve"> Script</w:t>
            </w:r>
          </w:p>
        </w:tc>
        <w:tc>
          <w:tcPr>
            <w:tcW w:w="2293" w:type="dxa"/>
            <w:hideMark/>
          </w:tcPr>
          <w:p w14:paraId="1E6D345F" w14:textId="77777777" w:rsidR="006922D9" w:rsidRPr="00C35086" w:rsidRDefault="006922D9" w:rsidP="00A61745">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C35086">
              <w:rPr>
                <w:rFonts w:ascii="Arial" w:hAnsi="Arial" w:cs="Arial"/>
                <w:color w:val="auto"/>
              </w:rPr>
              <w:t>Table Module</w:t>
            </w:r>
          </w:p>
        </w:tc>
        <w:tc>
          <w:tcPr>
            <w:tcW w:w="1804" w:type="dxa"/>
            <w:hideMark/>
          </w:tcPr>
          <w:p w14:paraId="5E7EE8E4" w14:textId="77777777" w:rsidR="006922D9" w:rsidRPr="00C35086" w:rsidRDefault="006922D9" w:rsidP="00A61745">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C35086">
              <w:rPr>
                <w:rFonts w:ascii="Arial" w:hAnsi="Arial" w:cs="Arial"/>
                <w:color w:val="auto"/>
              </w:rPr>
              <w:t>Domain Model</w:t>
            </w:r>
          </w:p>
        </w:tc>
        <w:tc>
          <w:tcPr>
            <w:tcW w:w="3455" w:type="dxa"/>
            <w:hideMark/>
          </w:tcPr>
          <w:p w14:paraId="45B95E80" w14:textId="77777777" w:rsidR="006922D9" w:rsidRPr="00C35086" w:rsidRDefault="006922D9" w:rsidP="00A61745">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C35086">
              <w:rPr>
                <w:rFonts w:ascii="Arial" w:hAnsi="Arial" w:cs="Arial"/>
                <w:color w:val="auto"/>
              </w:rPr>
              <w:t>Evidencia U2</w:t>
            </w:r>
          </w:p>
        </w:tc>
      </w:tr>
      <w:tr w:rsidR="006922D9" w:rsidRPr="00972C94" w14:paraId="4BCC27B4" w14:textId="77777777" w:rsidTr="00A61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7" w:type="dxa"/>
            <w:hideMark/>
          </w:tcPr>
          <w:p w14:paraId="71F7701C" w14:textId="77777777" w:rsidR="006922D9" w:rsidRPr="00C35086" w:rsidRDefault="006922D9" w:rsidP="00A61745">
            <w:pPr>
              <w:spacing w:after="160" w:line="278" w:lineRule="auto"/>
              <w:rPr>
                <w:rFonts w:ascii="Arial" w:hAnsi="Arial" w:cs="Arial"/>
              </w:rPr>
            </w:pPr>
            <w:r w:rsidRPr="00C35086">
              <w:rPr>
                <w:rFonts w:ascii="Arial" w:hAnsi="Arial" w:cs="Arial"/>
              </w:rPr>
              <w:t>Complejidad de reglas</w:t>
            </w:r>
          </w:p>
        </w:tc>
        <w:tc>
          <w:tcPr>
            <w:tcW w:w="2273" w:type="dxa"/>
            <w:hideMark/>
          </w:tcPr>
          <w:p w14:paraId="3C94E346" w14:textId="77777777" w:rsidR="006922D9" w:rsidRPr="00C35086" w:rsidRDefault="006922D9" w:rsidP="00A61745">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C35086">
              <w:rPr>
                <w:rFonts w:ascii="Arial" w:hAnsi="Arial" w:cs="Arial"/>
              </w:rPr>
              <w:t>Un procedimiento por historia. Sirve para pasos simples, pero las reglas que dependen de rol, estado y configuración (BR-04, 05, 06, 07) se repetirían en varios procedimientos.</w:t>
            </w:r>
          </w:p>
        </w:tc>
        <w:tc>
          <w:tcPr>
            <w:tcW w:w="2293" w:type="dxa"/>
            <w:hideMark/>
          </w:tcPr>
          <w:p w14:paraId="36DFCD12" w14:textId="77777777" w:rsidR="006922D9" w:rsidRPr="00C35086" w:rsidRDefault="006922D9" w:rsidP="00A61745">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C35086">
              <w:rPr>
                <w:rFonts w:ascii="Arial" w:hAnsi="Arial" w:cs="Arial"/>
              </w:rPr>
              <w:t>Una clase por tabla (Cotización, Servicio, Incidencia, Extra). Las reglas se reparten por tabla, pero BR-07 cruza tres.</w:t>
            </w:r>
          </w:p>
        </w:tc>
        <w:tc>
          <w:tcPr>
            <w:tcW w:w="1804" w:type="dxa"/>
            <w:hideMark/>
          </w:tcPr>
          <w:p w14:paraId="42CB00CF" w14:textId="77777777" w:rsidR="006922D9" w:rsidRPr="00C35086" w:rsidRDefault="006922D9" w:rsidP="00A61745">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C35086">
              <w:rPr>
                <w:rFonts w:ascii="Arial" w:hAnsi="Arial" w:cs="Arial"/>
              </w:rPr>
              <w:t>Cada regla vive en el objeto que la protege (la de cierre, en Servicio), con un único punto de verdad.</w:t>
            </w:r>
          </w:p>
        </w:tc>
        <w:tc>
          <w:tcPr>
            <w:tcW w:w="3455" w:type="dxa"/>
            <w:hideMark/>
          </w:tcPr>
          <w:p w14:paraId="00EAD3CE" w14:textId="77777777" w:rsidR="006922D9" w:rsidRPr="00C35086" w:rsidRDefault="006922D9" w:rsidP="00A61745">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sidRPr="00C35086">
              <w:rPr>
                <w:rFonts w:ascii="Arial" w:hAnsi="Arial" w:cs="Arial"/>
                <w:lang w:val="en-US"/>
              </w:rPr>
              <w:t xml:space="preserve">BRD: Reglas de </w:t>
            </w:r>
            <w:proofErr w:type="spellStart"/>
            <w:r w:rsidRPr="00C35086">
              <w:rPr>
                <w:rFonts w:ascii="Arial" w:hAnsi="Arial" w:cs="Arial"/>
                <w:lang w:val="en-US"/>
              </w:rPr>
              <w:t>negocio</w:t>
            </w:r>
            <w:proofErr w:type="spellEnd"/>
            <w:r w:rsidRPr="00C35086">
              <w:rPr>
                <w:rFonts w:ascii="Arial" w:hAnsi="Arial" w:cs="Arial"/>
                <w:lang w:val="en-US"/>
              </w:rPr>
              <w:t xml:space="preserve"> BR-01 a BR-08; US-10, US-11, US-15, US-17</w:t>
            </w:r>
          </w:p>
        </w:tc>
      </w:tr>
      <w:tr w:rsidR="006922D9" w:rsidRPr="00C35086" w14:paraId="0546446C" w14:textId="77777777" w:rsidTr="00A61745">
        <w:tc>
          <w:tcPr>
            <w:cnfStyle w:val="001000000000" w:firstRow="0" w:lastRow="0" w:firstColumn="1" w:lastColumn="0" w:oddVBand="0" w:evenVBand="0" w:oddHBand="0" w:evenHBand="0" w:firstRowFirstColumn="0" w:firstRowLastColumn="0" w:lastRowFirstColumn="0" w:lastRowLastColumn="0"/>
            <w:tcW w:w="1657" w:type="dxa"/>
            <w:hideMark/>
          </w:tcPr>
          <w:p w14:paraId="721C0220" w14:textId="77777777" w:rsidR="006922D9" w:rsidRPr="00C35086" w:rsidRDefault="006922D9" w:rsidP="00A61745">
            <w:pPr>
              <w:spacing w:after="160" w:line="278" w:lineRule="auto"/>
              <w:rPr>
                <w:rFonts w:ascii="Arial" w:hAnsi="Arial" w:cs="Arial"/>
              </w:rPr>
            </w:pPr>
            <w:r w:rsidRPr="00C35086">
              <w:rPr>
                <w:rFonts w:ascii="Arial" w:hAnsi="Arial" w:cs="Arial"/>
              </w:rPr>
              <w:t>Cambios esperados</w:t>
            </w:r>
          </w:p>
        </w:tc>
        <w:tc>
          <w:tcPr>
            <w:tcW w:w="2273" w:type="dxa"/>
            <w:hideMark/>
          </w:tcPr>
          <w:p w14:paraId="378A73D8" w14:textId="77777777" w:rsidR="006922D9" w:rsidRPr="00C35086" w:rsidRDefault="006922D9" w:rsidP="00A61745">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C35086">
              <w:rPr>
                <w:rFonts w:ascii="Arial" w:hAnsi="Arial" w:cs="Arial"/>
              </w:rPr>
              <w:t>Cambiar el tiempo de cortesía o la penalización obliga a editar cada script donde se use.</w:t>
            </w:r>
          </w:p>
        </w:tc>
        <w:tc>
          <w:tcPr>
            <w:tcW w:w="2293" w:type="dxa"/>
            <w:hideMark/>
          </w:tcPr>
          <w:p w14:paraId="558B06CD" w14:textId="77777777" w:rsidR="006922D9" w:rsidRPr="00C35086" w:rsidRDefault="006922D9" w:rsidP="00A61745">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C35086">
              <w:rPr>
                <w:rFonts w:ascii="Arial" w:hAnsi="Arial" w:cs="Arial"/>
              </w:rPr>
              <w:t>El cambio queda en el módulo de la tabla, pero las políticas no tienen un objeto que las represente.</w:t>
            </w:r>
          </w:p>
        </w:tc>
        <w:tc>
          <w:tcPr>
            <w:tcW w:w="1804" w:type="dxa"/>
            <w:hideMark/>
          </w:tcPr>
          <w:p w14:paraId="5190BE70" w14:textId="77777777" w:rsidR="006922D9" w:rsidRPr="00C35086" w:rsidRDefault="006922D9" w:rsidP="00A61745">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C35086">
              <w:rPr>
                <w:rFonts w:ascii="Arial" w:hAnsi="Arial" w:cs="Arial"/>
              </w:rPr>
              <w:t>Las políticas configurables pueden encapsularse sin tocar el flujo principal.</w:t>
            </w:r>
          </w:p>
        </w:tc>
        <w:tc>
          <w:tcPr>
            <w:tcW w:w="3455" w:type="dxa"/>
            <w:hideMark/>
          </w:tcPr>
          <w:p w14:paraId="38E6B1F8" w14:textId="77777777" w:rsidR="006922D9" w:rsidRPr="00C35086" w:rsidRDefault="006922D9" w:rsidP="00A61745">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C35086">
              <w:rPr>
                <w:rFonts w:ascii="Arial" w:hAnsi="Arial" w:cs="Arial"/>
              </w:rPr>
              <w:t>BRD: RNF-04, Restricciones y supuestos; riesgo de que cada supervisor aplique las políticas distinto; US-13</w:t>
            </w:r>
          </w:p>
        </w:tc>
      </w:tr>
      <w:tr w:rsidR="006922D9" w:rsidRPr="00C35086" w14:paraId="0F66A263" w14:textId="77777777" w:rsidTr="00A61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7" w:type="dxa"/>
            <w:hideMark/>
          </w:tcPr>
          <w:p w14:paraId="73BBA817" w14:textId="77777777" w:rsidR="006922D9" w:rsidRPr="00C35086" w:rsidRDefault="006922D9" w:rsidP="00A61745">
            <w:pPr>
              <w:spacing w:after="160" w:line="278" w:lineRule="auto"/>
              <w:rPr>
                <w:rFonts w:ascii="Arial" w:hAnsi="Arial" w:cs="Arial"/>
              </w:rPr>
            </w:pPr>
            <w:r w:rsidRPr="00C35086">
              <w:rPr>
                <w:rFonts w:ascii="Arial" w:hAnsi="Arial" w:cs="Arial"/>
              </w:rPr>
              <w:t>Interacción entre conceptos</w:t>
            </w:r>
          </w:p>
        </w:tc>
        <w:tc>
          <w:tcPr>
            <w:tcW w:w="2273" w:type="dxa"/>
            <w:hideMark/>
          </w:tcPr>
          <w:p w14:paraId="012C77CA" w14:textId="77777777" w:rsidR="006922D9" w:rsidRPr="00C35086" w:rsidRDefault="006922D9" w:rsidP="00A61745">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C35086">
              <w:rPr>
                <w:rFonts w:ascii="Arial" w:hAnsi="Arial" w:cs="Arial"/>
              </w:rPr>
              <w:t>Cada script debe orquestar a mano Cotización, Servicio, Cuadrilla, Incidencia y Extra, y esa coordinación se duplica.</w:t>
            </w:r>
          </w:p>
        </w:tc>
        <w:tc>
          <w:tcPr>
            <w:tcW w:w="2293" w:type="dxa"/>
            <w:hideMark/>
          </w:tcPr>
          <w:p w14:paraId="21FC368F" w14:textId="77777777" w:rsidR="006922D9" w:rsidRPr="00C35086" w:rsidRDefault="006922D9" w:rsidP="00A61745">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C35086">
              <w:rPr>
                <w:rFonts w:ascii="Arial" w:hAnsi="Arial" w:cs="Arial"/>
              </w:rPr>
              <w:t>Los módulos no se conocen entre sí; haría falta otra capa que los coordine.</w:t>
            </w:r>
          </w:p>
        </w:tc>
        <w:tc>
          <w:tcPr>
            <w:tcW w:w="1804" w:type="dxa"/>
            <w:hideMark/>
          </w:tcPr>
          <w:p w14:paraId="63C5CBF0" w14:textId="77777777" w:rsidR="006922D9" w:rsidRPr="00C35086" w:rsidRDefault="006922D9" w:rsidP="00A61745">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C35086">
              <w:rPr>
                <w:rFonts w:ascii="Arial" w:hAnsi="Arial" w:cs="Arial"/>
              </w:rPr>
              <w:t>Servicio agrupa cotización aceptada, cuadrilla, registros, incidencias y extras; la relación es explícita.</w:t>
            </w:r>
          </w:p>
        </w:tc>
        <w:tc>
          <w:tcPr>
            <w:tcW w:w="3455" w:type="dxa"/>
            <w:hideMark/>
          </w:tcPr>
          <w:p w14:paraId="362DA02D" w14:textId="77777777" w:rsidR="006922D9" w:rsidRPr="00C35086" w:rsidRDefault="006922D9" w:rsidP="00A61745">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C35086">
              <w:rPr>
                <w:rFonts w:ascii="Arial" w:hAnsi="Arial" w:cs="Arial"/>
              </w:rPr>
              <w:t>Glosario: Servicio, Incidencia, Reasignación de personal; US-06 y US-07; US-19; BPMN con 5 carriles</w:t>
            </w:r>
          </w:p>
        </w:tc>
      </w:tr>
      <w:tr w:rsidR="006922D9" w:rsidRPr="00C35086" w14:paraId="31743865" w14:textId="77777777" w:rsidTr="00A61745">
        <w:tc>
          <w:tcPr>
            <w:cnfStyle w:val="001000000000" w:firstRow="0" w:lastRow="0" w:firstColumn="1" w:lastColumn="0" w:oddVBand="0" w:evenVBand="0" w:oddHBand="0" w:evenHBand="0" w:firstRowFirstColumn="0" w:firstRowLastColumn="0" w:lastRowFirstColumn="0" w:lastRowLastColumn="0"/>
            <w:tcW w:w="1657" w:type="dxa"/>
            <w:hideMark/>
          </w:tcPr>
          <w:p w14:paraId="6F7060BE" w14:textId="77777777" w:rsidR="006922D9" w:rsidRPr="00C35086" w:rsidRDefault="006922D9" w:rsidP="00A61745">
            <w:pPr>
              <w:spacing w:after="160" w:line="278" w:lineRule="auto"/>
              <w:rPr>
                <w:rFonts w:ascii="Arial" w:hAnsi="Arial" w:cs="Arial"/>
              </w:rPr>
            </w:pPr>
            <w:r w:rsidRPr="00C35086">
              <w:rPr>
                <w:rFonts w:ascii="Arial" w:hAnsi="Arial" w:cs="Arial"/>
              </w:rPr>
              <w:t>Estados e invariantes</w:t>
            </w:r>
          </w:p>
        </w:tc>
        <w:tc>
          <w:tcPr>
            <w:tcW w:w="2273" w:type="dxa"/>
            <w:hideMark/>
          </w:tcPr>
          <w:p w14:paraId="453C3C61" w14:textId="77777777" w:rsidR="006922D9" w:rsidRPr="00C35086" w:rsidRDefault="006922D9" w:rsidP="00A61745">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C35086">
              <w:rPr>
                <w:rFonts w:ascii="Arial" w:hAnsi="Arial" w:cs="Arial"/>
              </w:rPr>
              <w:t>El estado es un valor en tabla que cada script debe validar; hay riesgo de transiciones inconsistentes.</w:t>
            </w:r>
          </w:p>
        </w:tc>
        <w:tc>
          <w:tcPr>
            <w:tcW w:w="2293" w:type="dxa"/>
            <w:hideMark/>
          </w:tcPr>
          <w:p w14:paraId="32E529AF" w14:textId="77777777" w:rsidR="006922D9" w:rsidRPr="00C35086" w:rsidRDefault="006922D9" w:rsidP="00A61745">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C35086">
              <w:rPr>
                <w:rFonts w:ascii="Arial" w:hAnsi="Arial" w:cs="Arial"/>
              </w:rPr>
              <w:t>El estado es una columna validada por módulo; las invariantes entre tablas son difíciles de garantizar.</w:t>
            </w:r>
          </w:p>
        </w:tc>
        <w:tc>
          <w:tcPr>
            <w:tcW w:w="1804" w:type="dxa"/>
            <w:hideMark/>
          </w:tcPr>
          <w:p w14:paraId="1C7CED40" w14:textId="77777777" w:rsidR="006922D9" w:rsidRPr="00C35086" w:rsidRDefault="006922D9" w:rsidP="00A61745">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C35086">
              <w:rPr>
                <w:rFonts w:ascii="Arial" w:hAnsi="Arial" w:cs="Arial"/>
              </w:rPr>
              <w:t xml:space="preserve">Las transiciones e invariantes viven dentro de la entidad, y no hay otro camino para </w:t>
            </w:r>
            <w:r w:rsidRPr="00C35086">
              <w:rPr>
                <w:rFonts w:ascii="Arial" w:hAnsi="Arial" w:cs="Arial"/>
              </w:rPr>
              <w:lastRenderedPageBreak/>
              <w:t>llegar a un estado inválido.</w:t>
            </w:r>
          </w:p>
        </w:tc>
        <w:tc>
          <w:tcPr>
            <w:tcW w:w="3455" w:type="dxa"/>
            <w:hideMark/>
          </w:tcPr>
          <w:p w14:paraId="7FA67F72" w14:textId="77777777" w:rsidR="006922D9" w:rsidRPr="00C35086" w:rsidRDefault="006922D9" w:rsidP="00A61745">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C35086">
              <w:rPr>
                <w:rFonts w:ascii="Arial" w:hAnsi="Arial" w:cs="Arial"/>
              </w:rPr>
              <w:lastRenderedPageBreak/>
              <w:t>Glosario: Vigente/Aceptada/Rechazada, Servicio en riesgo, Servicio no realizado, Cierre para facturación; US-08, US-13, US-17; eventos de fin del BPMN</w:t>
            </w:r>
          </w:p>
        </w:tc>
      </w:tr>
      <w:tr w:rsidR="006922D9" w:rsidRPr="00C35086" w14:paraId="50BDEB66" w14:textId="77777777" w:rsidTr="00A61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7" w:type="dxa"/>
            <w:hideMark/>
          </w:tcPr>
          <w:p w14:paraId="52A43775" w14:textId="77777777" w:rsidR="006922D9" w:rsidRPr="00C35086" w:rsidRDefault="006922D9" w:rsidP="00A61745">
            <w:pPr>
              <w:spacing w:after="160" w:line="278" w:lineRule="auto"/>
              <w:rPr>
                <w:rFonts w:ascii="Arial" w:hAnsi="Arial" w:cs="Arial"/>
              </w:rPr>
            </w:pPr>
            <w:r w:rsidRPr="00C35086">
              <w:rPr>
                <w:rFonts w:ascii="Arial" w:hAnsi="Arial" w:cs="Arial"/>
              </w:rPr>
              <w:t>Criterio adicional: lenguaje ubicuo y trazabilidad</w:t>
            </w:r>
          </w:p>
        </w:tc>
        <w:tc>
          <w:tcPr>
            <w:tcW w:w="2273" w:type="dxa"/>
            <w:hideMark/>
          </w:tcPr>
          <w:p w14:paraId="00F06943" w14:textId="77777777" w:rsidR="006922D9" w:rsidRPr="00C35086" w:rsidRDefault="006922D9" w:rsidP="00A61745">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C35086">
              <w:rPr>
                <w:rFonts w:ascii="Arial" w:hAnsi="Arial" w:cs="Arial"/>
              </w:rPr>
              <w:t>Los nombres tienden a ser verbos de procedimiento y reflejan poco el glosario.</w:t>
            </w:r>
          </w:p>
        </w:tc>
        <w:tc>
          <w:tcPr>
            <w:tcW w:w="2293" w:type="dxa"/>
            <w:hideMark/>
          </w:tcPr>
          <w:p w14:paraId="2202D614" w14:textId="77777777" w:rsidR="006922D9" w:rsidRPr="00C35086" w:rsidRDefault="006922D9" w:rsidP="00A61745">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C35086">
              <w:rPr>
                <w:rFonts w:ascii="Arial" w:hAnsi="Arial" w:cs="Arial"/>
              </w:rPr>
              <w:t>Los nombres siguen a las tablas, no a los conceptos del negocio.</w:t>
            </w:r>
          </w:p>
        </w:tc>
        <w:tc>
          <w:tcPr>
            <w:tcW w:w="1804" w:type="dxa"/>
            <w:hideMark/>
          </w:tcPr>
          <w:p w14:paraId="61DB9395" w14:textId="77777777" w:rsidR="006922D9" w:rsidRPr="00C35086" w:rsidRDefault="006922D9" w:rsidP="00A61745">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C35086">
              <w:rPr>
                <w:rFonts w:ascii="Arial" w:hAnsi="Arial" w:cs="Arial"/>
              </w:rPr>
              <w:t>Clases y métodos reutilizan el glosario (Servicio, Incidencia, Cierre para facturación) y las modificaciones pueden registrar quién, cuándo y por qué.</w:t>
            </w:r>
          </w:p>
        </w:tc>
        <w:tc>
          <w:tcPr>
            <w:tcW w:w="3455" w:type="dxa"/>
            <w:hideMark/>
          </w:tcPr>
          <w:p w14:paraId="3FB9AA10" w14:textId="77777777" w:rsidR="006922D9" w:rsidRPr="00C35086" w:rsidRDefault="006922D9" w:rsidP="00A61745">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C35086">
              <w:rPr>
                <w:rFonts w:ascii="Arial" w:hAnsi="Arial" w:cs="Arial"/>
              </w:rPr>
              <w:t>Glosario (cita a Evans, DDD); RNF-03</w:t>
            </w:r>
          </w:p>
        </w:tc>
      </w:tr>
    </w:tbl>
    <w:p w14:paraId="20FC7BC0" w14:textId="77777777" w:rsidR="006922D9" w:rsidRPr="00C35086" w:rsidRDefault="006922D9" w:rsidP="006922D9">
      <w:pPr>
        <w:rPr>
          <w:rFonts w:ascii="Arial" w:hAnsi="Arial" w:cs="Arial"/>
          <w:b/>
          <w:bCs/>
        </w:rPr>
      </w:pPr>
    </w:p>
    <w:p w14:paraId="11244A79" w14:textId="77777777" w:rsidR="006922D9" w:rsidRPr="00C35086" w:rsidRDefault="006922D9" w:rsidP="006922D9">
      <w:pPr>
        <w:rPr>
          <w:rFonts w:ascii="Arial" w:hAnsi="Arial" w:cs="Arial"/>
          <w:b/>
          <w:bCs/>
        </w:rPr>
      </w:pPr>
      <w:r w:rsidRPr="00C35086">
        <w:rPr>
          <w:rFonts w:ascii="Arial" w:hAnsi="Arial" w:cs="Arial"/>
          <w:b/>
          <w:bCs/>
        </w:rPr>
        <w:t>Ventajas, riesgos y consecuencias de cada alternativa</w:t>
      </w:r>
    </w:p>
    <w:p w14:paraId="3849AFA4" w14:textId="77777777" w:rsidR="006922D9" w:rsidRPr="00C35086" w:rsidRDefault="006922D9" w:rsidP="006922D9">
      <w:pPr>
        <w:rPr>
          <w:rFonts w:ascii="Arial" w:hAnsi="Arial" w:cs="Arial"/>
        </w:rPr>
      </w:pPr>
      <w:proofErr w:type="spellStart"/>
      <w:r w:rsidRPr="00C35086">
        <w:rPr>
          <w:rFonts w:ascii="Arial" w:hAnsi="Arial" w:cs="Arial"/>
          <w:b/>
          <w:bCs/>
        </w:rPr>
        <w:t>Transaction</w:t>
      </w:r>
      <w:proofErr w:type="spellEnd"/>
      <w:r w:rsidRPr="00C35086">
        <w:rPr>
          <w:rFonts w:ascii="Arial" w:hAnsi="Arial" w:cs="Arial"/>
          <w:b/>
          <w:bCs/>
        </w:rPr>
        <w:t xml:space="preserve"> Script.</w:t>
      </w:r>
    </w:p>
    <w:p w14:paraId="7DE3FC71" w14:textId="77777777" w:rsidR="006922D9" w:rsidRPr="00C35086" w:rsidRDefault="006922D9" w:rsidP="006922D9">
      <w:pPr>
        <w:numPr>
          <w:ilvl w:val="0"/>
          <w:numId w:val="1"/>
        </w:numPr>
        <w:rPr>
          <w:rFonts w:ascii="Arial" w:hAnsi="Arial" w:cs="Arial"/>
        </w:rPr>
      </w:pPr>
      <w:r w:rsidRPr="00C35086">
        <w:rPr>
          <w:rFonts w:ascii="Arial" w:hAnsi="Arial" w:cs="Arial"/>
          <w:b/>
          <w:bCs/>
        </w:rPr>
        <w:t>Ventajas:</w:t>
      </w:r>
      <w:r w:rsidRPr="00C35086">
        <w:rPr>
          <w:rFonts w:ascii="Arial" w:hAnsi="Arial" w:cs="Arial"/>
        </w:rPr>
        <w:t xml:space="preserve"> es el más simple y rápido de construir. Encaja bien con pasos sin reglas complejas, como consultar la disponibilidad (US-05), el panel (US-18) o el historial (US-19).</w:t>
      </w:r>
    </w:p>
    <w:p w14:paraId="2E588166" w14:textId="77777777" w:rsidR="006922D9" w:rsidRPr="00C35086" w:rsidRDefault="006922D9" w:rsidP="006922D9">
      <w:pPr>
        <w:numPr>
          <w:ilvl w:val="0"/>
          <w:numId w:val="1"/>
        </w:numPr>
        <w:rPr>
          <w:rFonts w:ascii="Arial" w:hAnsi="Arial" w:cs="Arial"/>
        </w:rPr>
      </w:pPr>
      <w:r w:rsidRPr="00C35086">
        <w:rPr>
          <w:rFonts w:ascii="Arial" w:hAnsi="Arial" w:cs="Arial"/>
          <w:b/>
          <w:bCs/>
        </w:rPr>
        <w:t>Riesgo:</w:t>
      </w:r>
      <w:r w:rsidRPr="00C35086">
        <w:rPr>
          <w:rFonts w:ascii="Arial" w:hAnsi="Arial" w:cs="Arial"/>
        </w:rPr>
        <w:t xml:space="preserve"> duplicación de reglas. Cualquier procedimiento que decida si un servicio es facturable tendría que repetir la verificación de BR-07, que en el BPMN es el </w:t>
      </w:r>
      <w:proofErr w:type="spellStart"/>
      <w:r w:rsidRPr="00C35086">
        <w:rPr>
          <w:rFonts w:ascii="Arial" w:hAnsi="Arial" w:cs="Arial"/>
        </w:rPr>
        <w:t>gateway</w:t>
      </w:r>
      <w:proofErr w:type="spellEnd"/>
      <w:r w:rsidRPr="00C35086">
        <w:rPr>
          <w:rFonts w:ascii="Arial" w:hAnsi="Arial" w:cs="Arial"/>
        </w:rPr>
        <w:t xml:space="preserve"> “¿Pendientes por documentar?”.</w:t>
      </w:r>
    </w:p>
    <w:p w14:paraId="1468F3C2" w14:textId="77777777" w:rsidR="006922D9" w:rsidRPr="00C35086" w:rsidRDefault="006922D9" w:rsidP="006922D9">
      <w:pPr>
        <w:numPr>
          <w:ilvl w:val="0"/>
          <w:numId w:val="1"/>
        </w:numPr>
        <w:rPr>
          <w:rFonts w:ascii="Arial" w:hAnsi="Arial" w:cs="Arial"/>
        </w:rPr>
      </w:pPr>
      <w:r w:rsidRPr="00C35086">
        <w:rPr>
          <w:rFonts w:ascii="Arial" w:hAnsi="Arial" w:cs="Arial"/>
          <w:b/>
          <w:bCs/>
        </w:rPr>
        <w:t xml:space="preserve">Consecuencia para </w:t>
      </w:r>
      <w:proofErr w:type="spellStart"/>
      <w:r w:rsidRPr="00C35086">
        <w:rPr>
          <w:rFonts w:ascii="Arial" w:hAnsi="Arial" w:cs="Arial"/>
          <w:b/>
          <w:bCs/>
        </w:rPr>
        <w:t>CleanPro</w:t>
      </w:r>
      <w:proofErr w:type="spellEnd"/>
      <w:r w:rsidRPr="00C35086">
        <w:rPr>
          <w:rFonts w:ascii="Arial" w:hAnsi="Arial" w:cs="Arial"/>
          <w:b/>
          <w:bCs/>
        </w:rPr>
        <w:t>:</w:t>
      </w:r>
      <w:r w:rsidRPr="00C35086">
        <w:rPr>
          <w:rFonts w:ascii="Arial" w:hAnsi="Arial" w:cs="Arial"/>
        </w:rPr>
        <w:t xml:space="preserve"> cuando el negocio valide las políticas pendientes (cortesía, penalización, material especial), habría que revisar muchos scripts. El riesgo que el BRD ya identifica, que cada supervisor aplique las políticas de forma distinta, pasaría al código.</w:t>
      </w:r>
    </w:p>
    <w:p w14:paraId="195C1AD1" w14:textId="77777777" w:rsidR="006922D9" w:rsidRPr="00C35086" w:rsidRDefault="006922D9" w:rsidP="006922D9">
      <w:pPr>
        <w:rPr>
          <w:rFonts w:ascii="Arial" w:hAnsi="Arial" w:cs="Arial"/>
        </w:rPr>
      </w:pPr>
      <w:r w:rsidRPr="00C35086">
        <w:rPr>
          <w:rFonts w:ascii="Arial" w:hAnsi="Arial" w:cs="Arial"/>
          <w:b/>
          <w:bCs/>
        </w:rPr>
        <w:t>Table Module.</w:t>
      </w:r>
    </w:p>
    <w:p w14:paraId="7D7D8662" w14:textId="77777777" w:rsidR="006922D9" w:rsidRPr="00C35086" w:rsidRDefault="006922D9" w:rsidP="006922D9">
      <w:pPr>
        <w:numPr>
          <w:ilvl w:val="0"/>
          <w:numId w:val="4"/>
        </w:numPr>
        <w:rPr>
          <w:rFonts w:ascii="Arial" w:hAnsi="Arial" w:cs="Arial"/>
        </w:rPr>
      </w:pPr>
      <w:r w:rsidRPr="00C35086">
        <w:rPr>
          <w:rFonts w:ascii="Arial" w:hAnsi="Arial" w:cs="Arial"/>
          <w:b/>
          <w:bCs/>
        </w:rPr>
        <w:t>Ventajas:</w:t>
      </w:r>
      <w:r w:rsidRPr="00C35086">
        <w:rPr>
          <w:rFonts w:ascii="Arial" w:hAnsi="Arial" w:cs="Arial"/>
        </w:rPr>
        <w:t xml:space="preserve"> se adapta bien a datos tabulares y a reportes.</w:t>
      </w:r>
    </w:p>
    <w:p w14:paraId="53996239" w14:textId="77777777" w:rsidR="006922D9" w:rsidRPr="00C35086" w:rsidRDefault="006922D9" w:rsidP="006922D9">
      <w:pPr>
        <w:numPr>
          <w:ilvl w:val="0"/>
          <w:numId w:val="4"/>
        </w:numPr>
        <w:rPr>
          <w:rFonts w:ascii="Arial" w:hAnsi="Arial" w:cs="Arial"/>
        </w:rPr>
      </w:pPr>
      <w:r w:rsidRPr="00C35086">
        <w:rPr>
          <w:rFonts w:ascii="Arial" w:hAnsi="Arial" w:cs="Arial"/>
          <w:b/>
          <w:bCs/>
        </w:rPr>
        <w:t>Riesgo:</w:t>
      </w:r>
      <w:r w:rsidRPr="00C35086">
        <w:rPr>
          <w:rFonts w:ascii="Arial" w:hAnsi="Arial" w:cs="Arial"/>
        </w:rPr>
        <w:t xml:space="preserve"> las reglas quedan repartidas por tabla, mientras que BR-03 y BR-07 cruzan Servicio, Incidencia y Extra. Alguien tendría que coordinar los módulos, y eso terminaría siendo </w:t>
      </w:r>
      <w:proofErr w:type="spellStart"/>
      <w:r w:rsidRPr="00C35086">
        <w:rPr>
          <w:rFonts w:ascii="Arial" w:hAnsi="Arial" w:cs="Arial"/>
        </w:rPr>
        <w:t>Transaction</w:t>
      </w:r>
      <w:proofErr w:type="spellEnd"/>
      <w:r w:rsidRPr="00C35086">
        <w:rPr>
          <w:rFonts w:ascii="Arial" w:hAnsi="Arial" w:cs="Arial"/>
        </w:rPr>
        <w:t xml:space="preserve"> Script con otro nombre.</w:t>
      </w:r>
    </w:p>
    <w:p w14:paraId="3E5A1207" w14:textId="77777777" w:rsidR="006922D9" w:rsidRPr="00C35086" w:rsidRDefault="006922D9" w:rsidP="006922D9">
      <w:pPr>
        <w:numPr>
          <w:ilvl w:val="0"/>
          <w:numId w:val="4"/>
        </w:numPr>
        <w:rPr>
          <w:rFonts w:ascii="Arial" w:hAnsi="Arial" w:cs="Arial"/>
        </w:rPr>
      </w:pPr>
      <w:r w:rsidRPr="00C35086">
        <w:rPr>
          <w:rFonts w:ascii="Arial" w:hAnsi="Arial" w:cs="Arial"/>
          <w:b/>
          <w:bCs/>
        </w:rPr>
        <w:lastRenderedPageBreak/>
        <w:t xml:space="preserve">Consecuencia para </w:t>
      </w:r>
      <w:proofErr w:type="spellStart"/>
      <w:r w:rsidRPr="00C35086">
        <w:rPr>
          <w:rFonts w:ascii="Arial" w:hAnsi="Arial" w:cs="Arial"/>
          <w:b/>
          <w:bCs/>
        </w:rPr>
        <w:t>CleanPro</w:t>
      </w:r>
      <w:proofErr w:type="spellEnd"/>
      <w:r w:rsidRPr="00C35086">
        <w:rPr>
          <w:rFonts w:ascii="Arial" w:hAnsi="Arial" w:cs="Arial"/>
          <w:b/>
          <w:bCs/>
        </w:rPr>
        <w:t>:</w:t>
      </w:r>
      <w:r w:rsidRPr="00C35086">
        <w:rPr>
          <w:rFonts w:ascii="Arial" w:hAnsi="Arial" w:cs="Arial"/>
        </w:rPr>
        <w:t xml:space="preserve"> las invariantes del cierre para facturación quedarían sin un dueño claro.</w:t>
      </w:r>
    </w:p>
    <w:p w14:paraId="207270E9" w14:textId="77777777" w:rsidR="006922D9" w:rsidRPr="00C35086" w:rsidRDefault="006922D9" w:rsidP="006922D9">
      <w:pPr>
        <w:rPr>
          <w:rFonts w:ascii="Arial" w:hAnsi="Arial" w:cs="Arial"/>
        </w:rPr>
      </w:pPr>
      <w:r w:rsidRPr="00C35086">
        <w:rPr>
          <w:rFonts w:ascii="Arial" w:hAnsi="Arial" w:cs="Arial"/>
          <w:b/>
          <w:bCs/>
        </w:rPr>
        <w:t>Domain Model.</w:t>
      </w:r>
    </w:p>
    <w:p w14:paraId="6162505E" w14:textId="77777777" w:rsidR="006922D9" w:rsidRPr="00C35086" w:rsidRDefault="006922D9" w:rsidP="006922D9">
      <w:pPr>
        <w:numPr>
          <w:ilvl w:val="0"/>
          <w:numId w:val="3"/>
        </w:numPr>
        <w:rPr>
          <w:rFonts w:ascii="Arial" w:hAnsi="Arial" w:cs="Arial"/>
        </w:rPr>
      </w:pPr>
      <w:r w:rsidRPr="00C35086">
        <w:rPr>
          <w:rFonts w:ascii="Arial" w:hAnsi="Arial" w:cs="Arial"/>
          <w:b/>
          <w:bCs/>
        </w:rPr>
        <w:t>Ventajas:</w:t>
      </w:r>
      <w:r w:rsidRPr="00C35086">
        <w:rPr>
          <w:rFonts w:ascii="Arial" w:hAnsi="Arial" w:cs="Arial"/>
        </w:rPr>
        <w:t xml:space="preserve"> protege las invariantes en un solo lugar, reutiliza el lenguaje del glosario y permite que las políticas pendientes sean configurables (RNF-04).</w:t>
      </w:r>
    </w:p>
    <w:p w14:paraId="13B2090F" w14:textId="77777777" w:rsidR="006922D9" w:rsidRPr="00C35086" w:rsidRDefault="006922D9" w:rsidP="006922D9">
      <w:pPr>
        <w:numPr>
          <w:ilvl w:val="0"/>
          <w:numId w:val="3"/>
        </w:numPr>
        <w:rPr>
          <w:rFonts w:ascii="Arial" w:hAnsi="Arial" w:cs="Arial"/>
        </w:rPr>
      </w:pPr>
      <w:r w:rsidRPr="00C35086">
        <w:rPr>
          <w:rFonts w:ascii="Arial" w:hAnsi="Arial" w:cs="Arial"/>
          <w:b/>
          <w:bCs/>
        </w:rPr>
        <w:t>Riesgos y costos:</w:t>
      </w:r>
      <w:r w:rsidRPr="00C35086">
        <w:rPr>
          <w:rFonts w:ascii="Arial" w:hAnsi="Arial" w:cs="Arial"/>
        </w:rPr>
        <w:t xml:space="preserve"> más esfuerzo inicial de modelado y más trabajo para mapear a persistencia. Hay riesgo de </w:t>
      </w:r>
      <w:proofErr w:type="spellStart"/>
      <w:r w:rsidRPr="00C35086">
        <w:rPr>
          <w:rFonts w:ascii="Arial" w:hAnsi="Arial" w:cs="Arial"/>
        </w:rPr>
        <w:t>sobre-modelar</w:t>
      </w:r>
      <w:proofErr w:type="spellEnd"/>
      <w:r w:rsidRPr="00C35086">
        <w:rPr>
          <w:rFonts w:ascii="Arial" w:hAnsi="Arial" w:cs="Arial"/>
        </w:rPr>
        <w:t>, convirtiendo cada tabla en entidad. Además, exige que el equipo domine el patrón.</w:t>
      </w:r>
    </w:p>
    <w:p w14:paraId="30122EEF" w14:textId="77777777" w:rsidR="006922D9" w:rsidRPr="00C35086" w:rsidRDefault="006922D9" w:rsidP="006922D9">
      <w:pPr>
        <w:rPr>
          <w:rFonts w:ascii="Arial" w:hAnsi="Arial" w:cs="Arial"/>
          <w:b/>
          <w:bCs/>
        </w:rPr>
      </w:pPr>
      <w:r w:rsidRPr="00C35086">
        <w:rPr>
          <w:rFonts w:ascii="Arial" w:hAnsi="Arial" w:cs="Arial"/>
          <w:b/>
          <w:bCs/>
        </w:rPr>
        <w:t>Decisión</w:t>
      </w:r>
    </w:p>
    <w:p w14:paraId="449F604A" w14:textId="77777777" w:rsidR="006922D9" w:rsidRPr="00C35086" w:rsidRDefault="006922D9" w:rsidP="006922D9">
      <w:pPr>
        <w:rPr>
          <w:rFonts w:ascii="Arial" w:hAnsi="Arial" w:cs="Arial"/>
        </w:rPr>
      </w:pPr>
      <w:r w:rsidRPr="00C35086">
        <w:rPr>
          <w:rFonts w:ascii="Arial" w:hAnsi="Arial" w:cs="Arial"/>
        </w:rPr>
        <w:t>El patrón principal es Domain Model para el flujo que cambia el estado de un servicio: aceptación de la cotización, programación tentativa, confirmación de cuadrilla, ejecución, incidencias, extras y ajustes, cierre para facturación, ausencias y reasignación, reprogramación y cancelación. Esto cubre los cinco casos de uso de la Etapa 1.</w:t>
      </w:r>
    </w:p>
    <w:p w14:paraId="313DCC14" w14:textId="77777777" w:rsidR="006922D9" w:rsidRPr="00C35086" w:rsidRDefault="006922D9" w:rsidP="006922D9">
      <w:pPr>
        <w:rPr>
          <w:rFonts w:ascii="Arial" w:hAnsi="Arial" w:cs="Arial"/>
        </w:rPr>
      </w:pPr>
      <w:r w:rsidRPr="00C35086">
        <w:rPr>
          <w:rFonts w:ascii="Arial" w:hAnsi="Arial" w:cs="Arial"/>
        </w:rPr>
        <w:t xml:space="preserve">Se propone una combinación delimitada. </w:t>
      </w:r>
      <w:proofErr w:type="spellStart"/>
      <w:r w:rsidRPr="00C35086">
        <w:rPr>
          <w:rFonts w:ascii="Arial" w:hAnsi="Arial" w:cs="Arial"/>
        </w:rPr>
        <w:t>Transaction</w:t>
      </w:r>
      <w:proofErr w:type="spellEnd"/>
      <w:r w:rsidRPr="00C35086">
        <w:rPr>
          <w:rFonts w:ascii="Arial" w:hAnsi="Arial" w:cs="Arial"/>
        </w:rPr>
        <w:t xml:space="preserve"> Script se usa solo para las operaciones de lectura que no cambian estado ni protegen invariantes: disponibilidad por día (US-05), panel operativo (US-18) e historial de servicio (US-19). Table Module se descarta porque sus reglas por tabla no pueden garantizar invariantes que cruzan Servicio, Incidencia y Extra.</w:t>
      </w:r>
    </w:p>
    <w:p w14:paraId="2ACAE2E6" w14:textId="77777777" w:rsidR="006922D9" w:rsidRPr="00C35086" w:rsidRDefault="006922D9" w:rsidP="006922D9">
      <w:pPr>
        <w:rPr>
          <w:rFonts w:ascii="Arial" w:hAnsi="Arial" w:cs="Arial"/>
        </w:rPr>
      </w:pPr>
      <w:r w:rsidRPr="00C35086">
        <w:rPr>
          <w:rFonts w:ascii="Arial" w:hAnsi="Arial" w:cs="Arial"/>
          <w:b/>
          <w:bCs/>
        </w:rPr>
        <w:t>Problema concreto que ayuda a resolver.</w:t>
      </w:r>
      <w:r w:rsidRPr="00C35086">
        <w:rPr>
          <w:rFonts w:ascii="Arial" w:hAnsi="Arial" w:cs="Arial"/>
        </w:rPr>
        <w:t xml:space="preserve"> Dos problemas observados en el caso son los errores de facturación y la poca evidencia de incidencias y extras. La regla que los ataca es BR-07 (US-17): un servicio no puede cerrarse para facturación con pendientes. Con Domain Model esa regla se aplica en un solo lugar, y ninguna pantalla ni proceso puede saltársela. Lo mismo ocurre con otras invariantes:</w:t>
      </w:r>
    </w:p>
    <w:p w14:paraId="446F5DE8" w14:textId="77777777" w:rsidR="006922D9" w:rsidRPr="00C35086" w:rsidRDefault="006922D9" w:rsidP="006922D9">
      <w:pPr>
        <w:numPr>
          <w:ilvl w:val="0"/>
          <w:numId w:val="2"/>
        </w:numPr>
        <w:rPr>
          <w:rFonts w:ascii="Arial" w:hAnsi="Arial" w:cs="Arial"/>
        </w:rPr>
      </w:pPr>
      <w:r w:rsidRPr="00C35086">
        <w:rPr>
          <w:rFonts w:ascii="Arial" w:hAnsi="Arial" w:cs="Arial"/>
        </w:rPr>
        <w:t>no dar por confirmada una cuadrilla antes del día previo (BR-02, US-04);</w:t>
      </w:r>
    </w:p>
    <w:p w14:paraId="7F726AA3" w14:textId="77777777" w:rsidR="006922D9" w:rsidRPr="00C35086" w:rsidRDefault="006922D9" w:rsidP="006922D9">
      <w:pPr>
        <w:numPr>
          <w:ilvl w:val="0"/>
          <w:numId w:val="2"/>
        </w:numPr>
        <w:rPr>
          <w:rFonts w:ascii="Arial" w:hAnsi="Arial" w:cs="Arial"/>
        </w:rPr>
      </w:pPr>
      <w:r w:rsidRPr="00C35086">
        <w:rPr>
          <w:rFonts w:ascii="Arial" w:hAnsi="Arial" w:cs="Arial"/>
        </w:rPr>
        <w:t>no registrar el término antes del inicio (US-08);</w:t>
      </w:r>
    </w:p>
    <w:p w14:paraId="6371FBDA" w14:textId="77777777" w:rsidR="006922D9" w:rsidRPr="00C35086" w:rsidRDefault="006922D9" w:rsidP="006922D9">
      <w:pPr>
        <w:numPr>
          <w:ilvl w:val="0"/>
          <w:numId w:val="2"/>
        </w:numPr>
        <w:rPr>
          <w:rFonts w:ascii="Arial" w:hAnsi="Arial" w:cs="Arial"/>
        </w:rPr>
      </w:pPr>
      <w:r w:rsidRPr="00C35086">
        <w:rPr>
          <w:rFonts w:ascii="Arial" w:hAnsi="Arial" w:cs="Arial"/>
        </w:rPr>
        <w:t>no continuar con un ajuste sin aceptación del cliente (BR-05, US-11);</w:t>
      </w:r>
    </w:p>
    <w:p w14:paraId="26D7D827" w14:textId="77777777" w:rsidR="006922D9" w:rsidRPr="00C35086" w:rsidRDefault="006922D9" w:rsidP="006922D9">
      <w:pPr>
        <w:numPr>
          <w:ilvl w:val="0"/>
          <w:numId w:val="2"/>
        </w:numPr>
        <w:rPr>
          <w:rFonts w:ascii="Arial" w:hAnsi="Arial" w:cs="Arial"/>
        </w:rPr>
      </w:pPr>
      <w:r w:rsidRPr="00C35086">
        <w:rPr>
          <w:rFonts w:ascii="Arial" w:hAnsi="Arial" w:cs="Arial"/>
        </w:rPr>
        <w:t>no registrar un acceso negado antes del tiempo de cortesía (US-13).</w:t>
      </w:r>
    </w:p>
    <w:p w14:paraId="418C109B" w14:textId="77777777" w:rsidR="006922D9" w:rsidRDefault="006922D9" w:rsidP="006922D9">
      <w:pPr>
        <w:rPr>
          <w:rFonts w:ascii="Arial" w:hAnsi="Arial" w:cs="Arial"/>
        </w:rPr>
      </w:pPr>
      <w:r w:rsidRPr="00C35086">
        <w:rPr>
          <w:rFonts w:ascii="Arial" w:hAnsi="Arial" w:cs="Arial"/>
          <w:b/>
          <w:bCs/>
        </w:rPr>
        <w:t>Costo que se acepta.</w:t>
      </w:r>
      <w:r w:rsidRPr="00C35086">
        <w:rPr>
          <w:rFonts w:ascii="Arial" w:hAnsi="Arial" w:cs="Arial"/>
        </w:rPr>
        <w:t xml:space="preserve"> El sistema no es grande: son 19 historias y 5 actores, y el BRD deja fuera la optimización de rutas, la integración contable y la nómina. La justificación no es el tamaño, sino los estados y las invariantes. El costo es modelar con más cuidado y acotar el Domain Model al flujo central, sin extenderlo a todo el sistema. Se acepta más esfuerzo inicial y una capa de mapeo a </w:t>
      </w:r>
      <w:r w:rsidRPr="00C35086">
        <w:rPr>
          <w:rFonts w:ascii="Arial" w:hAnsi="Arial" w:cs="Arial"/>
        </w:rPr>
        <w:lastRenderedPageBreak/>
        <w:t>persistencia, a cambio de no repartir BR-07 y las demás invariantes en varios lugares.</w:t>
      </w:r>
    </w:p>
    <w:p w14:paraId="2B8878B8" w14:textId="77777777" w:rsidR="006922D9" w:rsidRDefault="006922D9">
      <w:r>
        <w:br w:type="page"/>
      </w:r>
    </w:p>
    <w:p w14:paraId="26D5B4D8" w14:textId="09E52D60" w:rsidR="006922D9" w:rsidRDefault="006922D9">
      <w:pPr>
        <w:rPr>
          <w:b/>
          <w:bCs/>
        </w:rPr>
      </w:pPr>
      <w:r w:rsidRPr="006922D9">
        <w:rPr>
          <w:b/>
          <w:bCs/>
        </w:rPr>
        <w:lastRenderedPageBreak/>
        <w:t>Mapa de dominio</w:t>
      </w:r>
    </w:p>
    <w:p w14:paraId="200B442B" w14:textId="77777777" w:rsidR="006922D9" w:rsidRPr="00C35086" w:rsidRDefault="006922D9" w:rsidP="006922D9">
      <w:pPr>
        <w:pStyle w:val="Ttulo2"/>
        <w:spacing w:before="280" w:after="100" w:line="257" w:lineRule="auto"/>
        <w:rPr>
          <w:rFonts w:ascii="Arial" w:hAnsi="Arial" w:cs="Arial"/>
          <w:color w:val="auto"/>
          <w:sz w:val="24"/>
          <w:szCs w:val="24"/>
        </w:rPr>
      </w:pPr>
      <w:r w:rsidRPr="00C35086">
        <w:rPr>
          <w:rFonts w:ascii="Arial" w:eastAsia="Calibri" w:hAnsi="Arial" w:cs="Arial"/>
          <w:b/>
          <w:bCs/>
          <w:color w:val="auto"/>
          <w:sz w:val="24"/>
          <w:szCs w:val="24"/>
        </w:rPr>
        <w:t>Base del diseño</w:t>
      </w:r>
    </w:p>
    <w:p w14:paraId="6B42EB27" w14:textId="77777777" w:rsidR="006922D9" w:rsidRPr="00C35086" w:rsidRDefault="006922D9" w:rsidP="006922D9">
      <w:pPr>
        <w:spacing w:after="100" w:line="257" w:lineRule="auto"/>
        <w:rPr>
          <w:rFonts w:ascii="Arial" w:hAnsi="Arial" w:cs="Arial"/>
        </w:rPr>
      </w:pPr>
      <w:r w:rsidRPr="00C35086">
        <w:rPr>
          <w:rFonts w:ascii="Arial" w:eastAsia="Calibri" w:hAnsi="Arial" w:cs="Arial"/>
        </w:rPr>
        <w:t xml:space="preserve">El patrón elegido es Domain Model para el flujo que cambia el estado de un servicio, y los casos de uso son CU-01 a CU-05: aceptar cotización, confirmar cuadrilla, reportar ausencia y reasignar, registrar extra en sitio y cerrar para facturación. Las consultas (disponibilidad, panel, historial) quedan como </w:t>
      </w:r>
      <w:proofErr w:type="spellStart"/>
      <w:r w:rsidRPr="00C35086">
        <w:rPr>
          <w:rFonts w:ascii="Arial" w:eastAsia="Calibri" w:hAnsi="Arial" w:cs="Arial"/>
        </w:rPr>
        <w:t>Transaction</w:t>
      </w:r>
      <w:proofErr w:type="spellEnd"/>
      <w:r w:rsidRPr="00C35086">
        <w:rPr>
          <w:rFonts w:ascii="Arial" w:eastAsia="Calibri" w:hAnsi="Arial" w:cs="Arial"/>
        </w:rPr>
        <w:t xml:space="preserve"> Script</w:t>
      </w:r>
      <w:r>
        <w:rPr>
          <w:rFonts w:ascii="Arial" w:eastAsia="Calibri" w:hAnsi="Arial" w:cs="Arial"/>
        </w:rPr>
        <w:t>.</w:t>
      </w:r>
    </w:p>
    <w:p w14:paraId="01442697" w14:textId="77777777" w:rsidR="006922D9" w:rsidRPr="00C35086" w:rsidRDefault="006922D9" w:rsidP="006922D9">
      <w:pPr>
        <w:pStyle w:val="Ttulo2"/>
        <w:spacing w:before="280" w:after="100" w:line="257" w:lineRule="auto"/>
        <w:rPr>
          <w:rFonts w:ascii="Arial" w:hAnsi="Arial" w:cs="Arial"/>
          <w:color w:val="auto"/>
          <w:sz w:val="24"/>
          <w:szCs w:val="24"/>
        </w:rPr>
      </w:pPr>
      <w:r w:rsidRPr="00C35086">
        <w:rPr>
          <w:rFonts w:ascii="Arial" w:eastAsia="Calibri" w:hAnsi="Arial" w:cs="Arial"/>
          <w:b/>
          <w:bCs/>
          <w:color w:val="auto"/>
          <w:sz w:val="24"/>
          <w:szCs w:val="24"/>
        </w:rPr>
        <w:t>Límites del dominio</w:t>
      </w:r>
    </w:p>
    <w:p w14:paraId="2E89263B" w14:textId="77777777" w:rsidR="006922D9" w:rsidRPr="00C35086" w:rsidRDefault="006922D9" w:rsidP="006922D9">
      <w:pPr>
        <w:spacing w:after="100" w:line="257" w:lineRule="auto"/>
        <w:rPr>
          <w:rFonts w:ascii="Arial" w:hAnsi="Arial" w:cs="Arial"/>
        </w:rPr>
      </w:pPr>
      <w:r w:rsidRPr="00C35086">
        <w:rPr>
          <w:rFonts w:ascii="Arial" w:eastAsia="Calibri" w:hAnsi="Arial" w:cs="Arial"/>
        </w:rPr>
        <w:t xml:space="preserve">Monolito modular con dos contextos y un componente de soporte. Los contextos se comunican por identificadores (Folio, </w:t>
      </w:r>
      <w:proofErr w:type="spellStart"/>
      <w:r w:rsidRPr="00C35086">
        <w:rPr>
          <w:rFonts w:ascii="Arial" w:eastAsia="Calibri" w:hAnsi="Arial" w:cs="Arial"/>
        </w:rPr>
        <w:t>CuadrillaId</w:t>
      </w:r>
      <w:proofErr w:type="spellEnd"/>
      <w:r w:rsidRPr="00C35086">
        <w:rPr>
          <w:rFonts w:ascii="Arial" w:eastAsia="Calibri" w:hAnsi="Arial" w:cs="Arial"/>
        </w:rPr>
        <w:t xml:space="preserve">, </w:t>
      </w:r>
      <w:proofErr w:type="spellStart"/>
      <w:r w:rsidRPr="00C35086">
        <w:rPr>
          <w:rFonts w:ascii="Arial" w:eastAsia="Calibri" w:hAnsi="Arial" w:cs="Arial"/>
        </w:rPr>
        <w:t>EmpleadoId</w:t>
      </w:r>
      <w:proofErr w:type="spellEnd"/>
      <w:r w:rsidRPr="00C35086">
        <w:rPr>
          <w:rFonts w:ascii="Arial" w:eastAsia="Calibri" w:hAnsi="Arial" w:cs="Arial"/>
        </w:rPr>
        <w:t xml:space="preserve">) y por Domain </w:t>
      </w:r>
      <w:proofErr w:type="spellStart"/>
      <w:r w:rsidRPr="00C35086">
        <w:rPr>
          <w:rFonts w:ascii="Arial" w:eastAsia="Calibri" w:hAnsi="Arial" w:cs="Arial"/>
        </w:rPr>
        <w:t>Events</w:t>
      </w:r>
      <w:proofErr w:type="spellEnd"/>
      <w:r w:rsidRPr="00C35086">
        <w:rPr>
          <w:rFonts w:ascii="Arial" w:eastAsia="Calibri" w:hAnsi="Arial" w:cs="Arial"/>
        </w:rPr>
        <w:t>. La única excepción transaccional es la aceptación de la cotización (HC-10).</w:t>
      </w:r>
    </w:p>
    <w:tbl>
      <w:tblPr>
        <w:tblStyle w:val="GridTable4-Accent4"/>
        <w:tblW w:w="8838" w:type="dxa"/>
        <w:tblLayout w:type="fixed"/>
        <w:tblLook w:val="0420" w:firstRow="1" w:lastRow="0" w:firstColumn="0" w:lastColumn="0" w:noHBand="0" w:noVBand="1"/>
      </w:tblPr>
      <w:tblGrid>
        <w:gridCol w:w="1929"/>
        <w:gridCol w:w="4121"/>
        <w:gridCol w:w="2788"/>
      </w:tblGrid>
      <w:tr w:rsidR="006922D9" w:rsidRPr="00C35086" w14:paraId="301F366F" w14:textId="77777777" w:rsidTr="00A61745">
        <w:trPr>
          <w:cnfStyle w:val="100000000000" w:firstRow="1" w:lastRow="0" w:firstColumn="0" w:lastColumn="0" w:oddVBand="0" w:evenVBand="0" w:oddHBand="0" w:evenHBand="0" w:firstRowFirstColumn="0" w:firstRowLastColumn="0" w:lastRowFirstColumn="0" w:lastRowLastColumn="0"/>
          <w:cantSplit/>
          <w:tblHeader/>
        </w:trPr>
        <w:tc>
          <w:tcPr>
            <w:tcW w:w="1929" w:type="dxa"/>
            <w:tcMar>
              <w:left w:w="108" w:type="dxa"/>
              <w:right w:w="108" w:type="dxa"/>
            </w:tcMar>
          </w:tcPr>
          <w:p w14:paraId="5E8C61D3" w14:textId="77777777" w:rsidR="006922D9" w:rsidRPr="00C35086" w:rsidRDefault="006922D9" w:rsidP="00A61745">
            <w:pPr>
              <w:spacing w:before="20" w:after="20" w:line="257" w:lineRule="auto"/>
              <w:rPr>
                <w:rFonts w:ascii="Arial" w:hAnsi="Arial" w:cs="Arial"/>
                <w:color w:val="auto"/>
              </w:rPr>
            </w:pPr>
            <w:r w:rsidRPr="00C35086">
              <w:rPr>
                <w:rFonts w:ascii="Arial" w:eastAsia="Calibri" w:hAnsi="Arial" w:cs="Arial"/>
                <w:color w:val="auto"/>
              </w:rPr>
              <w:t>Contexto</w:t>
            </w:r>
          </w:p>
        </w:tc>
        <w:tc>
          <w:tcPr>
            <w:tcW w:w="4121" w:type="dxa"/>
            <w:tcMar>
              <w:left w:w="108" w:type="dxa"/>
              <w:right w:w="108" w:type="dxa"/>
            </w:tcMar>
          </w:tcPr>
          <w:p w14:paraId="4A91D06E" w14:textId="77777777" w:rsidR="006922D9" w:rsidRPr="00C35086" w:rsidRDefault="006922D9" w:rsidP="00A61745">
            <w:pPr>
              <w:spacing w:before="20" w:after="20" w:line="257" w:lineRule="auto"/>
              <w:rPr>
                <w:rFonts w:ascii="Arial" w:hAnsi="Arial" w:cs="Arial"/>
                <w:color w:val="auto"/>
              </w:rPr>
            </w:pPr>
            <w:r w:rsidRPr="00C35086">
              <w:rPr>
                <w:rFonts w:ascii="Arial" w:eastAsia="Calibri" w:hAnsi="Arial" w:cs="Arial"/>
                <w:color w:val="auto"/>
              </w:rPr>
              <w:t>Contiene</w:t>
            </w:r>
          </w:p>
        </w:tc>
        <w:tc>
          <w:tcPr>
            <w:tcW w:w="2788" w:type="dxa"/>
            <w:tcMar>
              <w:left w:w="108" w:type="dxa"/>
              <w:right w:w="108" w:type="dxa"/>
            </w:tcMar>
          </w:tcPr>
          <w:p w14:paraId="56F5D5FD" w14:textId="77777777" w:rsidR="006922D9" w:rsidRPr="00C35086" w:rsidRDefault="006922D9" w:rsidP="00A61745">
            <w:pPr>
              <w:spacing w:before="20" w:after="20" w:line="257" w:lineRule="auto"/>
              <w:rPr>
                <w:rFonts w:ascii="Arial" w:hAnsi="Arial" w:cs="Arial"/>
                <w:color w:val="auto"/>
              </w:rPr>
            </w:pPr>
            <w:r w:rsidRPr="00C35086">
              <w:rPr>
                <w:rFonts w:ascii="Arial" w:eastAsia="Calibri" w:hAnsi="Arial" w:cs="Arial"/>
                <w:color w:val="auto"/>
              </w:rPr>
              <w:t>Responde a</w:t>
            </w:r>
          </w:p>
        </w:tc>
      </w:tr>
      <w:tr w:rsidR="006922D9" w:rsidRPr="00C35086" w14:paraId="05D11A89" w14:textId="77777777" w:rsidTr="00A61745">
        <w:trPr>
          <w:cnfStyle w:val="000000100000" w:firstRow="0" w:lastRow="0" w:firstColumn="0" w:lastColumn="0" w:oddVBand="0" w:evenVBand="0" w:oddHBand="1" w:evenHBand="0" w:firstRowFirstColumn="0" w:firstRowLastColumn="0" w:lastRowFirstColumn="0" w:lastRowLastColumn="0"/>
          <w:cantSplit/>
        </w:trPr>
        <w:tc>
          <w:tcPr>
            <w:tcW w:w="1929" w:type="dxa"/>
            <w:tcMar>
              <w:left w:w="108" w:type="dxa"/>
              <w:right w:w="108" w:type="dxa"/>
            </w:tcMar>
          </w:tcPr>
          <w:p w14:paraId="38780CE7"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Cotización</w:t>
            </w:r>
          </w:p>
        </w:tc>
        <w:tc>
          <w:tcPr>
            <w:tcW w:w="4121" w:type="dxa"/>
            <w:tcMar>
              <w:left w:w="108" w:type="dxa"/>
              <w:right w:w="108" w:type="dxa"/>
            </w:tcMar>
          </w:tcPr>
          <w:p w14:paraId="7093C5D1"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 xml:space="preserve">Cotización (con </w:t>
            </w:r>
            <w:proofErr w:type="spellStart"/>
            <w:r w:rsidRPr="00C35086">
              <w:rPr>
                <w:rFonts w:ascii="Arial" w:eastAsia="Calibri" w:hAnsi="Arial" w:cs="Arial"/>
              </w:rPr>
              <w:t>DatosDelInmueble</w:t>
            </w:r>
            <w:proofErr w:type="spellEnd"/>
            <w:r w:rsidRPr="00C35086">
              <w:rPr>
                <w:rFonts w:ascii="Arial" w:eastAsia="Calibri" w:hAnsi="Arial" w:cs="Arial"/>
              </w:rPr>
              <w:t>, Frecuencia, extras cotizados, Estimación)</w:t>
            </w:r>
          </w:p>
        </w:tc>
        <w:tc>
          <w:tcPr>
            <w:tcW w:w="2788" w:type="dxa"/>
            <w:tcMar>
              <w:left w:w="108" w:type="dxa"/>
              <w:right w:w="108" w:type="dxa"/>
            </w:tcMar>
          </w:tcPr>
          <w:p w14:paraId="7018E333"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US-01, US-02, US-03; BR-01; glosario: Cotización</w:t>
            </w:r>
          </w:p>
        </w:tc>
      </w:tr>
      <w:tr w:rsidR="006922D9" w:rsidRPr="00C35086" w14:paraId="785309A9" w14:textId="77777777" w:rsidTr="00A61745">
        <w:trPr>
          <w:cantSplit/>
        </w:trPr>
        <w:tc>
          <w:tcPr>
            <w:tcW w:w="1929" w:type="dxa"/>
            <w:tcMar>
              <w:left w:w="108" w:type="dxa"/>
              <w:right w:w="108" w:type="dxa"/>
            </w:tcMar>
          </w:tcPr>
          <w:p w14:paraId="41F3A8C0"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Operación del servicio</w:t>
            </w:r>
          </w:p>
        </w:tc>
        <w:tc>
          <w:tcPr>
            <w:tcW w:w="4121" w:type="dxa"/>
            <w:tcMar>
              <w:left w:w="108" w:type="dxa"/>
              <w:right w:w="108" w:type="dxa"/>
            </w:tcMar>
          </w:tcPr>
          <w:p w14:paraId="3B9DA352"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 xml:space="preserve">Servicio (con Incidencias, Extras, </w:t>
            </w:r>
            <w:proofErr w:type="spellStart"/>
            <w:r w:rsidRPr="00C35086">
              <w:rPr>
                <w:rFonts w:ascii="Arial" w:eastAsia="Calibri" w:hAnsi="Arial" w:cs="Arial"/>
              </w:rPr>
              <w:t>AjusteDePrecioYTiempo</w:t>
            </w:r>
            <w:proofErr w:type="spellEnd"/>
            <w:r w:rsidRPr="00C35086">
              <w:rPr>
                <w:rFonts w:ascii="Arial" w:eastAsia="Calibri" w:hAnsi="Arial" w:cs="Arial"/>
              </w:rPr>
              <w:t xml:space="preserve">, </w:t>
            </w:r>
            <w:proofErr w:type="spellStart"/>
            <w:r w:rsidRPr="00C35086">
              <w:rPr>
                <w:rFonts w:ascii="Arial" w:eastAsia="Calibri" w:hAnsi="Arial" w:cs="Arial"/>
              </w:rPr>
              <w:t>RegistroDeTiempo</w:t>
            </w:r>
            <w:proofErr w:type="spellEnd"/>
            <w:r w:rsidRPr="00C35086">
              <w:rPr>
                <w:rFonts w:ascii="Arial" w:eastAsia="Calibri" w:hAnsi="Arial" w:cs="Arial"/>
              </w:rPr>
              <w:t xml:space="preserve">, </w:t>
            </w:r>
            <w:proofErr w:type="spellStart"/>
            <w:r w:rsidRPr="00C35086">
              <w:rPr>
                <w:rFonts w:ascii="Arial" w:eastAsia="Calibri" w:hAnsi="Arial" w:cs="Arial"/>
              </w:rPr>
              <w:t>AsignacionDePersonal</w:t>
            </w:r>
            <w:proofErr w:type="spellEnd"/>
            <w:r w:rsidRPr="00C35086">
              <w:rPr>
                <w:rFonts w:ascii="Arial" w:eastAsia="Calibri" w:hAnsi="Arial" w:cs="Arial"/>
              </w:rPr>
              <w:t xml:space="preserve">, </w:t>
            </w:r>
            <w:proofErr w:type="spellStart"/>
            <w:r w:rsidRPr="00C35086">
              <w:rPr>
                <w:rFonts w:ascii="Arial" w:eastAsia="Calibri" w:hAnsi="Arial" w:cs="Arial"/>
              </w:rPr>
              <w:t>SolicitudDeReprogramacion</w:t>
            </w:r>
            <w:proofErr w:type="spellEnd"/>
            <w:r w:rsidRPr="00C35086">
              <w:rPr>
                <w:rFonts w:ascii="Arial" w:eastAsia="Calibri" w:hAnsi="Arial" w:cs="Arial"/>
              </w:rPr>
              <w:t>), Cuadrilla, Empleado</w:t>
            </w:r>
          </w:p>
        </w:tc>
        <w:tc>
          <w:tcPr>
            <w:tcW w:w="2788" w:type="dxa"/>
            <w:tcMar>
              <w:left w:w="108" w:type="dxa"/>
              <w:right w:w="108" w:type="dxa"/>
            </w:tcMar>
          </w:tcPr>
          <w:p w14:paraId="298F44E7"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US-04 a US-17; BR-02 a BR-08; todo el BPMN desde "Confirmar cuadrilla" hasta "Verificar incidencias y extras pendientes"</w:t>
            </w:r>
          </w:p>
        </w:tc>
      </w:tr>
      <w:tr w:rsidR="006922D9" w:rsidRPr="00C35086" w14:paraId="027DB715" w14:textId="77777777" w:rsidTr="00A61745">
        <w:trPr>
          <w:cnfStyle w:val="000000100000" w:firstRow="0" w:lastRow="0" w:firstColumn="0" w:lastColumn="0" w:oddVBand="0" w:evenVBand="0" w:oddHBand="1" w:evenHBand="0" w:firstRowFirstColumn="0" w:firstRowLastColumn="0" w:lastRowFirstColumn="0" w:lastRowLastColumn="0"/>
          <w:cantSplit/>
        </w:trPr>
        <w:tc>
          <w:tcPr>
            <w:tcW w:w="1929" w:type="dxa"/>
            <w:tcMar>
              <w:left w:w="108" w:type="dxa"/>
              <w:right w:w="108" w:type="dxa"/>
            </w:tcMar>
          </w:tcPr>
          <w:p w14:paraId="24A69DFE"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 xml:space="preserve">Soporte: </w:t>
            </w:r>
            <w:proofErr w:type="spellStart"/>
            <w:r w:rsidRPr="00C35086">
              <w:rPr>
                <w:rFonts w:ascii="Arial" w:eastAsia="Calibri" w:hAnsi="Arial" w:cs="Arial"/>
              </w:rPr>
              <w:t>ConfiguracionDePoliticas</w:t>
            </w:r>
            <w:proofErr w:type="spellEnd"/>
          </w:p>
        </w:tc>
        <w:tc>
          <w:tcPr>
            <w:tcW w:w="4121" w:type="dxa"/>
            <w:tcMar>
              <w:left w:w="108" w:type="dxa"/>
              <w:right w:w="108" w:type="dxa"/>
            </w:tcMar>
          </w:tcPr>
          <w:p w14:paraId="2707EE05"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Parámetros revisables por Administración: tiempo de cortesía, catálogo de extras, criterio de "precio significativo", política de cobro por acceso negado y penalización por reprogramación tardía</w:t>
            </w:r>
          </w:p>
        </w:tc>
        <w:tc>
          <w:tcPr>
            <w:tcW w:w="2788" w:type="dxa"/>
            <w:tcMar>
              <w:left w:w="108" w:type="dxa"/>
              <w:right w:w="108" w:type="dxa"/>
            </w:tcMar>
          </w:tcPr>
          <w:p w14:paraId="7642FA00"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RNF-04; BRD: valores pendientes de validar</w:t>
            </w:r>
          </w:p>
        </w:tc>
      </w:tr>
      <w:tr w:rsidR="006922D9" w:rsidRPr="00C35086" w14:paraId="306E1413" w14:textId="77777777" w:rsidTr="00A61745">
        <w:trPr>
          <w:cantSplit/>
        </w:trPr>
        <w:tc>
          <w:tcPr>
            <w:tcW w:w="1929" w:type="dxa"/>
            <w:tcMar>
              <w:left w:w="108" w:type="dxa"/>
              <w:right w:w="108" w:type="dxa"/>
            </w:tcMar>
          </w:tcPr>
          <w:p w14:paraId="2BE55574"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Fuera del dominio: Facturación</w:t>
            </w:r>
          </w:p>
        </w:tc>
        <w:tc>
          <w:tcPr>
            <w:tcW w:w="4121" w:type="dxa"/>
            <w:tcMar>
              <w:left w:w="108" w:type="dxa"/>
              <w:right w:w="108" w:type="dxa"/>
            </w:tcMar>
          </w:tcPr>
          <w:p w14:paraId="180C1F28"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 xml:space="preserve">Recibe el evento </w:t>
            </w:r>
            <w:proofErr w:type="spellStart"/>
            <w:r w:rsidRPr="00C35086">
              <w:rPr>
                <w:rFonts w:ascii="Arial" w:eastAsia="Calibri" w:hAnsi="Arial" w:cs="Arial"/>
              </w:rPr>
              <w:t>ServicioCerradoParaFacturacion</w:t>
            </w:r>
            <w:proofErr w:type="spellEnd"/>
            <w:r w:rsidRPr="00C35086">
              <w:rPr>
                <w:rFonts w:ascii="Arial" w:eastAsia="Calibri" w:hAnsi="Arial" w:cs="Arial"/>
              </w:rPr>
              <w:t>. No se modela Factura</w:t>
            </w:r>
          </w:p>
        </w:tc>
        <w:tc>
          <w:tcPr>
            <w:tcW w:w="2788" w:type="dxa"/>
            <w:tcMar>
              <w:left w:w="108" w:type="dxa"/>
              <w:right w:w="108" w:type="dxa"/>
            </w:tcMar>
          </w:tcPr>
          <w:p w14:paraId="24140E1C"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BRD: alcance excluido; BPMN: "Facturar servicio"</w:t>
            </w:r>
          </w:p>
        </w:tc>
      </w:tr>
    </w:tbl>
    <w:p w14:paraId="0A04F6D2" w14:textId="77777777" w:rsidR="006922D9" w:rsidRPr="00C35086" w:rsidRDefault="006922D9" w:rsidP="006922D9">
      <w:pPr>
        <w:spacing w:after="60" w:line="257" w:lineRule="auto"/>
        <w:rPr>
          <w:rFonts w:ascii="Arial" w:hAnsi="Arial" w:cs="Arial"/>
        </w:rPr>
      </w:pPr>
    </w:p>
    <w:p w14:paraId="7B7D8890" w14:textId="77777777" w:rsidR="006922D9" w:rsidRDefault="006922D9" w:rsidP="006922D9">
      <w:pPr>
        <w:pStyle w:val="Ttulo2"/>
        <w:spacing w:before="280" w:after="100" w:line="257" w:lineRule="auto"/>
        <w:rPr>
          <w:rFonts w:ascii="Arial" w:eastAsia="Calibri" w:hAnsi="Arial" w:cs="Arial"/>
          <w:b/>
          <w:bCs/>
          <w:color w:val="auto"/>
          <w:sz w:val="24"/>
          <w:szCs w:val="24"/>
        </w:rPr>
      </w:pPr>
    </w:p>
    <w:p w14:paraId="19ECF7F2" w14:textId="77777777" w:rsidR="006922D9" w:rsidRPr="00C35086" w:rsidRDefault="006922D9" w:rsidP="006922D9"/>
    <w:p w14:paraId="32F0CDAA" w14:textId="77777777" w:rsidR="006922D9" w:rsidRPr="00C35086" w:rsidRDefault="006922D9" w:rsidP="006922D9">
      <w:pPr>
        <w:pStyle w:val="Ttulo2"/>
        <w:spacing w:before="280" w:after="100" w:line="257" w:lineRule="auto"/>
        <w:rPr>
          <w:rFonts w:ascii="Arial" w:hAnsi="Arial" w:cs="Arial"/>
          <w:color w:val="auto"/>
          <w:sz w:val="24"/>
          <w:szCs w:val="24"/>
        </w:rPr>
      </w:pPr>
      <w:r w:rsidRPr="00C35086">
        <w:rPr>
          <w:rFonts w:ascii="Arial" w:eastAsia="Calibri" w:hAnsi="Arial" w:cs="Arial"/>
          <w:b/>
          <w:bCs/>
          <w:color w:val="auto"/>
          <w:sz w:val="24"/>
          <w:szCs w:val="24"/>
        </w:rPr>
        <w:lastRenderedPageBreak/>
        <w:t>Lenguaje ubicuo</w:t>
      </w:r>
    </w:p>
    <w:p w14:paraId="5B0EC8ED" w14:textId="77777777" w:rsidR="006922D9" w:rsidRPr="00C35086" w:rsidRDefault="006922D9" w:rsidP="006922D9">
      <w:pPr>
        <w:spacing w:after="100" w:line="257" w:lineRule="auto"/>
        <w:rPr>
          <w:rFonts w:ascii="Arial" w:hAnsi="Arial" w:cs="Arial"/>
        </w:rPr>
      </w:pPr>
      <w:r w:rsidRPr="00C35086">
        <w:rPr>
          <w:rFonts w:ascii="Arial" w:eastAsia="Calibri" w:hAnsi="Arial" w:cs="Arial"/>
        </w:rPr>
        <w:t>Un término significa lo mismo en BRD, historias, BPMN, UML, código y ADR. En el código se usan los nombres del glosario en español.</w:t>
      </w:r>
    </w:p>
    <w:tbl>
      <w:tblPr>
        <w:tblStyle w:val="GridTable4-Accent4"/>
        <w:tblW w:w="8838" w:type="dxa"/>
        <w:tblLayout w:type="fixed"/>
        <w:tblLook w:val="0420" w:firstRow="1" w:lastRow="0" w:firstColumn="0" w:lastColumn="0" w:noHBand="0" w:noVBand="1"/>
      </w:tblPr>
      <w:tblGrid>
        <w:gridCol w:w="2017"/>
        <w:gridCol w:w="4559"/>
        <w:gridCol w:w="2262"/>
      </w:tblGrid>
      <w:tr w:rsidR="006922D9" w:rsidRPr="00C35086" w14:paraId="5E91AD87" w14:textId="77777777" w:rsidTr="00A61745">
        <w:trPr>
          <w:cnfStyle w:val="100000000000" w:firstRow="1" w:lastRow="0" w:firstColumn="0" w:lastColumn="0" w:oddVBand="0" w:evenVBand="0" w:oddHBand="0" w:evenHBand="0" w:firstRowFirstColumn="0" w:firstRowLastColumn="0" w:lastRowFirstColumn="0" w:lastRowLastColumn="0"/>
          <w:cantSplit/>
          <w:tblHeader/>
        </w:trPr>
        <w:tc>
          <w:tcPr>
            <w:tcW w:w="2017" w:type="dxa"/>
            <w:tcMar>
              <w:left w:w="108" w:type="dxa"/>
              <w:right w:w="108" w:type="dxa"/>
            </w:tcMar>
          </w:tcPr>
          <w:p w14:paraId="613F0197" w14:textId="77777777" w:rsidR="006922D9" w:rsidRPr="00C35086" w:rsidRDefault="006922D9" w:rsidP="00A61745">
            <w:pPr>
              <w:spacing w:before="20" w:after="20" w:line="257" w:lineRule="auto"/>
              <w:rPr>
                <w:rFonts w:ascii="Arial" w:hAnsi="Arial" w:cs="Arial"/>
                <w:color w:val="auto"/>
              </w:rPr>
            </w:pPr>
            <w:r w:rsidRPr="00C35086">
              <w:rPr>
                <w:rFonts w:ascii="Arial" w:eastAsia="Calibri" w:hAnsi="Arial" w:cs="Arial"/>
                <w:color w:val="auto"/>
              </w:rPr>
              <w:t>Término</w:t>
            </w:r>
          </w:p>
        </w:tc>
        <w:tc>
          <w:tcPr>
            <w:tcW w:w="4559" w:type="dxa"/>
            <w:tcMar>
              <w:left w:w="108" w:type="dxa"/>
              <w:right w:w="108" w:type="dxa"/>
            </w:tcMar>
          </w:tcPr>
          <w:p w14:paraId="492CE15C" w14:textId="77777777" w:rsidR="006922D9" w:rsidRPr="00C35086" w:rsidRDefault="006922D9" w:rsidP="00A61745">
            <w:pPr>
              <w:spacing w:before="20" w:after="20" w:line="257" w:lineRule="auto"/>
              <w:rPr>
                <w:rFonts w:ascii="Arial" w:hAnsi="Arial" w:cs="Arial"/>
                <w:color w:val="auto"/>
              </w:rPr>
            </w:pPr>
            <w:r w:rsidRPr="00C35086">
              <w:rPr>
                <w:rFonts w:ascii="Arial" w:eastAsia="Calibri" w:hAnsi="Arial" w:cs="Arial"/>
                <w:color w:val="auto"/>
              </w:rPr>
              <w:t>Uso en el modelo</w:t>
            </w:r>
          </w:p>
        </w:tc>
        <w:tc>
          <w:tcPr>
            <w:tcW w:w="2262" w:type="dxa"/>
            <w:tcMar>
              <w:left w:w="108" w:type="dxa"/>
              <w:right w:w="108" w:type="dxa"/>
            </w:tcMar>
          </w:tcPr>
          <w:p w14:paraId="59CE68A7" w14:textId="77777777" w:rsidR="006922D9" w:rsidRPr="00C35086" w:rsidRDefault="006922D9" w:rsidP="00A61745">
            <w:pPr>
              <w:spacing w:before="20" w:after="20" w:line="257" w:lineRule="auto"/>
              <w:rPr>
                <w:rFonts w:ascii="Arial" w:hAnsi="Arial" w:cs="Arial"/>
                <w:color w:val="auto"/>
              </w:rPr>
            </w:pPr>
            <w:r w:rsidRPr="00C35086">
              <w:rPr>
                <w:rFonts w:ascii="Arial" w:eastAsia="Calibri" w:hAnsi="Arial" w:cs="Arial"/>
                <w:color w:val="auto"/>
              </w:rPr>
              <w:t>Evidencia</w:t>
            </w:r>
          </w:p>
        </w:tc>
      </w:tr>
      <w:tr w:rsidR="006922D9" w:rsidRPr="00C35086" w14:paraId="2D638C8E" w14:textId="77777777" w:rsidTr="00A61745">
        <w:trPr>
          <w:cnfStyle w:val="000000100000" w:firstRow="0" w:lastRow="0" w:firstColumn="0" w:lastColumn="0" w:oddVBand="0" w:evenVBand="0" w:oddHBand="1" w:evenHBand="0" w:firstRowFirstColumn="0" w:firstRowLastColumn="0" w:lastRowFirstColumn="0" w:lastRowLastColumn="0"/>
          <w:cantSplit/>
        </w:trPr>
        <w:tc>
          <w:tcPr>
            <w:tcW w:w="2017" w:type="dxa"/>
            <w:tcMar>
              <w:left w:w="108" w:type="dxa"/>
              <w:right w:w="108" w:type="dxa"/>
            </w:tcMar>
          </w:tcPr>
          <w:p w14:paraId="15BAEC3D"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Cotización</w:t>
            </w:r>
          </w:p>
        </w:tc>
        <w:tc>
          <w:tcPr>
            <w:tcW w:w="4559" w:type="dxa"/>
            <w:tcMar>
              <w:left w:w="108" w:type="dxa"/>
              <w:right w:w="108" w:type="dxa"/>
            </w:tcMar>
          </w:tcPr>
          <w:p w14:paraId="3F058B9E" w14:textId="77777777" w:rsidR="006922D9" w:rsidRPr="00C35086" w:rsidRDefault="006922D9" w:rsidP="00A61745">
            <w:pPr>
              <w:spacing w:before="20" w:after="20" w:line="257" w:lineRule="auto"/>
              <w:rPr>
                <w:rFonts w:ascii="Arial" w:hAnsi="Arial" w:cs="Arial"/>
              </w:rPr>
            </w:pPr>
            <w:proofErr w:type="spellStart"/>
            <w:r w:rsidRPr="00C35086">
              <w:rPr>
                <w:rFonts w:ascii="Arial" w:eastAsia="Calibri" w:hAnsi="Arial" w:cs="Arial"/>
              </w:rPr>
              <w:t>Aggregate</w:t>
            </w:r>
            <w:proofErr w:type="spellEnd"/>
            <w:r w:rsidRPr="00C35086">
              <w:rPr>
                <w:rFonts w:ascii="Arial" w:eastAsia="Calibri" w:hAnsi="Arial" w:cs="Arial"/>
              </w:rPr>
              <w:t xml:space="preserve"> con estados Vigente, Aceptada y Rechazada</w:t>
            </w:r>
          </w:p>
        </w:tc>
        <w:tc>
          <w:tcPr>
            <w:tcW w:w="2262" w:type="dxa"/>
            <w:tcMar>
              <w:left w:w="108" w:type="dxa"/>
              <w:right w:w="108" w:type="dxa"/>
            </w:tcMar>
          </w:tcPr>
          <w:p w14:paraId="52CA13B9"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Glosario; US-01; US-03</w:t>
            </w:r>
          </w:p>
        </w:tc>
      </w:tr>
      <w:tr w:rsidR="006922D9" w:rsidRPr="00C35086" w14:paraId="015592A4" w14:textId="77777777" w:rsidTr="00A61745">
        <w:trPr>
          <w:cantSplit/>
        </w:trPr>
        <w:tc>
          <w:tcPr>
            <w:tcW w:w="2017" w:type="dxa"/>
            <w:tcMar>
              <w:left w:w="108" w:type="dxa"/>
              <w:right w:w="108" w:type="dxa"/>
            </w:tcMar>
          </w:tcPr>
          <w:p w14:paraId="5F13F016"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Folio</w:t>
            </w:r>
          </w:p>
        </w:tc>
        <w:tc>
          <w:tcPr>
            <w:tcW w:w="4559" w:type="dxa"/>
            <w:tcMar>
              <w:left w:w="108" w:type="dxa"/>
              <w:right w:w="108" w:type="dxa"/>
            </w:tcMar>
          </w:tcPr>
          <w:p w14:paraId="1AEE674B"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Identificador único asignado al emitir la cotización. El Servicio que nace de ella conserva el mismo Folio (supuesto a validar, ver pendientes)</w:t>
            </w:r>
          </w:p>
        </w:tc>
        <w:tc>
          <w:tcPr>
            <w:tcW w:w="2262" w:type="dxa"/>
            <w:tcMar>
              <w:left w:w="108" w:type="dxa"/>
              <w:right w:w="108" w:type="dxa"/>
            </w:tcMar>
          </w:tcPr>
          <w:p w14:paraId="46FD5FEB"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US-01; US-03; US-06; US-08</w:t>
            </w:r>
          </w:p>
        </w:tc>
      </w:tr>
      <w:tr w:rsidR="006922D9" w:rsidRPr="00C35086" w14:paraId="4E1A2A3F" w14:textId="77777777" w:rsidTr="00A61745">
        <w:trPr>
          <w:cnfStyle w:val="000000100000" w:firstRow="0" w:lastRow="0" w:firstColumn="0" w:lastColumn="0" w:oddVBand="0" w:evenVBand="0" w:oddHBand="1" w:evenHBand="0" w:firstRowFirstColumn="0" w:firstRowLastColumn="0" w:lastRowFirstColumn="0" w:lastRowLastColumn="0"/>
          <w:cantSplit/>
        </w:trPr>
        <w:tc>
          <w:tcPr>
            <w:tcW w:w="2017" w:type="dxa"/>
            <w:tcMar>
              <w:left w:w="108" w:type="dxa"/>
              <w:right w:w="108" w:type="dxa"/>
            </w:tcMar>
          </w:tcPr>
          <w:p w14:paraId="4AE75001"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Servicio</w:t>
            </w:r>
          </w:p>
        </w:tc>
        <w:tc>
          <w:tcPr>
            <w:tcW w:w="4559" w:type="dxa"/>
            <w:tcMar>
              <w:left w:w="108" w:type="dxa"/>
              <w:right w:w="108" w:type="dxa"/>
            </w:tcMar>
          </w:tcPr>
          <w:p w14:paraId="26F51992" w14:textId="77777777" w:rsidR="006922D9" w:rsidRPr="00C35086" w:rsidRDefault="006922D9" w:rsidP="00A61745">
            <w:pPr>
              <w:spacing w:before="20" w:after="20" w:line="257" w:lineRule="auto"/>
              <w:rPr>
                <w:rFonts w:ascii="Arial" w:hAnsi="Arial" w:cs="Arial"/>
              </w:rPr>
            </w:pPr>
            <w:proofErr w:type="spellStart"/>
            <w:r w:rsidRPr="00C35086">
              <w:rPr>
                <w:rFonts w:ascii="Arial" w:eastAsia="Calibri" w:hAnsi="Arial" w:cs="Arial"/>
              </w:rPr>
              <w:t>Aggregate</w:t>
            </w:r>
            <w:proofErr w:type="spellEnd"/>
            <w:r w:rsidRPr="00C35086">
              <w:rPr>
                <w:rFonts w:ascii="Arial" w:eastAsia="Calibri" w:hAnsi="Arial" w:cs="Arial"/>
              </w:rPr>
              <w:t xml:space="preserve"> que agrupa la cotización aceptada, la cuadrilla confirmada, los registros de inicio y término, incidencias y extras</w:t>
            </w:r>
          </w:p>
        </w:tc>
        <w:tc>
          <w:tcPr>
            <w:tcW w:w="2262" w:type="dxa"/>
            <w:tcMar>
              <w:left w:w="108" w:type="dxa"/>
              <w:right w:w="108" w:type="dxa"/>
            </w:tcMar>
          </w:tcPr>
          <w:p w14:paraId="23E2C7DD"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Glosario: Servicio</w:t>
            </w:r>
          </w:p>
        </w:tc>
      </w:tr>
      <w:tr w:rsidR="006922D9" w:rsidRPr="00C35086" w14:paraId="502FAD51" w14:textId="77777777" w:rsidTr="00A61745">
        <w:trPr>
          <w:cantSplit/>
        </w:trPr>
        <w:tc>
          <w:tcPr>
            <w:tcW w:w="2017" w:type="dxa"/>
            <w:tcMar>
              <w:left w:w="108" w:type="dxa"/>
              <w:right w:w="108" w:type="dxa"/>
            </w:tcMar>
          </w:tcPr>
          <w:p w14:paraId="5CD39F3B"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Programación tentativa</w:t>
            </w:r>
          </w:p>
        </w:tc>
        <w:tc>
          <w:tcPr>
            <w:tcW w:w="4559" w:type="dxa"/>
            <w:tcMar>
              <w:left w:w="108" w:type="dxa"/>
              <w:right w:w="108" w:type="dxa"/>
            </w:tcMar>
          </w:tcPr>
          <w:p w14:paraId="3D908D4D"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Estado inicial del Servicio (Programado): fecha comprometida sin cuadrilla confirmada</w:t>
            </w:r>
          </w:p>
        </w:tc>
        <w:tc>
          <w:tcPr>
            <w:tcW w:w="2262" w:type="dxa"/>
            <w:tcMar>
              <w:left w:w="108" w:type="dxa"/>
              <w:right w:w="108" w:type="dxa"/>
            </w:tcMar>
          </w:tcPr>
          <w:p w14:paraId="6D8987E7"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Glosario; BR-01; US-03</w:t>
            </w:r>
          </w:p>
        </w:tc>
      </w:tr>
      <w:tr w:rsidR="006922D9" w:rsidRPr="00C35086" w14:paraId="562446DF" w14:textId="77777777" w:rsidTr="00A61745">
        <w:trPr>
          <w:cnfStyle w:val="000000100000" w:firstRow="0" w:lastRow="0" w:firstColumn="0" w:lastColumn="0" w:oddVBand="0" w:evenVBand="0" w:oddHBand="1" w:evenHBand="0" w:firstRowFirstColumn="0" w:firstRowLastColumn="0" w:lastRowFirstColumn="0" w:lastRowLastColumn="0"/>
          <w:cantSplit/>
        </w:trPr>
        <w:tc>
          <w:tcPr>
            <w:tcW w:w="2017" w:type="dxa"/>
            <w:tcMar>
              <w:left w:w="108" w:type="dxa"/>
              <w:right w:w="108" w:type="dxa"/>
            </w:tcMar>
          </w:tcPr>
          <w:p w14:paraId="5018D4C4"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Confirmación de cuadrilla</w:t>
            </w:r>
          </w:p>
        </w:tc>
        <w:tc>
          <w:tcPr>
            <w:tcW w:w="4559" w:type="dxa"/>
            <w:tcMar>
              <w:left w:w="108" w:type="dxa"/>
              <w:right w:w="108" w:type="dxa"/>
            </w:tcMar>
          </w:tcPr>
          <w:p w14:paraId="63A742F6"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Acto del coordinador, un día antes, que valida disponibilidad real</w:t>
            </w:r>
          </w:p>
        </w:tc>
        <w:tc>
          <w:tcPr>
            <w:tcW w:w="2262" w:type="dxa"/>
            <w:tcMar>
              <w:left w:w="108" w:type="dxa"/>
              <w:right w:w="108" w:type="dxa"/>
            </w:tcMar>
          </w:tcPr>
          <w:p w14:paraId="22C0B674"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Glosario; BR-02; US-04</w:t>
            </w:r>
          </w:p>
        </w:tc>
      </w:tr>
      <w:tr w:rsidR="006922D9" w:rsidRPr="00C35086" w14:paraId="3EDF3A99" w14:textId="77777777" w:rsidTr="00A61745">
        <w:trPr>
          <w:cantSplit/>
        </w:trPr>
        <w:tc>
          <w:tcPr>
            <w:tcW w:w="2017" w:type="dxa"/>
            <w:tcMar>
              <w:left w:w="108" w:type="dxa"/>
              <w:right w:w="108" w:type="dxa"/>
            </w:tcMar>
          </w:tcPr>
          <w:p w14:paraId="48BFC4D5"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Cuadrilla / Empleado</w:t>
            </w:r>
          </w:p>
        </w:tc>
        <w:tc>
          <w:tcPr>
            <w:tcW w:w="4559" w:type="dxa"/>
            <w:tcMar>
              <w:left w:w="108" w:type="dxa"/>
              <w:right w:w="108" w:type="dxa"/>
            </w:tcMar>
          </w:tcPr>
          <w:p w14:paraId="7FEF07D3"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Grupo de personal operativo y sus integrantes</w:t>
            </w:r>
          </w:p>
        </w:tc>
        <w:tc>
          <w:tcPr>
            <w:tcW w:w="2262" w:type="dxa"/>
            <w:tcMar>
              <w:left w:w="108" w:type="dxa"/>
              <w:right w:w="108" w:type="dxa"/>
            </w:tcMar>
          </w:tcPr>
          <w:p w14:paraId="100C31CD"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Glosario: Cuadrilla; US-06; US-07</w:t>
            </w:r>
          </w:p>
        </w:tc>
      </w:tr>
      <w:tr w:rsidR="006922D9" w:rsidRPr="00C35086" w14:paraId="362E1434" w14:textId="77777777" w:rsidTr="00A61745">
        <w:trPr>
          <w:cnfStyle w:val="000000100000" w:firstRow="0" w:lastRow="0" w:firstColumn="0" w:lastColumn="0" w:oddVBand="0" w:evenVBand="0" w:oddHBand="1" w:evenHBand="0" w:firstRowFirstColumn="0" w:firstRowLastColumn="0" w:lastRowFirstColumn="0" w:lastRowLastColumn="0"/>
          <w:cantSplit/>
        </w:trPr>
        <w:tc>
          <w:tcPr>
            <w:tcW w:w="2017" w:type="dxa"/>
            <w:tcMar>
              <w:left w:w="108" w:type="dxa"/>
              <w:right w:w="108" w:type="dxa"/>
            </w:tcMar>
          </w:tcPr>
          <w:p w14:paraId="14D7D11B"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Incidencia</w:t>
            </w:r>
          </w:p>
        </w:tc>
        <w:tc>
          <w:tcPr>
            <w:tcW w:w="4559" w:type="dxa"/>
            <w:tcMar>
              <w:left w:w="108" w:type="dxa"/>
              <w:right w:w="108" w:type="dxa"/>
            </w:tcMar>
          </w:tcPr>
          <w:p w14:paraId="367DC443"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Entidad del Servicio con tipo (ausencia, acceso negado, material especial, daño reportado), descripción, hora y estado de revisión</w:t>
            </w:r>
          </w:p>
        </w:tc>
        <w:tc>
          <w:tcPr>
            <w:tcW w:w="2262" w:type="dxa"/>
            <w:tcMar>
              <w:left w:w="108" w:type="dxa"/>
              <w:right w:w="108" w:type="dxa"/>
            </w:tcMar>
          </w:tcPr>
          <w:p w14:paraId="11DF14CF"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Glosario; US-09</w:t>
            </w:r>
          </w:p>
        </w:tc>
      </w:tr>
      <w:tr w:rsidR="006922D9" w:rsidRPr="00C35086" w14:paraId="21F15CF4" w14:textId="77777777" w:rsidTr="00A61745">
        <w:trPr>
          <w:cantSplit/>
        </w:trPr>
        <w:tc>
          <w:tcPr>
            <w:tcW w:w="2017" w:type="dxa"/>
            <w:tcMar>
              <w:left w:w="108" w:type="dxa"/>
              <w:right w:w="108" w:type="dxa"/>
            </w:tcMar>
          </w:tcPr>
          <w:p w14:paraId="20C9E1EA"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Extra (en sitio)</w:t>
            </w:r>
          </w:p>
        </w:tc>
        <w:tc>
          <w:tcPr>
            <w:tcW w:w="4559" w:type="dxa"/>
            <w:tcMar>
              <w:left w:w="108" w:type="dxa"/>
              <w:right w:w="108" w:type="dxa"/>
            </w:tcMar>
          </w:tcPr>
          <w:p w14:paraId="7BEC8B5F"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Entidad del Servicio: solicitud del cliente en sitio no incluida en la cotización. Es el "Extra / servicio adicional" del glosario</w:t>
            </w:r>
          </w:p>
        </w:tc>
        <w:tc>
          <w:tcPr>
            <w:tcW w:w="2262" w:type="dxa"/>
            <w:tcMar>
              <w:left w:w="108" w:type="dxa"/>
              <w:right w:w="108" w:type="dxa"/>
            </w:tcMar>
          </w:tcPr>
          <w:p w14:paraId="3CABB2A6"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Glosario; US-10; BR-04</w:t>
            </w:r>
          </w:p>
        </w:tc>
      </w:tr>
      <w:tr w:rsidR="006922D9" w:rsidRPr="00C35086" w14:paraId="0881307C" w14:textId="77777777" w:rsidTr="00A61745">
        <w:trPr>
          <w:cnfStyle w:val="000000100000" w:firstRow="0" w:lastRow="0" w:firstColumn="0" w:lastColumn="0" w:oddVBand="0" w:evenVBand="0" w:oddHBand="1" w:evenHBand="0" w:firstRowFirstColumn="0" w:firstRowLastColumn="0" w:lastRowFirstColumn="0" w:lastRowLastColumn="0"/>
          <w:cantSplit/>
        </w:trPr>
        <w:tc>
          <w:tcPr>
            <w:tcW w:w="2017" w:type="dxa"/>
            <w:tcMar>
              <w:left w:w="108" w:type="dxa"/>
              <w:right w:w="108" w:type="dxa"/>
            </w:tcMar>
          </w:tcPr>
          <w:p w14:paraId="4387BD87"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Extra cotizado</w:t>
            </w:r>
          </w:p>
        </w:tc>
        <w:tc>
          <w:tcPr>
            <w:tcW w:w="4559" w:type="dxa"/>
            <w:tcMar>
              <w:left w:w="108" w:type="dxa"/>
              <w:right w:w="108" w:type="dxa"/>
            </w:tcMar>
          </w:tcPr>
          <w:p w14:paraId="497EC96C"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Extra que forma parte de la cotización original (distinto del extra en sitio)</w:t>
            </w:r>
          </w:p>
        </w:tc>
        <w:tc>
          <w:tcPr>
            <w:tcW w:w="2262" w:type="dxa"/>
            <w:tcMar>
              <w:left w:w="108" w:type="dxa"/>
              <w:right w:w="108" w:type="dxa"/>
            </w:tcMar>
          </w:tcPr>
          <w:p w14:paraId="200204DC"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US-01; glosario (aclaración, ver HC en glosario actualizado)</w:t>
            </w:r>
          </w:p>
        </w:tc>
      </w:tr>
      <w:tr w:rsidR="006922D9" w:rsidRPr="00C35086" w14:paraId="1C60CB1B" w14:textId="77777777" w:rsidTr="00A61745">
        <w:trPr>
          <w:cantSplit/>
        </w:trPr>
        <w:tc>
          <w:tcPr>
            <w:tcW w:w="2017" w:type="dxa"/>
            <w:tcMar>
              <w:left w:w="108" w:type="dxa"/>
              <w:right w:w="108" w:type="dxa"/>
            </w:tcMar>
          </w:tcPr>
          <w:p w14:paraId="5F2DC03D"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Catálogo de extras</w:t>
            </w:r>
          </w:p>
        </w:tc>
        <w:tc>
          <w:tcPr>
            <w:tcW w:w="4559" w:type="dxa"/>
            <w:tcMar>
              <w:left w:w="108" w:type="dxa"/>
              <w:right w:w="108" w:type="dxa"/>
            </w:tcMar>
          </w:tcPr>
          <w:p w14:paraId="7934D107"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Lista predefinida que decide si el supervisor acepta directo</w:t>
            </w:r>
          </w:p>
        </w:tc>
        <w:tc>
          <w:tcPr>
            <w:tcW w:w="2262" w:type="dxa"/>
            <w:tcMar>
              <w:left w:w="108" w:type="dxa"/>
              <w:right w:w="108" w:type="dxa"/>
            </w:tcMar>
          </w:tcPr>
          <w:p w14:paraId="7A43F6D2"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Glosario; US-10</w:t>
            </w:r>
          </w:p>
        </w:tc>
      </w:tr>
      <w:tr w:rsidR="006922D9" w:rsidRPr="00C35086" w14:paraId="343C8DAE" w14:textId="77777777" w:rsidTr="00A61745">
        <w:trPr>
          <w:cnfStyle w:val="000000100000" w:firstRow="0" w:lastRow="0" w:firstColumn="0" w:lastColumn="0" w:oddVBand="0" w:evenVBand="0" w:oddHBand="1" w:evenHBand="0" w:firstRowFirstColumn="0" w:firstRowLastColumn="0" w:lastRowFirstColumn="0" w:lastRowLastColumn="0"/>
          <w:cantSplit/>
        </w:trPr>
        <w:tc>
          <w:tcPr>
            <w:tcW w:w="2017" w:type="dxa"/>
            <w:tcMar>
              <w:left w:w="108" w:type="dxa"/>
              <w:right w:w="108" w:type="dxa"/>
            </w:tcMar>
          </w:tcPr>
          <w:p w14:paraId="485C852D"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Ajuste de precio y tiempo</w:t>
            </w:r>
          </w:p>
        </w:tc>
        <w:tc>
          <w:tcPr>
            <w:tcW w:w="4559" w:type="dxa"/>
            <w:tcMar>
              <w:left w:w="108" w:type="dxa"/>
              <w:right w:w="108" w:type="dxa"/>
            </w:tcMar>
          </w:tcPr>
          <w:p w14:paraId="206DFC4C"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Recálculo por inmueble mayor; requiere aceptación explícita del cliente</w:t>
            </w:r>
          </w:p>
        </w:tc>
        <w:tc>
          <w:tcPr>
            <w:tcW w:w="2262" w:type="dxa"/>
            <w:tcMar>
              <w:left w:w="108" w:type="dxa"/>
              <w:right w:w="108" w:type="dxa"/>
            </w:tcMar>
          </w:tcPr>
          <w:p w14:paraId="3674A722"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Glosario; BR-05; US-11</w:t>
            </w:r>
          </w:p>
        </w:tc>
      </w:tr>
      <w:tr w:rsidR="006922D9" w:rsidRPr="00C35086" w14:paraId="23A13552" w14:textId="77777777" w:rsidTr="00A61745">
        <w:trPr>
          <w:cantSplit/>
        </w:trPr>
        <w:tc>
          <w:tcPr>
            <w:tcW w:w="2017" w:type="dxa"/>
            <w:tcMar>
              <w:left w:w="108" w:type="dxa"/>
              <w:right w:w="108" w:type="dxa"/>
            </w:tcMar>
          </w:tcPr>
          <w:p w14:paraId="12142D3F"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Servicio en riesgo / no realizado</w:t>
            </w:r>
          </w:p>
        </w:tc>
        <w:tc>
          <w:tcPr>
            <w:tcW w:w="4559" w:type="dxa"/>
            <w:tcMar>
              <w:left w:w="108" w:type="dxa"/>
              <w:right w:w="108" w:type="dxa"/>
            </w:tcMar>
          </w:tcPr>
          <w:p w14:paraId="2B1885FB"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Estados por ausencia sin reemplazo y por acceso negado</w:t>
            </w:r>
          </w:p>
        </w:tc>
        <w:tc>
          <w:tcPr>
            <w:tcW w:w="2262" w:type="dxa"/>
            <w:tcMar>
              <w:left w:w="108" w:type="dxa"/>
              <w:right w:w="108" w:type="dxa"/>
            </w:tcMar>
          </w:tcPr>
          <w:p w14:paraId="66D8BB95"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Glosario; US-07; US-13</w:t>
            </w:r>
          </w:p>
        </w:tc>
      </w:tr>
      <w:tr w:rsidR="006922D9" w:rsidRPr="00C35086" w14:paraId="4EBBE7D5" w14:textId="77777777" w:rsidTr="00A61745">
        <w:trPr>
          <w:cnfStyle w:val="000000100000" w:firstRow="0" w:lastRow="0" w:firstColumn="0" w:lastColumn="0" w:oddVBand="0" w:evenVBand="0" w:oddHBand="1" w:evenHBand="0" w:firstRowFirstColumn="0" w:firstRowLastColumn="0" w:lastRowFirstColumn="0" w:lastRowLastColumn="0"/>
          <w:cantSplit/>
        </w:trPr>
        <w:tc>
          <w:tcPr>
            <w:tcW w:w="2017" w:type="dxa"/>
            <w:tcMar>
              <w:left w:w="108" w:type="dxa"/>
              <w:right w:w="108" w:type="dxa"/>
            </w:tcMar>
          </w:tcPr>
          <w:p w14:paraId="7A875DBB"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lastRenderedPageBreak/>
              <w:t>Cierre para facturación</w:t>
            </w:r>
          </w:p>
        </w:tc>
        <w:tc>
          <w:tcPr>
            <w:tcW w:w="4559" w:type="dxa"/>
            <w:tcMar>
              <w:left w:w="108" w:type="dxa"/>
              <w:right w:w="108" w:type="dxa"/>
            </w:tcMar>
          </w:tcPr>
          <w:p w14:paraId="3623D20F"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Estado que permite facturar; solo sin pendientes por documentar</w:t>
            </w:r>
          </w:p>
        </w:tc>
        <w:tc>
          <w:tcPr>
            <w:tcW w:w="2262" w:type="dxa"/>
            <w:tcMar>
              <w:left w:w="108" w:type="dxa"/>
              <w:right w:w="108" w:type="dxa"/>
            </w:tcMar>
          </w:tcPr>
          <w:p w14:paraId="173E5E7F"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Glosario; BR-07; US-17</w:t>
            </w:r>
          </w:p>
        </w:tc>
      </w:tr>
    </w:tbl>
    <w:p w14:paraId="19B9AAFA" w14:textId="77777777" w:rsidR="006922D9" w:rsidRPr="00C35086" w:rsidRDefault="006922D9" w:rsidP="006922D9">
      <w:pPr>
        <w:spacing w:after="60" w:line="257" w:lineRule="auto"/>
        <w:rPr>
          <w:rFonts w:ascii="Arial" w:hAnsi="Arial" w:cs="Arial"/>
        </w:rPr>
      </w:pPr>
    </w:p>
    <w:p w14:paraId="02E0EF13" w14:textId="77777777" w:rsidR="006922D9" w:rsidRPr="00C35086" w:rsidRDefault="006922D9" w:rsidP="006922D9">
      <w:pPr>
        <w:pStyle w:val="Ttulo2"/>
        <w:spacing w:before="280" w:after="100" w:line="257" w:lineRule="auto"/>
        <w:rPr>
          <w:rFonts w:ascii="Arial" w:hAnsi="Arial" w:cs="Arial"/>
          <w:color w:val="auto"/>
          <w:sz w:val="24"/>
          <w:szCs w:val="24"/>
        </w:rPr>
      </w:pPr>
      <w:r w:rsidRPr="00C35086">
        <w:rPr>
          <w:rFonts w:ascii="Arial" w:eastAsia="Calibri" w:hAnsi="Arial" w:cs="Arial"/>
          <w:b/>
          <w:bCs/>
          <w:color w:val="auto"/>
          <w:sz w:val="24"/>
          <w:szCs w:val="24"/>
        </w:rPr>
        <w:t>Inventario del dominio</w:t>
      </w:r>
    </w:p>
    <w:p w14:paraId="0A404C80" w14:textId="77777777" w:rsidR="006922D9" w:rsidRPr="00C35086" w:rsidRDefault="006922D9" w:rsidP="006922D9">
      <w:pPr>
        <w:pStyle w:val="Ttulo3"/>
        <w:spacing w:before="240" w:line="257" w:lineRule="auto"/>
        <w:rPr>
          <w:rFonts w:ascii="Arial" w:hAnsi="Arial" w:cs="Arial"/>
          <w:color w:val="auto"/>
          <w:sz w:val="24"/>
          <w:szCs w:val="24"/>
        </w:rPr>
      </w:pPr>
      <w:r w:rsidRPr="00C35086">
        <w:rPr>
          <w:rFonts w:ascii="Arial" w:eastAsia="Calibri" w:hAnsi="Arial" w:cs="Arial"/>
          <w:b/>
          <w:bCs/>
          <w:color w:val="auto"/>
          <w:sz w:val="24"/>
          <w:szCs w:val="24"/>
        </w:rPr>
        <w:t xml:space="preserve">Entidades y </w:t>
      </w:r>
      <w:proofErr w:type="spellStart"/>
      <w:r w:rsidRPr="00C35086">
        <w:rPr>
          <w:rFonts w:ascii="Arial" w:eastAsia="Calibri" w:hAnsi="Arial" w:cs="Arial"/>
          <w:b/>
          <w:bCs/>
          <w:color w:val="auto"/>
          <w:sz w:val="24"/>
          <w:szCs w:val="24"/>
        </w:rPr>
        <w:t>Aggregates</w:t>
      </w:r>
      <w:proofErr w:type="spellEnd"/>
    </w:p>
    <w:tbl>
      <w:tblPr>
        <w:tblStyle w:val="GridTable4-Accent4"/>
        <w:tblW w:w="8838" w:type="dxa"/>
        <w:tblLayout w:type="fixed"/>
        <w:tblLook w:val="0420" w:firstRow="1" w:lastRow="0" w:firstColumn="0" w:lastColumn="0" w:noHBand="0" w:noVBand="1"/>
      </w:tblPr>
      <w:tblGrid>
        <w:gridCol w:w="2017"/>
        <w:gridCol w:w="2017"/>
        <w:gridCol w:w="1315"/>
        <w:gridCol w:w="3489"/>
      </w:tblGrid>
      <w:tr w:rsidR="006922D9" w:rsidRPr="00C35086" w14:paraId="4C03DDE6" w14:textId="77777777" w:rsidTr="00A61745">
        <w:trPr>
          <w:cnfStyle w:val="100000000000" w:firstRow="1" w:lastRow="0" w:firstColumn="0" w:lastColumn="0" w:oddVBand="0" w:evenVBand="0" w:oddHBand="0" w:evenHBand="0" w:firstRowFirstColumn="0" w:firstRowLastColumn="0" w:lastRowFirstColumn="0" w:lastRowLastColumn="0"/>
          <w:cantSplit/>
          <w:tblHeader/>
        </w:trPr>
        <w:tc>
          <w:tcPr>
            <w:tcW w:w="2017" w:type="dxa"/>
            <w:tcMar>
              <w:left w:w="108" w:type="dxa"/>
              <w:right w:w="108" w:type="dxa"/>
            </w:tcMar>
          </w:tcPr>
          <w:p w14:paraId="5FC37E80" w14:textId="77777777" w:rsidR="006922D9" w:rsidRPr="00C35086" w:rsidRDefault="006922D9" w:rsidP="00A61745">
            <w:pPr>
              <w:spacing w:before="20" w:after="20" w:line="257" w:lineRule="auto"/>
              <w:rPr>
                <w:rFonts w:ascii="Arial" w:hAnsi="Arial" w:cs="Arial"/>
                <w:color w:val="auto"/>
              </w:rPr>
            </w:pPr>
            <w:r w:rsidRPr="00C35086">
              <w:rPr>
                <w:rFonts w:ascii="Arial" w:eastAsia="Calibri" w:hAnsi="Arial" w:cs="Arial"/>
                <w:color w:val="auto"/>
              </w:rPr>
              <w:t>Elemento</w:t>
            </w:r>
          </w:p>
        </w:tc>
        <w:tc>
          <w:tcPr>
            <w:tcW w:w="2017" w:type="dxa"/>
            <w:tcMar>
              <w:left w:w="108" w:type="dxa"/>
              <w:right w:w="108" w:type="dxa"/>
            </w:tcMar>
          </w:tcPr>
          <w:p w14:paraId="69D8E794" w14:textId="77777777" w:rsidR="006922D9" w:rsidRPr="00C35086" w:rsidRDefault="006922D9" w:rsidP="00A61745">
            <w:pPr>
              <w:spacing w:before="20" w:after="20" w:line="257" w:lineRule="auto"/>
              <w:rPr>
                <w:rFonts w:ascii="Arial" w:hAnsi="Arial" w:cs="Arial"/>
                <w:color w:val="auto"/>
              </w:rPr>
            </w:pPr>
            <w:r w:rsidRPr="00C35086">
              <w:rPr>
                <w:rFonts w:ascii="Arial" w:eastAsia="Calibri" w:hAnsi="Arial" w:cs="Arial"/>
                <w:color w:val="auto"/>
              </w:rPr>
              <w:t>Tipo</w:t>
            </w:r>
          </w:p>
        </w:tc>
        <w:tc>
          <w:tcPr>
            <w:tcW w:w="1315" w:type="dxa"/>
            <w:tcMar>
              <w:left w:w="108" w:type="dxa"/>
              <w:right w:w="108" w:type="dxa"/>
            </w:tcMar>
          </w:tcPr>
          <w:p w14:paraId="413909AF" w14:textId="77777777" w:rsidR="006922D9" w:rsidRPr="00C35086" w:rsidRDefault="006922D9" w:rsidP="00A61745">
            <w:pPr>
              <w:spacing w:before="20" w:after="20" w:line="257" w:lineRule="auto"/>
              <w:rPr>
                <w:rFonts w:ascii="Arial" w:hAnsi="Arial" w:cs="Arial"/>
                <w:color w:val="auto"/>
              </w:rPr>
            </w:pPr>
            <w:r w:rsidRPr="00C35086">
              <w:rPr>
                <w:rFonts w:ascii="Arial" w:eastAsia="Calibri" w:hAnsi="Arial" w:cs="Arial"/>
                <w:color w:val="auto"/>
              </w:rPr>
              <w:t>Identidad</w:t>
            </w:r>
          </w:p>
        </w:tc>
        <w:tc>
          <w:tcPr>
            <w:tcW w:w="3489" w:type="dxa"/>
            <w:tcMar>
              <w:left w:w="108" w:type="dxa"/>
              <w:right w:w="108" w:type="dxa"/>
            </w:tcMar>
          </w:tcPr>
          <w:p w14:paraId="44354E26" w14:textId="77777777" w:rsidR="006922D9" w:rsidRPr="00C35086" w:rsidRDefault="006922D9" w:rsidP="00A61745">
            <w:pPr>
              <w:spacing w:before="20" w:after="20" w:line="257" w:lineRule="auto"/>
              <w:rPr>
                <w:rFonts w:ascii="Arial" w:hAnsi="Arial" w:cs="Arial"/>
                <w:color w:val="auto"/>
              </w:rPr>
            </w:pPr>
            <w:r w:rsidRPr="00C35086">
              <w:rPr>
                <w:rFonts w:ascii="Arial" w:eastAsia="Calibri" w:hAnsi="Arial" w:cs="Arial"/>
                <w:color w:val="auto"/>
              </w:rPr>
              <w:t>Por qué tiene identidad</w:t>
            </w:r>
          </w:p>
        </w:tc>
      </w:tr>
      <w:tr w:rsidR="006922D9" w:rsidRPr="00C35086" w14:paraId="35DBB541" w14:textId="77777777" w:rsidTr="00A61745">
        <w:trPr>
          <w:cnfStyle w:val="000000100000" w:firstRow="0" w:lastRow="0" w:firstColumn="0" w:lastColumn="0" w:oddVBand="0" w:evenVBand="0" w:oddHBand="1" w:evenHBand="0" w:firstRowFirstColumn="0" w:firstRowLastColumn="0" w:lastRowFirstColumn="0" w:lastRowLastColumn="0"/>
          <w:cantSplit/>
        </w:trPr>
        <w:tc>
          <w:tcPr>
            <w:tcW w:w="2017" w:type="dxa"/>
            <w:tcMar>
              <w:left w:w="108" w:type="dxa"/>
              <w:right w:w="108" w:type="dxa"/>
            </w:tcMar>
          </w:tcPr>
          <w:p w14:paraId="4B648F14"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Cotización</w:t>
            </w:r>
          </w:p>
        </w:tc>
        <w:tc>
          <w:tcPr>
            <w:tcW w:w="2017" w:type="dxa"/>
            <w:tcMar>
              <w:left w:w="108" w:type="dxa"/>
              <w:right w:w="108" w:type="dxa"/>
            </w:tcMar>
          </w:tcPr>
          <w:p w14:paraId="6BD1D9E4" w14:textId="77777777" w:rsidR="006922D9" w:rsidRPr="00C35086" w:rsidRDefault="006922D9" w:rsidP="00A61745">
            <w:pPr>
              <w:spacing w:before="20" w:after="20" w:line="257" w:lineRule="auto"/>
              <w:rPr>
                <w:rFonts w:ascii="Arial" w:hAnsi="Arial" w:cs="Arial"/>
              </w:rPr>
            </w:pPr>
            <w:proofErr w:type="spellStart"/>
            <w:r w:rsidRPr="00C35086">
              <w:rPr>
                <w:rFonts w:ascii="Arial" w:eastAsia="Calibri" w:hAnsi="Arial" w:cs="Arial"/>
              </w:rPr>
              <w:t>Aggregate</w:t>
            </w:r>
            <w:proofErr w:type="spellEnd"/>
            <w:r w:rsidRPr="00C35086">
              <w:rPr>
                <w:rFonts w:ascii="Arial" w:eastAsia="Calibri" w:hAnsi="Arial" w:cs="Arial"/>
              </w:rPr>
              <w:t xml:space="preserve"> </w:t>
            </w:r>
            <w:proofErr w:type="spellStart"/>
            <w:r w:rsidRPr="00C35086">
              <w:rPr>
                <w:rFonts w:ascii="Arial" w:eastAsia="Calibri" w:hAnsi="Arial" w:cs="Arial"/>
              </w:rPr>
              <w:t>root</w:t>
            </w:r>
            <w:proofErr w:type="spellEnd"/>
          </w:p>
        </w:tc>
        <w:tc>
          <w:tcPr>
            <w:tcW w:w="1315" w:type="dxa"/>
            <w:tcMar>
              <w:left w:w="108" w:type="dxa"/>
              <w:right w:w="108" w:type="dxa"/>
            </w:tcMar>
          </w:tcPr>
          <w:p w14:paraId="6CA0E1AF"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Folio</w:t>
            </w:r>
          </w:p>
        </w:tc>
        <w:tc>
          <w:tcPr>
            <w:tcW w:w="3489" w:type="dxa"/>
            <w:tcMar>
              <w:left w:w="108" w:type="dxa"/>
              <w:right w:w="108" w:type="dxa"/>
            </w:tcMar>
          </w:tcPr>
          <w:p w14:paraId="72FED91A"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Cambia de estado (Vigente, Aceptada, Rechazada) sin dejar de ser la misma</w:t>
            </w:r>
          </w:p>
        </w:tc>
      </w:tr>
      <w:tr w:rsidR="006922D9" w:rsidRPr="00C35086" w14:paraId="438BAECA" w14:textId="77777777" w:rsidTr="00A61745">
        <w:trPr>
          <w:cantSplit/>
        </w:trPr>
        <w:tc>
          <w:tcPr>
            <w:tcW w:w="2017" w:type="dxa"/>
            <w:tcMar>
              <w:left w:w="108" w:type="dxa"/>
              <w:right w:w="108" w:type="dxa"/>
            </w:tcMar>
          </w:tcPr>
          <w:p w14:paraId="48C54D5D"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Servicio</w:t>
            </w:r>
          </w:p>
        </w:tc>
        <w:tc>
          <w:tcPr>
            <w:tcW w:w="2017" w:type="dxa"/>
            <w:tcMar>
              <w:left w:w="108" w:type="dxa"/>
              <w:right w:w="108" w:type="dxa"/>
            </w:tcMar>
          </w:tcPr>
          <w:p w14:paraId="5435BEF4" w14:textId="77777777" w:rsidR="006922D9" w:rsidRPr="00C35086" w:rsidRDefault="006922D9" w:rsidP="00A61745">
            <w:pPr>
              <w:spacing w:before="20" w:after="20" w:line="257" w:lineRule="auto"/>
              <w:rPr>
                <w:rFonts w:ascii="Arial" w:hAnsi="Arial" w:cs="Arial"/>
              </w:rPr>
            </w:pPr>
            <w:proofErr w:type="spellStart"/>
            <w:r w:rsidRPr="00C35086">
              <w:rPr>
                <w:rFonts w:ascii="Arial" w:eastAsia="Calibri" w:hAnsi="Arial" w:cs="Arial"/>
              </w:rPr>
              <w:t>Aggregate</w:t>
            </w:r>
            <w:proofErr w:type="spellEnd"/>
            <w:r w:rsidRPr="00C35086">
              <w:rPr>
                <w:rFonts w:ascii="Arial" w:eastAsia="Calibri" w:hAnsi="Arial" w:cs="Arial"/>
              </w:rPr>
              <w:t xml:space="preserve"> </w:t>
            </w:r>
            <w:proofErr w:type="spellStart"/>
            <w:r w:rsidRPr="00C35086">
              <w:rPr>
                <w:rFonts w:ascii="Arial" w:eastAsia="Calibri" w:hAnsi="Arial" w:cs="Arial"/>
              </w:rPr>
              <w:t>root</w:t>
            </w:r>
            <w:proofErr w:type="spellEnd"/>
          </w:p>
        </w:tc>
        <w:tc>
          <w:tcPr>
            <w:tcW w:w="1315" w:type="dxa"/>
            <w:tcMar>
              <w:left w:w="108" w:type="dxa"/>
              <w:right w:w="108" w:type="dxa"/>
            </w:tcMar>
          </w:tcPr>
          <w:p w14:paraId="2CEB6C23"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Folio</w:t>
            </w:r>
          </w:p>
        </w:tc>
        <w:tc>
          <w:tcPr>
            <w:tcW w:w="3489" w:type="dxa"/>
            <w:tcMar>
              <w:left w:w="108" w:type="dxa"/>
              <w:right w:w="108" w:type="dxa"/>
            </w:tcMar>
          </w:tcPr>
          <w:p w14:paraId="5EA037DB"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Ciclo de vida completo desde la programación tentativa hasta el cierre (US-19: historial)</w:t>
            </w:r>
          </w:p>
        </w:tc>
      </w:tr>
      <w:tr w:rsidR="006922D9" w:rsidRPr="00C35086" w14:paraId="1FE92EF5" w14:textId="77777777" w:rsidTr="00A61745">
        <w:trPr>
          <w:cnfStyle w:val="000000100000" w:firstRow="0" w:lastRow="0" w:firstColumn="0" w:lastColumn="0" w:oddVBand="0" w:evenVBand="0" w:oddHBand="1" w:evenHBand="0" w:firstRowFirstColumn="0" w:firstRowLastColumn="0" w:lastRowFirstColumn="0" w:lastRowLastColumn="0"/>
          <w:cantSplit/>
        </w:trPr>
        <w:tc>
          <w:tcPr>
            <w:tcW w:w="2017" w:type="dxa"/>
            <w:tcMar>
              <w:left w:w="108" w:type="dxa"/>
              <w:right w:w="108" w:type="dxa"/>
            </w:tcMar>
          </w:tcPr>
          <w:p w14:paraId="60BD5A3E"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Incidencia</w:t>
            </w:r>
          </w:p>
        </w:tc>
        <w:tc>
          <w:tcPr>
            <w:tcW w:w="2017" w:type="dxa"/>
            <w:tcMar>
              <w:left w:w="108" w:type="dxa"/>
              <w:right w:w="108" w:type="dxa"/>
            </w:tcMar>
          </w:tcPr>
          <w:p w14:paraId="5B3BD4B6"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Entidad del Servicio</w:t>
            </w:r>
          </w:p>
        </w:tc>
        <w:tc>
          <w:tcPr>
            <w:tcW w:w="1315" w:type="dxa"/>
            <w:tcMar>
              <w:left w:w="108" w:type="dxa"/>
              <w:right w:w="108" w:type="dxa"/>
            </w:tcMar>
          </w:tcPr>
          <w:p w14:paraId="215C424E"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Id local</w:t>
            </w:r>
          </w:p>
        </w:tc>
        <w:tc>
          <w:tcPr>
            <w:tcW w:w="3489" w:type="dxa"/>
            <w:tcMar>
              <w:left w:w="108" w:type="dxa"/>
              <w:right w:w="108" w:type="dxa"/>
            </w:tcMar>
          </w:tcPr>
          <w:p w14:paraId="6B686B4C"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Queda Pendiente de revisión y luego se atiende (US-09)</w:t>
            </w:r>
          </w:p>
        </w:tc>
      </w:tr>
      <w:tr w:rsidR="006922D9" w:rsidRPr="00C35086" w14:paraId="0A25FC1A" w14:textId="77777777" w:rsidTr="00A61745">
        <w:trPr>
          <w:cantSplit/>
        </w:trPr>
        <w:tc>
          <w:tcPr>
            <w:tcW w:w="2017" w:type="dxa"/>
            <w:tcMar>
              <w:left w:w="108" w:type="dxa"/>
              <w:right w:w="108" w:type="dxa"/>
            </w:tcMar>
          </w:tcPr>
          <w:p w14:paraId="4FBB39A8"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Extra</w:t>
            </w:r>
          </w:p>
        </w:tc>
        <w:tc>
          <w:tcPr>
            <w:tcW w:w="2017" w:type="dxa"/>
            <w:tcMar>
              <w:left w:w="108" w:type="dxa"/>
              <w:right w:w="108" w:type="dxa"/>
            </w:tcMar>
          </w:tcPr>
          <w:p w14:paraId="5C9FB4E7"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Entidad del Servicio</w:t>
            </w:r>
          </w:p>
        </w:tc>
        <w:tc>
          <w:tcPr>
            <w:tcW w:w="1315" w:type="dxa"/>
            <w:tcMar>
              <w:left w:w="108" w:type="dxa"/>
              <w:right w:w="108" w:type="dxa"/>
            </w:tcMar>
          </w:tcPr>
          <w:p w14:paraId="75EBD7B5"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Id local</w:t>
            </w:r>
          </w:p>
        </w:tc>
        <w:tc>
          <w:tcPr>
            <w:tcW w:w="3489" w:type="dxa"/>
            <w:tcMar>
              <w:left w:w="108" w:type="dxa"/>
              <w:right w:w="108" w:type="dxa"/>
            </w:tcMar>
          </w:tcPr>
          <w:p w14:paraId="73BF3A21"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Tiene estado: aceptado o pendiente de confirmación (US-10)</w:t>
            </w:r>
          </w:p>
        </w:tc>
      </w:tr>
      <w:tr w:rsidR="006922D9" w:rsidRPr="00C35086" w14:paraId="4FFC237E" w14:textId="77777777" w:rsidTr="00A61745">
        <w:trPr>
          <w:cnfStyle w:val="000000100000" w:firstRow="0" w:lastRow="0" w:firstColumn="0" w:lastColumn="0" w:oddVBand="0" w:evenVBand="0" w:oddHBand="1" w:evenHBand="0" w:firstRowFirstColumn="0" w:firstRowLastColumn="0" w:lastRowFirstColumn="0" w:lastRowLastColumn="0"/>
          <w:cantSplit/>
        </w:trPr>
        <w:tc>
          <w:tcPr>
            <w:tcW w:w="2017" w:type="dxa"/>
            <w:tcMar>
              <w:left w:w="108" w:type="dxa"/>
              <w:right w:w="108" w:type="dxa"/>
            </w:tcMar>
          </w:tcPr>
          <w:p w14:paraId="6E452B83" w14:textId="77777777" w:rsidR="006922D9" w:rsidRPr="00C35086" w:rsidRDefault="006922D9" w:rsidP="00A61745">
            <w:pPr>
              <w:spacing w:before="20" w:after="20" w:line="257" w:lineRule="auto"/>
              <w:rPr>
                <w:rFonts w:ascii="Arial" w:hAnsi="Arial" w:cs="Arial"/>
              </w:rPr>
            </w:pPr>
            <w:proofErr w:type="spellStart"/>
            <w:r w:rsidRPr="00C35086">
              <w:rPr>
                <w:rFonts w:ascii="Arial" w:eastAsia="Calibri" w:hAnsi="Arial" w:cs="Arial"/>
              </w:rPr>
              <w:t>AjusteDePrecioYTiempo</w:t>
            </w:r>
            <w:proofErr w:type="spellEnd"/>
          </w:p>
        </w:tc>
        <w:tc>
          <w:tcPr>
            <w:tcW w:w="2017" w:type="dxa"/>
            <w:tcMar>
              <w:left w:w="108" w:type="dxa"/>
              <w:right w:w="108" w:type="dxa"/>
            </w:tcMar>
          </w:tcPr>
          <w:p w14:paraId="6EA33806"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Entidad del Servicio</w:t>
            </w:r>
          </w:p>
        </w:tc>
        <w:tc>
          <w:tcPr>
            <w:tcW w:w="1315" w:type="dxa"/>
            <w:tcMar>
              <w:left w:w="108" w:type="dxa"/>
              <w:right w:w="108" w:type="dxa"/>
            </w:tcMar>
          </w:tcPr>
          <w:p w14:paraId="06A92CB4"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Id local</w:t>
            </w:r>
          </w:p>
        </w:tc>
        <w:tc>
          <w:tcPr>
            <w:tcW w:w="3489" w:type="dxa"/>
            <w:tcMar>
              <w:left w:w="108" w:type="dxa"/>
              <w:right w:w="108" w:type="dxa"/>
            </w:tcMar>
          </w:tcPr>
          <w:p w14:paraId="2324A5DF"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Queda pendiente de aceptación del cliente (US-11)</w:t>
            </w:r>
          </w:p>
        </w:tc>
      </w:tr>
      <w:tr w:rsidR="006922D9" w:rsidRPr="00C35086" w14:paraId="4BB3DFBF" w14:textId="77777777" w:rsidTr="00A61745">
        <w:trPr>
          <w:cantSplit/>
        </w:trPr>
        <w:tc>
          <w:tcPr>
            <w:tcW w:w="2017" w:type="dxa"/>
            <w:tcMar>
              <w:left w:w="108" w:type="dxa"/>
              <w:right w:w="108" w:type="dxa"/>
            </w:tcMar>
          </w:tcPr>
          <w:p w14:paraId="16EA7D8E" w14:textId="77777777" w:rsidR="006922D9" w:rsidRPr="00C35086" w:rsidRDefault="006922D9" w:rsidP="00A61745">
            <w:pPr>
              <w:spacing w:before="20" w:after="20" w:line="257" w:lineRule="auto"/>
              <w:rPr>
                <w:rFonts w:ascii="Arial" w:hAnsi="Arial" w:cs="Arial"/>
              </w:rPr>
            </w:pPr>
            <w:proofErr w:type="spellStart"/>
            <w:r w:rsidRPr="00C35086">
              <w:rPr>
                <w:rFonts w:ascii="Arial" w:eastAsia="Calibri" w:hAnsi="Arial" w:cs="Arial"/>
              </w:rPr>
              <w:t>SolicitudDeReprogramacion</w:t>
            </w:r>
            <w:proofErr w:type="spellEnd"/>
          </w:p>
        </w:tc>
        <w:tc>
          <w:tcPr>
            <w:tcW w:w="2017" w:type="dxa"/>
            <w:tcMar>
              <w:left w:w="108" w:type="dxa"/>
              <w:right w:w="108" w:type="dxa"/>
            </w:tcMar>
          </w:tcPr>
          <w:p w14:paraId="3CDF6FD3"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Entidad del Servicio</w:t>
            </w:r>
          </w:p>
        </w:tc>
        <w:tc>
          <w:tcPr>
            <w:tcW w:w="1315" w:type="dxa"/>
            <w:tcMar>
              <w:left w:w="108" w:type="dxa"/>
              <w:right w:w="108" w:type="dxa"/>
            </w:tcMar>
          </w:tcPr>
          <w:p w14:paraId="62D1D72E"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Id local</w:t>
            </w:r>
          </w:p>
        </w:tc>
        <w:tc>
          <w:tcPr>
            <w:tcW w:w="3489" w:type="dxa"/>
            <w:tcMar>
              <w:left w:w="108" w:type="dxa"/>
              <w:right w:w="108" w:type="dxa"/>
            </w:tcMar>
          </w:tcPr>
          <w:p w14:paraId="2738DE46"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Está pendiente hasta que Administración decide (US-14, US-15)</w:t>
            </w:r>
          </w:p>
        </w:tc>
      </w:tr>
      <w:tr w:rsidR="006922D9" w:rsidRPr="00C35086" w14:paraId="5D7F20BF" w14:textId="77777777" w:rsidTr="00A61745">
        <w:trPr>
          <w:cnfStyle w:val="000000100000" w:firstRow="0" w:lastRow="0" w:firstColumn="0" w:lastColumn="0" w:oddVBand="0" w:evenVBand="0" w:oddHBand="1" w:evenHBand="0" w:firstRowFirstColumn="0" w:firstRowLastColumn="0" w:lastRowFirstColumn="0" w:lastRowLastColumn="0"/>
          <w:cantSplit/>
        </w:trPr>
        <w:tc>
          <w:tcPr>
            <w:tcW w:w="2017" w:type="dxa"/>
            <w:tcMar>
              <w:left w:w="108" w:type="dxa"/>
              <w:right w:w="108" w:type="dxa"/>
            </w:tcMar>
          </w:tcPr>
          <w:p w14:paraId="4E9B84B1"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Cuadrilla</w:t>
            </w:r>
          </w:p>
        </w:tc>
        <w:tc>
          <w:tcPr>
            <w:tcW w:w="2017" w:type="dxa"/>
            <w:tcMar>
              <w:left w:w="108" w:type="dxa"/>
              <w:right w:w="108" w:type="dxa"/>
            </w:tcMar>
          </w:tcPr>
          <w:p w14:paraId="3F3E6021" w14:textId="77777777" w:rsidR="006922D9" w:rsidRPr="00C35086" w:rsidRDefault="006922D9" w:rsidP="00A61745">
            <w:pPr>
              <w:spacing w:before="20" w:after="20" w:line="257" w:lineRule="auto"/>
              <w:rPr>
                <w:rFonts w:ascii="Arial" w:hAnsi="Arial" w:cs="Arial"/>
              </w:rPr>
            </w:pPr>
            <w:proofErr w:type="spellStart"/>
            <w:r w:rsidRPr="00C35086">
              <w:rPr>
                <w:rFonts w:ascii="Arial" w:eastAsia="Calibri" w:hAnsi="Arial" w:cs="Arial"/>
              </w:rPr>
              <w:t>Aggregate</w:t>
            </w:r>
            <w:proofErr w:type="spellEnd"/>
            <w:r w:rsidRPr="00C35086">
              <w:rPr>
                <w:rFonts w:ascii="Arial" w:eastAsia="Calibri" w:hAnsi="Arial" w:cs="Arial"/>
              </w:rPr>
              <w:t xml:space="preserve"> </w:t>
            </w:r>
            <w:proofErr w:type="spellStart"/>
            <w:r w:rsidRPr="00C35086">
              <w:rPr>
                <w:rFonts w:ascii="Arial" w:eastAsia="Calibri" w:hAnsi="Arial" w:cs="Arial"/>
              </w:rPr>
              <w:t>root</w:t>
            </w:r>
            <w:proofErr w:type="spellEnd"/>
            <w:r w:rsidRPr="00C35086">
              <w:rPr>
                <w:rFonts w:ascii="Arial" w:eastAsia="Calibri" w:hAnsi="Arial" w:cs="Arial"/>
              </w:rPr>
              <w:t xml:space="preserve"> (mínimo)</w:t>
            </w:r>
          </w:p>
        </w:tc>
        <w:tc>
          <w:tcPr>
            <w:tcW w:w="1315" w:type="dxa"/>
            <w:tcMar>
              <w:left w:w="108" w:type="dxa"/>
              <w:right w:w="108" w:type="dxa"/>
            </w:tcMar>
          </w:tcPr>
          <w:p w14:paraId="56FAA60F" w14:textId="77777777" w:rsidR="006922D9" w:rsidRPr="00C35086" w:rsidRDefault="006922D9" w:rsidP="00A61745">
            <w:pPr>
              <w:spacing w:before="20" w:after="20" w:line="257" w:lineRule="auto"/>
              <w:rPr>
                <w:rFonts w:ascii="Arial" w:hAnsi="Arial" w:cs="Arial"/>
              </w:rPr>
            </w:pPr>
            <w:proofErr w:type="spellStart"/>
            <w:r w:rsidRPr="00C35086">
              <w:rPr>
                <w:rFonts w:ascii="Arial" w:eastAsia="Calibri" w:hAnsi="Arial" w:cs="Arial"/>
              </w:rPr>
              <w:t>CuadrillaId</w:t>
            </w:r>
            <w:proofErr w:type="spellEnd"/>
          </w:p>
        </w:tc>
        <w:tc>
          <w:tcPr>
            <w:tcW w:w="3489" w:type="dxa"/>
            <w:tcMar>
              <w:left w:w="108" w:type="dxa"/>
              <w:right w:w="108" w:type="dxa"/>
            </w:tcMar>
          </w:tcPr>
          <w:p w14:paraId="68C15FA5"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 xml:space="preserve">Se </w:t>
            </w:r>
            <w:proofErr w:type="gramStart"/>
            <w:r w:rsidRPr="00C35086">
              <w:rPr>
                <w:rFonts w:ascii="Arial" w:eastAsia="Calibri" w:hAnsi="Arial" w:cs="Arial"/>
              </w:rPr>
              <w:t>distingue</w:t>
            </w:r>
            <w:proofErr w:type="gramEnd"/>
            <w:r w:rsidRPr="00C35086">
              <w:rPr>
                <w:rFonts w:ascii="Arial" w:eastAsia="Calibri" w:hAnsi="Arial" w:cs="Arial"/>
              </w:rPr>
              <w:t xml:space="preserve"> aunque cambien sus integrantes</w:t>
            </w:r>
          </w:p>
        </w:tc>
      </w:tr>
      <w:tr w:rsidR="006922D9" w:rsidRPr="00C35086" w14:paraId="7E5C827F" w14:textId="77777777" w:rsidTr="00A61745">
        <w:trPr>
          <w:cantSplit/>
        </w:trPr>
        <w:tc>
          <w:tcPr>
            <w:tcW w:w="2017" w:type="dxa"/>
            <w:tcMar>
              <w:left w:w="108" w:type="dxa"/>
              <w:right w:w="108" w:type="dxa"/>
            </w:tcMar>
          </w:tcPr>
          <w:p w14:paraId="71181720"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Empleado</w:t>
            </w:r>
          </w:p>
        </w:tc>
        <w:tc>
          <w:tcPr>
            <w:tcW w:w="2017" w:type="dxa"/>
            <w:tcMar>
              <w:left w:w="108" w:type="dxa"/>
              <w:right w:w="108" w:type="dxa"/>
            </w:tcMar>
          </w:tcPr>
          <w:p w14:paraId="443C1B5D" w14:textId="77777777" w:rsidR="006922D9" w:rsidRPr="00C35086" w:rsidRDefault="006922D9" w:rsidP="00A61745">
            <w:pPr>
              <w:spacing w:before="20" w:after="20" w:line="257" w:lineRule="auto"/>
              <w:rPr>
                <w:rFonts w:ascii="Arial" w:hAnsi="Arial" w:cs="Arial"/>
              </w:rPr>
            </w:pPr>
            <w:proofErr w:type="spellStart"/>
            <w:r w:rsidRPr="00C35086">
              <w:rPr>
                <w:rFonts w:ascii="Arial" w:eastAsia="Calibri" w:hAnsi="Arial" w:cs="Arial"/>
              </w:rPr>
              <w:t>Aggregate</w:t>
            </w:r>
            <w:proofErr w:type="spellEnd"/>
            <w:r w:rsidRPr="00C35086">
              <w:rPr>
                <w:rFonts w:ascii="Arial" w:eastAsia="Calibri" w:hAnsi="Arial" w:cs="Arial"/>
              </w:rPr>
              <w:t xml:space="preserve"> </w:t>
            </w:r>
            <w:proofErr w:type="spellStart"/>
            <w:r w:rsidRPr="00C35086">
              <w:rPr>
                <w:rFonts w:ascii="Arial" w:eastAsia="Calibri" w:hAnsi="Arial" w:cs="Arial"/>
              </w:rPr>
              <w:t>root</w:t>
            </w:r>
            <w:proofErr w:type="spellEnd"/>
            <w:r w:rsidRPr="00C35086">
              <w:rPr>
                <w:rFonts w:ascii="Arial" w:eastAsia="Calibri" w:hAnsi="Arial" w:cs="Arial"/>
              </w:rPr>
              <w:t xml:space="preserve"> (mínimo)</w:t>
            </w:r>
          </w:p>
        </w:tc>
        <w:tc>
          <w:tcPr>
            <w:tcW w:w="1315" w:type="dxa"/>
            <w:tcMar>
              <w:left w:w="108" w:type="dxa"/>
              <w:right w:w="108" w:type="dxa"/>
            </w:tcMar>
          </w:tcPr>
          <w:p w14:paraId="50F298A0" w14:textId="77777777" w:rsidR="006922D9" w:rsidRPr="00C35086" w:rsidRDefault="006922D9" w:rsidP="00A61745">
            <w:pPr>
              <w:spacing w:before="20" w:after="20" w:line="257" w:lineRule="auto"/>
              <w:rPr>
                <w:rFonts w:ascii="Arial" w:hAnsi="Arial" w:cs="Arial"/>
              </w:rPr>
            </w:pPr>
            <w:proofErr w:type="spellStart"/>
            <w:r w:rsidRPr="00C35086">
              <w:rPr>
                <w:rFonts w:ascii="Arial" w:eastAsia="Calibri" w:hAnsi="Arial" w:cs="Arial"/>
              </w:rPr>
              <w:t>EmpleadoId</w:t>
            </w:r>
            <w:proofErr w:type="spellEnd"/>
          </w:p>
        </w:tc>
        <w:tc>
          <w:tcPr>
            <w:tcW w:w="3489" w:type="dxa"/>
            <w:tcMar>
              <w:left w:w="108" w:type="dxa"/>
              <w:right w:w="108" w:type="dxa"/>
            </w:tcMar>
          </w:tcPr>
          <w:p w14:paraId="05D603CD"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Se reasigna y se registra como original o sustituto (US-07)</w:t>
            </w:r>
          </w:p>
        </w:tc>
      </w:tr>
      <w:tr w:rsidR="006922D9" w:rsidRPr="00C35086" w14:paraId="4AF01288" w14:textId="77777777" w:rsidTr="00A61745">
        <w:trPr>
          <w:cnfStyle w:val="000000100000" w:firstRow="0" w:lastRow="0" w:firstColumn="0" w:lastColumn="0" w:oddVBand="0" w:evenVBand="0" w:oddHBand="1" w:evenHBand="0" w:firstRowFirstColumn="0" w:firstRowLastColumn="0" w:lastRowFirstColumn="0" w:lastRowLastColumn="0"/>
          <w:cantSplit/>
        </w:trPr>
        <w:tc>
          <w:tcPr>
            <w:tcW w:w="2017" w:type="dxa"/>
            <w:tcMar>
              <w:left w:w="108" w:type="dxa"/>
              <w:right w:w="108" w:type="dxa"/>
            </w:tcMar>
          </w:tcPr>
          <w:p w14:paraId="3E0736BA" w14:textId="77777777" w:rsidR="006922D9" w:rsidRPr="00C35086" w:rsidRDefault="006922D9" w:rsidP="00A61745">
            <w:pPr>
              <w:spacing w:before="20" w:after="20" w:line="257" w:lineRule="auto"/>
              <w:rPr>
                <w:rFonts w:ascii="Arial" w:hAnsi="Arial" w:cs="Arial"/>
              </w:rPr>
            </w:pPr>
            <w:proofErr w:type="spellStart"/>
            <w:r w:rsidRPr="00C35086">
              <w:rPr>
                <w:rFonts w:ascii="Arial" w:eastAsia="Calibri" w:hAnsi="Arial" w:cs="Arial"/>
              </w:rPr>
              <w:t>ConfiguracionDePoliticas</w:t>
            </w:r>
            <w:proofErr w:type="spellEnd"/>
          </w:p>
        </w:tc>
        <w:tc>
          <w:tcPr>
            <w:tcW w:w="2017" w:type="dxa"/>
            <w:tcMar>
              <w:left w:w="108" w:type="dxa"/>
              <w:right w:w="108" w:type="dxa"/>
            </w:tcMar>
          </w:tcPr>
          <w:p w14:paraId="35CB4953" w14:textId="77777777" w:rsidR="006922D9" w:rsidRPr="00C35086" w:rsidRDefault="006922D9" w:rsidP="00A61745">
            <w:pPr>
              <w:spacing w:before="20" w:after="20" w:line="257" w:lineRule="auto"/>
              <w:rPr>
                <w:rFonts w:ascii="Arial" w:hAnsi="Arial" w:cs="Arial"/>
              </w:rPr>
            </w:pPr>
            <w:proofErr w:type="spellStart"/>
            <w:r w:rsidRPr="00C35086">
              <w:rPr>
                <w:rFonts w:ascii="Arial" w:eastAsia="Calibri" w:hAnsi="Arial" w:cs="Arial"/>
              </w:rPr>
              <w:t>Aggregate</w:t>
            </w:r>
            <w:proofErr w:type="spellEnd"/>
            <w:r w:rsidRPr="00C35086">
              <w:rPr>
                <w:rFonts w:ascii="Arial" w:eastAsia="Calibri" w:hAnsi="Arial" w:cs="Arial"/>
              </w:rPr>
              <w:t xml:space="preserve"> </w:t>
            </w:r>
            <w:proofErr w:type="spellStart"/>
            <w:r w:rsidRPr="00C35086">
              <w:rPr>
                <w:rFonts w:ascii="Arial" w:eastAsia="Calibri" w:hAnsi="Arial" w:cs="Arial"/>
              </w:rPr>
              <w:t>root</w:t>
            </w:r>
            <w:proofErr w:type="spellEnd"/>
            <w:r w:rsidRPr="00C35086">
              <w:rPr>
                <w:rFonts w:ascii="Arial" w:eastAsia="Calibri" w:hAnsi="Arial" w:cs="Arial"/>
              </w:rPr>
              <w:t xml:space="preserve"> (soporte)</w:t>
            </w:r>
          </w:p>
        </w:tc>
        <w:tc>
          <w:tcPr>
            <w:tcW w:w="1315" w:type="dxa"/>
            <w:tcMar>
              <w:left w:w="108" w:type="dxa"/>
              <w:right w:w="108" w:type="dxa"/>
            </w:tcMar>
          </w:tcPr>
          <w:p w14:paraId="52C8C121"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Versión</w:t>
            </w:r>
          </w:p>
        </w:tc>
        <w:tc>
          <w:tcPr>
            <w:tcW w:w="3489" w:type="dxa"/>
            <w:tcMar>
              <w:left w:w="108" w:type="dxa"/>
              <w:right w:w="108" w:type="dxa"/>
            </w:tcMar>
          </w:tcPr>
          <w:p w14:paraId="7AA5EFDE"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Los valores pendientes son revisables y deben quedar versionados (RNF-03, RNF-04)</w:t>
            </w:r>
          </w:p>
        </w:tc>
      </w:tr>
    </w:tbl>
    <w:p w14:paraId="7703C10C" w14:textId="77777777" w:rsidR="006922D9" w:rsidRPr="00C35086" w:rsidRDefault="006922D9" w:rsidP="006922D9">
      <w:pPr>
        <w:spacing w:after="60" w:line="257" w:lineRule="auto"/>
        <w:rPr>
          <w:rFonts w:ascii="Arial" w:hAnsi="Arial" w:cs="Arial"/>
        </w:rPr>
      </w:pPr>
    </w:p>
    <w:p w14:paraId="6611DACC" w14:textId="77777777" w:rsidR="006922D9" w:rsidRPr="00C35086" w:rsidRDefault="006922D9" w:rsidP="006922D9">
      <w:pPr>
        <w:spacing w:after="100" w:line="257" w:lineRule="auto"/>
        <w:rPr>
          <w:rFonts w:ascii="Arial" w:hAnsi="Arial" w:cs="Arial"/>
        </w:rPr>
      </w:pPr>
      <w:r w:rsidRPr="00C35086">
        <w:rPr>
          <w:rFonts w:ascii="Arial" w:eastAsia="Calibri" w:hAnsi="Arial" w:cs="Arial"/>
        </w:rPr>
        <w:t xml:space="preserve">Cliente no se modela como </w:t>
      </w:r>
      <w:proofErr w:type="spellStart"/>
      <w:r w:rsidRPr="00C35086">
        <w:rPr>
          <w:rFonts w:ascii="Arial" w:eastAsia="Calibri" w:hAnsi="Arial" w:cs="Arial"/>
        </w:rPr>
        <w:t>Aggregate</w:t>
      </w:r>
      <w:proofErr w:type="spellEnd"/>
      <w:r w:rsidRPr="00C35086">
        <w:rPr>
          <w:rFonts w:ascii="Arial" w:eastAsia="Calibri" w:hAnsi="Arial" w:cs="Arial"/>
        </w:rPr>
        <w:t xml:space="preserve">: la U2 no define comportamiento ni datos propios del cliente más allá de solicitar, aceptar y pedir reprogramaciones. Se referencia como </w:t>
      </w:r>
      <w:proofErr w:type="spellStart"/>
      <w:r w:rsidRPr="00C35086">
        <w:rPr>
          <w:rFonts w:ascii="Arial" w:eastAsia="Calibri" w:hAnsi="Arial" w:cs="Arial"/>
        </w:rPr>
        <w:t>ClienteId</w:t>
      </w:r>
      <w:proofErr w:type="spellEnd"/>
      <w:r w:rsidRPr="00C35086">
        <w:rPr>
          <w:rFonts w:ascii="Arial" w:eastAsia="Calibri" w:hAnsi="Arial" w:cs="Arial"/>
        </w:rPr>
        <w:t>.</w:t>
      </w:r>
    </w:p>
    <w:p w14:paraId="5603C49C" w14:textId="77777777" w:rsidR="006922D9" w:rsidRPr="00C35086" w:rsidRDefault="006922D9" w:rsidP="006922D9">
      <w:pPr>
        <w:pStyle w:val="Ttulo3"/>
        <w:spacing w:before="240" w:line="257" w:lineRule="auto"/>
        <w:rPr>
          <w:rFonts w:ascii="Arial" w:hAnsi="Arial" w:cs="Arial"/>
          <w:color w:val="auto"/>
          <w:sz w:val="24"/>
          <w:szCs w:val="24"/>
        </w:rPr>
      </w:pPr>
      <w:proofErr w:type="spellStart"/>
      <w:r w:rsidRPr="00C35086">
        <w:rPr>
          <w:rFonts w:ascii="Arial" w:eastAsia="Calibri" w:hAnsi="Arial" w:cs="Arial"/>
          <w:b/>
          <w:bCs/>
          <w:color w:val="auto"/>
          <w:sz w:val="24"/>
          <w:szCs w:val="24"/>
        </w:rPr>
        <w:lastRenderedPageBreak/>
        <w:t>Value</w:t>
      </w:r>
      <w:proofErr w:type="spellEnd"/>
      <w:r w:rsidRPr="00C35086">
        <w:rPr>
          <w:rFonts w:ascii="Arial" w:eastAsia="Calibri" w:hAnsi="Arial" w:cs="Arial"/>
          <w:b/>
          <w:bCs/>
          <w:color w:val="auto"/>
          <w:sz w:val="24"/>
          <w:szCs w:val="24"/>
        </w:rPr>
        <w:t xml:space="preserve"> </w:t>
      </w:r>
      <w:proofErr w:type="spellStart"/>
      <w:r w:rsidRPr="00C35086">
        <w:rPr>
          <w:rFonts w:ascii="Arial" w:eastAsia="Calibri" w:hAnsi="Arial" w:cs="Arial"/>
          <w:b/>
          <w:bCs/>
          <w:color w:val="auto"/>
          <w:sz w:val="24"/>
          <w:szCs w:val="24"/>
        </w:rPr>
        <w:t>Objects</w:t>
      </w:r>
      <w:proofErr w:type="spellEnd"/>
    </w:p>
    <w:tbl>
      <w:tblPr>
        <w:tblStyle w:val="GridTable4-Accent4"/>
        <w:tblW w:w="8838" w:type="dxa"/>
        <w:tblLayout w:type="fixed"/>
        <w:tblLook w:val="0420" w:firstRow="1" w:lastRow="0" w:firstColumn="0" w:lastColumn="0" w:noHBand="0" w:noVBand="1"/>
      </w:tblPr>
      <w:tblGrid>
        <w:gridCol w:w="2017"/>
        <w:gridCol w:w="4910"/>
        <w:gridCol w:w="1911"/>
      </w:tblGrid>
      <w:tr w:rsidR="006922D9" w:rsidRPr="00C35086" w14:paraId="29E7217D" w14:textId="77777777" w:rsidTr="00A61745">
        <w:trPr>
          <w:cnfStyle w:val="100000000000" w:firstRow="1" w:lastRow="0" w:firstColumn="0" w:lastColumn="0" w:oddVBand="0" w:evenVBand="0" w:oddHBand="0" w:evenHBand="0" w:firstRowFirstColumn="0" w:firstRowLastColumn="0" w:lastRowFirstColumn="0" w:lastRowLastColumn="0"/>
          <w:cantSplit/>
          <w:tblHeader/>
        </w:trPr>
        <w:tc>
          <w:tcPr>
            <w:tcW w:w="2017" w:type="dxa"/>
            <w:tcMar>
              <w:left w:w="108" w:type="dxa"/>
              <w:right w:w="108" w:type="dxa"/>
            </w:tcMar>
          </w:tcPr>
          <w:p w14:paraId="699A8237" w14:textId="77777777" w:rsidR="006922D9" w:rsidRPr="00C35086" w:rsidRDefault="006922D9" w:rsidP="00A61745">
            <w:pPr>
              <w:spacing w:before="20" w:after="20" w:line="257" w:lineRule="auto"/>
              <w:rPr>
                <w:rFonts w:ascii="Arial" w:hAnsi="Arial" w:cs="Arial"/>
                <w:color w:val="auto"/>
              </w:rPr>
            </w:pPr>
            <w:proofErr w:type="spellStart"/>
            <w:r w:rsidRPr="00C35086">
              <w:rPr>
                <w:rFonts w:ascii="Arial" w:eastAsia="Calibri" w:hAnsi="Arial" w:cs="Arial"/>
                <w:color w:val="auto"/>
              </w:rPr>
              <w:t>Value</w:t>
            </w:r>
            <w:proofErr w:type="spellEnd"/>
            <w:r w:rsidRPr="00C35086">
              <w:rPr>
                <w:rFonts w:ascii="Arial" w:eastAsia="Calibri" w:hAnsi="Arial" w:cs="Arial"/>
                <w:color w:val="auto"/>
              </w:rPr>
              <w:t xml:space="preserve"> </w:t>
            </w:r>
            <w:proofErr w:type="spellStart"/>
            <w:r w:rsidRPr="00C35086">
              <w:rPr>
                <w:rFonts w:ascii="Arial" w:eastAsia="Calibri" w:hAnsi="Arial" w:cs="Arial"/>
                <w:color w:val="auto"/>
              </w:rPr>
              <w:t>Object</w:t>
            </w:r>
            <w:proofErr w:type="spellEnd"/>
          </w:p>
        </w:tc>
        <w:tc>
          <w:tcPr>
            <w:tcW w:w="4910" w:type="dxa"/>
            <w:tcMar>
              <w:left w:w="108" w:type="dxa"/>
              <w:right w:w="108" w:type="dxa"/>
            </w:tcMar>
          </w:tcPr>
          <w:p w14:paraId="6782673F" w14:textId="77777777" w:rsidR="006922D9" w:rsidRPr="00C35086" w:rsidRDefault="006922D9" w:rsidP="00A61745">
            <w:pPr>
              <w:spacing w:before="20" w:after="20" w:line="257" w:lineRule="auto"/>
              <w:rPr>
                <w:rFonts w:ascii="Arial" w:hAnsi="Arial" w:cs="Arial"/>
                <w:color w:val="auto"/>
              </w:rPr>
            </w:pPr>
            <w:r w:rsidRPr="00C35086">
              <w:rPr>
                <w:rFonts w:ascii="Arial" w:eastAsia="Calibri" w:hAnsi="Arial" w:cs="Arial"/>
                <w:color w:val="auto"/>
              </w:rPr>
              <w:t>Reglas que protege</w:t>
            </w:r>
          </w:p>
        </w:tc>
        <w:tc>
          <w:tcPr>
            <w:tcW w:w="1911" w:type="dxa"/>
            <w:tcMar>
              <w:left w:w="108" w:type="dxa"/>
              <w:right w:w="108" w:type="dxa"/>
            </w:tcMar>
          </w:tcPr>
          <w:p w14:paraId="10BFD1FA" w14:textId="77777777" w:rsidR="006922D9" w:rsidRPr="00C35086" w:rsidRDefault="006922D9" w:rsidP="00A61745">
            <w:pPr>
              <w:spacing w:before="20" w:after="20" w:line="257" w:lineRule="auto"/>
              <w:rPr>
                <w:rFonts w:ascii="Arial" w:hAnsi="Arial" w:cs="Arial"/>
                <w:color w:val="auto"/>
              </w:rPr>
            </w:pPr>
            <w:r w:rsidRPr="00C35086">
              <w:rPr>
                <w:rFonts w:ascii="Arial" w:eastAsia="Calibri" w:hAnsi="Arial" w:cs="Arial"/>
                <w:color w:val="auto"/>
              </w:rPr>
              <w:t>Evidencia</w:t>
            </w:r>
          </w:p>
        </w:tc>
      </w:tr>
      <w:tr w:rsidR="006922D9" w:rsidRPr="00C35086" w14:paraId="055051EF" w14:textId="77777777" w:rsidTr="00A61745">
        <w:trPr>
          <w:cnfStyle w:val="000000100000" w:firstRow="0" w:lastRow="0" w:firstColumn="0" w:lastColumn="0" w:oddVBand="0" w:evenVBand="0" w:oddHBand="1" w:evenHBand="0" w:firstRowFirstColumn="0" w:firstRowLastColumn="0" w:lastRowFirstColumn="0" w:lastRowLastColumn="0"/>
          <w:cantSplit/>
        </w:trPr>
        <w:tc>
          <w:tcPr>
            <w:tcW w:w="2017" w:type="dxa"/>
            <w:tcMar>
              <w:left w:w="108" w:type="dxa"/>
              <w:right w:w="108" w:type="dxa"/>
            </w:tcMar>
          </w:tcPr>
          <w:p w14:paraId="22FC7EB2"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Folio</w:t>
            </w:r>
          </w:p>
        </w:tc>
        <w:tc>
          <w:tcPr>
            <w:tcW w:w="4910" w:type="dxa"/>
            <w:tcMar>
              <w:left w:w="108" w:type="dxa"/>
              <w:right w:w="108" w:type="dxa"/>
            </w:tcMar>
          </w:tcPr>
          <w:p w14:paraId="4B9534AD"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Único; se asigna al emitir la cotización</w:t>
            </w:r>
          </w:p>
        </w:tc>
        <w:tc>
          <w:tcPr>
            <w:tcW w:w="1911" w:type="dxa"/>
            <w:tcMar>
              <w:left w:w="108" w:type="dxa"/>
              <w:right w:w="108" w:type="dxa"/>
            </w:tcMar>
          </w:tcPr>
          <w:p w14:paraId="3612ABA9"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US-01</w:t>
            </w:r>
          </w:p>
        </w:tc>
      </w:tr>
      <w:tr w:rsidR="006922D9" w:rsidRPr="00C35086" w14:paraId="02D17F9A" w14:textId="77777777" w:rsidTr="00A61745">
        <w:trPr>
          <w:cantSplit/>
        </w:trPr>
        <w:tc>
          <w:tcPr>
            <w:tcW w:w="2017" w:type="dxa"/>
            <w:tcMar>
              <w:left w:w="108" w:type="dxa"/>
              <w:right w:w="108" w:type="dxa"/>
            </w:tcMar>
          </w:tcPr>
          <w:p w14:paraId="7563E1A3" w14:textId="77777777" w:rsidR="006922D9" w:rsidRPr="00C35086" w:rsidRDefault="006922D9" w:rsidP="00A61745">
            <w:pPr>
              <w:spacing w:before="20" w:after="20" w:line="257" w:lineRule="auto"/>
              <w:rPr>
                <w:rFonts w:ascii="Arial" w:hAnsi="Arial" w:cs="Arial"/>
              </w:rPr>
            </w:pPr>
            <w:proofErr w:type="spellStart"/>
            <w:r w:rsidRPr="00C35086">
              <w:rPr>
                <w:rFonts w:ascii="Arial" w:eastAsia="Calibri" w:hAnsi="Arial" w:cs="Arial"/>
              </w:rPr>
              <w:t>DatosDelInmueble</w:t>
            </w:r>
            <w:proofErr w:type="spellEnd"/>
          </w:p>
        </w:tc>
        <w:tc>
          <w:tcPr>
            <w:tcW w:w="4910" w:type="dxa"/>
            <w:tcMar>
              <w:left w:w="108" w:type="dxa"/>
              <w:right w:w="108" w:type="dxa"/>
            </w:tcMar>
          </w:tcPr>
          <w:p w14:paraId="13D423AD"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Ubicación, superficie (mayor que 0) y tipo de inmueble, los tres obligatorios</w:t>
            </w:r>
          </w:p>
        </w:tc>
        <w:tc>
          <w:tcPr>
            <w:tcW w:w="1911" w:type="dxa"/>
            <w:tcMar>
              <w:left w:w="108" w:type="dxa"/>
              <w:right w:w="108" w:type="dxa"/>
            </w:tcMar>
          </w:tcPr>
          <w:p w14:paraId="4C696842"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US-01</w:t>
            </w:r>
          </w:p>
        </w:tc>
      </w:tr>
      <w:tr w:rsidR="006922D9" w:rsidRPr="00C35086" w14:paraId="522649FF" w14:textId="77777777" w:rsidTr="00A61745">
        <w:trPr>
          <w:cnfStyle w:val="000000100000" w:firstRow="0" w:lastRow="0" w:firstColumn="0" w:lastColumn="0" w:oddVBand="0" w:evenVBand="0" w:oddHBand="1" w:evenHBand="0" w:firstRowFirstColumn="0" w:firstRowLastColumn="0" w:lastRowFirstColumn="0" w:lastRowLastColumn="0"/>
          <w:cantSplit/>
        </w:trPr>
        <w:tc>
          <w:tcPr>
            <w:tcW w:w="2017" w:type="dxa"/>
            <w:tcMar>
              <w:left w:w="108" w:type="dxa"/>
              <w:right w:w="108" w:type="dxa"/>
            </w:tcMar>
          </w:tcPr>
          <w:p w14:paraId="3A18DF55"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Frecuencia</w:t>
            </w:r>
          </w:p>
        </w:tc>
        <w:tc>
          <w:tcPr>
            <w:tcW w:w="4910" w:type="dxa"/>
            <w:tcMar>
              <w:left w:w="108" w:type="dxa"/>
              <w:right w:w="108" w:type="dxa"/>
            </w:tcMar>
          </w:tcPr>
          <w:p w14:paraId="673C960C"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Valor de catálogo; obligatorio</w:t>
            </w:r>
          </w:p>
        </w:tc>
        <w:tc>
          <w:tcPr>
            <w:tcW w:w="1911" w:type="dxa"/>
            <w:tcMar>
              <w:left w:w="108" w:type="dxa"/>
              <w:right w:w="108" w:type="dxa"/>
            </w:tcMar>
          </w:tcPr>
          <w:p w14:paraId="1A5536DC"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US-01; glosario</w:t>
            </w:r>
          </w:p>
        </w:tc>
      </w:tr>
      <w:tr w:rsidR="006922D9" w:rsidRPr="00C35086" w14:paraId="3DE4FFEC" w14:textId="77777777" w:rsidTr="00A61745">
        <w:trPr>
          <w:cantSplit/>
        </w:trPr>
        <w:tc>
          <w:tcPr>
            <w:tcW w:w="2017" w:type="dxa"/>
            <w:tcMar>
              <w:left w:w="108" w:type="dxa"/>
              <w:right w:w="108" w:type="dxa"/>
            </w:tcMar>
          </w:tcPr>
          <w:p w14:paraId="21F19EB2" w14:textId="77777777" w:rsidR="006922D9" w:rsidRPr="00C35086" w:rsidRDefault="006922D9" w:rsidP="00A61745">
            <w:pPr>
              <w:spacing w:before="20" w:after="20" w:line="257" w:lineRule="auto"/>
              <w:rPr>
                <w:rFonts w:ascii="Arial" w:hAnsi="Arial" w:cs="Arial"/>
              </w:rPr>
            </w:pPr>
            <w:proofErr w:type="spellStart"/>
            <w:r w:rsidRPr="00C35086">
              <w:rPr>
                <w:rFonts w:ascii="Arial" w:eastAsia="Calibri" w:hAnsi="Arial" w:cs="Arial"/>
              </w:rPr>
              <w:t>Estimacion</w:t>
            </w:r>
            <w:proofErr w:type="spellEnd"/>
          </w:p>
        </w:tc>
        <w:tc>
          <w:tcPr>
            <w:tcW w:w="4910" w:type="dxa"/>
            <w:tcMar>
              <w:left w:w="108" w:type="dxa"/>
              <w:right w:w="108" w:type="dxa"/>
            </w:tcMar>
          </w:tcPr>
          <w:p w14:paraId="4D61CB16"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Duración, personal y precio calculados a partir de superficie, tipo, frecuencia y extras; el coordinador puede editarla antes de emitir</w:t>
            </w:r>
          </w:p>
        </w:tc>
        <w:tc>
          <w:tcPr>
            <w:tcW w:w="1911" w:type="dxa"/>
            <w:tcMar>
              <w:left w:w="108" w:type="dxa"/>
              <w:right w:w="108" w:type="dxa"/>
            </w:tcMar>
          </w:tcPr>
          <w:p w14:paraId="3BB8DC37"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US-02</w:t>
            </w:r>
          </w:p>
        </w:tc>
      </w:tr>
      <w:tr w:rsidR="006922D9" w:rsidRPr="00C35086" w14:paraId="076A2BF6" w14:textId="77777777" w:rsidTr="00A61745">
        <w:trPr>
          <w:cnfStyle w:val="000000100000" w:firstRow="0" w:lastRow="0" w:firstColumn="0" w:lastColumn="0" w:oddVBand="0" w:evenVBand="0" w:oddHBand="1" w:evenHBand="0" w:firstRowFirstColumn="0" w:firstRowLastColumn="0" w:lastRowFirstColumn="0" w:lastRowLastColumn="0"/>
          <w:cantSplit/>
        </w:trPr>
        <w:tc>
          <w:tcPr>
            <w:tcW w:w="2017" w:type="dxa"/>
            <w:tcMar>
              <w:left w:w="108" w:type="dxa"/>
              <w:right w:w="108" w:type="dxa"/>
            </w:tcMar>
          </w:tcPr>
          <w:p w14:paraId="153AE7B0"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Dinero</w:t>
            </w:r>
          </w:p>
        </w:tc>
        <w:tc>
          <w:tcPr>
            <w:tcW w:w="4910" w:type="dxa"/>
            <w:tcMar>
              <w:left w:w="108" w:type="dxa"/>
              <w:right w:w="108" w:type="dxa"/>
            </w:tcMar>
          </w:tcPr>
          <w:p w14:paraId="0FD71472"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Monto no negativo. La moneda no está definida en la U2</w:t>
            </w:r>
          </w:p>
        </w:tc>
        <w:tc>
          <w:tcPr>
            <w:tcW w:w="1911" w:type="dxa"/>
            <w:tcMar>
              <w:left w:w="108" w:type="dxa"/>
              <w:right w:w="108" w:type="dxa"/>
            </w:tcMar>
          </w:tcPr>
          <w:p w14:paraId="49381428"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BRD</w:t>
            </w:r>
          </w:p>
        </w:tc>
      </w:tr>
      <w:tr w:rsidR="006922D9" w:rsidRPr="00C35086" w14:paraId="656EAE01" w14:textId="77777777" w:rsidTr="00A61745">
        <w:trPr>
          <w:cantSplit/>
        </w:trPr>
        <w:tc>
          <w:tcPr>
            <w:tcW w:w="2017" w:type="dxa"/>
            <w:tcMar>
              <w:left w:w="108" w:type="dxa"/>
              <w:right w:w="108" w:type="dxa"/>
            </w:tcMar>
          </w:tcPr>
          <w:p w14:paraId="0F251F49" w14:textId="77777777" w:rsidR="006922D9" w:rsidRPr="00C35086" w:rsidRDefault="006922D9" w:rsidP="00A61745">
            <w:pPr>
              <w:spacing w:before="20" w:after="20" w:line="257" w:lineRule="auto"/>
              <w:rPr>
                <w:rFonts w:ascii="Arial" w:hAnsi="Arial" w:cs="Arial"/>
              </w:rPr>
            </w:pPr>
            <w:proofErr w:type="spellStart"/>
            <w:r w:rsidRPr="00C35086">
              <w:rPr>
                <w:rFonts w:ascii="Arial" w:eastAsia="Calibri" w:hAnsi="Arial" w:cs="Arial"/>
              </w:rPr>
              <w:t>RegistroDeTiempo</w:t>
            </w:r>
            <w:proofErr w:type="spellEnd"/>
          </w:p>
        </w:tc>
        <w:tc>
          <w:tcPr>
            <w:tcW w:w="4910" w:type="dxa"/>
            <w:tcMar>
              <w:left w:w="108" w:type="dxa"/>
              <w:right w:w="108" w:type="dxa"/>
            </w:tcMar>
          </w:tcPr>
          <w:p w14:paraId="1E2DFFB9"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Inicio y término con fecha y hora exactas; el término no es anterior al inicio</w:t>
            </w:r>
          </w:p>
        </w:tc>
        <w:tc>
          <w:tcPr>
            <w:tcW w:w="1911" w:type="dxa"/>
            <w:tcMar>
              <w:left w:w="108" w:type="dxa"/>
              <w:right w:w="108" w:type="dxa"/>
            </w:tcMar>
          </w:tcPr>
          <w:p w14:paraId="65B82BA1"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US-08</w:t>
            </w:r>
          </w:p>
        </w:tc>
      </w:tr>
      <w:tr w:rsidR="006922D9" w:rsidRPr="00C35086" w14:paraId="49387A1E" w14:textId="77777777" w:rsidTr="00A61745">
        <w:trPr>
          <w:cnfStyle w:val="000000100000" w:firstRow="0" w:lastRow="0" w:firstColumn="0" w:lastColumn="0" w:oddVBand="0" w:evenVBand="0" w:oddHBand="1" w:evenHBand="0" w:firstRowFirstColumn="0" w:firstRowLastColumn="0" w:lastRowFirstColumn="0" w:lastRowLastColumn="0"/>
          <w:cantSplit/>
        </w:trPr>
        <w:tc>
          <w:tcPr>
            <w:tcW w:w="2017" w:type="dxa"/>
            <w:tcMar>
              <w:left w:w="108" w:type="dxa"/>
              <w:right w:w="108" w:type="dxa"/>
            </w:tcMar>
          </w:tcPr>
          <w:p w14:paraId="6216597E" w14:textId="77777777" w:rsidR="006922D9" w:rsidRPr="00C35086" w:rsidRDefault="006922D9" w:rsidP="00A61745">
            <w:pPr>
              <w:spacing w:before="20" w:after="20" w:line="257" w:lineRule="auto"/>
              <w:rPr>
                <w:rFonts w:ascii="Arial" w:hAnsi="Arial" w:cs="Arial"/>
              </w:rPr>
            </w:pPr>
            <w:proofErr w:type="spellStart"/>
            <w:r w:rsidRPr="00C35086">
              <w:rPr>
                <w:rFonts w:ascii="Arial" w:eastAsia="Calibri" w:hAnsi="Arial" w:cs="Arial"/>
              </w:rPr>
              <w:t>AsignacionDePersonal</w:t>
            </w:r>
            <w:proofErr w:type="spellEnd"/>
          </w:p>
        </w:tc>
        <w:tc>
          <w:tcPr>
            <w:tcW w:w="4910" w:type="dxa"/>
            <w:tcMar>
              <w:left w:w="108" w:type="dxa"/>
              <w:right w:w="108" w:type="dxa"/>
            </w:tcMar>
          </w:tcPr>
          <w:p w14:paraId="0E741DA7"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Empleado original, sustituto, quién, cuándo y por qué</w:t>
            </w:r>
          </w:p>
        </w:tc>
        <w:tc>
          <w:tcPr>
            <w:tcW w:w="1911" w:type="dxa"/>
            <w:tcMar>
              <w:left w:w="108" w:type="dxa"/>
              <w:right w:w="108" w:type="dxa"/>
            </w:tcMar>
          </w:tcPr>
          <w:p w14:paraId="17A25235"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US-07; RNF-03</w:t>
            </w:r>
          </w:p>
        </w:tc>
      </w:tr>
      <w:tr w:rsidR="006922D9" w:rsidRPr="00C35086" w14:paraId="4853D274" w14:textId="77777777" w:rsidTr="00A61745">
        <w:trPr>
          <w:cantSplit/>
        </w:trPr>
        <w:tc>
          <w:tcPr>
            <w:tcW w:w="2017" w:type="dxa"/>
            <w:tcMar>
              <w:left w:w="108" w:type="dxa"/>
              <w:right w:w="108" w:type="dxa"/>
            </w:tcMar>
          </w:tcPr>
          <w:p w14:paraId="16B1B9F3" w14:textId="77777777" w:rsidR="006922D9" w:rsidRPr="00C35086" w:rsidRDefault="006922D9" w:rsidP="00A61745">
            <w:pPr>
              <w:spacing w:before="20" w:after="20" w:line="257" w:lineRule="auto"/>
              <w:rPr>
                <w:rFonts w:ascii="Arial" w:hAnsi="Arial" w:cs="Arial"/>
              </w:rPr>
            </w:pPr>
            <w:proofErr w:type="spellStart"/>
            <w:r w:rsidRPr="00C35086">
              <w:rPr>
                <w:rFonts w:ascii="Arial" w:eastAsia="Calibri" w:hAnsi="Arial" w:cs="Arial"/>
              </w:rPr>
              <w:t>FechaDeServicio</w:t>
            </w:r>
            <w:proofErr w:type="spellEnd"/>
          </w:p>
        </w:tc>
        <w:tc>
          <w:tcPr>
            <w:tcW w:w="4910" w:type="dxa"/>
            <w:tcMar>
              <w:left w:w="108" w:type="dxa"/>
              <w:right w:w="108" w:type="dxa"/>
            </w:tcMar>
          </w:tcPr>
          <w:p w14:paraId="3B376C14"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Fecha y hora programadas</w:t>
            </w:r>
          </w:p>
        </w:tc>
        <w:tc>
          <w:tcPr>
            <w:tcW w:w="1911" w:type="dxa"/>
            <w:tcMar>
              <w:left w:w="108" w:type="dxa"/>
              <w:right w:w="108" w:type="dxa"/>
            </w:tcMar>
          </w:tcPr>
          <w:p w14:paraId="583A1C12"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US-03; US-04</w:t>
            </w:r>
          </w:p>
        </w:tc>
      </w:tr>
      <w:tr w:rsidR="006922D9" w:rsidRPr="00C35086" w14:paraId="3321A14D" w14:textId="77777777" w:rsidTr="00A61745">
        <w:trPr>
          <w:cnfStyle w:val="000000100000" w:firstRow="0" w:lastRow="0" w:firstColumn="0" w:lastColumn="0" w:oddVBand="0" w:evenVBand="0" w:oddHBand="1" w:evenHBand="0" w:firstRowFirstColumn="0" w:firstRowLastColumn="0" w:lastRowFirstColumn="0" w:lastRowLastColumn="0"/>
          <w:cantSplit/>
        </w:trPr>
        <w:tc>
          <w:tcPr>
            <w:tcW w:w="2017" w:type="dxa"/>
            <w:tcMar>
              <w:left w:w="108" w:type="dxa"/>
              <w:right w:w="108" w:type="dxa"/>
            </w:tcMar>
          </w:tcPr>
          <w:p w14:paraId="52BD85E7"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Motivo</w:t>
            </w:r>
          </w:p>
        </w:tc>
        <w:tc>
          <w:tcPr>
            <w:tcW w:w="4910" w:type="dxa"/>
            <w:tcMar>
              <w:left w:w="108" w:type="dxa"/>
              <w:right w:w="108" w:type="dxa"/>
            </w:tcMar>
          </w:tcPr>
          <w:p w14:paraId="4BC6DFFC"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Razón registrada de un ajuste, rechazo o cancelación</w:t>
            </w:r>
          </w:p>
        </w:tc>
        <w:tc>
          <w:tcPr>
            <w:tcW w:w="1911" w:type="dxa"/>
            <w:tcMar>
              <w:left w:w="108" w:type="dxa"/>
              <w:right w:w="108" w:type="dxa"/>
            </w:tcMar>
          </w:tcPr>
          <w:p w14:paraId="278BA40F"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US-11; US-15; RNF-03</w:t>
            </w:r>
          </w:p>
        </w:tc>
      </w:tr>
    </w:tbl>
    <w:p w14:paraId="2C35D640" w14:textId="77777777" w:rsidR="006922D9" w:rsidRPr="00C35086" w:rsidRDefault="006922D9" w:rsidP="006922D9">
      <w:pPr>
        <w:spacing w:after="60" w:line="257" w:lineRule="auto"/>
        <w:rPr>
          <w:rFonts w:ascii="Arial" w:hAnsi="Arial" w:cs="Arial"/>
        </w:rPr>
      </w:pPr>
    </w:p>
    <w:p w14:paraId="28690F79" w14:textId="77777777" w:rsidR="006922D9" w:rsidRPr="00C35086" w:rsidRDefault="006922D9" w:rsidP="006922D9">
      <w:pPr>
        <w:pStyle w:val="Ttulo3"/>
        <w:spacing w:before="240" w:line="257" w:lineRule="auto"/>
        <w:rPr>
          <w:rFonts w:ascii="Arial" w:hAnsi="Arial" w:cs="Arial"/>
          <w:color w:val="auto"/>
          <w:sz w:val="24"/>
          <w:szCs w:val="24"/>
        </w:rPr>
      </w:pPr>
      <w:r w:rsidRPr="00C35086">
        <w:rPr>
          <w:rFonts w:ascii="Arial" w:eastAsia="Calibri" w:hAnsi="Arial" w:cs="Arial"/>
          <w:b/>
          <w:bCs/>
          <w:color w:val="auto"/>
          <w:sz w:val="24"/>
          <w:szCs w:val="24"/>
        </w:rPr>
        <w:t xml:space="preserve">Domain </w:t>
      </w:r>
      <w:proofErr w:type="spellStart"/>
      <w:r w:rsidRPr="00C35086">
        <w:rPr>
          <w:rFonts w:ascii="Arial" w:eastAsia="Calibri" w:hAnsi="Arial" w:cs="Arial"/>
          <w:b/>
          <w:bCs/>
          <w:color w:val="auto"/>
          <w:sz w:val="24"/>
          <w:szCs w:val="24"/>
        </w:rPr>
        <w:t>Services</w:t>
      </w:r>
      <w:proofErr w:type="spellEnd"/>
    </w:p>
    <w:p w14:paraId="61834D9A" w14:textId="77777777" w:rsidR="006922D9" w:rsidRPr="00C35086" w:rsidRDefault="006922D9" w:rsidP="006922D9">
      <w:pPr>
        <w:spacing w:after="100" w:line="257" w:lineRule="auto"/>
        <w:rPr>
          <w:rFonts w:ascii="Arial" w:hAnsi="Arial" w:cs="Arial"/>
        </w:rPr>
      </w:pPr>
      <w:r w:rsidRPr="00C35086">
        <w:rPr>
          <w:rFonts w:ascii="Arial" w:eastAsia="Calibri" w:hAnsi="Arial" w:cs="Arial"/>
        </w:rPr>
        <w:t xml:space="preserve">Solo se usan cuando la regla involucra más de un </w:t>
      </w:r>
      <w:proofErr w:type="spellStart"/>
      <w:r w:rsidRPr="00C35086">
        <w:rPr>
          <w:rFonts w:ascii="Arial" w:eastAsia="Calibri" w:hAnsi="Arial" w:cs="Arial"/>
        </w:rPr>
        <w:t>Aggregate</w:t>
      </w:r>
      <w:proofErr w:type="spellEnd"/>
      <w:r w:rsidRPr="00C35086">
        <w:rPr>
          <w:rFonts w:ascii="Arial" w:eastAsia="Calibri" w:hAnsi="Arial" w:cs="Arial"/>
        </w:rPr>
        <w:t xml:space="preserve"> o depende de configuración.</w:t>
      </w:r>
    </w:p>
    <w:tbl>
      <w:tblPr>
        <w:tblStyle w:val="GridTable4-Accent4"/>
        <w:tblW w:w="8838" w:type="dxa"/>
        <w:tblLayout w:type="fixed"/>
        <w:tblLook w:val="0420" w:firstRow="1" w:lastRow="0" w:firstColumn="0" w:lastColumn="0" w:noHBand="0" w:noVBand="1"/>
      </w:tblPr>
      <w:tblGrid>
        <w:gridCol w:w="2017"/>
        <w:gridCol w:w="2893"/>
        <w:gridCol w:w="2630"/>
        <w:gridCol w:w="1298"/>
      </w:tblGrid>
      <w:tr w:rsidR="006922D9" w:rsidRPr="00C35086" w14:paraId="7B19904F" w14:textId="77777777" w:rsidTr="00A61745">
        <w:trPr>
          <w:cnfStyle w:val="100000000000" w:firstRow="1" w:lastRow="0" w:firstColumn="0" w:lastColumn="0" w:oddVBand="0" w:evenVBand="0" w:oddHBand="0" w:evenHBand="0" w:firstRowFirstColumn="0" w:firstRowLastColumn="0" w:lastRowFirstColumn="0" w:lastRowLastColumn="0"/>
          <w:cantSplit/>
          <w:tblHeader/>
        </w:trPr>
        <w:tc>
          <w:tcPr>
            <w:tcW w:w="2017" w:type="dxa"/>
            <w:tcMar>
              <w:left w:w="108" w:type="dxa"/>
              <w:right w:w="108" w:type="dxa"/>
            </w:tcMar>
          </w:tcPr>
          <w:p w14:paraId="0544F314" w14:textId="77777777" w:rsidR="006922D9" w:rsidRPr="00C35086" w:rsidRDefault="006922D9" w:rsidP="00A61745">
            <w:pPr>
              <w:spacing w:before="20" w:after="20" w:line="257" w:lineRule="auto"/>
              <w:rPr>
                <w:rFonts w:ascii="Arial" w:hAnsi="Arial" w:cs="Arial"/>
                <w:color w:val="auto"/>
              </w:rPr>
            </w:pPr>
            <w:r w:rsidRPr="00C35086">
              <w:rPr>
                <w:rFonts w:ascii="Arial" w:eastAsia="Calibri" w:hAnsi="Arial" w:cs="Arial"/>
                <w:color w:val="auto"/>
              </w:rPr>
              <w:t>Domain Service</w:t>
            </w:r>
          </w:p>
        </w:tc>
        <w:tc>
          <w:tcPr>
            <w:tcW w:w="2893" w:type="dxa"/>
            <w:tcMar>
              <w:left w:w="108" w:type="dxa"/>
              <w:right w:w="108" w:type="dxa"/>
            </w:tcMar>
          </w:tcPr>
          <w:p w14:paraId="412DE97B" w14:textId="77777777" w:rsidR="006922D9" w:rsidRPr="00C35086" w:rsidRDefault="006922D9" w:rsidP="00A61745">
            <w:pPr>
              <w:spacing w:before="20" w:after="20" w:line="257" w:lineRule="auto"/>
              <w:rPr>
                <w:rFonts w:ascii="Arial" w:hAnsi="Arial" w:cs="Arial"/>
                <w:color w:val="auto"/>
              </w:rPr>
            </w:pPr>
            <w:r w:rsidRPr="00C35086">
              <w:rPr>
                <w:rFonts w:ascii="Arial" w:eastAsia="Calibri" w:hAnsi="Arial" w:cs="Arial"/>
                <w:color w:val="auto"/>
              </w:rPr>
              <w:t>Responsabilidad</w:t>
            </w:r>
          </w:p>
        </w:tc>
        <w:tc>
          <w:tcPr>
            <w:tcW w:w="2630" w:type="dxa"/>
            <w:tcMar>
              <w:left w:w="108" w:type="dxa"/>
              <w:right w:w="108" w:type="dxa"/>
            </w:tcMar>
          </w:tcPr>
          <w:p w14:paraId="1962FBC3" w14:textId="77777777" w:rsidR="006922D9" w:rsidRPr="00C35086" w:rsidRDefault="006922D9" w:rsidP="00A61745">
            <w:pPr>
              <w:spacing w:before="20" w:after="20" w:line="257" w:lineRule="auto"/>
              <w:rPr>
                <w:rFonts w:ascii="Arial" w:hAnsi="Arial" w:cs="Arial"/>
                <w:color w:val="auto"/>
              </w:rPr>
            </w:pPr>
            <w:r w:rsidRPr="00C35086">
              <w:rPr>
                <w:rFonts w:ascii="Arial" w:eastAsia="Calibri" w:hAnsi="Arial" w:cs="Arial"/>
                <w:color w:val="auto"/>
              </w:rPr>
              <w:t>Por qué no vive en una entidad</w:t>
            </w:r>
          </w:p>
        </w:tc>
        <w:tc>
          <w:tcPr>
            <w:tcW w:w="1298" w:type="dxa"/>
            <w:tcMar>
              <w:left w:w="108" w:type="dxa"/>
              <w:right w:w="108" w:type="dxa"/>
            </w:tcMar>
          </w:tcPr>
          <w:p w14:paraId="056126C9" w14:textId="77777777" w:rsidR="006922D9" w:rsidRPr="00C35086" w:rsidRDefault="006922D9" w:rsidP="00A61745">
            <w:pPr>
              <w:spacing w:before="20" w:after="20" w:line="257" w:lineRule="auto"/>
              <w:rPr>
                <w:rFonts w:ascii="Arial" w:hAnsi="Arial" w:cs="Arial"/>
                <w:color w:val="auto"/>
              </w:rPr>
            </w:pPr>
            <w:r w:rsidRPr="00C35086">
              <w:rPr>
                <w:rFonts w:ascii="Arial" w:eastAsia="Calibri" w:hAnsi="Arial" w:cs="Arial"/>
                <w:color w:val="auto"/>
              </w:rPr>
              <w:t>Evidencia</w:t>
            </w:r>
          </w:p>
        </w:tc>
      </w:tr>
      <w:tr w:rsidR="006922D9" w:rsidRPr="00C35086" w14:paraId="6B94FB31" w14:textId="77777777" w:rsidTr="00A61745">
        <w:trPr>
          <w:cnfStyle w:val="000000100000" w:firstRow="0" w:lastRow="0" w:firstColumn="0" w:lastColumn="0" w:oddVBand="0" w:evenVBand="0" w:oddHBand="1" w:evenHBand="0" w:firstRowFirstColumn="0" w:firstRowLastColumn="0" w:lastRowFirstColumn="0" w:lastRowLastColumn="0"/>
          <w:cantSplit/>
        </w:trPr>
        <w:tc>
          <w:tcPr>
            <w:tcW w:w="2017" w:type="dxa"/>
            <w:tcMar>
              <w:left w:w="108" w:type="dxa"/>
              <w:right w:w="108" w:type="dxa"/>
            </w:tcMar>
          </w:tcPr>
          <w:p w14:paraId="1EC215BF" w14:textId="77777777" w:rsidR="006922D9" w:rsidRPr="00C35086" w:rsidRDefault="006922D9" w:rsidP="00A61745">
            <w:pPr>
              <w:spacing w:before="20" w:after="20" w:line="257" w:lineRule="auto"/>
              <w:rPr>
                <w:rFonts w:ascii="Arial" w:hAnsi="Arial" w:cs="Arial"/>
              </w:rPr>
            </w:pPr>
            <w:proofErr w:type="spellStart"/>
            <w:r w:rsidRPr="00C35086">
              <w:rPr>
                <w:rFonts w:ascii="Arial" w:eastAsia="Calibri" w:hAnsi="Arial" w:cs="Arial"/>
              </w:rPr>
              <w:t>CalculadoraDeEstimacion</w:t>
            </w:r>
            <w:proofErr w:type="spellEnd"/>
          </w:p>
        </w:tc>
        <w:tc>
          <w:tcPr>
            <w:tcW w:w="2893" w:type="dxa"/>
            <w:tcMar>
              <w:left w:w="108" w:type="dxa"/>
              <w:right w:w="108" w:type="dxa"/>
            </w:tcMar>
          </w:tcPr>
          <w:p w14:paraId="16C8FB5C"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Propone duración, personal y precio con superficie, tipo, frecuencia y extras</w:t>
            </w:r>
          </w:p>
        </w:tc>
        <w:tc>
          <w:tcPr>
            <w:tcW w:w="2630" w:type="dxa"/>
            <w:tcMar>
              <w:left w:w="108" w:type="dxa"/>
              <w:right w:w="108" w:type="dxa"/>
            </w:tcMar>
          </w:tcPr>
          <w:p w14:paraId="375FAA06"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Usa un tarifario que no pertenece a una cotización. El tarifario no está definido en la U2: supuesto pendiente</w:t>
            </w:r>
          </w:p>
        </w:tc>
        <w:tc>
          <w:tcPr>
            <w:tcW w:w="1298" w:type="dxa"/>
            <w:tcMar>
              <w:left w:w="108" w:type="dxa"/>
              <w:right w:w="108" w:type="dxa"/>
            </w:tcMar>
          </w:tcPr>
          <w:p w14:paraId="6C0A8B75"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US-02</w:t>
            </w:r>
          </w:p>
        </w:tc>
      </w:tr>
      <w:tr w:rsidR="006922D9" w:rsidRPr="00C35086" w14:paraId="6299AE65" w14:textId="77777777" w:rsidTr="00A61745">
        <w:trPr>
          <w:cantSplit/>
        </w:trPr>
        <w:tc>
          <w:tcPr>
            <w:tcW w:w="2017" w:type="dxa"/>
            <w:tcMar>
              <w:left w:w="108" w:type="dxa"/>
              <w:right w:w="108" w:type="dxa"/>
            </w:tcMar>
          </w:tcPr>
          <w:p w14:paraId="4D757206" w14:textId="77777777" w:rsidR="006922D9" w:rsidRPr="00C35086" w:rsidRDefault="006922D9" w:rsidP="00A61745">
            <w:pPr>
              <w:spacing w:before="20" w:after="20" w:line="257" w:lineRule="auto"/>
              <w:rPr>
                <w:rFonts w:ascii="Arial" w:hAnsi="Arial" w:cs="Arial"/>
              </w:rPr>
            </w:pPr>
            <w:proofErr w:type="spellStart"/>
            <w:r w:rsidRPr="00C35086">
              <w:rPr>
                <w:rFonts w:ascii="Arial" w:eastAsia="Calibri" w:hAnsi="Arial" w:cs="Arial"/>
              </w:rPr>
              <w:t>AsignadorDeCuadrilla</w:t>
            </w:r>
            <w:proofErr w:type="spellEnd"/>
          </w:p>
        </w:tc>
        <w:tc>
          <w:tcPr>
            <w:tcW w:w="2893" w:type="dxa"/>
            <w:tcMar>
              <w:left w:w="108" w:type="dxa"/>
              <w:right w:w="108" w:type="dxa"/>
            </w:tcMar>
          </w:tcPr>
          <w:p w14:paraId="2DA42753"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Verifica que la cuadrilla propuesta esté libre en la fecha, a partir de los servicios ya confirmados</w:t>
            </w:r>
          </w:p>
        </w:tc>
        <w:tc>
          <w:tcPr>
            <w:tcW w:w="2630" w:type="dxa"/>
            <w:tcMar>
              <w:left w:w="108" w:type="dxa"/>
              <w:right w:w="108" w:type="dxa"/>
            </w:tcMar>
          </w:tcPr>
          <w:p w14:paraId="0D855826"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Cruza Servicio y Cuadrilla; la disponibilidad se deriva de los servicios confirmados</w:t>
            </w:r>
          </w:p>
        </w:tc>
        <w:tc>
          <w:tcPr>
            <w:tcW w:w="1298" w:type="dxa"/>
            <w:tcMar>
              <w:left w:w="108" w:type="dxa"/>
              <w:right w:w="108" w:type="dxa"/>
            </w:tcMar>
          </w:tcPr>
          <w:p w14:paraId="4F9357BC"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US-04; US-05; BR-02</w:t>
            </w:r>
          </w:p>
        </w:tc>
      </w:tr>
      <w:tr w:rsidR="006922D9" w:rsidRPr="00C35086" w14:paraId="6F6A18D8" w14:textId="77777777" w:rsidTr="00A61745">
        <w:trPr>
          <w:cnfStyle w:val="000000100000" w:firstRow="0" w:lastRow="0" w:firstColumn="0" w:lastColumn="0" w:oddVBand="0" w:evenVBand="0" w:oddHBand="1" w:evenHBand="0" w:firstRowFirstColumn="0" w:firstRowLastColumn="0" w:lastRowFirstColumn="0" w:lastRowLastColumn="0"/>
          <w:cantSplit/>
        </w:trPr>
        <w:tc>
          <w:tcPr>
            <w:tcW w:w="2017" w:type="dxa"/>
            <w:tcMar>
              <w:left w:w="108" w:type="dxa"/>
              <w:right w:w="108" w:type="dxa"/>
            </w:tcMar>
          </w:tcPr>
          <w:p w14:paraId="3CC4567F" w14:textId="77777777" w:rsidR="006922D9" w:rsidRPr="00C35086" w:rsidRDefault="006922D9" w:rsidP="00A61745">
            <w:pPr>
              <w:spacing w:before="20" w:after="20" w:line="257" w:lineRule="auto"/>
              <w:rPr>
                <w:rFonts w:ascii="Arial" w:hAnsi="Arial" w:cs="Arial"/>
              </w:rPr>
            </w:pPr>
            <w:proofErr w:type="spellStart"/>
            <w:r w:rsidRPr="00C35086">
              <w:rPr>
                <w:rFonts w:ascii="Arial" w:eastAsia="Calibri" w:hAnsi="Arial" w:cs="Arial"/>
              </w:rPr>
              <w:lastRenderedPageBreak/>
              <w:t>PoliticaDeExtras</w:t>
            </w:r>
            <w:proofErr w:type="spellEnd"/>
          </w:p>
        </w:tc>
        <w:tc>
          <w:tcPr>
            <w:tcW w:w="2893" w:type="dxa"/>
            <w:tcMar>
              <w:left w:w="108" w:type="dxa"/>
              <w:right w:w="108" w:type="dxa"/>
            </w:tcMar>
          </w:tcPr>
          <w:p w14:paraId="53371F00"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Decide si un extra está en el catálogo (aceptación directa) o requiere confirmación del coordinador</w:t>
            </w:r>
          </w:p>
        </w:tc>
        <w:tc>
          <w:tcPr>
            <w:tcW w:w="2630" w:type="dxa"/>
            <w:tcMar>
              <w:left w:w="108" w:type="dxa"/>
              <w:right w:w="108" w:type="dxa"/>
            </w:tcMar>
          </w:tcPr>
          <w:p w14:paraId="04AD2D2D"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El catálogo es configuración; el criterio de precio "significativo" está sin definir</w:t>
            </w:r>
          </w:p>
        </w:tc>
        <w:tc>
          <w:tcPr>
            <w:tcW w:w="1298" w:type="dxa"/>
            <w:tcMar>
              <w:left w:w="108" w:type="dxa"/>
              <w:right w:w="108" w:type="dxa"/>
            </w:tcMar>
          </w:tcPr>
          <w:p w14:paraId="02AAD997"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US-10; BR-04</w:t>
            </w:r>
          </w:p>
        </w:tc>
      </w:tr>
    </w:tbl>
    <w:p w14:paraId="54481001" w14:textId="77777777" w:rsidR="006922D9" w:rsidRPr="00C35086" w:rsidRDefault="006922D9" w:rsidP="006922D9">
      <w:pPr>
        <w:spacing w:after="60" w:line="257" w:lineRule="auto"/>
        <w:rPr>
          <w:rFonts w:ascii="Arial" w:hAnsi="Arial" w:cs="Arial"/>
        </w:rPr>
      </w:pPr>
    </w:p>
    <w:p w14:paraId="6B9AD8BE" w14:textId="77777777" w:rsidR="006922D9" w:rsidRPr="00C35086" w:rsidRDefault="006922D9" w:rsidP="006922D9">
      <w:pPr>
        <w:spacing w:after="100" w:line="257" w:lineRule="auto"/>
        <w:rPr>
          <w:rFonts w:ascii="Arial" w:hAnsi="Arial" w:cs="Arial"/>
        </w:rPr>
      </w:pPr>
      <w:r w:rsidRPr="00C35086">
        <w:rPr>
          <w:rFonts w:ascii="Arial" w:eastAsia="Calibri" w:hAnsi="Arial" w:cs="Arial"/>
        </w:rPr>
        <w:t xml:space="preserve">Se descartó </w:t>
      </w:r>
      <w:proofErr w:type="spellStart"/>
      <w:r w:rsidRPr="00C35086">
        <w:rPr>
          <w:rFonts w:ascii="Arial" w:eastAsia="Calibri" w:hAnsi="Arial" w:cs="Arial"/>
        </w:rPr>
        <w:t>SelectorDeReemplazo</w:t>
      </w:r>
      <w:proofErr w:type="spellEnd"/>
      <w:r w:rsidRPr="00C35086">
        <w:rPr>
          <w:rFonts w:ascii="Arial" w:eastAsia="Calibri" w:hAnsi="Arial" w:cs="Arial"/>
        </w:rPr>
        <w:t>: en la U2 es Administración quien elige al sustituto; el sistema solo muestra el personal disponible (consulta).</w:t>
      </w:r>
    </w:p>
    <w:p w14:paraId="2E79DDD2" w14:textId="77777777" w:rsidR="006922D9" w:rsidRPr="00C35086" w:rsidRDefault="006922D9" w:rsidP="006922D9">
      <w:pPr>
        <w:pStyle w:val="Ttulo3"/>
        <w:spacing w:before="240" w:line="257" w:lineRule="auto"/>
        <w:rPr>
          <w:rFonts w:ascii="Arial" w:hAnsi="Arial" w:cs="Arial"/>
          <w:color w:val="auto"/>
          <w:sz w:val="24"/>
          <w:szCs w:val="24"/>
        </w:rPr>
      </w:pPr>
      <w:r w:rsidRPr="00C35086">
        <w:rPr>
          <w:rFonts w:ascii="Arial" w:eastAsia="Calibri" w:hAnsi="Arial" w:cs="Arial"/>
          <w:b/>
          <w:bCs/>
          <w:color w:val="auto"/>
          <w:sz w:val="24"/>
          <w:szCs w:val="24"/>
        </w:rPr>
        <w:t xml:space="preserve">Domain </w:t>
      </w:r>
      <w:proofErr w:type="spellStart"/>
      <w:r w:rsidRPr="00C35086">
        <w:rPr>
          <w:rFonts w:ascii="Arial" w:eastAsia="Calibri" w:hAnsi="Arial" w:cs="Arial"/>
          <w:b/>
          <w:bCs/>
          <w:color w:val="auto"/>
          <w:sz w:val="24"/>
          <w:szCs w:val="24"/>
        </w:rPr>
        <w:t>Events</w:t>
      </w:r>
      <w:proofErr w:type="spellEnd"/>
    </w:p>
    <w:tbl>
      <w:tblPr>
        <w:tblStyle w:val="GridTable4-Accent4"/>
        <w:tblW w:w="8838" w:type="dxa"/>
        <w:tblLayout w:type="fixed"/>
        <w:tblLook w:val="0420" w:firstRow="1" w:lastRow="0" w:firstColumn="0" w:lastColumn="0" w:noHBand="0" w:noVBand="1"/>
      </w:tblPr>
      <w:tblGrid>
        <w:gridCol w:w="3156"/>
        <w:gridCol w:w="1666"/>
        <w:gridCol w:w="2455"/>
        <w:gridCol w:w="1561"/>
      </w:tblGrid>
      <w:tr w:rsidR="006922D9" w:rsidRPr="00C35086" w14:paraId="615D2EEE" w14:textId="77777777" w:rsidTr="00A61745">
        <w:trPr>
          <w:cnfStyle w:val="100000000000" w:firstRow="1" w:lastRow="0" w:firstColumn="0" w:lastColumn="0" w:oddVBand="0" w:evenVBand="0" w:oddHBand="0" w:evenHBand="0" w:firstRowFirstColumn="0" w:firstRowLastColumn="0" w:lastRowFirstColumn="0" w:lastRowLastColumn="0"/>
          <w:cantSplit/>
          <w:tblHeader/>
        </w:trPr>
        <w:tc>
          <w:tcPr>
            <w:tcW w:w="3156" w:type="dxa"/>
            <w:tcMar>
              <w:left w:w="108" w:type="dxa"/>
              <w:right w:w="108" w:type="dxa"/>
            </w:tcMar>
          </w:tcPr>
          <w:p w14:paraId="143F913E" w14:textId="77777777" w:rsidR="006922D9" w:rsidRPr="00C35086" w:rsidRDefault="006922D9" w:rsidP="00A61745">
            <w:pPr>
              <w:spacing w:before="20" w:after="20" w:line="257" w:lineRule="auto"/>
              <w:rPr>
                <w:rFonts w:ascii="Arial" w:hAnsi="Arial" w:cs="Arial"/>
                <w:color w:val="auto"/>
              </w:rPr>
            </w:pPr>
            <w:r w:rsidRPr="00C35086">
              <w:rPr>
                <w:rFonts w:ascii="Arial" w:eastAsia="Calibri" w:hAnsi="Arial" w:cs="Arial"/>
                <w:color w:val="auto"/>
              </w:rPr>
              <w:t>Evento</w:t>
            </w:r>
          </w:p>
        </w:tc>
        <w:tc>
          <w:tcPr>
            <w:tcW w:w="1666" w:type="dxa"/>
            <w:tcMar>
              <w:left w:w="108" w:type="dxa"/>
              <w:right w:w="108" w:type="dxa"/>
            </w:tcMar>
          </w:tcPr>
          <w:p w14:paraId="65B3A3BB" w14:textId="77777777" w:rsidR="006922D9" w:rsidRPr="00C35086" w:rsidRDefault="006922D9" w:rsidP="00A61745">
            <w:pPr>
              <w:spacing w:before="20" w:after="20" w:line="257" w:lineRule="auto"/>
              <w:rPr>
                <w:rFonts w:ascii="Arial" w:hAnsi="Arial" w:cs="Arial"/>
                <w:color w:val="auto"/>
              </w:rPr>
            </w:pPr>
            <w:r w:rsidRPr="00C35086">
              <w:rPr>
                <w:rFonts w:ascii="Arial" w:eastAsia="Calibri" w:hAnsi="Arial" w:cs="Arial"/>
                <w:color w:val="auto"/>
              </w:rPr>
              <w:t>Lo emite</w:t>
            </w:r>
          </w:p>
        </w:tc>
        <w:tc>
          <w:tcPr>
            <w:tcW w:w="2455" w:type="dxa"/>
            <w:tcMar>
              <w:left w:w="108" w:type="dxa"/>
              <w:right w:w="108" w:type="dxa"/>
            </w:tcMar>
          </w:tcPr>
          <w:p w14:paraId="379D1D38" w14:textId="77777777" w:rsidR="006922D9" w:rsidRPr="00C35086" w:rsidRDefault="006922D9" w:rsidP="00A61745">
            <w:pPr>
              <w:spacing w:before="20" w:after="20" w:line="257" w:lineRule="auto"/>
              <w:rPr>
                <w:rFonts w:ascii="Arial" w:hAnsi="Arial" w:cs="Arial"/>
                <w:color w:val="auto"/>
              </w:rPr>
            </w:pPr>
            <w:r w:rsidRPr="00C35086">
              <w:rPr>
                <w:rFonts w:ascii="Arial" w:eastAsia="Calibri" w:hAnsi="Arial" w:cs="Arial"/>
                <w:color w:val="auto"/>
              </w:rPr>
              <w:t>Le interesa a</w:t>
            </w:r>
          </w:p>
        </w:tc>
        <w:tc>
          <w:tcPr>
            <w:tcW w:w="1561" w:type="dxa"/>
            <w:tcMar>
              <w:left w:w="108" w:type="dxa"/>
              <w:right w:w="108" w:type="dxa"/>
            </w:tcMar>
          </w:tcPr>
          <w:p w14:paraId="2176B07B" w14:textId="77777777" w:rsidR="006922D9" w:rsidRPr="00C35086" w:rsidRDefault="006922D9" w:rsidP="00A61745">
            <w:pPr>
              <w:spacing w:before="20" w:after="20" w:line="257" w:lineRule="auto"/>
              <w:rPr>
                <w:rFonts w:ascii="Arial" w:hAnsi="Arial" w:cs="Arial"/>
                <w:color w:val="auto"/>
              </w:rPr>
            </w:pPr>
            <w:r w:rsidRPr="00C35086">
              <w:rPr>
                <w:rFonts w:ascii="Arial" w:eastAsia="Calibri" w:hAnsi="Arial" w:cs="Arial"/>
                <w:color w:val="auto"/>
              </w:rPr>
              <w:t>Evidencia</w:t>
            </w:r>
          </w:p>
        </w:tc>
      </w:tr>
      <w:tr w:rsidR="006922D9" w:rsidRPr="00C35086" w14:paraId="341E3D09" w14:textId="77777777" w:rsidTr="00A61745">
        <w:trPr>
          <w:cnfStyle w:val="000000100000" w:firstRow="0" w:lastRow="0" w:firstColumn="0" w:lastColumn="0" w:oddVBand="0" w:evenVBand="0" w:oddHBand="1" w:evenHBand="0" w:firstRowFirstColumn="0" w:firstRowLastColumn="0" w:lastRowFirstColumn="0" w:lastRowLastColumn="0"/>
          <w:cantSplit/>
        </w:trPr>
        <w:tc>
          <w:tcPr>
            <w:tcW w:w="3156" w:type="dxa"/>
            <w:tcMar>
              <w:left w:w="108" w:type="dxa"/>
              <w:right w:w="108" w:type="dxa"/>
            </w:tcMar>
          </w:tcPr>
          <w:p w14:paraId="4EDE4EE8" w14:textId="77777777" w:rsidR="006922D9" w:rsidRPr="00C35086" w:rsidRDefault="006922D9" w:rsidP="00A61745">
            <w:pPr>
              <w:spacing w:before="20" w:after="20" w:line="257" w:lineRule="auto"/>
              <w:rPr>
                <w:rFonts w:ascii="Arial" w:hAnsi="Arial" w:cs="Arial"/>
              </w:rPr>
            </w:pPr>
            <w:proofErr w:type="spellStart"/>
            <w:r w:rsidRPr="00C35086">
              <w:rPr>
                <w:rFonts w:ascii="Arial" w:eastAsia="Calibri" w:hAnsi="Arial" w:cs="Arial"/>
              </w:rPr>
              <w:t>CotizacionEmitida</w:t>
            </w:r>
            <w:proofErr w:type="spellEnd"/>
          </w:p>
        </w:tc>
        <w:tc>
          <w:tcPr>
            <w:tcW w:w="1666" w:type="dxa"/>
            <w:tcMar>
              <w:left w:w="108" w:type="dxa"/>
              <w:right w:w="108" w:type="dxa"/>
            </w:tcMar>
          </w:tcPr>
          <w:p w14:paraId="4185EA15"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Cotización</w:t>
            </w:r>
          </w:p>
        </w:tc>
        <w:tc>
          <w:tcPr>
            <w:tcW w:w="2455" w:type="dxa"/>
            <w:tcMar>
              <w:left w:w="108" w:type="dxa"/>
              <w:right w:w="108" w:type="dxa"/>
            </w:tcMar>
          </w:tcPr>
          <w:p w14:paraId="4971EC43"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Cliente (revisión y aceptación)</w:t>
            </w:r>
          </w:p>
        </w:tc>
        <w:tc>
          <w:tcPr>
            <w:tcW w:w="1561" w:type="dxa"/>
            <w:tcMar>
              <w:left w:w="108" w:type="dxa"/>
              <w:right w:w="108" w:type="dxa"/>
            </w:tcMar>
          </w:tcPr>
          <w:p w14:paraId="3281AEDE"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US-01</w:t>
            </w:r>
          </w:p>
        </w:tc>
      </w:tr>
      <w:tr w:rsidR="006922D9" w:rsidRPr="00C35086" w14:paraId="086A2B04" w14:textId="77777777" w:rsidTr="00A61745">
        <w:trPr>
          <w:cantSplit/>
        </w:trPr>
        <w:tc>
          <w:tcPr>
            <w:tcW w:w="3156" w:type="dxa"/>
            <w:tcMar>
              <w:left w:w="108" w:type="dxa"/>
              <w:right w:w="108" w:type="dxa"/>
            </w:tcMar>
          </w:tcPr>
          <w:p w14:paraId="07185991" w14:textId="77777777" w:rsidR="006922D9" w:rsidRPr="00C35086" w:rsidRDefault="006922D9" w:rsidP="00A61745">
            <w:pPr>
              <w:spacing w:before="20" w:after="20" w:line="257" w:lineRule="auto"/>
              <w:rPr>
                <w:rFonts w:ascii="Arial" w:hAnsi="Arial" w:cs="Arial"/>
              </w:rPr>
            </w:pPr>
            <w:proofErr w:type="spellStart"/>
            <w:r w:rsidRPr="00C35086">
              <w:rPr>
                <w:rFonts w:ascii="Arial" w:eastAsia="Calibri" w:hAnsi="Arial" w:cs="Arial"/>
              </w:rPr>
              <w:t>CotizacionAceptada</w:t>
            </w:r>
            <w:proofErr w:type="spellEnd"/>
          </w:p>
        </w:tc>
        <w:tc>
          <w:tcPr>
            <w:tcW w:w="1666" w:type="dxa"/>
            <w:tcMar>
              <w:left w:w="108" w:type="dxa"/>
              <w:right w:w="108" w:type="dxa"/>
            </w:tcMar>
          </w:tcPr>
          <w:p w14:paraId="4C30B43E"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Cotización</w:t>
            </w:r>
          </w:p>
        </w:tc>
        <w:tc>
          <w:tcPr>
            <w:tcW w:w="2455" w:type="dxa"/>
            <w:tcMar>
              <w:left w:w="108" w:type="dxa"/>
              <w:right w:w="108" w:type="dxa"/>
            </w:tcMar>
          </w:tcPr>
          <w:p w14:paraId="037F7A94"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Operación: crea el Servicio</w:t>
            </w:r>
          </w:p>
        </w:tc>
        <w:tc>
          <w:tcPr>
            <w:tcW w:w="1561" w:type="dxa"/>
            <w:tcMar>
              <w:left w:w="108" w:type="dxa"/>
              <w:right w:w="108" w:type="dxa"/>
            </w:tcMar>
          </w:tcPr>
          <w:p w14:paraId="4C8E4141"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US-03; CU-01</w:t>
            </w:r>
          </w:p>
        </w:tc>
      </w:tr>
      <w:tr w:rsidR="006922D9" w:rsidRPr="00C35086" w14:paraId="0D000FF3" w14:textId="77777777" w:rsidTr="00A61745">
        <w:trPr>
          <w:cnfStyle w:val="000000100000" w:firstRow="0" w:lastRow="0" w:firstColumn="0" w:lastColumn="0" w:oddVBand="0" w:evenVBand="0" w:oddHBand="1" w:evenHBand="0" w:firstRowFirstColumn="0" w:firstRowLastColumn="0" w:lastRowFirstColumn="0" w:lastRowLastColumn="0"/>
          <w:cantSplit/>
        </w:trPr>
        <w:tc>
          <w:tcPr>
            <w:tcW w:w="3156" w:type="dxa"/>
            <w:tcMar>
              <w:left w:w="108" w:type="dxa"/>
              <w:right w:w="108" w:type="dxa"/>
            </w:tcMar>
          </w:tcPr>
          <w:p w14:paraId="6C00E81B" w14:textId="77777777" w:rsidR="006922D9" w:rsidRPr="00C35086" w:rsidRDefault="006922D9" w:rsidP="00A61745">
            <w:pPr>
              <w:spacing w:before="20" w:after="20" w:line="257" w:lineRule="auto"/>
              <w:rPr>
                <w:rFonts w:ascii="Arial" w:hAnsi="Arial" w:cs="Arial"/>
              </w:rPr>
            </w:pPr>
            <w:proofErr w:type="spellStart"/>
            <w:r w:rsidRPr="00C35086">
              <w:rPr>
                <w:rFonts w:ascii="Arial" w:eastAsia="Calibri" w:hAnsi="Arial" w:cs="Arial"/>
              </w:rPr>
              <w:t>CotizacionRechazada</w:t>
            </w:r>
            <w:proofErr w:type="spellEnd"/>
          </w:p>
        </w:tc>
        <w:tc>
          <w:tcPr>
            <w:tcW w:w="1666" w:type="dxa"/>
            <w:tcMar>
              <w:left w:w="108" w:type="dxa"/>
              <w:right w:w="108" w:type="dxa"/>
            </w:tcMar>
          </w:tcPr>
          <w:p w14:paraId="79D541BA"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Cotización</w:t>
            </w:r>
          </w:p>
        </w:tc>
        <w:tc>
          <w:tcPr>
            <w:tcW w:w="2455" w:type="dxa"/>
            <w:tcMar>
              <w:left w:w="108" w:type="dxa"/>
              <w:right w:w="108" w:type="dxa"/>
            </w:tcMar>
          </w:tcPr>
          <w:p w14:paraId="05476865"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Historial</w:t>
            </w:r>
          </w:p>
        </w:tc>
        <w:tc>
          <w:tcPr>
            <w:tcW w:w="1561" w:type="dxa"/>
            <w:tcMar>
              <w:left w:w="108" w:type="dxa"/>
              <w:right w:w="108" w:type="dxa"/>
            </w:tcMar>
          </w:tcPr>
          <w:p w14:paraId="1F7CACDB"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Glosario; BPMN</w:t>
            </w:r>
          </w:p>
        </w:tc>
      </w:tr>
      <w:tr w:rsidR="006922D9" w:rsidRPr="00C35086" w14:paraId="2BBB88DF" w14:textId="77777777" w:rsidTr="00A61745">
        <w:trPr>
          <w:cantSplit/>
        </w:trPr>
        <w:tc>
          <w:tcPr>
            <w:tcW w:w="3156" w:type="dxa"/>
            <w:tcMar>
              <w:left w:w="108" w:type="dxa"/>
              <w:right w:w="108" w:type="dxa"/>
            </w:tcMar>
          </w:tcPr>
          <w:p w14:paraId="56708E34" w14:textId="77777777" w:rsidR="006922D9" w:rsidRPr="00C35086" w:rsidRDefault="006922D9" w:rsidP="00A61745">
            <w:pPr>
              <w:spacing w:before="20" w:after="20" w:line="257" w:lineRule="auto"/>
              <w:rPr>
                <w:rFonts w:ascii="Arial" w:hAnsi="Arial" w:cs="Arial"/>
              </w:rPr>
            </w:pPr>
            <w:proofErr w:type="spellStart"/>
            <w:r w:rsidRPr="00C35086">
              <w:rPr>
                <w:rFonts w:ascii="Arial" w:eastAsia="Calibri" w:hAnsi="Arial" w:cs="Arial"/>
              </w:rPr>
              <w:t>ServicioProgramado</w:t>
            </w:r>
            <w:proofErr w:type="spellEnd"/>
          </w:p>
        </w:tc>
        <w:tc>
          <w:tcPr>
            <w:tcW w:w="1666" w:type="dxa"/>
            <w:tcMar>
              <w:left w:w="108" w:type="dxa"/>
              <w:right w:w="108" w:type="dxa"/>
            </w:tcMar>
          </w:tcPr>
          <w:p w14:paraId="370C522F"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Servicio</w:t>
            </w:r>
          </w:p>
        </w:tc>
        <w:tc>
          <w:tcPr>
            <w:tcW w:w="2455" w:type="dxa"/>
            <w:tcMar>
              <w:left w:w="108" w:type="dxa"/>
              <w:right w:w="108" w:type="dxa"/>
            </w:tcMar>
          </w:tcPr>
          <w:p w14:paraId="6EB9A120"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Coordinador</w:t>
            </w:r>
          </w:p>
        </w:tc>
        <w:tc>
          <w:tcPr>
            <w:tcW w:w="1561" w:type="dxa"/>
            <w:tcMar>
              <w:left w:w="108" w:type="dxa"/>
              <w:right w:w="108" w:type="dxa"/>
            </w:tcMar>
          </w:tcPr>
          <w:p w14:paraId="62673079"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US-03</w:t>
            </w:r>
          </w:p>
        </w:tc>
      </w:tr>
      <w:tr w:rsidR="006922D9" w:rsidRPr="00C35086" w14:paraId="48ADF890" w14:textId="77777777" w:rsidTr="00A61745">
        <w:trPr>
          <w:cnfStyle w:val="000000100000" w:firstRow="0" w:lastRow="0" w:firstColumn="0" w:lastColumn="0" w:oddVBand="0" w:evenVBand="0" w:oddHBand="1" w:evenHBand="0" w:firstRowFirstColumn="0" w:firstRowLastColumn="0" w:lastRowFirstColumn="0" w:lastRowLastColumn="0"/>
          <w:cantSplit/>
        </w:trPr>
        <w:tc>
          <w:tcPr>
            <w:tcW w:w="3156" w:type="dxa"/>
            <w:tcMar>
              <w:left w:w="108" w:type="dxa"/>
              <w:right w:w="108" w:type="dxa"/>
            </w:tcMar>
          </w:tcPr>
          <w:p w14:paraId="547E909A" w14:textId="77777777" w:rsidR="006922D9" w:rsidRPr="00C35086" w:rsidRDefault="006922D9" w:rsidP="00A61745">
            <w:pPr>
              <w:spacing w:before="20" w:after="20" w:line="257" w:lineRule="auto"/>
              <w:rPr>
                <w:rFonts w:ascii="Arial" w:hAnsi="Arial" w:cs="Arial"/>
              </w:rPr>
            </w:pPr>
            <w:proofErr w:type="spellStart"/>
            <w:r w:rsidRPr="00C35086">
              <w:rPr>
                <w:rFonts w:ascii="Arial" w:eastAsia="Calibri" w:hAnsi="Arial" w:cs="Arial"/>
              </w:rPr>
              <w:t>RecordatorioDeConfirmacionGenerado</w:t>
            </w:r>
            <w:proofErr w:type="spellEnd"/>
          </w:p>
        </w:tc>
        <w:tc>
          <w:tcPr>
            <w:tcW w:w="1666" w:type="dxa"/>
            <w:tcMar>
              <w:left w:w="108" w:type="dxa"/>
              <w:right w:w="108" w:type="dxa"/>
            </w:tcMar>
          </w:tcPr>
          <w:p w14:paraId="167E49A0"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Servicio (disparado a 24 h)</w:t>
            </w:r>
          </w:p>
        </w:tc>
        <w:tc>
          <w:tcPr>
            <w:tcW w:w="2455" w:type="dxa"/>
            <w:tcMar>
              <w:left w:w="108" w:type="dxa"/>
              <w:right w:w="108" w:type="dxa"/>
            </w:tcMar>
          </w:tcPr>
          <w:p w14:paraId="05DB4543"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Coordinador</w:t>
            </w:r>
          </w:p>
        </w:tc>
        <w:tc>
          <w:tcPr>
            <w:tcW w:w="1561" w:type="dxa"/>
            <w:tcMar>
              <w:left w:w="108" w:type="dxa"/>
              <w:right w:w="108" w:type="dxa"/>
            </w:tcMar>
          </w:tcPr>
          <w:p w14:paraId="47FCCF6A"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US-04</w:t>
            </w:r>
          </w:p>
        </w:tc>
      </w:tr>
      <w:tr w:rsidR="006922D9" w:rsidRPr="00C35086" w14:paraId="72C80BE3" w14:textId="77777777" w:rsidTr="00A61745">
        <w:trPr>
          <w:cantSplit/>
        </w:trPr>
        <w:tc>
          <w:tcPr>
            <w:tcW w:w="3156" w:type="dxa"/>
            <w:tcMar>
              <w:left w:w="108" w:type="dxa"/>
              <w:right w:w="108" w:type="dxa"/>
            </w:tcMar>
          </w:tcPr>
          <w:p w14:paraId="55258B19" w14:textId="77777777" w:rsidR="006922D9" w:rsidRPr="00C35086" w:rsidRDefault="006922D9" w:rsidP="00A61745">
            <w:pPr>
              <w:spacing w:before="20" w:after="20" w:line="257" w:lineRule="auto"/>
              <w:rPr>
                <w:rFonts w:ascii="Arial" w:hAnsi="Arial" w:cs="Arial"/>
              </w:rPr>
            </w:pPr>
            <w:proofErr w:type="spellStart"/>
            <w:r w:rsidRPr="00C35086">
              <w:rPr>
                <w:rFonts w:ascii="Arial" w:eastAsia="Calibri" w:hAnsi="Arial" w:cs="Arial"/>
              </w:rPr>
              <w:t>CuadrillaConfirmada</w:t>
            </w:r>
            <w:proofErr w:type="spellEnd"/>
          </w:p>
        </w:tc>
        <w:tc>
          <w:tcPr>
            <w:tcW w:w="1666" w:type="dxa"/>
            <w:tcMar>
              <w:left w:w="108" w:type="dxa"/>
              <w:right w:w="108" w:type="dxa"/>
            </w:tcMar>
          </w:tcPr>
          <w:p w14:paraId="1C560F4F"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Servicio</w:t>
            </w:r>
          </w:p>
        </w:tc>
        <w:tc>
          <w:tcPr>
            <w:tcW w:w="2455" w:type="dxa"/>
            <w:tcMar>
              <w:left w:w="108" w:type="dxa"/>
              <w:right w:w="108" w:type="dxa"/>
            </w:tcMar>
          </w:tcPr>
          <w:p w14:paraId="2C95F948"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Supervisor, Administración</w:t>
            </w:r>
          </w:p>
        </w:tc>
        <w:tc>
          <w:tcPr>
            <w:tcW w:w="1561" w:type="dxa"/>
            <w:tcMar>
              <w:left w:w="108" w:type="dxa"/>
              <w:right w:w="108" w:type="dxa"/>
            </w:tcMar>
          </w:tcPr>
          <w:p w14:paraId="1088FFBF"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CU-02; BR-02</w:t>
            </w:r>
          </w:p>
        </w:tc>
      </w:tr>
      <w:tr w:rsidR="006922D9" w:rsidRPr="00C35086" w14:paraId="45F8FEDB" w14:textId="77777777" w:rsidTr="00A61745">
        <w:trPr>
          <w:cnfStyle w:val="000000100000" w:firstRow="0" w:lastRow="0" w:firstColumn="0" w:lastColumn="0" w:oddVBand="0" w:evenVBand="0" w:oddHBand="1" w:evenHBand="0" w:firstRowFirstColumn="0" w:firstRowLastColumn="0" w:lastRowFirstColumn="0" w:lastRowLastColumn="0"/>
          <w:cantSplit/>
        </w:trPr>
        <w:tc>
          <w:tcPr>
            <w:tcW w:w="3156" w:type="dxa"/>
            <w:tcMar>
              <w:left w:w="108" w:type="dxa"/>
              <w:right w:w="108" w:type="dxa"/>
            </w:tcMar>
          </w:tcPr>
          <w:p w14:paraId="7F7D0AEF" w14:textId="77777777" w:rsidR="006922D9" w:rsidRPr="00C35086" w:rsidRDefault="006922D9" w:rsidP="00A61745">
            <w:pPr>
              <w:spacing w:before="20" w:after="20" w:line="257" w:lineRule="auto"/>
              <w:rPr>
                <w:rFonts w:ascii="Arial" w:hAnsi="Arial" w:cs="Arial"/>
              </w:rPr>
            </w:pPr>
            <w:proofErr w:type="spellStart"/>
            <w:r w:rsidRPr="00C35086">
              <w:rPr>
                <w:rFonts w:ascii="Arial" w:eastAsia="Calibri" w:hAnsi="Arial" w:cs="Arial"/>
              </w:rPr>
              <w:t>AusenciaReportada</w:t>
            </w:r>
            <w:proofErr w:type="spellEnd"/>
          </w:p>
        </w:tc>
        <w:tc>
          <w:tcPr>
            <w:tcW w:w="1666" w:type="dxa"/>
            <w:tcMar>
              <w:left w:w="108" w:type="dxa"/>
              <w:right w:w="108" w:type="dxa"/>
            </w:tcMar>
          </w:tcPr>
          <w:p w14:paraId="7B195C3F"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Servicio</w:t>
            </w:r>
          </w:p>
        </w:tc>
        <w:tc>
          <w:tcPr>
            <w:tcW w:w="2455" w:type="dxa"/>
            <w:tcMar>
              <w:left w:w="108" w:type="dxa"/>
              <w:right w:w="108" w:type="dxa"/>
            </w:tcMar>
          </w:tcPr>
          <w:p w14:paraId="16F4CC9C"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Administración (aviso inmediato)</w:t>
            </w:r>
          </w:p>
        </w:tc>
        <w:tc>
          <w:tcPr>
            <w:tcW w:w="1561" w:type="dxa"/>
            <w:tcMar>
              <w:left w:w="108" w:type="dxa"/>
              <w:right w:w="108" w:type="dxa"/>
            </w:tcMar>
          </w:tcPr>
          <w:p w14:paraId="485A298E"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US-06; RNF-01</w:t>
            </w:r>
          </w:p>
        </w:tc>
      </w:tr>
      <w:tr w:rsidR="006922D9" w:rsidRPr="00C35086" w14:paraId="005C8E5E" w14:textId="77777777" w:rsidTr="00A61745">
        <w:trPr>
          <w:cantSplit/>
        </w:trPr>
        <w:tc>
          <w:tcPr>
            <w:tcW w:w="3156" w:type="dxa"/>
            <w:tcMar>
              <w:left w:w="108" w:type="dxa"/>
              <w:right w:w="108" w:type="dxa"/>
            </w:tcMar>
          </w:tcPr>
          <w:p w14:paraId="7C560254" w14:textId="77777777" w:rsidR="006922D9" w:rsidRPr="00C35086" w:rsidRDefault="006922D9" w:rsidP="00A61745">
            <w:pPr>
              <w:spacing w:before="20" w:after="20" w:line="257" w:lineRule="auto"/>
              <w:rPr>
                <w:rFonts w:ascii="Arial" w:hAnsi="Arial" w:cs="Arial"/>
              </w:rPr>
            </w:pPr>
            <w:proofErr w:type="spellStart"/>
            <w:r w:rsidRPr="00C35086">
              <w:rPr>
                <w:rFonts w:ascii="Arial" w:eastAsia="Calibri" w:hAnsi="Arial" w:cs="Arial"/>
              </w:rPr>
              <w:t>PersonalReasignado</w:t>
            </w:r>
            <w:proofErr w:type="spellEnd"/>
          </w:p>
        </w:tc>
        <w:tc>
          <w:tcPr>
            <w:tcW w:w="1666" w:type="dxa"/>
            <w:tcMar>
              <w:left w:w="108" w:type="dxa"/>
              <w:right w:w="108" w:type="dxa"/>
            </w:tcMar>
          </w:tcPr>
          <w:p w14:paraId="0AA44A81"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Servicio</w:t>
            </w:r>
          </w:p>
        </w:tc>
        <w:tc>
          <w:tcPr>
            <w:tcW w:w="2455" w:type="dxa"/>
            <w:tcMar>
              <w:left w:w="108" w:type="dxa"/>
              <w:right w:w="108" w:type="dxa"/>
            </w:tcMar>
          </w:tcPr>
          <w:p w14:paraId="5BCADF40"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Administración</w:t>
            </w:r>
          </w:p>
        </w:tc>
        <w:tc>
          <w:tcPr>
            <w:tcW w:w="1561" w:type="dxa"/>
            <w:tcMar>
              <w:left w:w="108" w:type="dxa"/>
              <w:right w:w="108" w:type="dxa"/>
            </w:tcMar>
          </w:tcPr>
          <w:p w14:paraId="10E3706C"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US-07</w:t>
            </w:r>
          </w:p>
        </w:tc>
      </w:tr>
      <w:tr w:rsidR="006922D9" w:rsidRPr="00C35086" w14:paraId="586EFBB1" w14:textId="77777777" w:rsidTr="00A61745">
        <w:trPr>
          <w:cnfStyle w:val="000000100000" w:firstRow="0" w:lastRow="0" w:firstColumn="0" w:lastColumn="0" w:oddVBand="0" w:evenVBand="0" w:oddHBand="1" w:evenHBand="0" w:firstRowFirstColumn="0" w:firstRowLastColumn="0" w:lastRowFirstColumn="0" w:lastRowLastColumn="0"/>
          <w:cantSplit/>
        </w:trPr>
        <w:tc>
          <w:tcPr>
            <w:tcW w:w="3156" w:type="dxa"/>
            <w:tcMar>
              <w:left w:w="108" w:type="dxa"/>
              <w:right w:w="108" w:type="dxa"/>
            </w:tcMar>
          </w:tcPr>
          <w:p w14:paraId="79CE6949" w14:textId="77777777" w:rsidR="006922D9" w:rsidRPr="00C35086" w:rsidRDefault="006922D9" w:rsidP="00A61745">
            <w:pPr>
              <w:spacing w:before="20" w:after="20" w:line="257" w:lineRule="auto"/>
              <w:rPr>
                <w:rFonts w:ascii="Arial" w:hAnsi="Arial" w:cs="Arial"/>
              </w:rPr>
            </w:pPr>
            <w:proofErr w:type="spellStart"/>
            <w:r w:rsidRPr="00C35086">
              <w:rPr>
                <w:rFonts w:ascii="Arial" w:eastAsia="Calibri" w:hAnsi="Arial" w:cs="Arial"/>
              </w:rPr>
              <w:t>ServicioEnRiesgo</w:t>
            </w:r>
            <w:proofErr w:type="spellEnd"/>
          </w:p>
        </w:tc>
        <w:tc>
          <w:tcPr>
            <w:tcW w:w="1666" w:type="dxa"/>
            <w:tcMar>
              <w:left w:w="108" w:type="dxa"/>
              <w:right w:w="108" w:type="dxa"/>
            </w:tcMar>
          </w:tcPr>
          <w:p w14:paraId="7EAA1E1D"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Servicio</w:t>
            </w:r>
          </w:p>
        </w:tc>
        <w:tc>
          <w:tcPr>
            <w:tcW w:w="2455" w:type="dxa"/>
            <w:tcMar>
              <w:left w:w="108" w:type="dxa"/>
              <w:right w:w="108" w:type="dxa"/>
            </w:tcMar>
          </w:tcPr>
          <w:p w14:paraId="5F522BDB"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Administración (sugerir contactar al cliente)</w:t>
            </w:r>
          </w:p>
        </w:tc>
        <w:tc>
          <w:tcPr>
            <w:tcW w:w="1561" w:type="dxa"/>
            <w:tcMar>
              <w:left w:w="108" w:type="dxa"/>
              <w:right w:w="108" w:type="dxa"/>
            </w:tcMar>
          </w:tcPr>
          <w:p w14:paraId="6E694AFF"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US-07</w:t>
            </w:r>
          </w:p>
        </w:tc>
      </w:tr>
      <w:tr w:rsidR="006922D9" w:rsidRPr="00C35086" w14:paraId="5576BC0D" w14:textId="77777777" w:rsidTr="00A61745">
        <w:trPr>
          <w:cantSplit/>
        </w:trPr>
        <w:tc>
          <w:tcPr>
            <w:tcW w:w="3156" w:type="dxa"/>
            <w:tcMar>
              <w:left w:w="108" w:type="dxa"/>
              <w:right w:w="108" w:type="dxa"/>
            </w:tcMar>
          </w:tcPr>
          <w:p w14:paraId="34BA943C" w14:textId="77777777" w:rsidR="006922D9" w:rsidRPr="00C35086" w:rsidRDefault="006922D9" w:rsidP="00A61745">
            <w:pPr>
              <w:spacing w:before="20" w:after="20" w:line="257" w:lineRule="auto"/>
              <w:rPr>
                <w:rFonts w:ascii="Arial" w:hAnsi="Arial" w:cs="Arial"/>
              </w:rPr>
            </w:pPr>
            <w:proofErr w:type="spellStart"/>
            <w:r w:rsidRPr="00C35086">
              <w:rPr>
                <w:rFonts w:ascii="Arial" w:eastAsia="Calibri" w:hAnsi="Arial" w:cs="Arial"/>
              </w:rPr>
              <w:t>ServicioIniciado</w:t>
            </w:r>
            <w:proofErr w:type="spellEnd"/>
            <w:r w:rsidRPr="00C35086">
              <w:rPr>
                <w:rFonts w:ascii="Arial" w:eastAsia="Calibri" w:hAnsi="Arial" w:cs="Arial"/>
              </w:rPr>
              <w:t xml:space="preserve"> / </w:t>
            </w:r>
            <w:proofErr w:type="spellStart"/>
            <w:r w:rsidRPr="00C35086">
              <w:rPr>
                <w:rFonts w:ascii="Arial" w:eastAsia="Calibri" w:hAnsi="Arial" w:cs="Arial"/>
              </w:rPr>
              <w:t>ServicioTerminado</w:t>
            </w:r>
            <w:proofErr w:type="spellEnd"/>
          </w:p>
        </w:tc>
        <w:tc>
          <w:tcPr>
            <w:tcW w:w="1666" w:type="dxa"/>
            <w:tcMar>
              <w:left w:w="108" w:type="dxa"/>
              <w:right w:w="108" w:type="dxa"/>
            </w:tcMar>
          </w:tcPr>
          <w:p w14:paraId="74D5A0F4"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Servicio</w:t>
            </w:r>
          </w:p>
        </w:tc>
        <w:tc>
          <w:tcPr>
            <w:tcW w:w="2455" w:type="dxa"/>
            <w:tcMar>
              <w:left w:w="108" w:type="dxa"/>
              <w:right w:w="108" w:type="dxa"/>
            </w:tcMar>
          </w:tcPr>
          <w:p w14:paraId="428CA4B4"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Administración</w:t>
            </w:r>
          </w:p>
        </w:tc>
        <w:tc>
          <w:tcPr>
            <w:tcW w:w="1561" w:type="dxa"/>
            <w:tcMar>
              <w:left w:w="108" w:type="dxa"/>
              <w:right w:w="108" w:type="dxa"/>
            </w:tcMar>
          </w:tcPr>
          <w:p w14:paraId="2897752B"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US-08</w:t>
            </w:r>
          </w:p>
        </w:tc>
      </w:tr>
      <w:tr w:rsidR="006922D9" w:rsidRPr="00C35086" w14:paraId="3936A9BD" w14:textId="77777777" w:rsidTr="00A61745">
        <w:trPr>
          <w:cnfStyle w:val="000000100000" w:firstRow="0" w:lastRow="0" w:firstColumn="0" w:lastColumn="0" w:oddVBand="0" w:evenVBand="0" w:oddHBand="1" w:evenHBand="0" w:firstRowFirstColumn="0" w:firstRowLastColumn="0" w:lastRowFirstColumn="0" w:lastRowLastColumn="0"/>
          <w:cantSplit/>
        </w:trPr>
        <w:tc>
          <w:tcPr>
            <w:tcW w:w="3156" w:type="dxa"/>
            <w:tcMar>
              <w:left w:w="108" w:type="dxa"/>
              <w:right w:w="108" w:type="dxa"/>
            </w:tcMar>
          </w:tcPr>
          <w:p w14:paraId="471918DC" w14:textId="77777777" w:rsidR="006922D9" w:rsidRPr="00C35086" w:rsidRDefault="006922D9" w:rsidP="00A61745">
            <w:pPr>
              <w:spacing w:before="20" w:after="20" w:line="257" w:lineRule="auto"/>
              <w:rPr>
                <w:rFonts w:ascii="Arial" w:hAnsi="Arial" w:cs="Arial"/>
              </w:rPr>
            </w:pPr>
            <w:proofErr w:type="spellStart"/>
            <w:r w:rsidRPr="00C35086">
              <w:rPr>
                <w:rFonts w:ascii="Arial" w:eastAsia="Calibri" w:hAnsi="Arial" w:cs="Arial"/>
              </w:rPr>
              <w:t>IncidenciaDocumentada</w:t>
            </w:r>
            <w:proofErr w:type="spellEnd"/>
          </w:p>
        </w:tc>
        <w:tc>
          <w:tcPr>
            <w:tcW w:w="1666" w:type="dxa"/>
            <w:tcMar>
              <w:left w:w="108" w:type="dxa"/>
              <w:right w:w="108" w:type="dxa"/>
            </w:tcMar>
          </w:tcPr>
          <w:p w14:paraId="28DB9D78"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Servicio</w:t>
            </w:r>
          </w:p>
        </w:tc>
        <w:tc>
          <w:tcPr>
            <w:tcW w:w="2455" w:type="dxa"/>
            <w:tcMar>
              <w:left w:w="108" w:type="dxa"/>
              <w:right w:w="108" w:type="dxa"/>
            </w:tcMar>
          </w:tcPr>
          <w:p w14:paraId="0C34CD81"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Administración</w:t>
            </w:r>
          </w:p>
        </w:tc>
        <w:tc>
          <w:tcPr>
            <w:tcW w:w="1561" w:type="dxa"/>
            <w:tcMar>
              <w:left w:w="108" w:type="dxa"/>
              <w:right w:w="108" w:type="dxa"/>
            </w:tcMar>
          </w:tcPr>
          <w:p w14:paraId="60BC7739"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US-09</w:t>
            </w:r>
          </w:p>
        </w:tc>
      </w:tr>
      <w:tr w:rsidR="006922D9" w:rsidRPr="00C35086" w14:paraId="674EB10C" w14:textId="77777777" w:rsidTr="00A61745">
        <w:trPr>
          <w:cantSplit/>
        </w:trPr>
        <w:tc>
          <w:tcPr>
            <w:tcW w:w="3156" w:type="dxa"/>
            <w:tcMar>
              <w:left w:w="108" w:type="dxa"/>
              <w:right w:w="108" w:type="dxa"/>
            </w:tcMar>
          </w:tcPr>
          <w:p w14:paraId="011A7DF2" w14:textId="77777777" w:rsidR="006922D9" w:rsidRPr="00C35086" w:rsidRDefault="006922D9" w:rsidP="00A61745">
            <w:pPr>
              <w:spacing w:before="20" w:after="20" w:line="257" w:lineRule="auto"/>
              <w:rPr>
                <w:rFonts w:ascii="Arial" w:hAnsi="Arial" w:cs="Arial"/>
              </w:rPr>
            </w:pPr>
            <w:proofErr w:type="spellStart"/>
            <w:r w:rsidRPr="00C35086">
              <w:rPr>
                <w:rFonts w:ascii="Arial" w:eastAsia="Calibri" w:hAnsi="Arial" w:cs="Arial"/>
              </w:rPr>
              <w:t>ExtraAceptado</w:t>
            </w:r>
            <w:proofErr w:type="spellEnd"/>
            <w:r w:rsidRPr="00C35086">
              <w:rPr>
                <w:rFonts w:ascii="Arial" w:eastAsia="Calibri" w:hAnsi="Arial" w:cs="Arial"/>
              </w:rPr>
              <w:t xml:space="preserve"> / </w:t>
            </w:r>
            <w:proofErr w:type="spellStart"/>
            <w:r w:rsidRPr="00C35086">
              <w:rPr>
                <w:rFonts w:ascii="Arial" w:eastAsia="Calibri" w:hAnsi="Arial" w:cs="Arial"/>
              </w:rPr>
              <w:t>ExtraPendienteDeConfirmacion</w:t>
            </w:r>
            <w:proofErr w:type="spellEnd"/>
            <w:r w:rsidRPr="00C35086">
              <w:rPr>
                <w:rFonts w:ascii="Arial" w:eastAsia="Calibri" w:hAnsi="Arial" w:cs="Arial"/>
              </w:rPr>
              <w:t xml:space="preserve"> / </w:t>
            </w:r>
            <w:proofErr w:type="spellStart"/>
            <w:r w:rsidRPr="00C35086">
              <w:rPr>
                <w:rFonts w:ascii="Arial" w:eastAsia="Calibri" w:hAnsi="Arial" w:cs="Arial"/>
              </w:rPr>
              <w:t>ExtraConfirmado</w:t>
            </w:r>
            <w:proofErr w:type="spellEnd"/>
          </w:p>
        </w:tc>
        <w:tc>
          <w:tcPr>
            <w:tcW w:w="1666" w:type="dxa"/>
            <w:tcMar>
              <w:left w:w="108" w:type="dxa"/>
              <w:right w:w="108" w:type="dxa"/>
            </w:tcMar>
          </w:tcPr>
          <w:p w14:paraId="705E6EEC"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Servicio</w:t>
            </w:r>
          </w:p>
        </w:tc>
        <w:tc>
          <w:tcPr>
            <w:tcW w:w="2455" w:type="dxa"/>
            <w:tcMar>
              <w:left w:w="108" w:type="dxa"/>
              <w:right w:w="108" w:type="dxa"/>
            </w:tcMar>
          </w:tcPr>
          <w:p w14:paraId="71D254E9"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Coordinador, Administración</w:t>
            </w:r>
          </w:p>
        </w:tc>
        <w:tc>
          <w:tcPr>
            <w:tcW w:w="1561" w:type="dxa"/>
            <w:tcMar>
              <w:left w:w="108" w:type="dxa"/>
              <w:right w:w="108" w:type="dxa"/>
            </w:tcMar>
          </w:tcPr>
          <w:p w14:paraId="2D1059B8"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US-10</w:t>
            </w:r>
          </w:p>
        </w:tc>
      </w:tr>
      <w:tr w:rsidR="006922D9" w:rsidRPr="00C35086" w14:paraId="22C5C2CA" w14:textId="77777777" w:rsidTr="00A61745">
        <w:trPr>
          <w:cnfStyle w:val="000000100000" w:firstRow="0" w:lastRow="0" w:firstColumn="0" w:lastColumn="0" w:oddVBand="0" w:evenVBand="0" w:oddHBand="1" w:evenHBand="0" w:firstRowFirstColumn="0" w:firstRowLastColumn="0" w:lastRowFirstColumn="0" w:lastRowLastColumn="0"/>
          <w:cantSplit/>
        </w:trPr>
        <w:tc>
          <w:tcPr>
            <w:tcW w:w="3156" w:type="dxa"/>
            <w:tcMar>
              <w:left w:w="108" w:type="dxa"/>
              <w:right w:w="108" w:type="dxa"/>
            </w:tcMar>
          </w:tcPr>
          <w:p w14:paraId="50EB04F5" w14:textId="77777777" w:rsidR="006922D9" w:rsidRPr="00C35086" w:rsidRDefault="006922D9" w:rsidP="00A61745">
            <w:pPr>
              <w:spacing w:before="20" w:after="20" w:line="257" w:lineRule="auto"/>
              <w:rPr>
                <w:rFonts w:ascii="Arial" w:hAnsi="Arial" w:cs="Arial"/>
              </w:rPr>
            </w:pPr>
            <w:proofErr w:type="spellStart"/>
            <w:r w:rsidRPr="00C35086">
              <w:rPr>
                <w:rFonts w:ascii="Arial" w:eastAsia="Calibri" w:hAnsi="Arial" w:cs="Arial"/>
              </w:rPr>
              <w:t>AjustePropuesto</w:t>
            </w:r>
            <w:proofErr w:type="spellEnd"/>
            <w:r w:rsidRPr="00C35086">
              <w:rPr>
                <w:rFonts w:ascii="Arial" w:eastAsia="Calibri" w:hAnsi="Arial" w:cs="Arial"/>
              </w:rPr>
              <w:t xml:space="preserve"> / </w:t>
            </w:r>
            <w:proofErr w:type="spellStart"/>
            <w:r w:rsidRPr="00C35086">
              <w:rPr>
                <w:rFonts w:ascii="Arial" w:eastAsia="Calibri" w:hAnsi="Arial" w:cs="Arial"/>
              </w:rPr>
              <w:t>AjusteAceptadoPorCliente</w:t>
            </w:r>
            <w:proofErr w:type="spellEnd"/>
          </w:p>
        </w:tc>
        <w:tc>
          <w:tcPr>
            <w:tcW w:w="1666" w:type="dxa"/>
            <w:tcMar>
              <w:left w:w="108" w:type="dxa"/>
              <w:right w:w="108" w:type="dxa"/>
            </w:tcMar>
          </w:tcPr>
          <w:p w14:paraId="6329FE8C"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Servicio</w:t>
            </w:r>
          </w:p>
        </w:tc>
        <w:tc>
          <w:tcPr>
            <w:tcW w:w="2455" w:type="dxa"/>
            <w:tcMar>
              <w:left w:w="108" w:type="dxa"/>
              <w:right w:w="108" w:type="dxa"/>
            </w:tcMar>
          </w:tcPr>
          <w:p w14:paraId="5D172F01"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Cliente, Administración</w:t>
            </w:r>
          </w:p>
        </w:tc>
        <w:tc>
          <w:tcPr>
            <w:tcW w:w="1561" w:type="dxa"/>
            <w:tcMar>
              <w:left w:w="108" w:type="dxa"/>
              <w:right w:w="108" w:type="dxa"/>
            </w:tcMar>
          </w:tcPr>
          <w:p w14:paraId="5D7313A7"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US-11</w:t>
            </w:r>
          </w:p>
        </w:tc>
      </w:tr>
      <w:tr w:rsidR="006922D9" w:rsidRPr="00C35086" w14:paraId="182AA941" w14:textId="77777777" w:rsidTr="00A61745">
        <w:trPr>
          <w:cantSplit/>
        </w:trPr>
        <w:tc>
          <w:tcPr>
            <w:tcW w:w="3156" w:type="dxa"/>
            <w:tcMar>
              <w:left w:w="108" w:type="dxa"/>
              <w:right w:w="108" w:type="dxa"/>
            </w:tcMar>
          </w:tcPr>
          <w:p w14:paraId="17CE800C" w14:textId="77777777" w:rsidR="006922D9" w:rsidRPr="00C35086" w:rsidRDefault="006922D9" w:rsidP="00A61745">
            <w:pPr>
              <w:spacing w:before="20" w:after="20" w:line="257" w:lineRule="auto"/>
              <w:rPr>
                <w:rFonts w:ascii="Arial" w:hAnsi="Arial" w:cs="Arial"/>
              </w:rPr>
            </w:pPr>
            <w:proofErr w:type="spellStart"/>
            <w:r w:rsidRPr="00C35086">
              <w:rPr>
                <w:rFonts w:ascii="Arial" w:eastAsia="Calibri" w:hAnsi="Arial" w:cs="Arial"/>
              </w:rPr>
              <w:lastRenderedPageBreak/>
              <w:t>AccesoNegadoRegistrado</w:t>
            </w:r>
            <w:proofErr w:type="spellEnd"/>
            <w:r w:rsidRPr="00C35086">
              <w:rPr>
                <w:rFonts w:ascii="Arial" w:eastAsia="Calibri" w:hAnsi="Arial" w:cs="Arial"/>
              </w:rPr>
              <w:t xml:space="preserve"> / </w:t>
            </w:r>
            <w:proofErr w:type="spellStart"/>
            <w:r w:rsidRPr="00C35086">
              <w:rPr>
                <w:rFonts w:ascii="Arial" w:eastAsia="Calibri" w:hAnsi="Arial" w:cs="Arial"/>
              </w:rPr>
              <w:t>ServicioNoRealizado</w:t>
            </w:r>
            <w:proofErr w:type="spellEnd"/>
          </w:p>
        </w:tc>
        <w:tc>
          <w:tcPr>
            <w:tcW w:w="1666" w:type="dxa"/>
            <w:tcMar>
              <w:left w:w="108" w:type="dxa"/>
              <w:right w:w="108" w:type="dxa"/>
            </w:tcMar>
          </w:tcPr>
          <w:p w14:paraId="68131CD5"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Servicio</w:t>
            </w:r>
          </w:p>
        </w:tc>
        <w:tc>
          <w:tcPr>
            <w:tcW w:w="2455" w:type="dxa"/>
            <w:tcMar>
              <w:left w:w="108" w:type="dxa"/>
              <w:right w:w="108" w:type="dxa"/>
            </w:tcMar>
          </w:tcPr>
          <w:p w14:paraId="4045F45D"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Administración</w:t>
            </w:r>
          </w:p>
        </w:tc>
        <w:tc>
          <w:tcPr>
            <w:tcW w:w="1561" w:type="dxa"/>
            <w:tcMar>
              <w:left w:w="108" w:type="dxa"/>
              <w:right w:w="108" w:type="dxa"/>
            </w:tcMar>
          </w:tcPr>
          <w:p w14:paraId="56BC7D95"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US-13</w:t>
            </w:r>
          </w:p>
        </w:tc>
      </w:tr>
      <w:tr w:rsidR="006922D9" w:rsidRPr="00C35086" w14:paraId="19AF9DC6" w14:textId="77777777" w:rsidTr="00A61745">
        <w:trPr>
          <w:cnfStyle w:val="000000100000" w:firstRow="0" w:lastRow="0" w:firstColumn="0" w:lastColumn="0" w:oddVBand="0" w:evenVBand="0" w:oddHBand="1" w:evenHBand="0" w:firstRowFirstColumn="0" w:firstRowLastColumn="0" w:lastRowFirstColumn="0" w:lastRowLastColumn="0"/>
          <w:cantSplit/>
        </w:trPr>
        <w:tc>
          <w:tcPr>
            <w:tcW w:w="3156" w:type="dxa"/>
            <w:tcMar>
              <w:left w:w="108" w:type="dxa"/>
              <w:right w:w="108" w:type="dxa"/>
            </w:tcMar>
          </w:tcPr>
          <w:p w14:paraId="37ABDA36"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 xml:space="preserve">ReprogramacionSolicitada / </w:t>
            </w:r>
            <w:proofErr w:type="spellStart"/>
            <w:r w:rsidRPr="00C35086">
              <w:rPr>
                <w:rFonts w:ascii="Arial" w:eastAsia="Calibri" w:hAnsi="Arial" w:cs="Arial"/>
              </w:rPr>
              <w:t>ReprogramacionAprobada</w:t>
            </w:r>
            <w:proofErr w:type="spellEnd"/>
            <w:r w:rsidRPr="00C35086">
              <w:rPr>
                <w:rFonts w:ascii="Arial" w:eastAsia="Calibri" w:hAnsi="Arial" w:cs="Arial"/>
              </w:rPr>
              <w:t xml:space="preserve"> / </w:t>
            </w:r>
            <w:proofErr w:type="spellStart"/>
            <w:r w:rsidRPr="00C35086">
              <w:rPr>
                <w:rFonts w:ascii="Arial" w:eastAsia="Calibri" w:hAnsi="Arial" w:cs="Arial"/>
              </w:rPr>
              <w:t>ReprogramacionRechazada</w:t>
            </w:r>
            <w:proofErr w:type="spellEnd"/>
          </w:p>
        </w:tc>
        <w:tc>
          <w:tcPr>
            <w:tcW w:w="1666" w:type="dxa"/>
            <w:tcMar>
              <w:left w:w="108" w:type="dxa"/>
              <w:right w:w="108" w:type="dxa"/>
            </w:tcMar>
          </w:tcPr>
          <w:p w14:paraId="56DF1AEA"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Servicio</w:t>
            </w:r>
          </w:p>
        </w:tc>
        <w:tc>
          <w:tcPr>
            <w:tcW w:w="2455" w:type="dxa"/>
            <w:tcMar>
              <w:left w:w="108" w:type="dxa"/>
              <w:right w:w="108" w:type="dxa"/>
            </w:tcMar>
          </w:tcPr>
          <w:p w14:paraId="48185FEB"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Administración, Cliente</w:t>
            </w:r>
          </w:p>
        </w:tc>
        <w:tc>
          <w:tcPr>
            <w:tcW w:w="1561" w:type="dxa"/>
            <w:tcMar>
              <w:left w:w="108" w:type="dxa"/>
              <w:right w:w="108" w:type="dxa"/>
            </w:tcMar>
          </w:tcPr>
          <w:p w14:paraId="6A249D33"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US-14; US-15</w:t>
            </w:r>
          </w:p>
        </w:tc>
      </w:tr>
      <w:tr w:rsidR="006922D9" w:rsidRPr="00C35086" w14:paraId="7D514043" w14:textId="77777777" w:rsidTr="00A61745">
        <w:trPr>
          <w:cantSplit/>
        </w:trPr>
        <w:tc>
          <w:tcPr>
            <w:tcW w:w="3156" w:type="dxa"/>
            <w:tcMar>
              <w:left w:w="108" w:type="dxa"/>
              <w:right w:w="108" w:type="dxa"/>
            </w:tcMar>
          </w:tcPr>
          <w:p w14:paraId="01446C28" w14:textId="77777777" w:rsidR="006922D9" w:rsidRPr="00C35086" w:rsidRDefault="006922D9" w:rsidP="00A61745">
            <w:pPr>
              <w:spacing w:before="20" w:after="20" w:line="257" w:lineRule="auto"/>
              <w:rPr>
                <w:rFonts w:ascii="Arial" w:hAnsi="Arial" w:cs="Arial"/>
              </w:rPr>
            </w:pPr>
            <w:proofErr w:type="spellStart"/>
            <w:r w:rsidRPr="00C35086">
              <w:rPr>
                <w:rFonts w:ascii="Arial" w:eastAsia="Calibri" w:hAnsi="Arial" w:cs="Arial"/>
              </w:rPr>
              <w:t>ServicioModificado</w:t>
            </w:r>
            <w:proofErr w:type="spellEnd"/>
            <w:r w:rsidRPr="00C35086">
              <w:rPr>
                <w:rFonts w:ascii="Arial" w:eastAsia="Calibri" w:hAnsi="Arial" w:cs="Arial"/>
              </w:rPr>
              <w:t xml:space="preserve"> / </w:t>
            </w:r>
            <w:proofErr w:type="spellStart"/>
            <w:r w:rsidRPr="00C35086">
              <w:rPr>
                <w:rFonts w:ascii="Arial" w:eastAsia="Calibri" w:hAnsi="Arial" w:cs="Arial"/>
              </w:rPr>
              <w:t>ServicioCancelado</w:t>
            </w:r>
            <w:proofErr w:type="spellEnd"/>
          </w:p>
        </w:tc>
        <w:tc>
          <w:tcPr>
            <w:tcW w:w="1666" w:type="dxa"/>
            <w:tcMar>
              <w:left w:w="108" w:type="dxa"/>
              <w:right w:w="108" w:type="dxa"/>
            </w:tcMar>
          </w:tcPr>
          <w:p w14:paraId="38F5E8FD"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Servicio</w:t>
            </w:r>
          </w:p>
        </w:tc>
        <w:tc>
          <w:tcPr>
            <w:tcW w:w="2455" w:type="dxa"/>
            <w:tcMar>
              <w:left w:w="108" w:type="dxa"/>
              <w:right w:w="108" w:type="dxa"/>
            </w:tcMar>
          </w:tcPr>
          <w:p w14:paraId="4CF7FD10"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Administración (facturación)</w:t>
            </w:r>
          </w:p>
        </w:tc>
        <w:tc>
          <w:tcPr>
            <w:tcW w:w="1561" w:type="dxa"/>
            <w:tcMar>
              <w:left w:w="108" w:type="dxa"/>
              <w:right w:w="108" w:type="dxa"/>
            </w:tcMar>
          </w:tcPr>
          <w:p w14:paraId="60B43B3B"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US-16; BR-08</w:t>
            </w:r>
          </w:p>
        </w:tc>
      </w:tr>
      <w:tr w:rsidR="006922D9" w:rsidRPr="00C35086" w14:paraId="709C3290" w14:textId="77777777" w:rsidTr="00A61745">
        <w:trPr>
          <w:cnfStyle w:val="000000100000" w:firstRow="0" w:lastRow="0" w:firstColumn="0" w:lastColumn="0" w:oddVBand="0" w:evenVBand="0" w:oddHBand="1" w:evenHBand="0" w:firstRowFirstColumn="0" w:firstRowLastColumn="0" w:lastRowFirstColumn="0" w:lastRowLastColumn="0"/>
          <w:cantSplit/>
        </w:trPr>
        <w:tc>
          <w:tcPr>
            <w:tcW w:w="3156" w:type="dxa"/>
            <w:tcMar>
              <w:left w:w="108" w:type="dxa"/>
              <w:right w:w="108" w:type="dxa"/>
            </w:tcMar>
          </w:tcPr>
          <w:p w14:paraId="311B57E1" w14:textId="77777777" w:rsidR="006922D9" w:rsidRPr="00C35086" w:rsidRDefault="006922D9" w:rsidP="00A61745">
            <w:pPr>
              <w:spacing w:before="20" w:after="20" w:line="257" w:lineRule="auto"/>
              <w:rPr>
                <w:rFonts w:ascii="Arial" w:hAnsi="Arial" w:cs="Arial"/>
              </w:rPr>
            </w:pPr>
            <w:proofErr w:type="spellStart"/>
            <w:r w:rsidRPr="00C35086">
              <w:rPr>
                <w:rFonts w:ascii="Arial" w:eastAsia="Calibri" w:hAnsi="Arial" w:cs="Arial"/>
              </w:rPr>
              <w:t>ServicioCerradoParaFacturacion</w:t>
            </w:r>
            <w:proofErr w:type="spellEnd"/>
          </w:p>
        </w:tc>
        <w:tc>
          <w:tcPr>
            <w:tcW w:w="1666" w:type="dxa"/>
            <w:tcMar>
              <w:left w:w="108" w:type="dxa"/>
              <w:right w:w="108" w:type="dxa"/>
            </w:tcMar>
          </w:tcPr>
          <w:p w14:paraId="0107313A"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Servicio</w:t>
            </w:r>
          </w:p>
        </w:tc>
        <w:tc>
          <w:tcPr>
            <w:tcW w:w="2455" w:type="dxa"/>
            <w:tcMar>
              <w:left w:w="108" w:type="dxa"/>
              <w:right w:w="108" w:type="dxa"/>
            </w:tcMar>
          </w:tcPr>
          <w:p w14:paraId="0BF8336C"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Facturación (externo)</w:t>
            </w:r>
          </w:p>
        </w:tc>
        <w:tc>
          <w:tcPr>
            <w:tcW w:w="1561" w:type="dxa"/>
            <w:tcMar>
              <w:left w:w="108" w:type="dxa"/>
              <w:right w:w="108" w:type="dxa"/>
            </w:tcMar>
          </w:tcPr>
          <w:p w14:paraId="4BD9764D"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CU-05; US-17</w:t>
            </w:r>
          </w:p>
        </w:tc>
      </w:tr>
    </w:tbl>
    <w:p w14:paraId="380A6CF4" w14:textId="77777777" w:rsidR="006922D9" w:rsidRDefault="006922D9">
      <w:pPr>
        <w:rPr>
          <w:b/>
          <w:bCs/>
        </w:rPr>
      </w:pPr>
      <w:r>
        <w:rPr>
          <w:b/>
          <w:bCs/>
        </w:rPr>
        <w:br w:type="page"/>
      </w:r>
    </w:p>
    <w:p w14:paraId="3C9BA349" w14:textId="77777777" w:rsidR="006922D9" w:rsidRPr="00C35086" w:rsidRDefault="006922D9" w:rsidP="006922D9">
      <w:pPr>
        <w:pStyle w:val="Ttulo2"/>
        <w:spacing w:before="280" w:after="100" w:line="257" w:lineRule="auto"/>
        <w:rPr>
          <w:rFonts w:ascii="Arial" w:hAnsi="Arial" w:cs="Arial"/>
          <w:color w:val="auto"/>
          <w:sz w:val="24"/>
          <w:szCs w:val="24"/>
        </w:rPr>
      </w:pPr>
      <w:r w:rsidRPr="00C35086">
        <w:rPr>
          <w:rFonts w:ascii="Arial" w:eastAsia="Calibri" w:hAnsi="Arial" w:cs="Arial"/>
          <w:b/>
          <w:bCs/>
          <w:color w:val="auto"/>
          <w:sz w:val="24"/>
          <w:szCs w:val="24"/>
        </w:rPr>
        <w:lastRenderedPageBreak/>
        <w:t xml:space="preserve">Fichas de </w:t>
      </w:r>
      <w:proofErr w:type="spellStart"/>
      <w:r w:rsidRPr="00C35086">
        <w:rPr>
          <w:rFonts w:ascii="Arial" w:eastAsia="Calibri" w:hAnsi="Arial" w:cs="Arial"/>
          <w:b/>
          <w:bCs/>
          <w:color w:val="auto"/>
          <w:sz w:val="24"/>
          <w:szCs w:val="24"/>
        </w:rPr>
        <w:t>Aggregates</w:t>
      </w:r>
      <w:proofErr w:type="spellEnd"/>
    </w:p>
    <w:p w14:paraId="39D3ED47" w14:textId="77777777" w:rsidR="006922D9" w:rsidRPr="00C35086" w:rsidRDefault="006922D9" w:rsidP="006922D9">
      <w:pPr>
        <w:pStyle w:val="Ttulo3"/>
        <w:spacing w:before="240" w:line="257" w:lineRule="auto"/>
        <w:rPr>
          <w:rFonts w:ascii="Arial" w:hAnsi="Arial" w:cs="Arial"/>
          <w:color w:val="auto"/>
          <w:sz w:val="24"/>
          <w:szCs w:val="24"/>
        </w:rPr>
      </w:pPr>
      <w:r w:rsidRPr="00C35086">
        <w:rPr>
          <w:rFonts w:ascii="Arial" w:eastAsia="Calibri" w:hAnsi="Arial" w:cs="Arial"/>
          <w:b/>
          <w:bCs/>
          <w:color w:val="auto"/>
          <w:sz w:val="24"/>
          <w:szCs w:val="24"/>
        </w:rPr>
        <w:t>Cotización</w:t>
      </w:r>
    </w:p>
    <w:p w14:paraId="12429AC2" w14:textId="77777777" w:rsidR="006922D9" w:rsidRPr="00C35086" w:rsidRDefault="006922D9" w:rsidP="006922D9">
      <w:pPr>
        <w:pStyle w:val="Prrafodelista"/>
        <w:numPr>
          <w:ilvl w:val="0"/>
          <w:numId w:val="5"/>
        </w:numPr>
        <w:spacing w:after="0" w:line="257" w:lineRule="auto"/>
        <w:rPr>
          <w:rFonts w:ascii="Arial" w:hAnsi="Arial" w:cs="Arial"/>
        </w:rPr>
      </w:pPr>
      <w:r w:rsidRPr="00C35086">
        <w:rPr>
          <w:rFonts w:ascii="Arial" w:eastAsia="Calibri" w:hAnsi="Arial" w:cs="Arial"/>
          <w:b/>
          <w:bCs/>
        </w:rPr>
        <w:t>Raíz:</w:t>
      </w:r>
      <w:r w:rsidRPr="00C35086">
        <w:rPr>
          <w:rFonts w:ascii="Arial" w:eastAsia="Calibri" w:hAnsi="Arial" w:cs="Arial"/>
        </w:rPr>
        <w:t xml:space="preserve"> Cotización (Folio). Contiene </w:t>
      </w:r>
      <w:proofErr w:type="spellStart"/>
      <w:r w:rsidRPr="00C35086">
        <w:rPr>
          <w:rFonts w:ascii="Arial" w:eastAsia="Calibri" w:hAnsi="Arial" w:cs="Arial"/>
        </w:rPr>
        <w:t>DatosDelInmueble</w:t>
      </w:r>
      <w:proofErr w:type="spellEnd"/>
      <w:r w:rsidRPr="00C35086">
        <w:rPr>
          <w:rFonts w:ascii="Arial" w:eastAsia="Calibri" w:hAnsi="Arial" w:cs="Arial"/>
        </w:rPr>
        <w:t xml:space="preserve">, Frecuencia, extras cotizados, </w:t>
      </w:r>
      <w:proofErr w:type="spellStart"/>
      <w:r w:rsidRPr="00C35086">
        <w:rPr>
          <w:rFonts w:ascii="Arial" w:eastAsia="Calibri" w:hAnsi="Arial" w:cs="Arial"/>
        </w:rPr>
        <w:t>Estimacion</w:t>
      </w:r>
      <w:proofErr w:type="spellEnd"/>
      <w:r w:rsidRPr="00C35086">
        <w:rPr>
          <w:rFonts w:ascii="Arial" w:eastAsia="Calibri" w:hAnsi="Arial" w:cs="Arial"/>
        </w:rPr>
        <w:t xml:space="preserve"> y Estado.</w:t>
      </w:r>
    </w:p>
    <w:p w14:paraId="2037AF6A" w14:textId="77777777" w:rsidR="006922D9" w:rsidRPr="00C35086" w:rsidRDefault="006922D9" w:rsidP="006922D9">
      <w:pPr>
        <w:pStyle w:val="Prrafodelista"/>
        <w:numPr>
          <w:ilvl w:val="0"/>
          <w:numId w:val="5"/>
        </w:numPr>
        <w:spacing w:after="0" w:line="257" w:lineRule="auto"/>
        <w:rPr>
          <w:rFonts w:ascii="Arial" w:hAnsi="Arial" w:cs="Arial"/>
        </w:rPr>
      </w:pPr>
      <w:r w:rsidRPr="00C35086">
        <w:rPr>
          <w:rFonts w:ascii="Arial" w:eastAsia="Calibri" w:hAnsi="Arial" w:cs="Arial"/>
          <w:b/>
          <w:bCs/>
        </w:rPr>
        <w:t>Responsabilidades:</w:t>
      </w:r>
      <w:r w:rsidRPr="00C35086">
        <w:rPr>
          <w:rFonts w:ascii="Arial" w:eastAsia="Calibri" w:hAnsi="Arial" w:cs="Arial"/>
        </w:rPr>
        <w:t xml:space="preserve"> emitirse (con folio y estado Vigente), aceptarse y rechazarse.</w:t>
      </w:r>
    </w:p>
    <w:p w14:paraId="13512C0F" w14:textId="77777777" w:rsidR="006922D9" w:rsidRPr="00C35086" w:rsidRDefault="006922D9" w:rsidP="006922D9">
      <w:pPr>
        <w:pStyle w:val="Prrafodelista"/>
        <w:numPr>
          <w:ilvl w:val="0"/>
          <w:numId w:val="5"/>
        </w:numPr>
        <w:spacing w:after="0" w:line="257" w:lineRule="auto"/>
        <w:rPr>
          <w:rFonts w:ascii="Arial" w:hAnsi="Arial" w:cs="Arial"/>
        </w:rPr>
      </w:pPr>
      <w:r w:rsidRPr="00C35086">
        <w:rPr>
          <w:rFonts w:ascii="Arial" w:eastAsia="Calibri" w:hAnsi="Arial" w:cs="Arial"/>
          <w:b/>
          <w:bCs/>
        </w:rPr>
        <w:t>Invariantes:</w:t>
      </w:r>
    </w:p>
    <w:p w14:paraId="2C13F7EB" w14:textId="77777777" w:rsidR="006922D9" w:rsidRPr="00C35086" w:rsidRDefault="006922D9" w:rsidP="006922D9">
      <w:pPr>
        <w:pStyle w:val="Prrafodelista"/>
        <w:numPr>
          <w:ilvl w:val="1"/>
          <w:numId w:val="5"/>
        </w:numPr>
        <w:spacing w:after="0" w:line="257" w:lineRule="auto"/>
        <w:rPr>
          <w:rFonts w:ascii="Arial" w:hAnsi="Arial" w:cs="Arial"/>
        </w:rPr>
      </w:pPr>
      <w:r w:rsidRPr="00C35086">
        <w:rPr>
          <w:rFonts w:ascii="Arial" w:eastAsia="Calibri" w:hAnsi="Arial" w:cs="Arial"/>
          <w:b/>
          <w:bCs/>
        </w:rPr>
        <w:t>C1.</w:t>
      </w:r>
      <w:r w:rsidRPr="00C35086">
        <w:rPr>
          <w:rFonts w:ascii="Arial" w:eastAsia="Calibri" w:hAnsi="Arial" w:cs="Arial"/>
        </w:rPr>
        <w:t xml:space="preserve"> No se emite sin los cinco datos: ubicación, superficie, tipo de inmueble, frecuencia y extras (US-01).</w:t>
      </w:r>
    </w:p>
    <w:p w14:paraId="151ABC41" w14:textId="77777777" w:rsidR="006922D9" w:rsidRPr="00C35086" w:rsidRDefault="006922D9" w:rsidP="006922D9">
      <w:pPr>
        <w:pStyle w:val="Prrafodelista"/>
        <w:numPr>
          <w:ilvl w:val="1"/>
          <w:numId w:val="5"/>
        </w:numPr>
        <w:spacing w:after="0" w:line="257" w:lineRule="auto"/>
        <w:rPr>
          <w:rFonts w:ascii="Arial" w:hAnsi="Arial" w:cs="Arial"/>
        </w:rPr>
      </w:pPr>
      <w:r w:rsidRPr="00C35086">
        <w:rPr>
          <w:rFonts w:ascii="Arial" w:eastAsia="Calibri" w:hAnsi="Arial" w:cs="Arial"/>
          <w:b/>
          <w:bCs/>
        </w:rPr>
        <w:t>C2.</w:t>
      </w:r>
      <w:r w:rsidRPr="00C35086">
        <w:rPr>
          <w:rFonts w:ascii="Arial" w:eastAsia="Calibri" w:hAnsi="Arial" w:cs="Arial"/>
        </w:rPr>
        <w:t xml:space="preserve"> Al emitirse recibe un folio único y queda Vigente (US-01).</w:t>
      </w:r>
    </w:p>
    <w:p w14:paraId="3DB4C0D6" w14:textId="77777777" w:rsidR="006922D9" w:rsidRPr="00C35086" w:rsidRDefault="006922D9" w:rsidP="006922D9">
      <w:pPr>
        <w:pStyle w:val="Prrafodelista"/>
        <w:numPr>
          <w:ilvl w:val="1"/>
          <w:numId w:val="5"/>
        </w:numPr>
        <w:spacing w:after="0" w:line="257" w:lineRule="auto"/>
        <w:rPr>
          <w:rFonts w:ascii="Arial" w:hAnsi="Arial" w:cs="Arial"/>
        </w:rPr>
      </w:pPr>
      <w:r w:rsidRPr="00C35086">
        <w:rPr>
          <w:rFonts w:ascii="Arial" w:eastAsia="Calibri" w:hAnsi="Arial" w:cs="Arial"/>
          <w:b/>
          <w:bCs/>
        </w:rPr>
        <w:t>C3.</w:t>
      </w:r>
      <w:r w:rsidRPr="00C35086">
        <w:rPr>
          <w:rFonts w:ascii="Arial" w:eastAsia="Calibri" w:hAnsi="Arial" w:cs="Arial"/>
        </w:rPr>
        <w:t xml:space="preserve"> La estimación considera superficie, tipo, frecuencia y extras, y el coordinador puede editarla antes de emitir (US-02). Si puede editarse después de emitida no está definido: pendiente.</w:t>
      </w:r>
    </w:p>
    <w:p w14:paraId="5A56A68F" w14:textId="77777777" w:rsidR="006922D9" w:rsidRPr="00C35086" w:rsidRDefault="006922D9" w:rsidP="006922D9">
      <w:pPr>
        <w:pStyle w:val="Prrafodelista"/>
        <w:numPr>
          <w:ilvl w:val="1"/>
          <w:numId w:val="5"/>
        </w:numPr>
        <w:spacing w:after="0" w:line="257" w:lineRule="auto"/>
        <w:rPr>
          <w:rFonts w:ascii="Arial" w:hAnsi="Arial" w:cs="Arial"/>
        </w:rPr>
      </w:pPr>
      <w:r w:rsidRPr="00C35086">
        <w:rPr>
          <w:rFonts w:ascii="Arial" w:eastAsia="Calibri" w:hAnsi="Arial" w:cs="Arial"/>
          <w:b/>
          <w:bCs/>
        </w:rPr>
        <w:t>C4.</w:t>
      </w:r>
      <w:r w:rsidRPr="00C35086">
        <w:rPr>
          <w:rFonts w:ascii="Arial" w:eastAsia="Calibri" w:hAnsi="Arial" w:cs="Arial"/>
        </w:rPr>
        <w:t xml:space="preserve"> Solo una cotización Vigente puede aceptarse o rechazarse. Aceptada y Rechazada son estados finales (supuesto razonable, validar) (glosario; US-03).</w:t>
      </w:r>
    </w:p>
    <w:p w14:paraId="4940AD77" w14:textId="77777777" w:rsidR="006922D9" w:rsidRPr="00C35086" w:rsidRDefault="006922D9" w:rsidP="006922D9">
      <w:pPr>
        <w:pStyle w:val="Prrafodelista"/>
        <w:numPr>
          <w:ilvl w:val="1"/>
          <w:numId w:val="5"/>
        </w:numPr>
        <w:spacing w:after="0" w:line="257" w:lineRule="auto"/>
        <w:rPr>
          <w:rFonts w:ascii="Arial" w:hAnsi="Arial" w:cs="Arial"/>
        </w:rPr>
      </w:pPr>
      <w:r w:rsidRPr="00C35086">
        <w:rPr>
          <w:rFonts w:ascii="Arial" w:eastAsia="Calibri" w:hAnsi="Arial" w:cs="Arial"/>
          <w:b/>
          <w:bCs/>
        </w:rPr>
        <w:t>C5.</w:t>
      </w:r>
      <w:r w:rsidRPr="00C35086">
        <w:rPr>
          <w:rFonts w:ascii="Arial" w:eastAsia="Calibri" w:hAnsi="Arial" w:cs="Arial"/>
        </w:rPr>
        <w:t xml:space="preserve"> Aceptar no asigna cuadrilla definitiva (BR-01; US-03).</w:t>
      </w:r>
    </w:p>
    <w:p w14:paraId="514B8F30" w14:textId="77777777" w:rsidR="006922D9" w:rsidRPr="00C35086" w:rsidRDefault="006922D9" w:rsidP="006922D9">
      <w:pPr>
        <w:pStyle w:val="Prrafodelista"/>
        <w:numPr>
          <w:ilvl w:val="0"/>
          <w:numId w:val="5"/>
        </w:numPr>
        <w:spacing w:after="0" w:line="257" w:lineRule="auto"/>
        <w:rPr>
          <w:rFonts w:ascii="Arial" w:hAnsi="Arial" w:cs="Arial"/>
        </w:rPr>
      </w:pPr>
      <w:r w:rsidRPr="00C35086">
        <w:rPr>
          <w:rFonts w:ascii="Arial" w:eastAsia="Calibri" w:hAnsi="Arial" w:cs="Arial"/>
          <w:b/>
          <w:bCs/>
        </w:rPr>
        <w:t>Eventos:</w:t>
      </w:r>
      <w:r w:rsidRPr="00C35086">
        <w:rPr>
          <w:rFonts w:ascii="Arial" w:eastAsia="Calibri" w:hAnsi="Arial" w:cs="Arial"/>
        </w:rPr>
        <w:t xml:space="preserve"> </w:t>
      </w:r>
      <w:proofErr w:type="spellStart"/>
      <w:r w:rsidRPr="00C35086">
        <w:rPr>
          <w:rFonts w:ascii="Arial" w:eastAsia="Calibri" w:hAnsi="Arial" w:cs="Arial"/>
        </w:rPr>
        <w:t>CotizacionEmitida</w:t>
      </w:r>
      <w:proofErr w:type="spellEnd"/>
      <w:r w:rsidRPr="00C35086">
        <w:rPr>
          <w:rFonts w:ascii="Arial" w:eastAsia="Calibri" w:hAnsi="Arial" w:cs="Arial"/>
        </w:rPr>
        <w:t xml:space="preserve">, </w:t>
      </w:r>
      <w:proofErr w:type="spellStart"/>
      <w:r w:rsidRPr="00C35086">
        <w:rPr>
          <w:rFonts w:ascii="Arial" w:eastAsia="Calibri" w:hAnsi="Arial" w:cs="Arial"/>
        </w:rPr>
        <w:t>CotizacionAceptada</w:t>
      </w:r>
      <w:proofErr w:type="spellEnd"/>
      <w:r w:rsidRPr="00C35086">
        <w:rPr>
          <w:rFonts w:ascii="Arial" w:eastAsia="Calibri" w:hAnsi="Arial" w:cs="Arial"/>
        </w:rPr>
        <w:t xml:space="preserve">, </w:t>
      </w:r>
      <w:proofErr w:type="spellStart"/>
      <w:r w:rsidRPr="00C35086">
        <w:rPr>
          <w:rFonts w:ascii="Arial" w:eastAsia="Calibri" w:hAnsi="Arial" w:cs="Arial"/>
        </w:rPr>
        <w:t>CotizacionRechazada</w:t>
      </w:r>
      <w:proofErr w:type="spellEnd"/>
      <w:r w:rsidRPr="00C35086">
        <w:rPr>
          <w:rFonts w:ascii="Arial" w:eastAsia="Calibri" w:hAnsi="Arial" w:cs="Arial"/>
        </w:rPr>
        <w:t xml:space="preserve">. </w:t>
      </w:r>
      <w:r w:rsidRPr="00C35086">
        <w:rPr>
          <w:rFonts w:ascii="Arial" w:eastAsia="Calibri" w:hAnsi="Arial" w:cs="Arial"/>
          <w:b/>
          <w:bCs/>
        </w:rPr>
        <w:t>Referencias:</w:t>
      </w:r>
      <w:r w:rsidRPr="00C35086">
        <w:rPr>
          <w:rFonts w:ascii="Arial" w:eastAsia="Calibri" w:hAnsi="Arial" w:cs="Arial"/>
        </w:rPr>
        <w:t xml:space="preserve"> </w:t>
      </w:r>
      <w:proofErr w:type="spellStart"/>
      <w:r w:rsidRPr="00C35086">
        <w:rPr>
          <w:rFonts w:ascii="Arial" w:eastAsia="Calibri" w:hAnsi="Arial" w:cs="Arial"/>
        </w:rPr>
        <w:t>ClienteId</w:t>
      </w:r>
      <w:proofErr w:type="spellEnd"/>
      <w:r w:rsidRPr="00C35086">
        <w:rPr>
          <w:rFonts w:ascii="Arial" w:eastAsia="Calibri" w:hAnsi="Arial" w:cs="Arial"/>
        </w:rPr>
        <w:t>.</w:t>
      </w:r>
    </w:p>
    <w:p w14:paraId="5AC0FFEC" w14:textId="77777777" w:rsidR="006922D9" w:rsidRPr="00C35086" w:rsidRDefault="006922D9" w:rsidP="006922D9">
      <w:pPr>
        <w:pStyle w:val="Ttulo3"/>
        <w:spacing w:before="240" w:line="257" w:lineRule="auto"/>
        <w:rPr>
          <w:rFonts w:ascii="Arial" w:hAnsi="Arial" w:cs="Arial"/>
          <w:color w:val="auto"/>
          <w:sz w:val="24"/>
          <w:szCs w:val="24"/>
        </w:rPr>
      </w:pPr>
      <w:r w:rsidRPr="00C35086">
        <w:rPr>
          <w:rFonts w:ascii="Arial" w:eastAsia="Calibri" w:hAnsi="Arial" w:cs="Arial"/>
          <w:b/>
          <w:bCs/>
          <w:color w:val="auto"/>
          <w:sz w:val="24"/>
          <w:szCs w:val="24"/>
        </w:rPr>
        <w:t>Servicio</w:t>
      </w:r>
    </w:p>
    <w:p w14:paraId="3926F89F" w14:textId="77777777" w:rsidR="006922D9" w:rsidRPr="00C35086" w:rsidRDefault="006922D9" w:rsidP="006922D9">
      <w:pPr>
        <w:pStyle w:val="Prrafodelista"/>
        <w:numPr>
          <w:ilvl w:val="0"/>
          <w:numId w:val="5"/>
        </w:numPr>
        <w:spacing w:after="0" w:line="257" w:lineRule="auto"/>
        <w:rPr>
          <w:rFonts w:ascii="Arial" w:hAnsi="Arial" w:cs="Arial"/>
        </w:rPr>
      </w:pPr>
      <w:r w:rsidRPr="00C35086">
        <w:rPr>
          <w:rFonts w:ascii="Arial" w:eastAsia="Calibri" w:hAnsi="Arial" w:cs="Arial"/>
          <w:b/>
          <w:bCs/>
        </w:rPr>
        <w:t>Raíz:</w:t>
      </w:r>
      <w:r w:rsidRPr="00C35086">
        <w:rPr>
          <w:rFonts w:ascii="Arial" w:eastAsia="Calibri" w:hAnsi="Arial" w:cs="Arial"/>
        </w:rPr>
        <w:t xml:space="preserve"> Servicio (Folio). Contiene </w:t>
      </w:r>
      <w:proofErr w:type="spellStart"/>
      <w:r w:rsidRPr="00C35086">
        <w:rPr>
          <w:rFonts w:ascii="Arial" w:eastAsia="Calibri" w:hAnsi="Arial" w:cs="Arial"/>
        </w:rPr>
        <w:t>RegistroDeTiempo</w:t>
      </w:r>
      <w:proofErr w:type="spellEnd"/>
      <w:r w:rsidRPr="00C35086">
        <w:rPr>
          <w:rFonts w:ascii="Arial" w:eastAsia="Calibri" w:hAnsi="Arial" w:cs="Arial"/>
        </w:rPr>
        <w:t xml:space="preserve">, </w:t>
      </w:r>
      <w:proofErr w:type="spellStart"/>
      <w:r w:rsidRPr="00C35086">
        <w:rPr>
          <w:rFonts w:ascii="Arial" w:eastAsia="Calibri" w:hAnsi="Arial" w:cs="Arial"/>
        </w:rPr>
        <w:t>AsignacionDePersonal</w:t>
      </w:r>
      <w:proofErr w:type="spellEnd"/>
      <w:r w:rsidRPr="00C35086">
        <w:rPr>
          <w:rFonts w:ascii="Arial" w:eastAsia="Calibri" w:hAnsi="Arial" w:cs="Arial"/>
        </w:rPr>
        <w:t xml:space="preserve">, Incidencias, Extras, </w:t>
      </w:r>
      <w:proofErr w:type="spellStart"/>
      <w:r w:rsidRPr="00C35086">
        <w:rPr>
          <w:rFonts w:ascii="Arial" w:eastAsia="Calibri" w:hAnsi="Arial" w:cs="Arial"/>
        </w:rPr>
        <w:t>AjusteDePrecioYTiempo</w:t>
      </w:r>
      <w:proofErr w:type="spellEnd"/>
      <w:r w:rsidRPr="00C35086">
        <w:rPr>
          <w:rFonts w:ascii="Arial" w:eastAsia="Calibri" w:hAnsi="Arial" w:cs="Arial"/>
        </w:rPr>
        <w:t xml:space="preserve">, </w:t>
      </w:r>
      <w:proofErr w:type="spellStart"/>
      <w:r w:rsidRPr="00C35086">
        <w:rPr>
          <w:rFonts w:ascii="Arial" w:eastAsia="Calibri" w:hAnsi="Arial" w:cs="Arial"/>
        </w:rPr>
        <w:t>SolicitudDeReprogramacion</w:t>
      </w:r>
      <w:proofErr w:type="spellEnd"/>
      <w:r w:rsidRPr="00C35086">
        <w:rPr>
          <w:rFonts w:ascii="Arial" w:eastAsia="Calibri" w:hAnsi="Arial" w:cs="Arial"/>
        </w:rPr>
        <w:t xml:space="preserve"> y el historial de cambios (RNF-03; US-19).</w:t>
      </w:r>
    </w:p>
    <w:p w14:paraId="271CB737" w14:textId="77777777" w:rsidR="006922D9" w:rsidRPr="00C35086" w:rsidRDefault="006922D9" w:rsidP="006922D9">
      <w:pPr>
        <w:pStyle w:val="Prrafodelista"/>
        <w:numPr>
          <w:ilvl w:val="0"/>
          <w:numId w:val="5"/>
        </w:numPr>
        <w:spacing w:after="0" w:line="257" w:lineRule="auto"/>
        <w:rPr>
          <w:rFonts w:ascii="Arial" w:hAnsi="Arial" w:cs="Arial"/>
        </w:rPr>
      </w:pPr>
      <w:r w:rsidRPr="00C35086">
        <w:rPr>
          <w:rFonts w:ascii="Arial" w:eastAsia="Calibri" w:hAnsi="Arial" w:cs="Arial"/>
          <w:b/>
          <w:bCs/>
        </w:rPr>
        <w:t>Estados:</w:t>
      </w:r>
      <w:r w:rsidRPr="00C35086">
        <w:rPr>
          <w:rFonts w:ascii="Arial" w:eastAsia="Calibri" w:hAnsi="Arial" w:cs="Arial"/>
        </w:rPr>
        <w:t xml:space="preserve"> Programado (tentativa), </w:t>
      </w:r>
      <w:proofErr w:type="spellStart"/>
      <w:r w:rsidRPr="00C35086">
        <w:rPr>
          <w:rFonts w:ascii="Arial" w:eastAsia="Calibri" w:hAnsi="Arial" w:cs="Arial"/>
        </w:rPr>
        <w:t>CuadrillaConfirmada</w:t>
      </w:r>
      <w:proofErr w:type="spellEnd"/>
      <w:r w:rsidRPr="00C35086">
        <w:rPr>
          <w:rFonts w:ascii="Arial" w:eastAsia="Calibri" w:hAnsi="Arial" w:cs="Arial"/>
        </w:rPr>
        <w:t xml:space="preserve">, </w:t>
      </w:r>
      <w:proofErr w:type="spellStart"/>
      <w:r w:rsidRPr="00C35086">
        <w:rPr>
          <w:rFonts w:ascii="Arial" w:eastAsia="Calibri" w:hAnsi="Arial" w:cs="Arial"/>
        </w:rPr>
        <w:t>EnEjecucion</w:t>
      </w:r>
      <w:proofErr w:type="spellEnd"/>
      <w:r w:rsidRPr="00C35086">
        <w:rPr>
          <w:rFonts w:ascii="Arial" w:eastAsia="Calibri" w:hAnsi="Arial" w:cs="Arial"/>
        </w:rPr>
        <w:t xml:space="preserve">, Terminado, </w:t>
      </w:r>
      <w:proofErr w:type="spellStart"/>
      <w:r w:rsidRPr="00C35086">
        <w:rPr>
          <w:rFonts w:ascii="Arial" w:eastAsia="Calibri" w:hAnsi="Arial" w:cs="Arial"/>
        </w:rPr>
        <w:t>CerradoParaFacturacion</w:t>
      </w:r>
      <w:proofErr w:type="spellEnd"/>
      <w:r w:rsidRPr="00C35086">
        <w:rPr>
          <w:rFonts w:ascii="Arial" w:eastAsia="Calibri" w:hAnsi="Arial" w:cs="Arial"/>
        </w:rPr>
        <w:t xml:space="preserve">, </w:t>
      </w:r>
      <w:proofErr w:type="spellStart"/>
      <w:r w:rsidRPr="00C35086">
        <w:rPr>
          <w:rFonts w:ascii="Arial" w:eastAsia="Calibri" w:hAnsi="Arial" w:cs="Arial"/>
        </w:rPr>
        <w:t>EnRiesgo</w:t>
      </w:r>
      <w:proofErr w:type="spellEnd"/>
      <w:r w:rsidRPr="00C35086">
        <w:rPr>
          <w:rFonts w:ascii="Arial" w:eastAsia="Calibri" w:hAnsi="Arial" w:cs="Arial"/>
        </w:rPr>
        <w:t xml:space="preserve">, </w:t>
      </w:r>
      <w:proofErr w:type="spellStart"/>
      <w:r w:rsidRPr="00C35086">
        <w:rPr>
          <w:rFonts w:ascii="Arial" w:eastAsia="Calibri" w:hAnsi="Arial" w:cs="Arial"/>
        </w:rPr>
        <w:t>NoRealizado</w:t>
      </w:r>
      <w:proofErr w:type="spellEnd"/>
      <w:r w:rsidRPr="00C35086">
        <w:rPr>
          <w:rFonts w:ascii="Arial" w:eastAsia="Calibri" w:hAnsi="Arial" w:cs="Arial"/>
        </w:rPr>
        <w:t xml:space="preserve"> y Cancelado.</w:t>
      </w:r>
    </w:p>
    <w:p w14:paraId="13AD8F73" w14:textId="77777777" w:rsidR="006922D9" w:rsidRPr="00C35086" w:rsidRDefault="006922D9" w:rsidP="006922D9">
      <w:pPr>
        <w:pStyle w:val="Prrafodelista"/>
        <w:numPr>
          <w:ilvl w:val="0"/>
          <w:numId w:val="5"/>
        </w:numPr>
        <w:spacing w:after="0" w:line="257" w:lineRule="auto"/>
        <w:rPr>
          <w:rFonts w:ascii="Arial" w:hAnsi="Arial" w:cs="Arial"/>
        </w:rPr>
      </w:pPr>
      <w:r w:rsidRPr="00C35086">
        <w:rPr>
          <w:rFonts w:ascii="Arial" w:eastAsia="Calibri" w:hAnsi="Arial" w:cs="Arial"/>
          <w:b/>
          <w:bCs/>
        </w:rPr>
        <w:t>Responsabilidades:</w:t>
      </w:r>
      <w:r w:rsidRPr="00C35086">
        <w:rPr>
          <w:rFonts w:ascii="Arial" w:eastAsia="Calibri" w:hAnsi="Arial" w:cs="Arial"/>
        </w:rPr>
        <w:t xml:space="preserve"> confirmar cuadrilla, reportar ausencia y reasignar, iniciar y terminar, documentar incidencias, registrar y confirmar extras, proponer y resolver ajustes, registrar acceso negado, solicitar y resolver reprogramaciones, cancelar y cerrar para facturación.</w:t>
      </w:r>
    </w:p>
    <w:p w14:paraId="0464F9C9" w14:textId="77777777" w:rsidR="006922D9" w:rsidRPr="00C35086" w:rsidRDefault="006922D9" w:rsidP="006922D9">
      <w:pPr>
        <w:pStyle w:val="Prrafodelista"/>
        <w:numPr>
          <w:ilvl w:val="0"/>
          <w:numId w:val="5"/>
        </w:numPr>
        <w:spacing w:after="0" w:line="257" w:lineRule="auto"/>
        <w:rPr>
          <w:rFonts w:ascii="Arial" w:hAnsi="Arial" w:cs="Arial"/>
        </w:rPr>
      </w:pPr>
      <w:r w:rsidRPr="00C35086">
        <w:rPr>
          <w:rFonts w:ascii="Arial" w:eastAsia="Calibri" w:hAnsi="Arial" w:cs="Arial"/>
          <w:b/>
          <w:bCs/>
        </w:rPr>
        <w:t>Invariantes:</w:t>
      </w:r>
    </w:p>
    <w:p w14:paraId="30CF40AE" w14:textId="77777777" w:rsidR="006922D9" w:rsidRPr="00C35086" w:rsidRDefault="006922D9" w:rsidP="006922D9">
      <w:pPr>
        <w:pStyle w:val="Prrafodelista"/>
        <w:numPr>
          <w:ilvl w:val="1"/>
          <w:numId w:val="5"/>
        </w:numPr>
        <w:spacing w:after="0" w:line="257" w:lineRule="auto"/>
        <w:rPr>
          <w:rFonts w:ascii="Arial" w:hAnsi="Arial" w:cs="Arial"/>
        </w:rPr>
      </w:pPr>
      <w:r w:rsidRPr="00C35086">
        <w:rPr>
          <w:rFonts w:ascii="Arial" w:eastAsia="Calibri" w:hAnsi="Arial" w:cs="Arial"/>
          <w:b/>
          <w:bCs/>
        </w:rPr>
        <w:t>S1.</w:t>
      </w:r>
      <w:r w:rsidRPr="00C35086">
        <w:rPr>
          <w:rFonts w:ascii="Arial" w:eastAsia="Calibri" w:hAnsi="Arial" w:cs="Arial"/>
        </w:rPr>
        <w:t xml:space="preserve"> Solo nace de una Cotización Aceptada, uno por cotización, vinculado a su Folio, en estado Programado y sin cuadrilla definitiva (BR-01; US-03).</w:t>
      </w:r>
    </w:p>
    <w:p w14:paraId="19F11094" w14:textId="77777777" w:rsidR="006922D9" w:rsidRPr="00C35086" w:rsidRDefault="006922D9" w:rsidP="006922D9">
      <w:pPr>
        <w:pStyle w:val="Prrafodelista"/>
        <w:numPr>
          <w:ilvl w:val="1"/>
          <w:numId w:val="5"/>
        </w:numPr>
        <w:spacing w:after="0" w:line="257" w:lineRule="auto"/>
        <w:rPr>
          <w:rFonts w:ascii="Arial" w:hAnsi="Arial" w:cs="Arial"/>
        </w:rPr>
      </w:pPr>
      <w:r w:rsidRPr="00C35086">
        <w:rPr>
          <w:rFonts w:ascii="Arial" w:eastAsia="Calibri" w:hAnsi="Arial" w:cs="Arial"/>
          <w:b/>
          <w:bCs/>
        </w:rPr>
        <w:t>S2.</w:t>
      </w:r>
      <w:r w:rsidRPr="00C35086">
        <w:rPr>
          <w:rFonts w:ascii="Arial" w:eastAsia="Calibri" w:hAnsi="Arial" w:cs="Arial"/>
        </w:rPr>
        <w:t xml:space="preserve"> Pasa a </w:t>
      </w:r>
      <w:proofErr w:type="spellStart"/>
      <w:r w:rsidRPr="00C35086">
        <w:rPr>
          <w:rFonts w:ascii="Arial" w:eastAsia="Calibri" w:hAnsi="Arial" w:cs="Arial"/>
        </w:rPr>
        <w:t>CuadrillaConfirmada</w:t>
      </w:r>
      <w:proofErr w:type="spellEnd"/>
      <w:r w:rsidRPr="00C35086">
        <w:rPr>
          <w:rFonts w:ascii="Arial" w:eastAsia="Calibri" w:hAnsi="Arial" w:cs="Arial"/>
        </w:rPr>
        <w:t xml:space="preserve"> solo si el coordinador valida la disponibilidad real; mientras no lo haga, la cuadrilla no se considera confirmada (BR-02; US-04).</w:t>
      </w:r>
    </w:p>
    <w:p w14:paraId="5015CE8A" w14:textId="77777777" w:rsidR="006922D9" w:rsidRPr="00C35086" w:rsidRDefault="006922D9" w:rsidP="006922D9">
      <w:pPr>
        <w:pStyle w:val="Prrafodelista"/>
        <w:numPr>
          <w:ilvl w:val="1"/>
          <w:numId w:val="5"/>
        </w:numPr>
        <w:spacing w:after="0" w:line="257" w:lineRule="auto"/>
        <w:rPr>
          <w:rFonts w:ascii="Arial" w:hAnsi="Arial" w:cs="Arial"/>
        </w:rPr>
      </w:pPr>
      <w:r w:rsidRPr="00C35086">
        <w:rPr>
          <w:rFonts w:ascii="Arial" w:eastAsia="Calibri" w:hAnsi="Arial" w:cs="Arial"/>
          <w:b/>
          <w:bCs/>
        </w:rPr>
        <w:t>S3.</w:t>
      </w:r>
      <w:r w:rsidRPr="00C35086">
        <w:rPr>
          <w:rFonts w:ascii="Arial" w:eastAsia="Calibri" w:hAnsi="Arial" w:cs="Arial"/>
        </w:rPr>
        <w:t xml:space="preserve"> El término no puede registrarse sin inicio ni ser anterior a él (US-08).</w:t>
      </w:r>
    </w:p>
    <w:p w14:paraId="6FA156A0" w14:textId="77777777" w:rsidR="006922D9" w:rsidRPr="00C35086" w:rsidRDefault="006922D9" w:rsidP="006922D9">
      <w:pPr>
        <w:pStyle w:val="Prrafodelista"/>
        <w:numPr>
          <w:ilvl w:val="1"/>
          <w:numId w:val="5"/>
        </w:numPr>
        <w:spacing w:after="0" w:line="257" w:lineRule="auto"/>
        <w:rPr>
          <w:rFonts w:ascii="Arial" w:hAnsi="Arial" w:cs="Arial"/>
        </w:rPr>
      </w:pPr>
      <w:r w:rsidRPr="00C35086">
        <w:rPr>
          <w:rFonts w:ascii="Arial" w:eastAsia="Calibri" w:hAnsi="Arial" w:cs="Arial"/>
          <w:b/>
          <w:bCs/>
        </w:rPr>
        <w:t>S4.</w:t>
      </w:r>
      <w:r w:rsidRPr="00C35086">
        <w:rPr>
          <w:rFonts w:ascii="Arial" w:eastAsia="Calibri" w:hAnsi="Arial" w:cs="Arial"/>
        </w:rPr>
        <w:t xml:space="preserve"> Una ausencia crea una Incidencia vinculada al Folio y notifica a Administración. La reasignación conserva al empleado original y al </w:t>
      </w:r>
      <w:r w:rsidRPr="00C35086">
        <w:rPr>
          <w:rFonts w:ascii="Arial" w:eastAsia="Calibri" w:hAnsi="Arial" w:cs="Arial"/>
        </w:rPr>
        <w:lastRenderedPageBreak/>
        <w:t xml:space="preserve">sustituto. Sin reemplazo disponible, el Servicio pasa a </w:t>
      </w:r>
      <w:proofErr w:type="spellStart"/>
      <w:r w:rsidRPr="00C35086">
        <w:rPr>
          <w:rFonts w:ascii="Arial" w:eastAsia="Calibri" w:hAnsi="Arial" w:cs="Arial"/>
        </w:rPr>
        <w:t>EnRiesgo</w:t>
      </w:r>
      <w:proofErr w:type="spellEnd"/>
      <w:r w:rsidRPr="00C35086">
        <w:rPr>
          <w:rFonts w:ascii="Arial" w:eastAsia="Calibri" w:hAnsi="Arial" w:cs="Arial"/>
        </w:rPr>
        <w:t xml:space="preserve"> y se sugiere contactar al cliente (BR-03; US-06; US-07).</w:t>
      </w:r>
    </w:p>
    <w:p w14:paraId="1B8537CE" w14:textId="77777777" w:rsidR="006922D9" w:rsidRPr="00C35086" w:rsidRDefault="006922D9" w:rsidP="006922D9">
      <w:pPr>
        <w:pStyle w:val="Prrafodelista"/>
        <w:numPr>
          <w:ilvl w:val="1"/>
          <w:numId w:val="5"/>
        </w:numPr>
        <w:spacing w:after="0" w:line="257" w:lineRule="auto"/>
        <w:rPr>
          <w:rFonts w:ascii="Arial" w:hAnsi="Arial" w:cs="Arial"/>
        </w:rPr>
      </w:pPr>
      <w:r w:rsidRPr="00C35086">
        <w:rPr>
          <w:rFonts w:ascii="Arial" w:eastAsia="Calibri" w:hAnsi="Arial" w:cs="Arial"/>
          <w:b/>
          <w:bCs/>
        </w:rPr>
        <w:t>S5.</w:t>
      </w:r>
      <w:r w:rsidRPr="00C35086">
        <w:rPr>
          <w:rFonts w:ascii="Arial" w:eastAsia="Calibri" w:hAnsi="Arial" w:cs="Arial"/>
        </w:rPr>
        <w:t xml:space="preserve"> Toda incidencia lleva tipo, descripción y hora, y nace Pendiente de revisión (US-09).</w:t>
      </w:r>
    </w:p>
    <w:p w14:paraId="60BAA117" w14:textId="77777777" w:rsidR="006922D9" w:rsidRPr="00C35086" w:rsidRDefault="006922D9" w:rsidP="006922D9">
      <w:pPr>
        <w:pStyle w:val="Prrafodelista"/>
        <w:numPr>
          <w:ilvl w:val="1"/>
          <w:numId w:val="5"/>
        </w:numPr>
        <w:spacing w:after="0" w:line="257" w:lineRule="auto"/>
        <w:rPr>
          <w:rFonts w:ascii="Arial" w:hAnsi="Arial" w:cs="Arial"/>
        </w:rPr>
      </w:pPr>
      <w:r w:rsidRPr="00C35086">
        <w:rPr>
          <w:rFonts w:ascii="Arial" w:eastAsia="Calibri" w:hAnsi="Arial" w:cs="Arial"/>
          <w:b/>
          <w:bCs/>
        </w:rPr>
        <w:t>S6.</w:t>
      </w:r>
      <w:r w:rsidRPr="00C35086">
        <w:rPr>
          <w:rFonts w:ascii="Arial" w:eastAsia="Calibri" w:hAnsi="Arial" w:cs="Arial"/>
        </w:rPr>
        <w:t xml:space="preserve"> Un extra del catálogo se acepta directo; uno fuera del catálogo queda pendiente de confirmación del coordinador (BR-04; US-10).</w:t>
      </w:r>
    </w:p>
    <w:p w14:paraId="72C2E597" w14:textId="77777777" w:rsidR="006922D9" w:rsidRPr="00C35086" w:rsidRDefault="006922D9" w:rsidP="006922D9">
      <w:pPr>
        <w:pStyle w:val="Prrafodelista"/>
        <w:numPr>
          <w:ilvl w:val="1"/>
          <w:numId w:val="5"/>
        </w:numPr>
        <w:spacing w:after="0" w:line="257" w:lineRule="auto"/>
        <w:rPr>
          <w:rFonts w:ascii="Arial" w:hAnsi="Arial" w:cs="Arial"/>
        </w:rPr>
      </w:pPr>
      <w:r w:rsidRPr="00C35086">
        <w:rPr>
          <w:rFonts w:ascii="Arial" w:eastAsia="Calibri" w:hAnsi="Arial" w:cs="Arial"/>
          <w:b/>
          <w:bCs/>
        </w:rPr>
        <w:t>S7.</w:t>
      </w:r>
      <w:r w:rsidRPr="00C35086">
        <w:rPr>
          <w:rFonts w:ascii="Arial" w:eastAsia="Calibri" w:hAnsi="Arial" w:cs="Arial"/>
        </w:rPr>
        <w:t xml:space="preserve"> Un ajuste por inmueble mayor lo recalcula el coordinador, requiere aceptación explícita del cliente antes de continuar y se registra con su motivo (BR-05; US-11).</w:t>
      </w:r>
    </w:p>
    <w:p w14:paraId="39EEC3D2" w14:textId="77777777" w:rsidR="006922D9" w:rsidRPr="00C35086" w:rsidRDefault="006922D9" w:rsidP="006922D9">
      <w:pPr>
        <w:pStyle w:val="Prrafodelista"/>
        <w:numPr>
          <w:ilvl w:val="1"/>
          <w:numId w:val="5"/>
        </w:numPr>
        <w:spacing w:after="0" w:line="257" w:lineRule="auto"/>
        <w:rPr>
          <w:rFonts w:ascii="Arial" w:hAnsi="Arial" w:cs="Arial"/>
        </w:rPr>
      </w:pPr>
      <w:r w:rsidRPr="00C35086">
        <w:rPr>
          <w:rFonts w:ascii="Arial" w:eastAsia="Calibri" w:hAnsi="Arial" w:cs="Arial"/>
          <w:b/>
          <w:bCs/>
        </w:rPr>
        <w:t>S8.</w:t>
      </w:r>
      <w:r w:rsidRPr="00C35086">
        <w:rPr>
          <w:rFonts w:ascii="Arial" w:eastAsia="Calibri" w:hAnsi="Arial" w:cs="Arial"/>
        </w:rPr>
        <w:t xml:space="preserve"> El material especial se registra como incidencia con la decisión tomada (continuar parcial o reprogramar) y no asigna quién provee el material (US-12).</w:t>
      </w:r>
    </w:p>
    <w:p w14:paraId="17DB33C5" w14:textId="77777777" w:rsidR="006922D9" w:rsidRPr="00C35086" w:rsidRDefault="006922D9" w:rsidP="006922D9">
      <w:pPr>
        <w:pStyle w:val="Prrafodelista"/>
        <w:numPr>
          <w:ilvl w:val="1"/>
          <w:numId w:val="5"/>
        </w:numPr>
        <w:spacing w:after="0" w:line="257" w:lineRule="auto"/>
        <w:rPr>
          <w:rFonts w:ascii="Arial" w:hAnsi="Arial" w:cs="Arial"/>
        </w:rPr>
      </w:pPr>
      <w:r w:rsidRPr="00C35086">
        <w:rPr>
          <w:rFonts w:ascii="Arial" w:eastAsia="Calibri" w:hAnsi="Arial" w:cs="Arial"/>
          <w:b/>
          <w:bCs/>
        </w:rPr>
        <w:t>S9.</w:t>
      </w:r>
      <w:r w:rsidRPr="00C35086">
        <w:rPr>
          <w:rFonts w:ascii="Arial" w:eastAsia="Calibri" w:hAnsi="Arial" w:cs="Arial"/>
        </w:rPr>
        <w:t xml:space="preserve"> El acceso negado solo se registra después del tiempo de cortesía configurado y deja el Servicio </w:t>
      </w:r>
      <w:proofErr w:type="spellStart"/>
      <w:r w:rsidRPr="00C35086">
        <w:rPr>
          <w:rFonts w:ascii="Arial" w:eastAsia="Calibri" w:hAnsi="Arial" w:cs="Arial"/>
        </w:rPr>
        <w:t>NoRealizado</w:t>
      </w:r>
      <w:proofErr w:type="spellEnd"/>
      <w:r w:rsidRPr="00C35086">
        <w:rPr>
          <w:rFonts w:ascii="Arial" w:eastAsia="Calibri" w:hAnsi="Arial" w:cs="Arial"/>
        </w:rPr>
        <w:t>, con su incidencia (US-13).</w:t>
      </w:r>
    </w:p>
    <w:p w14:paraId="4F5DD64C" w14:textId="77777777" w:rsidR="006922D9" w:rsidRPr="00C35086" w:rsidRDefault="006922D9" w:rsidP="006922D9">
      <w:pPr>
        <w:pStyle w:val="Prrafodelista"/>
        <w:numPr>
          <w:ilvl w:val="1"/>
          <w:numId w:val="5"/>
        </w:numPr>
        <w:spacing w:after="0" w:line="257" w:lineRule="auto"/>
        <w:rPr>
          <w:rFonts w:ascii="Arial" w:hAnsi="Arial" w:cs="Arial"/>
        </w:rPr>
      </w:pPr>
      <w:r w:rsidRPr="00C35086">
        <w:rPr>
          <w:rFonts w:ascii="Arial" w:eastAsia="Calibri" w:hAnsi="Arial" w:cs="Arial"/>
          <w:b/>
          <w:bCs/>
        </w:rPr>
        <w:t>S10.</w:t>
      </w:r>
      <w:r w:rsidRPr="00C35086">
        <w:rPr>
          <w:rFonts w:ascii="Arial" w:eastAsia="Calibri" w:hAnsi="Arial" w:cs="Arial"/>
        </w:rPr>
        <w:t xml:space="preserve"> Una solicitud de reprogramación pendiente no modifica la fecha original. Solo Administración la aprueba o rechaza, y conserva el motivo (BR-06; US-14; US-15).</w:t>
      </w:r>
    </w:p>
    <w:p w14:paraId="5DF2F142" w14:textId="77777777" w:rsidR="006922D9" w:rsidRPr="00C35086" w:rsidRDefault="006922D9" w:rsidP="006922D9">
      <w:pPr>
        <w:pStyle w:val="Prrafodelista"/>
        <w:numPr>
          <w:ilvl w:val="1"/>
          <w:numId w:val="5"/>
        </w:numPr>
        <w:spacing w:after="0" w:line="257" w:lineRule="auto"/>
        <w:rPr>
          <w:rFonts w:ascii="Arial" w:hAnsi="Arial" w:cs="Arial"/>
        </w:rPr>
      </w:pPr>
      <w:r w:rsidRPr="00C35086">
        <w:rPr>
          <w:rFonts w:ascii="Arial" w:eastAsia="Calibri" w:hAnsi="Arial" w:cs="Arial"/>
          <w:b/>
          <w:bCs/>
        </w:rPr>
        <w:t>S11.</w:t>
      </w:r>
      <w:r w:rsidRPr="00C35086">
        <w:rPr>
          <w:rFonts w:ascii="Arial" w:eastAsia="Calibri" w:hAnsi="Arial" w:cs="Arial"/>
        </w:rPr>
        <w:t xml:space="preserve"> Solo se cancela un servicio aún no iniciado, por el coordinador, y Administración queda notificada (BR-08; US-16).</w:t>
      </w:r>
    </w:p>
    <w:p w14:paraId="4C1E4E09" w14:textId="77777777" w:rsidR="006922D9" w:rsidRPr="00C35086" w:rsidRDefault="006922D9" w:rsidP="006922D9">
      <w:pPr>
        <w:pStyle w:val="Prrafodelista"/>
        <w:numPr>
          <w:ilvl w:val="1"/>
          <w:numId w:val="5"/>
        </w:numPr>
        <w:spacing w:after="0" w:line="257" w:lineRule="auto"/>
        <w:rPr>
          <w:rFonts w:ascii="Arial" w:hAnsi="Arial" w:cs="Arial"/>
        </w:rPr>
      </w:pPr>
      <w:r w:rsidRPr="00C35086">
        <w:rPr>
          <w:rFonts w:ascii="Arial" w:eastAsia="Calibri" w:hAnsi="Arial" w:cs="Arial"/>
          <w:b/>
          <w:bCs/>
        </w:rPr>
        <w:t>S12.</w:t>
      </w:r>
      <w:r w:rsidRPr="00C35086">
        <w:rPr>
          <w:rFonts w:ascii="Arial" w:eastAsia="Calibri" w:hAnsi="Arial" w:cs="Arial"/>
        </w:rPr>
        <w:t xml:space="preserve"> Se cierra para facturación solo con término registrado y sin incidencias ni extras Pendientes; si los hay, se bloquea y se indica cuál falta. Solo Administración lo ejecuta (BR-07; RNF-02; US-17).</w:t>
      </w:r>
    </w:p>
    <w:p w14:paraId="41A4A009" w14:textId="77777777" w:rsidR="006922D9" w:rsidRPr="00C35086" w:rsidRDefault="006922D9" w:rsidP="006922D9">
      <w:pPr>
        <w:pStyle w:val="Prrafodelista"/>
        <w:numPr>
          <w:ilvl w:val="1"/>
          <w:numId w:val="5"/>
        </w:numPr>
        <w:spacing w:after="0" w:line="257" w:lineRule="auto"/>
        <w:rPr>
          <w:rFonts w:ascii="Arial" w:hAnsi="Arial" w:cs="Arial"/>
        </w:rPr>
      </w:pPr>
      <w:r w:rsidRPr="00C35086">
        <w:rPr>
          <w:rFonts w:ascii="Arial" w:eastAsia="Calibri" w:hAnsi="Arial" w:cs="Arial"/>
          <w:b/>
          <w:bCs/>
        </w:rPr>
        <w:t>S13.</w:t>
      </w:r>
      <w:r w:rsidRPr="00C35086">
        <w:rPr>
          <w:rFonts w:ascii="Arial" w:eastAsia="Calibri" w:hAnsi="Arial" w:cs="Arial"/>
        </w:rPr>
        <w:t xml:space="preserve"> Toda modificación relevante (reasignación, ajuste, cancelación) conserva quién, cuándo y por qué (RNF-03).</w:t>
      </w:r>
    </w:p>
    <w:p w14:paraId="639C6145" w14:textId="77777777" w:rsidR="006922D9" w:rsidRPr="00C35086" w:rsidRDefault="006922D9" w:rsidP="006922D9">
      <w:pPr>
        <w:pStyle w:val="Prrafodelista"/>
        <w:numPr>
          <w:ilvl w:val="0"/>
          <w:numId w:val="5"/>
        </w:numPr>
        <w:spacing w:after="0" w:line="257" w:lineRule="auto"/>
        <w:rPr>
          <w:rFonts w:ascii="Arial" w:hAnsi="Arial" w:cs="Arial"/>
        </w:rPr>
      </w:pPr>
      <w:r w:rsidRPr="00C35086">
        <w:rPr>
          <w:rFonts w:ascii="Arial" w:eastAsia="Calibri" w:hAnsi="Arial" w:cs="Arial"/>
          <w:b/>
          <w:bCs/>
        </w:rPr>
        <w:t>Referencias:</w:t>
      </w:r>
      <w:r w:rsidRPr="00C35086">
        <w:rPr>
          <w:rFonts w:ascii="Arial" w:eastAsia="Calibri" w:hAnsi="Arial" w:cs="Arial"/>
        </w:rPr>
        <w:t xml:space="preserve"> Folio de la cotización, </w:t>
      </w:r>
      <w:proofErr w:type="spellStart"/>
      <w:r w:rsidRPr="00C35086">
        <w:rPr>
          <w:rFonts w:ascii="Arial" w:eastAsia="Calibri" w:hAnsi="Arial" w:cs="Arial"/>
        </w:rPr>
        <w:t>CuadrillaId</w:t>
      </w:r>
      <w:proofErr w:type="spellEnd"/>
      <w:r w:rsidRPr="00C35086">
        <w:rPr>
          <w:rFonts w:ascii="Arial" w:eastAsia="Calibri" w:hAnsi="Arial" w:cs="Arial"/>
        </w:rPr>
        <w:t xml:space="preserve">, </w:t>
      </w:r>
      <w:proofErr w:type="spellStart"/>
      <w:r w:rsidRPr="00C35086">
        <w:rPr>
          <w:rFonts w:ascii="Arial" w:eastAsia="Calibri" w:hAnsi="Arial" w:cs="Arial"/>
        </w:rPr>
        <w:t>EmpleadoId</w:t>
      </w:r>
      <w:proofErr w:type="spellEnd"/>
      <w:r w:rsidRPr="00C35086">
        <w:rPr>
          <w:rFonts w:ascii="Arial" w:eastAsia="Calibri" w:hAnsi="Arial" w:cs="Arial"/>
        </w:rPr>
        <w:t xml:space="preserve"> (en </w:t>
      </w:r>
      <w:proofErr w:type="spellStart"/>
      <w:r w:rsidRPr="00C35086">
        <w:rPr>
          <w:rFonts w:ascii="Arial" w:eastAsia="Calibri" w:hAnsi="Arial" w:cs="Arial"/>
        </w:rPr>
        <w:t>AsignacionDePersonal</w:t>
      </w:r>
      <w:proofErr w:type="spellEnd"/>
      <w:r w:rsidRPr="00C35086">
        <w:rPr>
          <w:rFonts w:ascii="Arial" w:eastAsia="Calibri" w:hAnsi="Arial" w:cs="Arial"/>
        </w:rPr>
        <w:t>).</w:t>
      </w:r>
    </w:p>
    <w:p w14:paraId="014C7268" w14:textId="77777777" w:rsidR="006922D9" w:rsidRPr="00C35086" w:rsidRDefault="006922D9" w:rsidP="006922D9">
      <w:pPr>
        <w:pStyle w:val="Ttulo3"/>
        <w:spacing w:before="240" w:line="257" w:lineRule="auto"/>
        <w:rPr>
          <w:rFonts w:ascii="Arial" w:hAnsi="Arial" w:cs="Arial"/>
          <w:color w:val="auto"/>
          <w:sz w:val="24"/>
          <w:szCs w:val="24"/>
        </w:rPr>
      </w:pPr>
      <w:r w:rsidRPr="00C35086">
        <w:rPr>
          <w:rFonts w:ascii="Arial" w:eastAsia="Calibri" w:hAnsi="Arial" w:cs="Arial"/>
          <w:b/>
          <w:bCs/>
          <w:color w:val="auto"/>
          <w:sz w:val="24"/>
          <w:szCs w:val="24"/>
        </w:rPr>
        <w:t>Cuadrilla y Empleado</w:t>
      </w:r>
    </w:p>
    <w:p w14:paraId="6CCDA731" w14:textId="77777777" w:rsidR="006922D9" w:rsidRPr="00C35086" w:rsidRDefault="006922D9" w:rsidP="006922D9">
      <w:pPr>
        <w:pStyle w:val="Prrafodelista"/>
        <w:numPr>
          <w:ilvl w:val="0"/>
          <w:numId w:val="5"/>
        </w:numPr>
        <w:spacing w:after="0" w:line="257" w:lineRule="auto"/>
        <w:rPr>
          <w:rFonts w:ascii="Arial" w:hAnsi="Arial" w:cs="Arial"/>
        </w:rPr>
      </w:pPr>
      <w:r w:rsidRPr="00C35086">
        <w:rPr>
          <w:rFonts w:ascii="Arial" w:eastAsia="Calibri" w:hAnsi="Arial" w:cs="Arial"/>
          <w:b/>
          <w:bCs/>
        </w:rPr>
        <w:t>Cuadrilla:</w:t>
      </w:r>
      <w:r w:rsidRPr="00C35086">
        <w:rPr>
          <w:rFonts w:ascii="Arial" w:eastAsia="Calibri" w:hAnsi="Arial" w:cs="Arial"/>
        </w:rPr>
        <w:t xml:space="preserve"> raíz mínima con </w:t>
      </w:r>
      <w:proofErr w:type="spellStart"/>
      <w:r w:rsidRPr="00C35086">
        <w:rPr>
          <w:rFonts w:ascii="Arial" w:eastAsia="Calibri" w:hAnsi="Arial" w:cs="Arial"/>
        </w:rPr>
        <w:t>CuadrillaId</w:t>
      </w:r>
      <w:proofErr w:type="spellEnd"/>
      <w:r w:rsidRPr="00C35086">
        <w:rPr>
          <w:rFonts w:ascii="Arial" w:eastAsia="Calibri" w:hAnsi="Arial" w:cs="Arial"/>
        </w:rPr>
        <w:t xml:space="preserve"> e integrantes (</w:t>
      </w:r>
      <w:proofErr w:type="spellStart"/>
      <w:r w:rsidRPr="00C35086">
        <w:rPr>
          <w:rFonts w:ascii="Arial" w:eastAsia="Calibri" w:hAnsi="Arial" w:cs="Arial"/>
        </w:rPr>
        <w:t>EmpleadoId</w:t>
      </w:r>
      <w:proofErr w:type="spellEnd"/>
      <w:r w:rsidRPr="00C35086">
        <w:rPr>
          <w:rFonts w:ascii="Arial" w:eastAsia="Calibri" w:hAnsi="Arial" w:cs="Arial"/>
        </w:rPr>
        <w:t xml:space="preserve">). No guarda agenda: la disponibilidad de una fecha se deriva de los servicios ya confirmados, como pide US-05 ("la información incluye esos servicios confirmados"). Así una confirmación modifica un solo </w:t>
      </w:r>
      <w:proofErr w:type="spellStart"/>
      <w:r w:rsidRPr="00C35086">
        <w:rPr>
          <w:rFonts w:ascii="Arial" w:eastAsia="Calibri" w:hAnsi="Arial" w:cs="Arial"/>
        </w:rPr>
        <w:t>Aggregate</w:t>
      </w:r>
      <w:proofErr w:type="spellEnd"/>
      <w:r w:rsidRPr="00C35086">
        <w:rPr>
          <w:rFonts w:ascii="Arial" w:eastAsia="Calibri" w:hAnsi="Arial" w:cs="Arial"/>
        </w:rPr>
        <w:t>.</w:t>
      </w:r>
    </w:p>
    <w:p w14:paraId="2893F179" w14:textId="77777777" w:rsidR="006922D9" w:rsidRPr="00C35086" w:rsidRDefault="006922D9" w:rsidP="006922D9">
      <w:pPr>
        <w:pStyle w:val="Prrafodelista"/>
        <w:numPr>
          <w:ilvl w:val="0"/>
          <w:numId w:val="5"/>
        </w:numPr>
        <w:spacing w:after="0" w:line="257" w:lineRule="auto"/>
        <w:rPr>
          <w:rFonts w:ascii="Arial" w:hAnsi="Arial" w:cs="Arial"/>
        </w:rPr>
      </w:pPr>
      <w:r w:rsidRPr="00C35086">
        <w:rPr>
          <w:rFonts w:ascii="Arial" w:eastAsia="Calibri" w:hAnsi="Arial" w:cs="Arial"/>
          <w:b/>
          <w:bCs/>
        </w:rPr>
        <w:t>Invariantes:</w:t>
      </w:r>
    </w:p>
    <w:p w14:paraId="4EA378E9" w14:textId="77777777" w:rsidR="006922D9" w:rsidRPr="00C35086" w:rsidRDefault="006922D9" w:rsidP="006922D9">
      <w:pPr>
        <w:pStyle w:val="Prrafodelista"/>
        <w:numPr>
          <w:ilvl w:val="1"/>
          <w:numId w:val="5"/>
        </w:numPr>
        <w:spacing w:after="0" w:line="257" w:lineRule="auto"/>
        <w:rPr>
          <w:rFonts w:ascii="Arial" w:hAnsi="Arial" w:cs="Arial"/>
        </w:rPr>
      </w:pPr>
      <w:r w:rsidRPr="00C35086">
        <w:rPr>
          <w:rFonts w:ascii="Arial" w:eastAsia="Calibri" w:hAnsi="Arial" w:cs="Arial"/>
          <w:b/>
          <w:bCs/>
        </w:rPr>
        <w:t>Q1.</w:t>
      </w:r>
      <w:r w:rsidRPr="00C35086">
        <w:rPr>
          <w:rFonts w:ascii="Arial" w:eastAsia="Calibri" w:hAnsi="Arial" w:cs="Arial"/>
        </w:rPr>
        <w:t xml:space="preserve"> Una cuadrilla no se confirma en dos servicios el mismo día (supuesto: US-05 la muestra como libre u ocupada por día; validar). La verifica </w:t>
      </w:r>
      <w:proofErr w:type="spellStart"/>
      <w:r w:rsidRPr="00C35086">
        <w:rPr>
          <w:rFonts w:ascii="Arial" w:eastAsia="Calibri" w:hAnsi="Arial" w:cs="Arial"/>
        </w:rPr>
        <w:t>AsignadorDeCuadrilla</w:t>
      </w:r>
      <w:proofErr w:type="spellEnd"/>
      <w:r w:rsidRPr="00C35086">
        <w:rPr>
          <w:rFonts w:ascii="Arial" w:eastAsia="Calibri" w:hAnsi="Arial" w:cs="Arial"/>
        </w:rPr>
        <w:t xml:space="preserve"> y se protege dentro de la transacción.</w:t>
      </w:r>
    </w:p>
    <w:p w14:paraId="70626732" w14:textId="77777777" w:rsidR="006922D9" w:rsidRPr="00C35086" w:rsidRDefault="006922D9" w:rsidP="006922D9">
      <w:pPr>
        <w:pStyle w:val="Prrafodelista"/>
        <w:numPr>
          <w:ilvl w:val="0"/>
          <w:numId w:val="5"/>
        </w:numPr>
        <w:spacing w:after="0" w:line="257" w:lineRule="auto"/>
        <w:rPr>
          <w:rFonts w:ascii="Arial" w:hAnsi="Arial" w:cs="Arial"/>
        </w:rPr>
      </w:pPr>
      <w:r w:rsidRPr="00C35086">
        <w:rPr>
          <w:rFonts w:ascii="Arial" w:eastAsia="Calibri" w:hAnsi="Arial" w:cs="Arial"/>
          <w:b/>
          <w:bCs/>
        </w:rPr>
        <w:t>Empleado:</w:t>
      </w:r>
      <w:r w:rsidRPr="00C35086">
        <w:rPr>
          <w:rFonts w:ascii="Arial" w:eastAsia="Calibri" w:hAnsi="Arial" w:cs="Arial"/>
        </w:rPr>
        <w:t xml:space="preserve"> raíz mínima con </w:t>
      </w:r>
      <w:proofErr w:type="spellStart"/>
      <w:r w:rsidRPr="00C35086">
        <w:rPr>
          <w:rFonts w:ascii="Arial" w:eastAsia="Calibri" w:hAnsi="Arial" w:cs="Arial"/>
        </w:rPr>
        <w:t>EmpleadoId</w:t>
      </w:r>
      <w:proofErr w:type="spellEnd"/>
      <w:r w:rsidRPr="00C35086">
        <w:rPr>
          <w:rFonts w:ascii="Arial" w:eastAsia="Calibri" w:hAnsi="Arial" w:cs="Arial"/>
        </w:rPr>
        <w:t xml:space="preserve"> y disponibilidad para cubrir ausencias. No se modela nómina (fuera de alcance).</w:t>
      </w:r>
    </w:p>
    <w:p w14:paraId="0A1DE03B" w14:textId="77777777" w:rsidR="006922D9" w:rsidRPr="00C35086" w:rsidRDefault="006922D9" w:rsidP="006922D9">
      <w:pPr>
        <w:pStyle w:val="Ttulo3"/>
        <w:spacing w:before="240" w:line="257" w:lineRule="auto"/>
        <w:rPr>
          <w:rFonts w:ascii="Arial" w:hAnsi="Arial" w:cs="Arial"/>
          <w:color w:val="auto"/>
          <w:sz w:val="24"/>
          <w:szCs w:val="24"/>
        </w:rPr>
      </w:pPr>
      <w:proofErr w:type="spellStart"/>
      <w:r w:rsidRPr="00C35086">
        <w:rPr>
          <w:rFonts w:ascii="Arial" w:eastAsia="Calibri" w:hAnsi="Arial" w:cs="Arial"/>
          <w:b/>
          <w:bCs/>
          <w:color w:val="auto"/>
          <w:sz w:val="24"/>
          <w:szCs w:val="24"/>
        </w:rPr>
        <w:lastRenderedPageBreak/>
        <w:t>ConfiguracionDePoliticas</w:t>
      </w:r>
      <w:proofErr w:type="spellEnd"/>
      <w:r w:rsidRPr="00C35086">
        <w:rPr>
          <w:rFonts w:ascii="Arial" w:eastAsia="Calibri" w:hAnsi="Arial" w:cs="Arial"/>
          <w:b/>
          <w:bCs/>
          <w:color w:val="auto"/>
          <w:sz w:val="24"/>
          <w:szCs w:val="24"/>
        </w:rPr>
        <w:t xml:space="preserve"> (soporte)</w:t>
      </w:r>
    </w:p>
    <w:p w14:paraId="372FDCAC" w14:textId="77777777" w:rsidR="006922D9" w:rsidRPr="00C35086" w:rsidRDefault="006922D9" w:rsidP="006922D9">
      <w:pPr>
        <w:pStyle w:val="Prrafodelista"/>
        <w:numPr>
          <w:ilvl w:val="0"/>
          <w:numId w:val="5"/>
        </w:numPr>
        <w:spacing w:after="0" w:line="257" w:lineRule="auto"/>
        <w:rPr>
          <w:rFonts w:ascii="Arial" w:hAnsi="Arial" w:cs="Arial"/>
        </w:rPr>
      </w:pPr>
      <w:r w:rsidRPr="00C35086">
        <w:rPr>
          <w:rFonts w:ascii="Arial" w:eastAsia="Calibri" w:hAnsi="Arial" w:cs="Arial"/>
          <w:b/>
          <w:bCs/>
        </w:rPr>
        <w:t>Contiene:</w:t>
      </w:r>
      <w:r w:rsidRPr="00C35086">
        <w:rPr>
          <w:rFonts w:ascii="Arial" w:eastAsia="Calibri" w:hAnsi="Arial" w:cs="Arial"/>
        </w:rPr>
        <w:t xml:space="preserve"> tiempo de cortesía, catálogo de extras, criterio de precio significativo, política de cobro por acceso negado y penalización por reprogramación tardía. </w:t>
      </w:r>
      <w:r w:rsidRPr="00C35086">
        <w:rPr>
          <w:rFonts w:ascii="Arial" w:eastAsia="Calibri" w:hAnsi="Arial" w:cs="Arial"/>
          <w:b/>
          <w:bCs/>
        </w:rPr>
        <w:t>Ninguno tiene valor asignado</w:t>
      </w:r>
      <w:r w:rsidRPr="00C35086">
        <w:rPr>
          <w:rFonts w:ascii="Arial" w:eastAsia="Calibri" w:hAnsi="Arial" w:cs="Arial"/>
        </w:rPr>
        <w:t xml:space="preserve"> hasta validarse con el negocio.</w:t>
      </w:r>
    </w:p>
    <w:p w14:paraId="423196E3" w14:textId="77777777" w:rsidR="006922D9" w:rsidRPr="00C35086" w:rsidRDefault="006922D9" w:rsidP="006922D9">
      <w:pPr>
        <w:pStyle w:val="Prrafodelista"/>
        <w:numPr>
          <w:ilvl w:val="0"/>
          <w:numId w:val="5"/>
        </w:numPr>
        <w:spacing w:after="0" w:line="257" w:lineRule="auto"/>
        <w:rPr>
          <w:rFonts w:ascii="Arial" w:hAnsi="Arial" w:cs="Arial"/>
        </w:rPr>
      </w:pPr>
      <w:r w:rsidRPr="00C35086">
        <w:rPr>
          <w:rFonts w:ascii="Arial" w:eastAsia="Calibri" w:hAnsi="Arial" w:cs="Arial"/>
          <w:b/>
          <w:bCs/>
        </w:rPr>
        <w:t>Invariante:</w:t>
      </w:r>
      <w:r w:rsidRPr="00C35086">
        <w:rPr>
          <w:rFonts w:ascii="Arial" w:eastAsia="Calibri" w:hAnsi="Arial" w:cs="Arial"/>
        </w:rPr>
        <w:t xml:space="preserve"> solo Administración la modifica y cada cambio conserva quién, cuándo y por qué (RNF-02; RNF-03; RNF-04).</w:t>
      </w:r>
    </w:p>
    <w:p w14:paraId="03766B98" w14:textId="77777777" w:rsidR="006922D9" w:rsidRPr="00C35086" w:rsidRDefault="006922D9" w:rsidP="006922D9">
      <w:pPr>
        <w:pStyle w:val="Prrafodelista"/>
        <w:numPr>
          <w:ilvl w:val="0"/>
          <w:numId w:val="5"/>
        </w:numPr>
        <w:spacing w:after="0" w:line="257" w:lineRule="auto"/>
        <w:rPr>
          <w:rFonts w:ascii="Arial" w:hAnsi="Arial" w:cs="Arial"/>
        </w:rPr>
      </w:pPr>
      <w:r w:rsidRPr="00C35086">
        <w:rPr>
          <w:rFonts w:ascii="Arial" w:eastAsia="Calibri" w:hAnsi="Arial" w:cs="Arial"/>
          <w:b/>
          <w:bCs/>
        </w:rPr>
        <w:t>Uso:</w:t>
      </w:r>
      <w:r w:rsidRPr="00C35086">
        <w:rPr>
          <w:rFonts w:ascii="Arial" w:eastAsia="Calibri" w:hAnsi="Arial" w:cs="Arial"/>
        </w:rPr>
        <w:t xml:space="preserve"> los Domain </w:t>
      </w:r>
      <w:proofErr w:type="spellStart"/>
      <w:r w:rsidRPr="00C35086">
        <w:rPr>
          <w:rFonts w:ascii="Arial" w:eastAsia="Calibri" w:hAnsi="Arial" w:cs="Arial"/>
        </w:rPr>
        <w:t>Services</w:t>
      </w:r>
      <w:proofErr w:type="spellEnd"/>
      <w:r w:rsidRPr="00C35086">
        <w:rPr>
          <w:rFonts w:ascii="Arial" w:eastAsia="Calibri" w:hAnsi="Arial" w:cs="Arial"/>
        </w:rPr>
        <w:t xml:space="preserve"> y los métodos del Servicio la reciben como parámetro; las entidades no la consultan por su cuenta.</w:t>
      </w:r>
    </w:p>
    <w:p w14:paraId="710A539F" w14:textId="77777777" w:rsidR="006922D9" w:rsidRPr="00C35086" w:rsidRDefault="006922D9" w:rsidP="006922D9">
      <w:pPr>
        <w:pStyle w:val="Ttulo2"/>
        <w:spacing w:before="280" w:after="100" w:line="257" w:lineRule="auto"/>
        <w:rPr>
          <w:rFonts w:ascii="Arial" w:hAnsi="Arial" w:cs="Arial"/>
          <w:color w:val="auto"/>
          <w:sz w:val="24"/>
          <w:szCs w:val="24"/>
        </w:rPr>
      </w:pPr>
      <w:r w:rsidRPr="00C35086">
        <w:rPr>
          <w:rFonts w:ascii="Arial" w:eastAsia="Calibri" w:hAnsi="Arial" w:cs="Arial"/>
          <w:b/>
          <w:bCs/>
          <w:color w:val="auto"/>
          <w:sz w:val="24"/>
          <w:szCs w:val="24"/>
        </w:rPr>
        <w:t>Decisiones dudosas o descartadas</w:t>
      </w:r>
    </w:p>
    <w:tbl>
      <w:tblPr>
        <w:tblStyle w:val="GridTable4-Accent4"/>
        <w:tblW w:w="8838" w:type="dxa"/>
        <w:tblLayout w:type="fixed"/>
        <w:tblLook w:val="0420" w:firstRow="1" w:lastRow="0" w:firstColumn="0" w:lastColumn="0" w:noHBand="0" w:noVBand="1"/>
      </w:tblPr>
      <w:tblGrid>
        <w:gridCol w:w="2981"/>
        <w:gridCol w:w="2280"/>
        <w:gridCol w:w="3577"/>
      </w:tblGrid>
      <w:tr w:rsidR="006922D9" w:rsidRPr="00C35086" w14:paraId="28806C06" w14:textId="77777777" w:rsidTr="00A61745">
        <w:trPr>
          <w:cnfStyle w:val="100000000000" w:firstRow="1" w:lastRow="0" w:firstColumn="0" w:lastColumn="0" w:oddVBand="0" w:evenVBand="0" w:oddHBand="0" w:evenHBand="0" w:firstRowFirstColumn="0" w:firstRowLastColumn="0" w:lastRowFirstColumn="0" w:lastRowLastColumn="0"/>
          <w:cantSplit/>
          <w:tblHeader/>
        </w:trPr>
        <w:tc>
          <w:tcPr>
            <w:tcW w:w="2981" w:type="dxa"/>
            <w:tcMar>
              <w:left w:w="108" w:type="dxa"/>
              <w:right w:w="108" w:type="dxa"/>
            </w:tcMar>
          </w:tcPr>
          <w:p w14:paraId="3436FDD0" w14:textId="77777777" w:rsidR="006922D9" w:rsidRPr="00C35086" w:rsidRDefault="006922D9" w:rsidP="00A61745">
            <w:pPr>
              <w:spacing w:before="20" w:after="20" w:line="257" w:lineRule="auto"/>
              <w:rPr>
                <w:rFonts w:ascii="Arial" w:hAnsi="Arial" w:cs="Arial"/>
                <w:color w:val="auto"/>
              </w:rPr>
            </w:pPr>
            <w:r w:rsidRPr="00C35086">
              <w:rPr>
                <w:rFonts w:ascii="Arial" w:eastAsia="Calibri" w:hAnsi="Arial" w:cs="Arial"/>
                <w:color w:val="auto"/>
              </w:rPr>
              <w:t>Elemento</w:t>
            </w:r>
          </w:p>
        </w:tc>
        <w:tc>
          <w:tcPr>
            <w:tcW w:w="2280" w:type="dxa"/>
            <w:tcMar>
              <w:left w:w="108" w:type="dxa"/>
              <w:right w:w="108" w:type="dxa"/>
            </w:tcMar>
          </w:tcPr>
          <w:p w14:paraId="3CB3E290" w14:textId="77777777" w:rsidR="006922D9" w:rsidRPr="00C35086" w:rsidRDefault="006922D9" w:rsidP="00A61745">
            <w:pPr>
              <w:spacing w:before="20" w:after="20" w:line="257" w:lineRule="auto"/>
              <w:rPr>
                <w:rFonts w:ascii="Arial" w:hAnsi="Arial" w:cs="Arial"/>
                <w:color w:val="auto"/>
              </w:rPr>
            </w:pPr>
            <w:r w:rsidRPr="00C35086">
              <w:rPr>
                <w:rFonts w:ascii="Arial" w:eastAsia="Calibri" w:hAnsi="Arial" w:cs="Arial"/>
                <w:color w:val="auto"/>
              </w:rPr>
              <w:t>Decisión</w:t>
            </w:r>
          </w:p>
        </w:tc>
        <w:tc>
          <w:tcPr>
            <w:tcW w:w="3577" w:type="dxa"/>
            <w:tcMar>
              <w:left w:w="108" w:type="dxa"/>
              <w:right w:w="108" w:type="dxa"/>
            </w:tcMar>
          </w:tcPr>
          <w:p w14:paraId="5C078B86" w14:textId="77777777" w:rsidR="006922D9" w:rsidRPr="00C35086" w:rsidRDefault="006922D9" w:rsidP="00A61745">
            <w:pPr>
              <w:spacing w:before="20" w:after="20" w:line="257" w:lineRule="auto"/>
              <w:rPr>
                <w:rFonts w:ascii="Arial" w:hAnsi="Arial" w:cs="Arial"/>
                <w:color w:val="auto"/>
              </w:rPr>
            </w:pPr>
            <w:r w:rsidRPr="00C35086">
              <w:rPr>
                <w:rFonts w:ascii="Arial" w:eastAsia="Calibri" w:hAnsi="Arial" w:cs="Arial"/>
                <w:color w:val="auto"/>
              </w:rPr>
              <w:t>Razón</w:t>
            </w:r>
          </w:p>
        </w:tc>
      </w:tr>
      <w:tr w:rsidR="006922D9" w:rsidRPr="00C35086" w14:paraId="43CD67E6" w14:textId="77777777" w:rsidTr="00A61745">
        <w:trPr>
          <w:cnfStyle w:val="000000100000" w:firstRow="0" w:lastRow="0" w:firstColumn="0" w:lastColumn="0" w:oddVBand="0" w:evenVBand="0" w:oddHBand="1" w:evenHBand="0" w:firstRowFirstColumn="0" w:firstRowLastColumn="0" w:lastRowFirstColumn="0" w:lastRowLastColumn="0"/>
          <w:cantSplit/>
        </w:trPr>
        <w:tc>
          <w:tcPr>
            <w:tcW w:w="2981" w:type="dxa"/>
            <w:tcMar>
              <w:left w:w="108" w:type="dxa"/>
              <w:right w:w="108" w:type="dxa"/>
            </w:tcMar>
          </w:tcPr>
          <w:p w14:paraId="61BCDB93" w14:textId="77777777" w:rsidR="006922D9" w:rsidRPr="00C35086" w:rsidRDefault="006922D9" w:rsidP="00A61745">
            <w:pPr>
              <w:spacing w:before="20" w:after="20" w:line="257" w:lineRule="auto"/>
              <w:rPr>
                <w:rFonts w:ascii="Arial" w:hAnsi="Arial" w:cs="Arial"/>
              </w:rPr>
            </w:pPr>
            <w:proofErr w:type="spellStart"/>
            <w:r w:rsidRPr="00C35086">
              <w:rPr>
                <w:rFonts w:ascii="Arial" w:eastAsia="Calibri" w:hAnsi="Arial" w:cs="Arial"/>
              </w:rPr>
              <w:t>Aggregate</w:t>
            </w:r>
            <w:proofErr w:type="spellEnd"/>
            <w:r w:rsidRPr="00C35086">
              <w:rPr>
                <w:rFonts w:ascii="Arial" w:eastAsia="Calibri" w:hAnsi="Arial" w:cs="Arial"/>
              </w:rPr>
              <w:t xml:space="preserve"> Factura y contexto Facturación</w:t>
            </w:r>
          </w:p>
        </w:tc>
        <w:tc>
          <w:tcPr>
            <w:tcW w:w="2280" w:type="dxa"/>
            <w:tcMar>
              <w:left w:w="108" w:type="dxa"/>
              <w:right w:w="108" w:type="dxa"/>
            </w:tcMar>
          </w:tcPr>
          <w:p w14:paraId="2540757D"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Descartado</w:t>
            </w:r>
          </w:p>
        </w:tc>
        <w:tc>
          <w:tcPr>
            <w:tcW w:w="3577" w:type="dxa"/>
            <w:tcMar>
              <w:left w:w="108" w:type="dxa"/>
              <w:right w:w="108" w:type="dxa"/>
            </w:tcMar>
          </w:tcPr>
          <w:p w14:paraId="34E80325"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El BRD excluye la integración contable; el sistema solo cierra para facturación (HC-06)</w:t>
            </w:r>
          </w:p>
        </w:tc>
      </w:tr>
      <w:tr w:rsidR="006922D9" w:rsidRPr="00C35086" w14:paraId="0A32E91E" w14:textId="77777777" w:rsidTr="00A61745">
        <w:trPr>
          <w:cantSplit/>
        </w:trPr>
        <w:tc>
          <w:tcPr>
            <w:tcW w:w="2981" w:type="dxa"/>
            <w:tcMar>
              <w:left w:w="108" w:type="dxa"/>
              <w:right w:w="108" w:type="dxa"/>
            </w:tcMar>
          </w:tcPr>
          <w:p w14:paraId="3A17CB01" w14:textId="77777777" w:rsidR="006922D9" w:rsidRPr="00C35086" w:rsidRDefault="006922D9" w:rsidP="00A61745">
            <w:pPr>
              <w:spacing w:before="20" w:after="20" w:line="257" w:lineRule="auto"/>
              <w:rPr>
                <w:rFonts w:ascii="Arial" w:hAnsi="Arial" w:cs="Arial"/>
              </w:rPr>
            </w:pPr>
            <w:proofErr w:type="spellStart"/>
            <w:r w:rsidRPr="00C35086">
              <w:rPr>
                <w:rFonts w:ascii="Arial" w:eastAsia="Calibri" w:hAnsi="Arial" w:cs="Arial"/>
              </w:rPr>
              <w:t>Aggregate</w:t>
            </w:r>
            <w:proofErr w:type="spellEnd"/>
            <w:r w:rsidRPr="00C35086">
              <w:rPr>
                <w:rFonts w:ascii="Arial" w:eastAsia="Calibri" w:hAnsi="Arial" w:cs="Arial"/>
              </w:rPr>
              <w:t xml:space="preserve"> Cliente</w:t>
            </w:r>
          </w:p>
        </w:tc>
        <w:tc>
          <w:tcPr>
            <w:tcW w:w="2280" w:type="dxa"/>
            <w:tcMar>
              <w:left w:w="108" w:type="dxa"/>
              <w:right w:w="108" w:type="dxa"/>
            </w:tcMar>
          </w:tcPr>
          <w:p w14:paraId="3DD3C725"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 xml:space="preserve">Descartado (solo </w:t>
            </w:r>
            <w:proofErr w:type="spellStart"/>
            <w:r w:rsidRPr="00C35086">
              <w:rPr>
                <w:rFonts w:ascii="Arial" w:eastAsia="Calibri" w:hAnsi="Arial" w:cs="Arial"/>
              </w:rPr>
              <w:t>ClienteId</w:t>
            </w:r>
            <w:proofErr w:type="spellEnd"/>
            <w:r w:rsidRPr="00C35086">
              <w:rPr>
                <w:rFonts w:ascii="Arial" w:eastAsia="Calibri" w:hAnsi="Arial" w:cs="Arial"/>
              </w:rPr>
              <w:t>)</w:t>
            </w:r>
          </w:p>
        </w:tc>
        <w:tc>
          <w:tcPr>
            <w:tcW w:w="3577" w:type="dxa"/>
            <w:tcMar>
              <w:left w:w="108" w:type="dxa"/>
              <w:right w:w="108" w:type="dxa"/>
            </w:tcMar>
          </w:tcPr>
          <w:p w14:paraId="008BB1DC"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La U2 no define comportamiento del cliente en el dominio</w:t>
            </w:r>
          </w:p>
        </w:tc>
      </w:tr>
      <w:tr w:rsidR="006922D9" w:rsidRPr="00C35086" w14:paraId="1CB072DA" w14:textId="77777777" w:rsidTr="00A61745">
        <w:trPr>
          <w:cnfStyle w:val="000000100000" w:firstRow="0" w:lastRow="0" w:firstColumn="0" w:lastColumn="0" w:oddVBand="0" w:evenVBand="0" w:oddHBand="1" w:evenHBand="0" w:firstRowFirstColumn="0" w:firstRowLastColumn="0" w:lastRowFirstColumn="0" w:lastRowLastColumn="0"/>
          <w:cantSplit/>
        </w:trPr>
        <w:tc>
          <w:tcPr>
            <w:tcW w:w="2981" w:type="dxa"/>
            <w:tcMar>
              <w:left w:w="108" w:type="dxa"/>
              <w:right w:w="108" w:type="dxa"/>
            </w:tcMar>
          </w:tcPr>
          <w:p w14:paraId="5E25CD1C"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Descuentos, cargos porcentuales, límite de 8 cuadrillas, rangos de m²</w:t>
            </w:r>
          </w:p>
        </w:tc>
        <w:tc>
          <w:tcPr>
            <w:tcW w:w="2280" w:type="dxa"/>
            <w:tcMar>
              <w:left w:w="108" w:type="dxa"/>
              <w:right w:w="108" w:type="dxa"/>
            </w:tcMar>
          </w:tcPr>
          <w:p w14:paraId="6B3A8CC3"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Descartados</w:t>
            </w:r>
          </w:p>
        </w:tc>
        <w:tc>
          <w:tcPr>
            <w:tcW w:w="3577" w:type="dxa"/>
            <w:tcMar>
              <w:left w:w="108" w:type="dxa"/>
              <w:right w:w="108" w:type="dxa"/>
            </w:tcMar>
          </w:tcPr>
          <w:p w14:paraId="4037186A"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Valores y reglas inventados (HC-02, HC-03)</w:t>
            </w:r>
          </w:p>
        </w:tc>
      </w:tr>
      <w:tr w:rsidR="006922D9" w:rsidRPr="00C35086" w14:paraId="164246FB" w14:textId="77777777" w:rsidTr="00A61745">
        <w:trPr>
          <w:cantSplit/>
        </w:trPr>
        <w:tc>
          <w:tcPr>
            <w:tcW w:w="2981" w:type="dxa"/>
            <w:tcMar>
              <w:left w:w="108" w:type="dxa"/>
              <w:right w:w="108" w:type="dxa"/>
            </w:tcMar>
          </w:tcPr>
          <w:p w14:paraId="3832CE97"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Estado Suspendida</w:t>
            </w:r>
          </w:p>
        </w:tc>
        <w:tc>
          <w:tcPr>
            <w:tcW w:w="2280" w:type="dxa"/>
            <w:tcMar>
              <w:left w:w="108" w:type="dxa"/>
              <w:right w:w="108" w:type="dxa"/>
            </w:tcMar>
          </w:tcPr>
          <w:p w14:paraId="102C55F1"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Descartado</w:t>
            </w:r>
          </w:p>
        </w:tc>
        <w:tc>
          <w:tcPr>
            <w:tcW w:w="3577" w:type="dxa"/>
            <w:tcMar>
              <w:left w:w="108" w:type="dxa"/>
              <w:right w:w="108" w:type="dxa"/>
            </w:tcMar>
          </w:tcPr>
          <w:p w14:paraId="0FE9C549"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No existe en la U2; BR-08 solo habla de modificar o cancelar</w:t>
            </w:r>
          </w:p>
        </w:tc>
      </w:tr>
      <w:tr w:rsidR="006922D9" w:rsidRPr="00C35086" w14:paraId="2DDE1471" w14:textId="77777777" w:rsidTr="00A61745">
        <w:trPr>
          <w:cnfStyle w:val="000000100000" w:firstRow="0" w:lastRow="0" w:firstColumn="0" w:lastColumn="0" w:oddVBand="0" w:evenVBand="0" w:oddHBand="1" w:evenHBand="0" w:firstRowFirstColumn="0" w:firstRowLastColumn="0" w:lastRowFirstColumn="0" w:lastRowLastColumn="0"/>
          <w:cantSplit/>
        </w:trPr>
        <w:tc>
          <w:tcPr>
            <w:tcW w:w="2981" w:type="dxa"/>
            <w:tcMar>
              <w:left w:w="108" w:type="dxa"/>
              <w:right w:w="108" w:type="dxa"/>
            </w:tcMar>
          </w:tcPr>
          <w:p w14:paraId="07A9CD46"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Solicitud de cotización como estado previo a Vigente</w:t>
            </w:r>
          </w:p>
        </w:tc>
        <w:tc>
          <w:tcPr>
            <w:tcW w:w="2280" w:type="dxa"/>
            <w:tcMar>
              <w:left w:w="108" w:type="dxa"/>
              <w:right w:w="108" w:type="dxa"/>
            </w:tcMar>
          </w:tcPr>
          <w:p w14:paraId="1834B1DA"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Se modela como registro de entrada, no como estado</w:t>
            </w:r>
          </w:p>
        </w:tc>
        <w:tc>
          <w:tcPr>
            <w:tcW w:w="3577" w:type="dxa"/>
            <w:tcMar>
              <w:left w:w="108" w:type="dxa"/>
              <w:right w:w="108" w:type="dxa"/>
            </w:tcMar>
          </w:tcPr>
          <w:p w14:paraId="3897AD3F"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El glosario solo define Vigente, Aceptada y Rechazada</w:t>
            </w:r>
          </w:p>
        </w:tc>
      </w:tr>
      <w:tr w:rsidR="006922D9" w:rsidRPr="00C35086" w14:paraId="6F23B046" w14:textId="77777777" w:rsidTr="00A61745">
        <w:trPr>
          <w:cantSplit/>
        </w:trPr>
        <w:tc>
          <w:tcPr>
            <w:tcW w:w="2981" w:type="dxa"/>
            <w:tcMar>
              <w:left w:w="108" w:type="dxa"/>
              <w:right w:w="108" w:type="dxa"/>
            </w:tcMar>
          </w:tcPr>
          <w:p w14:paraId="3BC302A0"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Agenda dentro de Cuadrilla</w:t>
            </w:r>
          </w:p>
        </w:tc>
        <w:tc>
          <w:tcPr>
            <w:tcW w:w="2280" w:type="dxa"/>
            <w:tcMar>
              <w:left w:w="108" w:type="dxa"/>
              <w:right w:w="108" w:type="dxa"/>
            </w:tcMar>
          </w:tcPr>
          <w:p w14:paraId="43488A38"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Descartado</w:t>
            </w:r>
          </w:p>
        </w:tc>
        <w:tc>
          <w:tcPr>
            <w:tcW w:w="3577" w:type="dxa"/>
            <w:tcMar>
              <w:left w:w="108" w:type="dxa"/>
              <w:right w:w="108" w:type="dxa"/>
            </w:tcMar>
          </w:tcPr>
          <w:p w14:paraId="50EB54DE"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 xml:space="preserve">La disponibilidad se deriva de servicios confirmados; evita una transacción de dos </w:t>
            </w:r>
            <w:proofErr w:type="spellStart"/>
            <w:r w:rsidRPr="00C35086">
              <w:rPr>
                <w:rFonts w:ascii="Arial" w:eastAsia="Calibri" w:hAnsi="Arial" w:cs="Arial"/>
              </w:rPr>
              <w:t>Aggregates</w:t>
            </w:r>
            <w:proofErr w:type="spellEnd"/>
          </w:p>
        </w:tc>
      </w:tr>
      <w:tr w:rsidR="006922D9" w:rsidRPr="00C35086" w14:paraId="1913E16E" w14:textId="77777777" w:rsidTr="00A61745">
        <w:trPr>
          <w:cnfStyle w:val="000000100000" w:firstRow="0" w:lastRow="0" w:firstColumn="0" w:lastColumn="0" w:oddVBand="0" w:evenVBand="0" w:oddHBand="1" w:evenHBand="0" w:firstRowFirstColumn="0" w:firstRowLastColumn="0" w:lastRowFirstColumn="0" w:lastRowLastColumn="0"/>
          <w:cantSplit/>
        </w:trPr>
        <w:tc>
          <w:tcPr>
            <w:tcW w:w="2981" w:type="dxa"/>
            <w:tcMar>
              <w:left w:w="108" w:type="dxa"/>
              <w:right w:w="108" w:type="dxa"/>
            </w:tcMar>
          </w:tcPr>
          <w:p w14:paraId="472E4F49"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 xml:space="preserve">Servicio y Cotización en un solo </w:t>
            </w:r>
            <w:proofErr w:type="spellStart"/>
            <w:r w:rsidRPr="00C35086">
              <w:rPr>
                <w:rFonts w:ascii="Arial" w:eastAsia="Calibri" w:hAnsi="Arial" w:cs="Arial"/>
              </w:rPr>
              <w:t>Aggregate</w:t>
            </w:r>
            <w:proofErr w:type="spellEnd"/>
          </w:p>
        </w:tc>
        <w:tc>
          <w:tcPr>
            <w:tcW w:w="2280" w:type="dxa"/>
            <w:tcMar>
              <w:left w:w="108" w:type="dxa"/>
              <w:right w:w="108" w:type="dxa"/>
            </w:tcMar>
          </w:tcPr>
          <w:p w14:paraId="56A4860D"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Descartado</w:t>
            </w:r>
          </w:p>
        </w:tc>
        <w:tc>
          <w:tcPr>
            <w:tcW w:w="3577" w:type="dxa"/>
            <w:tcMar>
              <w:left w:w="108" w:type="dxa"/>
              <w:right w:w="108" w:type="dxa"/>
            </w:tcMar>
          </w:tcPr>
          <w:p w14:paraId="00B77519"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Tienen ciclos de vida distintos (la cotización se cierra al aceptarse; el servicio continúa meses o semanas después)</w:t>
            </w:r>
          </w:p>
        </w:tc>
      </w:tr>
    </w:tbl>
    <w:p w14:paraId="2ABBE5EC" w14:textId="77777777" w:rsidR="006922D9" w:rsidRPr="00C35086" w:rsidRDefault="006922D9" w:rsidP="006922D9">
      <w:pPr>
        <w:spacing w:after="60" w:line="257" w:lineRule="auto"/>
        <w:rPr>
          <w:rFonts w:ascii="Arial" w:hAnsi="Arial" w:cs="Arial"/>
        </w:rPr>
      </w:pPr>
    </w:p>
    <w:p w14:paraId="05704D1E" w14:textId="77777777" w:rsidR="006922D9" w:rsidRPr="00C35086" w:rsidRDefault="006922D9" w:rsidP="006922D9">
      <w:pPr>
        <w:pStyle w:val="Ttulo2"/>
        <w:spacing w:before="280" w:after="100" w:line="257" w:lineRule="auto"/>
        <w:rPr>
          <w:rFonts w:ascii="Arial" w:hAnsi="Arial" w:cs="Arial"/>
          <w:color w:val="auto"/>
          <w:sz w:val="24"/>
          <w:szCs w:val="24"/>
        </w:rPr>
      </w:pPr>
      <w:r w:rsidRPr="00C35086">
        <w:rPr>
          <w:rFonts w:ascii="Arial" w:eastAsia="Calibri" w:hAnsi="Arial" w:cs="Arial"/>
          <w:b/>
          <w:bCs/>
          <w:color w:val="auto"/>
          <w:sz w:val="24"/>
          <w:szCs w:val="24"/>
        </w:rPr>
        <w:lastRenderedPageBreak/>
        <w:t xml:space="preserve">Pendientes de validar con el </w:t>
      </w:r>
      <w:proofErr w:type="spellStart"/>
      <w:r w:rsidRPr="00C35086">
        <w:rPr>
          <w:rFonts w:ascii="Arial" w:eastAsia="Calibri" w:hAnsi="Arial" w:cs="Arial"/>
          <w:b/>
          <w:bCs/>
          <w:color w:val="auto"/>
          <w:sz w:val="24"/>
          <w:szCs w:val="24"/>
        </w:rPr>
        <w:t>stakeholder</w:t>
      </w:r>
      <w:proofErr w:type="spellEnd"/>
    </w:p>
    <w:tbl>
      <w:tblPr>
        <w:tblStyle w:val="GridTable4-Accent4"/>
        <w:tblW w:w="8838" w:type="dxa"/>
        <w:tblLayout w:type="fixed"/>
        <w:tblLook w:val="0420" w:firstRow="1" w:lastRow="0" w:firstColumn="0" w:lastColumn="0" w:noHBand="0" w:noVBand="1"/>
      </w:tblPr>
      <w:tblGrid>
        <w:gridCol w:w="3156"/>
        <w:gridCol w:w="2893"/>
        <w:gridCol w:w="2789"/>
      </w:tblGrid>
      <w:tr w:rsidR="006922D9" w:rsidRPr="00C35086" w14:paraId="71C9EEE8" w14:textId="77777777" w:rsidTr="00A61745">
        <w:trPr>
          <w:cnfStyle w:val="100000000000" w:firstRow="1" w:lastRow="0" w:firstColumn="0" w:lastColumn="0" w:oddVBand="0" w:evenVBand="0" w:oddHBand="0" w:evenHBand="0" w:firstRowFirstColumn="0" w:firstRowLastColumn="0" w:lastRowFirstColumn="0" w:lastRowLastColumn="0"/>
          <w:cantSplit/>
          <w:tblHeader/>
        </w:trPr>
        <w:tc>
          <w:tcPr>
            <w:tcW w:w="3156" w:type="dxa"/>
            <w:tcMar>
              <w:left w:w="108" w:type="dxa"/>
              <w:right w:w="108" w:type="dxa"/>
            </w:tcMar>
          </w:tcPr>
          <w:p w14:paraId="404B2079" w14:textId="77777777" w:rsidR="006922D9" w:rsidRPr="00C35086" w:rsidRDefault="006922D9" w:rsidP="00A61745">
            <w:pPr>
              <w:spacing w:before="20" w:after="20" w:line="257" w:lineRule="auto"/>
              <w:rPr>
                <w:rFonts w:ascii="Arial" w:hAnsi="Arial" w:cs="Arial"/>
                <w:color w:val="auto"/>
              </w:rPr>
            </w:pPr>
            <w:r w:rsidRPr="00C35086">
              <w:rPr>
                <w:rFonts w:ascii="Arial" w:eastAsia="Calibri" w:hAnsi="Arial" w:cs="Arial"/>
                <w:color w:val="auto"/>
              </w:rPr>
              <w:t>Pendiente</w:t>
            </w:r>
          </w:p>
        </w:tc>
        <w:tc>
          <w:tcPr>
            <w:tcW w:w="2893" w:type="dxa"/>
            <w:tcMar>
              <w:left w:w="108" w:type="dxa"/>
              <w:right w:w="108" w:type="dxa"/>
            </w:tcMar>
          </w:tcPr>
          <w:p w14:paraId="1D29965E" w14:textId="77777777" w:rsidR="006922D9" w:rsidRPr="00C35086" w:rsidRDefault="006922D9" w:rsidP="00A61745">
            <w:pPr>
              <w:spacing w:before="20" w:after="20" w:line="257" w:lineRule="auto"/>
              <w:rPr>
                <w:rFonts w:ascii="Arial" w:hAnsi="Arial" w:cs="Arial"/>
                <w:color w:val="auto"/>
              </w:rPr>
            </w:pPr>
            <w:r w:rsidRPr="00C35086">
              <w:rPr>
                <w:rFonts w:ascii="Arial" w:eastAsia="Calibri" w:hAnsi="Arial" w:cs="Arial"/>
                <w:color w:val="auto"/>
              </w:rPr>
              <w:t>Origen</w:t>
            </w:r>
          </w:p>
        </w:tc>
        <w:tc>
          <w:tcPr>
            <w:tcW w:w="2789" w:type="dxa"/>
            <w:tcMar>
              <w:left w:w="108" w:type="dxa"/>
              <w:right w:w="108" w:type="dxa"/>
            </w:tcMar>
          </w:tcPr>
          <w:p w14:paraId="5F7A4C31" w14:textId="77777777" w:rsidR="006922D9" w:rsidRPr="00C35086" w:rsidRDefault="006922D9" w:rsidP="00A61745">
            <w:pPr>
              <w:spacing w:before="20" w:after="20" w:line="257" w:lineRule="auto"/>
              <w:rPr>
                <w:rFonts w:ascii="Arial" w:hAnsi="Arial" w:cs="Arial"/>
                <w:color w:val="auto"/>
              </w:rPr>
            </w:pPr>
            <w:r w:rsidRPr="00C35086">
              <w:rPr>
                <w:rFonts w:ascii="Arial" w:eastAsia="Calibri" w:hAnsi="Arial" w:cs="Arial"/>
                <w:color w:val="auto"/>
              </w:rPr>
              <w:t>Tratamiento mientras tanto</w:t>
            </w:r>
          </w:p>
        </w:tc>
      </w:tr>
      <w:tr w:rsidR="006922D9" w:rsidRPr="00C35086" w14:paraId="79D76912" w14:textId="77777777" w:rsidTr="00A61745">
        <w:trPr>
          <w:cnfStyle w:val="000000100000" w:firstRow="0" w:lastRow="0" w:firstColumn="0" w:lastColumn="0" w:oddVBand="0" w:evenVBand="0" w:oddHBand="1" w:evenHBand="0" w:firstRowFirstColumn="0" w:firstRowLastColumn="0" w:lastRowFirstColumn="0" w:lastRowLastColumn="0"/>
          <w:cantSplit/>
        </w:trPr>
        <w:tc>
          <w:tcPr>
            <w:tcW w:w="3156" w:type="dxa"/>
            <w:tcMar>
              <w:left w:w="108" w:type="dxa"/>
              <w:right w:w="108" w:type="dxa"/>
            </w:tcMar>
          </w:tcPr>
          <w:p w14:paraId="6ADF24D4"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Qué significa "modifica el precio de forma significativa" para un extra</w:t>
            </w:r>
          </w:p>
        </w:tc>
        <w:tc>
          <w:tcPr>
            <w:tcW w:w="2893" w:type="dxa"/>
            <w:tcMar>
              <w:left w:w="108" w:type="dxa"/>
              <w:right w:w="108" w:type="dxa"/>
            </w:tcMar>
          </w:tcPr>
          <w:p w14:paraId="0D94BE3F"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BRD y glosario lo usan; US-10 usa solo catálogo</w:t>
            </w:r>
          </w:p>
        </w:tc>
        <w:tc>
          <w:tcPr>
            <w:tcW w:w="2789" w:type="dxa"/>
            <w:tcMar>
              <w:left w:w="108" w:type="dxa"/>
              <w:right w:w="108" w:type="dxa"/>
            </w:tcMar>
          </w:tcPr>
          <w:p w14:paraId="1E5339A6"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 xml:space="preserve">Se aplica el criterio de catálogo; el umbral queda en </w:t>
            </w:r>
            <w:proofErr w:type="spellStart"/>
            <w:r w:rsidRPr="00C35086">
              <w:rPr>
                <w:rFonts w:ascii="Arial" w:eastAsia="Calibri" w:hAnsi="Arial" w:cs="Arial"/>
              </w:rPr>
              <w:t>ConfiguracionDePoliticas</w:t>
            </w:r>
            <w:proofErr w:type="spellEnd"/>
          </w:p>
        </w:tc>
      </w:tr>
      <w:tr w:rsidR="006922D9" w:rsidRPr="00C35086" w14:paraId="0B7033E9" w14:textId="77777777" w:rsidTr="00A61745">
        <w:trPr>
          <w:cantSplit/>
        </w:trPr>
        <w:tc>
          <w:tcPr>
            <w:tcW w:w="3156" w:type="dxa"/>
            <w:tcMar>
              <w:left w:w="108" w:type="dxa"/>
              <w:right w:w="108" w:type="dxa"/>
            </w:tcMar>
          </w:tcPr>
          <w:p w14:paraId="57E6DA96"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Un solo folio o dos (cotización y servicio)</w:t>
            </w:r>
          </w:p>
        </w:tc>
        <w:tc>
          <w:tcPr>
            <w:tcW w:w="2893" w:type="dxa"/>
            <w:tcMar>
              <w:left w:w="108" w:type="dxa"/>
              <w:right w:w="108" w:type="dxa"/>
            </w:tcMar>
          </w:tcPr>
          <w:p w14:paraId="4E5CA0DB"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US-03 dice folio de la cotización; US-06 y US-08 dicen folio del servicio</w:t>
            </w:r>
          </w:p>
        </w:tc>
        <w:tc>
          <w:tcPr>
            <w:tcW w:w="2789" w:type="dxa"/>
            <w:tcMar>
              <w:left w:w="108" w:type="dxa"/>
              <w:right w:w="108" w:type="dxa"/>
            </w:tcMar>
          </w:tcPr>
          <w:p w14:paraId="5293CEC5"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Se asume un solo Folio compartido</w:t>
            </w:r>
          </w:p>
        </w:tc>
      </w:tr>
      <w:tr w:rsidR="006922D9" w:rsidRPr="00C35086" w14:paraId="38DBED3A" w14:textId="77777777" w:rsidTr="00A61745">
        <w:trPr>
          <w:cnfStyle w:val="000000100000" w:firstRow="0" w:lastRow="0" w:firstColumn="0" w:lastColumn="0" w:oddVBand="0" w:evenVBand="0" w:oddHBand="1" w:evenHBand="0" w:firstRowFirstColumn="0" w:firstRowLastColumn="0" w:lastRowFirstColumn="0" w:lastRowLastColumn="0"/>
          <w:cantSplit/>
        </w:trPr>
        <w:tc>
          <w:tcPr>
            <w:tcW w:w="3156" w:type="dxa"/>
            <w:tcMar>
              <w:left w:w="108" w:type="dxa"/>
              <w:right w:w="108" w:type="dxa"/>
            </w:tcMar>
          </w:tcPr>
          <w:p w14:paraId="6A842B0A"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Qué ocurre si el cliente rechaza un ajuste o si el coordinador rechaza un extra</w:t>
            </w:r>
          </w:p>
        </w:tc>
        <w:tc>
          <w:tcPr>
            <w:tcW w:w="2893" w:type="dxa"/>
            <w:tcMar>
              <w:left w:w="108" w:type="dxa"/>
              <w:right w:w="108" w:type="dxa"/>
            </w:tcMar>
          </w:tcPr>
          <w:p w14:paraId="6B73FDB7"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US-11 y US-10 no lo definen</w:t>
            </w:r>
          </w:p>
        </w:tc>
        <w:tc>
          <w:tcPr>
            <w:tcW w:w="2789" w:type="dxa"/>
            <w:tcMar>
              <w:left w:w="108" w:type="dxa"/>
              <w:right w:w="108" w:type="dxa"/>
            </w:tcMar>
          </w:tcPr>
          <w:p w14:paraId="5BD94293"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Sin transición definida; no se inventa</w:t>
            </w:r>
          </w:p>
        </w:tc>
      </w:tr>
      <w:tr w:rsidR="006922D9" w:rsidRPr="00C35086" w14:paraId="0E9226E1" w14:textId="77777777" w:rsidTr="00A61745">
        <w:trPr>
          <w:cantSplit/>
        </w:trPr>
        <w:tc>
          <w:tcPr>
            <w:tcW w:w="3156" w:type="dxa"/>
            <w:tcMar>
              <w:left w:w="108" w:type="dxa"/>
              <w:right w:w="108" w:type="dxa"/>
            </w:tcMar>
          </w:tcPr>
          <w:p w14:paraId="68288C28"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Alternativa si la cuadrilla propuesta no está disponible el día previo</w:t>
            </w:r>
          </w:p>
        </w:tc>
        <w:tc>
          <w:tcPr>
            <w:tcW w:w="2893" w:type="dxa"/>
            <w:tcMar>
              <w:left w:w="108" w:type="dxa"/>
              <w:right w:w="108" w:type="dxa"/>
            </w:tcMar>
          </w:tcPr>
          <w:p w14:paraId="7695BC4F"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CU-02 (Etapa 1)</w:t>
            </w:r>
          </w:p>
        </w:tc>
        <w:tc>
          <w:tcPr>
            <w:tcW w:w="2789" w:type="dxa"/>
            <w:tcMar>
              <w:left w:w="108" w:type="dxa"/>
              <w:right w:w="108" w:type="dxa"/>
            </w:tcMar>
          </w:tcPr>
          <w:p w14:paraId="69662479"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El sistema rechaza la confirmación; el coordinador propone otra</w:t>
            </w:r>
          </w:p>
        </w:tc>
      </w:tr>
      <w:tr w:rsidR="006922D9" w:rsidRPr="00C35086" w14:paraId="42F165E5" w14:textId="77777777" w:rsidTr="00A61745">
        <w:trPr>
          <w:cnfStyle w:val="000000100000" w:firstRow="0" w:lastRow="0" w:firstColumn="0" w:lastColumn="0" w:oddVBand="0" w:evenVBand="0" w:oddHBand="1" w:evenHBand="0" w:firstRowFirstColumn="0" w:firstRowLastColumn="0" w:lastRowFirstColumn="0" w:lastRowLastColumn="0"/>
          <w:cantSplit/>
        </w:trPr>
        <w:tc>
          <w:tcPr>
            <w:tcW w:w="3156" w:type="dxa"/>
            <w:tcMar>
              <w:left w:w="108" w:type="dxa"/>
              <w:right w:w="108" w:type="dxa"/>
            </w:tcMar>
          </w:tcPr>
          <w:p w14:paraId="17EA2EF4"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Si un ajuste sin respuesta del cliente bloquea el cierre</w:t>
            </w:r>
          </w:p>
        </w:tc>
        <w:tc>
          <w:tcPr>
            <w:tcW w:w="2893" w:type="dxa"/>
            <w:tcMar>
              <w:left w:w="108" w:type="dxa"/>
              <w:right w:w="108" w:type="dxa"/>
            </w:tcMar>
          </w:tcPr>
          <w:p w14:paraId="0E17F660"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BR-05 y BR-07</w:t>
            </w:r>
          </w:p>
        </w:tc>
        <w:tc>
          <w:tcPr>
            <w:tcW w:w="2789" w:type="dxa"/>
            <w:tcMar>
              <w:left w:w="108" w:type="dxa"/>
              <w:right w:w="108" w:type="dxa"/>
            </w:tcMar>
          </w:tcPr>
          <w:p w14:paraId="48536909"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Solo incidencias y extras bloquean (US-17)</w:t>
            </w:r>
          </w:p>
        </w:tc>
      </w:tr>
      <w:tr w:rsidR="006922D9" w:rsidRPr="00C35086" w14:paraId="56EB4D74" w14:textId="77777777" w:rsidTr="00A61745">
        <w:trPr>
          <w:cantSplit/>
        </w:trPr>
        <w:tc>
          <w:tcPr>
            <w:tcW w:w="3156" w:type="dxa"/>
            <w:tcMar>
              <w:left w:w="108" w:type="dxa"/>
              <w:right w:w="108" w:type="dxa"/>
            </w:tcMar>
          </w:tcPr>
          <w:p w14:paraId="41DEE40C"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Evidencia concreta de incidencias y extras (fotos, otros)</w:t>
            </w:r>
          </w:p>
        </w:tc>
        <w:tc>
          <w:tcPr>
            <w:tcW w:w="2893" w:type="dxa"/>
            <w:tcMar>
              <w:left w:w="108" w:type="dxa"/>
              <w:right w:w="108" w:type="dxa"/>
            </w:tcMar>
          </w:tcPr>
          <w:p w14:paraId="1EDF82BE"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BRD pide "evidencia"; US-09 solo pide tipo, descripción y hora</w:t>
            </w:r>
          </w:p>
        </w:tc>
        <w:tc>
          <w:tcPr>
            <w:tcW w:w="2789" w:type="dxa"/>
            <w:tcMar>
              <w:left w:w="108" w:type="dxa"/>
              <w:right w:w="108" w:type="dxa"/>
            </w:tcMar>
          </w:tcPr>
          <w:p w14:paraId="7FA77974"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Se modelan tipo, descripción y hora</w:t>
            </w:r>
          </w:p>
        </w:tc>
      </w:tr>
      <w:tr w:rsidR="006922D9" w:rsidRPr="00C35086" w14:paraId="35F8490A" w14:textId="77777777" w:rsidTr="00A61745">
        <w:trPr>
          <w:cnfStyle w:val="000000100000" w:firstRow="0" w:lastRow="0" w:firstColumn="0" w:lastColumn="0" w:oddVBand="0" w:evenVBand="0" w:oddHBand="1" w:evenHBand="0" w:firstRowFirstColumn="0" w:firstRowLastColumn="0" w:lastRowFirstColumn="0" w:lastRowLastColumn="0"/>
          <w:cantSplit/>
        </w:trPr>
        <w:tc>
          <w:tcPr>
            <w:tcW w:w="3156" w:type="dxa"/>
            <w:tcMar>
              <w:left w:w="108" w:type="dxa"/>
              <w:right w:w="108" w:type="dxa"/>
            </w:tcMar>
          </w:tcPr>
          <w:p w14:paraId="1C072DCA"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Si el sistema factura o solo cierra para facturación</w:t>
            </w:r>
          </w:p>
        </w:tc>
        <w:tc>
          <w:tcPr>
            <w:tcW w:w="2893" w:type="dxa"/>
            <w:tcMar>
              <w:left w:w="108" w:type="dxa"/>
              <w:right w:w="108" w:type="dxa"/>
            </w:tcMar>
          </w:tcPr>
          <w:p w14:paraId="5A745F45"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BPMN muestra "Facturar servicio"; BRD excluye integración contable</w:t>
            </w:r>
          </w:p>
        </w:tc>
        <w:tc>
          <w:tcPr>
            <w:tcW w:w="2789" w:type="dxa"/>
            <w:tcMar>
              <w:left w:w="108" w:type="dxa"/>
              <w:right w:w="108" w:type="dxa"/>
            </w:tcMar>
          </w:tcPr>
          <w:p w14:paraId="3D77BF72"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Solo cierre; factura externa</w:t>
            </w:r>
          </w:p>
        </w:tc>
      </w:tr>
      <w:tr w:rsidR="006922D9" w:rsidRPr="00C35086" w14:paraId="6A802260" w14:textId="77777777" w:rsidTr="00A61745">
        <w:trPr>
          <w:cantSplit/>
        </w:trPr>
        <w:tc>
          <w:tcPr>
            <w:tcW w:w="3156" w:type="dxa"/>
            <w:tcMar>
              <w:left w:w="108" w:type="dxa"/>
              <w:right w:w="108" w:type="dxa"/>
            </w:tcMar>
          </w:tcPr>
          <w:p w14:paraId="1116C932"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Definición de Empleado y composición de una cuadrilla</w:t>
            </w:r>
          </w:p>
        </w:tc>
        <w:tc>
          <w:tcPr>
            <w:tcW w:w="2893" w:type="dxa"/>
            <w:tcMar>
              <w:left w:w="108" w:type="dxa"/>
              <w:right w:w="108" w:type="dxa"/>
            </w:tcMar>
          </w:tcPr>
          <w:p w14:paraId="32313E5C"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El glosario no define Empleado</w:t>
            </w:r>
          </w:p>
        </w:tc>
        <w:tc>
          <w:tcPr>
            <w:tcW w:w="2789" w:type="dxa"/>
            <w:tcMar>
              <w:left w:w="108" w:type="dxa"/>
              <w:right w:w="108" w:type="dxa"/>
            </w:tcMar>
          </w:tcPr>
          <w:p w14:paraId="263215EE"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 xml:space="preserve">Raíz mínima con </w:t>
            </w:r>
            <w:proofErr w:type="spellStart"/>
            <w:r w:rsidRPr="00C35086">
              <w:rPr>
                <w:rFonts w:ascii="Arial" w:eastAsia="Calibri" w:hAnsi="Arial" w:cs="Arial"/>
              </w:rPr>
              <w:t>EmpleadoId</w:t>
            </w:r>
            <w:proofErr w:type="spellEnd"/>
          </w:p>
        </w:tc>
      </w:tr>
    </w:tbl>
    <w:p w14:paraId="50B3B1B0" w14:textId="77777777" w:rsidR="006922D9" w:rsidRPr="00C35086" w:rsidRDefault="006922D9" w:rsidP="006922D9">
      <w:pPr>
        <w:spacing w:after="60" w:line="257" w:lineRule="auto"/>
        <w:rPr>
          <w:rFonts w:ascii="Arial" w:hAnsi="Arial" w:cs="Arial"/>
        </w:rPr>
      </w:pPr>
    </w:p>
    <w:p w14:paraId="18B48D99" w14:textId="77777777" w:rsidR="006922D9" w:rsidRPr="00C35086" w:rsidRDefault="006922D9" w:rsidP="006922D9">
      <w:pPr>
        <w:pStyle w:val="Ttulo2"/>
        <w:spacing w:before="280" w:after="100" w:line="257" w:lineRule="auto"/>
        <w:rPr>
          <w:rFonts w:ascii="Arial" w:hAnsi="Arial" w:cs="Arial"/>
          <w:color w:val="auto"/>
          <w:sz w:val="24"/>
          <w:szCs w:val="24"/>
        </w:rPr>
      </w:pPr>
      <w:r w:rsidRPr="00C35086">
        <w:rPr>
          <w:rFonts w:ascii="Arial" w:eastAsia="Calibri" w:hAnsi="Arial" w:cs="Arial"/>
          <w:b/>
          <w:bCs/>
          <w:color w:val="auto"/>
          <w:sz w:val="24"/>
          <w:szCs w:val="24"/>
        </w:rPr>
        <w:t>Glosario actualizado</w:t>
      </w:r>
    </w:p>
    <w:tbl>
      <w:tblPr>
        <w:tblStyle w:val="GridTable4-Accent4"/>
        <w:tblW w:w="12339" w:type="dxa"/>
        <w:tblInd w:w="-1423" w:type="dxa"/>
        <w:tblLayout w:type="fixed"/>
        <w:tblLook w:val="0420" w:firstRow="1" w:lastRow="0" w:firstColumn="0" w:lastColumn="0" w:noHBand="0" w:noVBand="1"/>
      </w:tblPr>
      <w:tblGrid>
        <w:gridCol w:w="2816"/>
        <w:gridCol w:w="7099"/>
        <w:gridCol w:w="2424"/>
      </w:tblGrid>
      <w:tr w:rsidR="006922D9" w:rsidRPr="00C35086" w14:paraId="2D7CF6BE" w14:textId="77777777" w:rsidTr="006922D9">
        <w:trPr>
          <w:cnfStyle w:val="100000000000" w:firstRow="1" w:lastRow="0" w:firstColumn="0" w:lastColumn="0" w:oddVBand="0" w:evenVBand="0" w:oddHBand="0" w:evenHBand="0" w:firstRowFirstColumn="0" w:firstRowLastColumn="0" w:lastRowFirstColumn="0" w:lastRowLastColumn="0"/>
          <w:cantSplit/>
          <w:tblHeader/>
        </w:trPr>
        <w:tc>
          <w:tcPr>
            <w:tcW w:w="2816" w:type="dxa"/>
            <w:tcMar>
              <w:left w:w="108" w:type="dxa"/>
              <w:right w:w="108" w:type="dxa"/>
            </w:tcMar>
          </w:tcPr>
          <w:p w14:paraId="61A8E632" w14:textId="77777777" w:rsidR="006922D9" w:rsidRPr="00C35086" w:rsidRDefault="006922D9" w:rsidP="00A61745">
            <w:pPr>
              <w:spacing w:before="20" w:after="20" w:line="257" w:lineRule="auto"/>
              <w:rPr>
                <w:rFonts w:ascii="Arial" w:hAnsi="Arial" w:cs="Arial"/>
                <w:color w:val="auto"/>
              </w:rPr>
            </w:pPr>
            <w:r w:rsidRPr="00C35086">
              <w:rPr>
                <w:rFonts w:ascii="Arial" w:eastAsia="Calibri" w:hAnsi="Arial" w:cs="Arial"/>
                <w:color w:val="auto"/>
              </w:rPr>
              <w:t>Término</w:t>
            </w:r>
          </w:p>
        </w:tc>
        <w:tc>
          <w:tcPr>
            <w:tcW w:w="7099" w:type="dxa"/>
            <w:tcMar>
              <w:left w:w="108" w:type="dxa"/>
              <w:right w:w="108" w:type="dxa"/>
            </w:tcMar>
          </w:tcPr>
          <w:p w14:paraId="2793EE2C" w14:textId="77777777" w:rsidR="006922D9" w:rsidRPr="00C35086" w:rsidRDefault="006922D9" w:rsidP="00A61745">
            <w:pPr>
              <w:spacing w:before="20" w:after="20" w:line="257" w:lineRule="auto"/>
              <w:rPr>
                <w:rFonts w:ascii="Arial" w:hAnsi="Arial" w:cs="Arial"/>
                <w:color w:val="auto"/>
              </w:rPr>
            </w:pPr>
            <w:r w:rsidRPr="00C35086">
              <w:rPr>
                <w:rFonts w:ascii="Arial" w:eastAsia="Calibri" w:hAnsi="Arial" w:cs="Arial"/>
                <w:color w:val="auto"/>
              </w:rPr>
              <w:t>Definición</w:t>
            </w:r>
          </w:p>
        </w:tc>
        <w:tc>
          <w:tcPr>
            <w:tcW w:w="2424" w:type="dxa"/>
            <w:tcMar>
              <w:left w:w="108" w:type="dxa"/>
              <w:right w:w="108" w:type="dxa"/>
            </w:tcMar>
          </w:tcPr>
          <w:p w14:paraId="7124D7F0" w14:textId="77777777" w:rsidR="006922D9" w:rsidRPr="00C35086" w:rsidRDefault="006922D9" w:rsidP="00A61745">
            <w:pPr>
              <w:spacing w:before="20" w:after="20" w:line="257" w:lineRule="auto"/>
              <w:rPr>
                <w:rFonts w:ascii="Arial" w:hAnsi="Arial" w:cs="Arial"/>
                <w:color w:val="auto"/>
              </w:rPr>
            </w:pPr>
            <w:r w:rsidRPr="00C35086">
              <w:rPr>
                <w:rFonts w:ascii="Arial" w:eastAsia="Calibri" w:hAnsi="Arial" w:cs="Arial"/>
                <w:color w:val="auto"/>
              </w:rPr>
              <w:t>Cambio</w:t>
            </w:r>
          </w:p>
        </w:tc>
      </w:tr>
      <w:tr w:rsidR="006922D9" w:rsidRPr="00C35086" w14:paraId="6D18BF95" w14:textId="77777777" w:rsidTr="006922D9">
        <w:trPr>
          <w:cnfStyle w:val="000000100000" w:firstRow="0" w:lastRow="0" w:firstColumn="0" w:lastColumn="0" w:oddVBand="0" w:evenVBand="0" w:oddHBand="1" w:evenHBand="0" w:firstRowFirstColumn="0" w:firstRowLastColumn="0" w:lastRowFirstColumn="0" w:lastRowLastColumn="0"/>
          <w:cantSplit/>
        </w:trPr>
        <w:tc>
          <w:tcPr>
            <w:tcW w:w="2816" w:type="dxa"/>
            <w:tcMar>
              <w:left w:w="108" w:type="dxa"/>
              <w:right w:w="108" w:type="dxa"/>
            </w:tcMar>
          </w:tcPr>
          <w:p w14:paraId="2E12A7DF"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Folio</w:t>
            </w:r>
          </w:p>
        </w:tc>
        <w:tc>
          <w:tcPr>
            <w:tcW w:w="7099" w:type="dxa"/>
            <w:tcMar>
              <w:left w:w="108" w:type="dxa"/>
              <w:right w:w="108" w:type="dxa"/>
            </w:tcMar>
          </w:tcPr>
          <w:p w14:paraId="1CBEEF7B"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Identificador único de la cotización, conservado por el Servicio que nace de ella</w:t>
            </w:r>
          </w:p>
        </w:tc>
        <w:tc>
          <w:tcPr>
            <w:tcW w:w="2424" w:type="dxa"/>
            <w:tcMar>
              <w:left w:w="108" w:type="dxa"/>
              <w:right w:w="108" w:type="dxa"/>
            </w:tcMar>
          </w:tcPr>
          <w:p w14:paraId="63F5F083"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Precisado (supuesto)</w:t>
            </w:r>
          </w:p>
        </w:tc>
      </w:tr>
      <w:tr w:rsidR="006922D9" w:rsidRPr="00C35086" w14:paraId="787A3DA6" w14:textId="77777777" w:rsidTr="006922D9">
        <w:trPr>
          <w:cantSplit/>
        </w:trPr>
        <w:tc>
          <w:tcPr>
            <w:tcW w:w="2816" w:type="dxa"/>
            <w:tcMar>
              <w:left w:w="108" w:type="dxa"/>
              <w:right w:w="108" w:type="dxa"/>
            </w:tcMar>
          </w:tcPr>
          <w:p w14:paraId="697AA9D8"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Servicio</w:t>
            </w:r>
          </w:p>
        </w:tc>
        <w:tc>
          <w:tcPr>
            <w:tcW w:w="7099" w:type="dxa"/>
            <w:tcMar>
              <w:left w:w="108" w:type="dxa"/>
              <w:right w:w="108" w:type="dxa"/>
            </w:tcMar>
          </w:tcPr>
          <w:p w14:paraId="21D2A0E8"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Término oficial; se mantiene el del glosario de la U2</w:t>
            </w:r>
          </w:p>
        </w:tc>
        <w:tc>
          <w:tcPr>
            <w:tcW w:w="2424" w:type="dxa"/>
            <w:tcMar>
              <w:left w:w="108" w:type="dxa"/>
              <w:right w:w="108" w:type="dxa"/>
            </w:tcMar>
          </w:tcPr>
          <w:p w14:paraId="2873AB2A"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Sin cambio</w:t>
            </w:r>
          </w:p>
        </w:tc>
      </w:tr>
      <w:tr w:rsidR="006922D9" w:rsidRPr="00C35086" w14:paraId="5B239C86" w14:textId="77777777" w:rsidTr="006922D9">
        <w:trPr>
          <w:cnfStyle w:val="000000100000" w:firstRow="0" w:lastRow="0" w:firstColumn="0" w:lastColumn="0" w:oddVBand="0" w:evenVBand="0" w:oddHBand="1" w:evenHBand="0" w:firstRowFirstColumn="0" w:firstRowLastColumn="0" w:lastRowFirstColumn="0" w:lastRowLastColumn="0"/>
          <w:cantSplit/>
        </w:trPr>
        <w:tc>
          <w:tcPr>
            <w:tcW w:w="2816" w:type="dxa"/>
            <w:tcMar>
              <w:left w:w="108" w:type="dxa"/>
              <w:right w:w="108" w:type="dxa"/>
            </w:tcMar>
          </w:tcPr>
          <w:p w14:paraId="049C0FE1"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Estados de la cotización</w:t>
            </w:r>
          </w:p>
        </w:tc>
        <w:tc>
          <w:tcPr>
            <w:tcW w:w="7099" w:type="dxa"/>
            <w:tcMar>
              <w:left w:w="108" w:type="dxa"/>
              <w:right w:w="108" w:type="dxa"/>
            </w:tcMar>
          </w:tcPr>
          <w:p w14:paraId="7219E6E7"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Vigente, Aceptada y Rechazada</w:t>
            </w:r>
          </w:p>
        </w:tc>
        <w:tc>
          <w:tcPr>
            <w:tcW w:w="2424" w:type="dxa"/>
            <w:tcMar>
              <w:left w:w="108" w:type="dxa"/>
              <w:right w:w="108" w:type="dxa"/>
            </w:tcMar>
          </w:tcPr>
          <w:p w14:paraId="66BC26A6"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Sin cambio (se revierte "Pendiente")</w:t>
            </w:r>
          </w:p>
        </w:tc>
      </w:tr>
      <w:tr w:rsidR="006922D9" w:rsidRPr="00C35086" w14:paraId="6E223AA3" w14:textId="77777777" w:rsidTr="006922D9">
        <w:trPr>
          <w:cantSplit/>
        </w:trPr>
        <w:tc>
          <w:tcPr>
            <w:tcW w:w="2816" w:type="dxa"/>
            <w:tcMar>
              <w:left w:w="108" w:type="dxa"/>
              <w:right w:w="108" w:type="dxa"/>
            </w:tcMar>
          </w:tcPr>
          <w:p w14:paraId="0038A1F1"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lastRenderedPageBreak/>
              <w:t>Extra cotizado</w:t>
            </w:r>
          </w:p>
        </w:tc>
        <w:tc>
          <w:tcPr>
            <w:tcW w:w="7099" w:type="dxa"/>
            <w:tcMar>
              <w:left w:w="108" w:type="dxa"/>
              <w:right w:w="108" w:type="dxa"/>
            </w:tcMar>
          </w:tcPr>
          <w:p w14:paraId="17A94530"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Extra incluido en la cotización original</w:t>
            </w:r>
          </w:p>
        </w:tc>
        <w:tc>
          <w:tcPr>
            <w:tcW w:w="2424" w:type="dxa"/>
            <w:tcMar>
              <w:left w:w="108" w:type="dxa"/>
              <w:right w:w="108" w:type="dxa"/>
            </w:tcMar>
          </w:tcPr>
          <w:p w14:paraId="53D0037A"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Nuevo</w:t>
            </w:r>
          </w:p>
        </w:tc>
      </w:tr>
      <w:tr w:rsidR="006922D9" w:rsidRPr="00C35086" w14:paraId="32E693A7" w14:textId="77777777" w:rsidTr="006922D9">
        <w:trPr>
          <w:cnfStyle w:val="000000100000" w:firstRow="0" w:lastRow="0" w:firstColumn="0" w:lastColumn="0" w:oddVBand="0" w:evenVBand="0" w:oddHBand="1" w:evenHBand="0" w:firstRowFirstColumn="0" w:firstRowLastColumn="0" w:lastRowFirstColumn="0" w:lastRowLastColumn="0"/>
          <w:cantSplit/>
        </w:trPr>
        <w:tc>
          <w:tcPr>
            <w:tcW w:w="2816" w:type="dxa"/>
            <w:tcMar>
              <w:left w:w="108" w:type="dxa"/>
              <w:right w:w="108" w:type="dxa"/>
            </w:tcMar>
          </w:tcPr>
          <w:p w14:paraId="32307108"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Extra (en sitio)</w:t>
            </w:r>
          </w:p>
        </w:tc>
        <w:tc>
          <w:tcPr>
            <w:tcW w:w="7099" w:type="dxa"/>
            <w:tcMar>
              <w:left w:w="108" w:type="dxa"/>
              <w:right w:w="108" w:type="dxa"/>
            </w:tcMar>
          </w:tcPr>
          <w:p w14:paraId="076D1674"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Extra / servicio adicional del glosario U2: solicitado en sitio y no cotizado</w:t>
            </w:r>
          </w:p>
        </w:tc>
        <w:tc>
          <w:tcPr>
            <w:tcW w:w="2424" w:type="dxa"/>
            <w:tcMar>
              <w:left w:w="108" w:type="dxa"/>
              <w:right w:w="108" w:type="dxa"/>
            </w:tcMar>
          </w:tcPr>
          <w:p w14:paraId="7F030BBF"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Precisado</w:t>
            </w:r>
          </w:p>
        </w:tc>
      </w:tr>
      <w:tr w:rsidR="006922D9" w:rsidRPr="00C35086" w14:paraId="7A5C0560" w14:textId="77777777" w:rsidTr="006922D9">
        <w:trPr>
          <w:cantSplit/>
        </w:trPr>
        <w:tc>
          <w:tcPr>
            <w:tcW w:w="2816" w:type="dxa"/>
            <w:tcMar>
              <w:left w:w="108" w:type="dxa"/>
              <w:right w:w="108" w:type="dxa"/>
            </w:tcMar>
          </w:tcPr>
          <w:p w14:paraId="52BB2B7C"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Pendiente de revisión</w:t>
            </w:r>
          </w:p>
        </w:tc>
        <w:tc>
          <w:tcPr>
            <w:tcW w:w="7099" w:type="dxa"/>
            <w:tcMar>
              <w:left w:w="108" w:type="dxa"/>
              <w:right w:w="108" w:type="dxa"/>
            </w:tcMar>
          </w:tcPr>
          <w:p w14:paraId="71800843"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Estado de una incidencia recién registrada</w:t>
            </w:r>
          </w:p>
        </w:tc>
        <w:tc>
          <w:tcPr>
            <w:tcW w:w="2424" w:type="dxa"/>
            <w:tcMar>
              <w:left w:w="108" w:type="dxa"/>
              <w:right w:w="108" w:type="dxa"/>
            </w:tcMar>
          </w:tcPr>
          <w:p w14:paraId="57C9F8D6"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Nuevo (US-09)</w:t>
            </w:r>
          </w:p>
        </w:tc>
      </w:tr>
      <w:tr w:rsidR="006922D9" w:rsidRPr="00C35086" w14:paraId="3BA532FB" w14:textId="77777777" w:rsidTr="006922D9">
        <w:trPr>
          <w:cnfStyle w:val="000000100000" w:firstRow="0" w:lastRow="0" w:firstColumn="0" w:lastColumn="0" w:oddVBand="0" w:evenVBand="0" w:oddHBand="1" w:evenHBand="0" w:firstRowFirstColumn="0" w:firstRowLastColumn="0" w:lastRowFirstColumn="0" w:lastRowLastColumn="0"/>
          <w:cantSplit/>
        </w:trPr>
        <w:tc>
          <w:tcPr>
            <w:tcW w:w="2816" w:type="dxa"/>
            <w:tcMar>
              <w:left w:w="108" w:type="dxa"/>
              <w:right w:w="108" w:type="dxa"/>
            </w:tcMar>
          </w:tcPr>
          <w:p w14:paraId="374739B3"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Estados del Servicio</w:t>
            </w:r>
          </w:p>
        </w:tc>
        <w:tc>
          <w:tcPr>
            <w:tcW w:w="7099" w:type="dxa"/>
            <w:tcMar>
              <w:left w:w="108" w:type="dxa"/>
              <w:right w:w="108" w:type="dxa"/>
            </w:tcMar>
          </w:tcPr>
          <w:p w14:paraId="427D4B63"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 xml:space="preserve">Programado, </w:t>
            </w:r>
            <w:proofErr w:type="spellStart"/>
            <w:r w:rsidRPr="00C35086">
              <w:rPr>
                <w:rFonts w:ascii="Arial" w:eastAsia="Calibri" w:hAnsi="Arial" w:cs="Arial"/>
              </w:rPr>
              <w:t>CuadrillaConfirmada</w:t>
            </w:r>
            <w:proofErr w:type="spellEnd"/>
            <w:r w:rsidRPr="00C35086">
              <w:rPr>
                <w:rFonts w:ascii="Arial" w:eastAsia="Calibri" w:hAnsi="Arial" w:cs="Arial"/>
              </w:rPr>
              <w:t xml:space="preserve">, </w:t>
            </w:r>
            <w:proofErr w:type="spellStart"/>
            <w:r w:rsidRPr="00C35086">
              <w:rPr>
                <w:rFonts w:ascii="Arial" w:eastAsia="Calibri" w:hAnsi="Arial" w:cs="Arial"/>
              </w:rPr>
              <w:t>EnEjecucion</w:t>
            </w:r>
            <w:proofErr w:type="spellEnd"/>
            <w:r w:rsidRPr="00C35086">
              <w:rPr>
                <w:rFonts w:ascii="Arial" w:eastAsia="Calibri" w:hAnsi="Arial" w:cs="Arial"/>
              </w:rPr>
              <w:t xml:space="preserve">, Terminado, </w:t>
            </w:r>
            <w:proofErr w:type="spellStart"/>
            <w:r w:rsidRPr="00C35086">
              <w:rPr>
                <w:rFonts w:ascii="Arial" w:eastAsia="Calibri" w:hAnsi="Arial" w:cs="Arial"/>
              </w:rPr>
              <w:t>CerradoParaFacturacion</w:t>
            </w:r>
            <w:proofErr w:type="spellEnd"/>
            <w:r w:rsidRPr="00C35086">
              <w:rPr>
                <w:rFonts w:ascii="Arial" w:eastAsia="Calibri" w:hAnsi="Arial" w:cs="Arial"/>
              </w:rPr>
              <w:t xml:space="preserve">, </w:t>
            </w:r>
            <w:proofErr w:type="spellStart"/>
            <w:r w:rsidRPr="00C35086">
              <w:rPr>
                <w:rFonts w:ascii="Arial" w:eastAsia="Calibri" w:hAnsi="Arial" w:cs="Arial"/>
              </w:rPr>
              <w:t>EnRiesgo</w:t>
            </w:r>
            <w:proofErr w:type="spellEnd"/>
            <w:r w:rsidRPr="00C35086">
              <w:rPr>
                <w:rFonts w:ascii="Arial" w:eastAsia="Calibri" w:hAnsi="Arial" w:cs="Arial"/>
              </w:rPr>
              <w:t xml:space="preserve">, </w:t>
            </w:r>
            <w:proofErr w:type="spellStart"/>
            <w:r w:rsidRPr="00C35086">
              <w:rPr>
                <w:rFonts w:ascii="Arial" w:eastAsia="Calibri" w:hAnsi="Arial" w:cs="Arial"/>
              </w:rPr>
              <w:t>NoRealizado</w:t>
            </w:r>
            <w:proofErr w:type="spellEnd"/>
            <w:r w:rsidRPr="00C35086">
              <w:rPr>
                <w:rFonts w:ascii="Arial" w:eastAsia="Calibri" w:hAnsi="Arial" w:cs="Arial"/>
              </w:rPr>
              <w:t>, Cancelado</w:t>
            </w:r>
          </w:p>
        </w:tc>
        <w:tc>
          <w:tcPr>
            <w:tcW w:w="2424" w:type="dxa"/>
            <w:tcMar>
              <w:left w:w="108" w:type="dxa"/>
              <w:right w:w="108" w:type="dxa"/>
            </w:tcMar>
          </w:tcPr>
          <w:p w14:paraId="5BC1FA1E"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Nuevo</w:t>
            </w:r>
          </w:p>
        </w:tc>
      </w:tr>
      <w:tr w:rsidR="006922D9" w:rsidRPr="00C35086" w14:paraId="0D9AC897" w14:textId="77777777" w:rsidTr="006922D9">
        <w:trPr>
          <w:cantSplit/>
        </w:trPr>
        <w:tc>
          <w:tcPr>
            <w:tcW w:w="2816" w:type="dxa"/>
            <w:tcMar>
              <w:left w:w="108" w:type="dxa"/>
              <w:right w:w="108" w:type="dxa"/>
            </w:tcMar>
          </w:tcPr>
          <w:p w14:paraId="4BA1981B"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Política de negocio</w:t>
            </w:r>
          </w:p>
        </w:tc>
        <w:tc>
          <w:tcPr>
            <w:tcW w:w="7099" w:type="dxa"/>
            <w:tcMar>
              <w:left w:w="108" w:type="dxa"/>
              <w:right w:w="108" w:type="dxa"/>
            </w:tcMar>
          </w:tcPr>
          <w:p w14:paraId="1155243F"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Valores revisables por Administración, sin valor hasta validarse (RNF-04)</w:t>
            </w:r>
          </w:p>
        </w:tc>
        <w:tc>
          <w:tcPr>
            <w:tcW w:w="2424" w:type="dxa"/>
            <w:tcMar>
              <w:left w:w="108" w:type="dxa"/>
              <w:right w:w="108" w:type="dxa"/>
            </w:tcMar>
          </w:tcPr>
          <w:p w14:paraId="0A5C2F99" w14:textId="77777777" w:rsidR="006922D9" w:rsidRPr="00C35086" w:rsidRDefault="006922D9" w:rsidP="00A61745">
            <w:pPr>
              <w:spacing w:before="20" w:after="20" w:line="257" w:lineRule="auto"/>
              <w:rPr>
                <w:rFonts w:ascii="Arial" w:hAnsi="Arial" w:cs="Arial"/>
              </w:rPr>
            </w:pPr>
            <w:r w:rsidRPr="00C35086">
              <w:rPr>
                <w:rFonts w:ascii="Arial" w:eastAsia="Calibri" w:hAnsi="Arial" w:cs="Arial"/>
              </w:rPr>
              <w:t>Nuevo</w:t>
            </w:r>
          </w:p>
        </w:tc>
      </w:tr>
    </w:tbl>
    <w:p w14:paraId="060E11B1" w14:textId="77777777" w:rsidR="006922D9" w:rsidRPr="00C35086" w:rsidRDefault="006922D9" w:rsidP="006922D9">
      <w:pPr>
        <w:spacing w:after="60" w:line="257" w:lineRule="auto"/>
        <w:rPr>
          <w:rFonts w:ascii="Arial" w:hAnsi="Arial" w:cs="Arial"/>
        </w:rPr>
      </w:pPr>
    </w:p>
    <w:p w14:paraId="7EF2EF02" w14:textId="77777777" w:rsidR="006922D9" w:rsidRDefault="006922D9">
      <w:pPr>
        <w:rPr>
          <w:rFonts w:ascii="Arial" w:eastAsia="Segoe UI Semibold" w:hAnsi="Arial" w:cs="Arial"/>
          <w:b/>
          <w:bCs/>
        </w:rPr>
      </w:pPr>
      <w:r>
        <w:rPr>
          <w:rFonts w:ascii="Arial" w:eastAsia="Segoe UI Semibold" w:hAnsi="Arial" w:cs="Arial"/>
          <w:b/>
          <w:bCs/>
        </w:rPr>
        <w:br w:type="page"/>
      </w:r>
    </w:p>
    <w:p w14:paraId="39DB1862" w14:textId="08FA21E4" w:rsidR="006922D9" w:rsidRPr="00C35086" w:rsidRDefault="006922D9" w:rsidP="006922D9">
      <w:pPr>
        <w:pStyle w:val="Ttulo1"/>
        <w:spacing w:before="160" w:line="257" w:lineRule="auto"/>
        <w:rPr>
          <w:rFonts w:ascii="Arial" w:hAnsi="Arial" w:cs="Arial"/>
          <w:b/>
          <w:bCs/>
          <w:color w:val="auto"/>
          <w:sz w:val="24"/>
          <w:szCs w:val="24"/>
        </w:rPr>
      </w:pPr>
      <w:r w:rsidRPr="00C35086">
        <w:rPr>
          <w:rFonts w:ascii="Arial" w:eastAsia="Segoe UI Semibold" w:hAnsi="Arial" w:cs="Arial"/>
          <w:b/>
          <w:bCs/>
          <w:color w:val="auto"/>
          <w:sz w:val="24"/>
          <w:szCs w:val="24"/>
        </w:rPr>
        <w:lastRenderedPageBreak/>
        <w:t>Diseño de Service Layer</w:t>
      </w:r>
    </w:p>
    <w:p w14:paraId="254331A2" w14:textId="77777777" w:rsidR="006922D9" w:rsidRDefault="006922D9" w:rsidP="006922D9">
      <w:pPr>
        <w:spacing w:after="60" w:line="257" w:lineRule="auto"/>
        <w:rPr>
          <w:rFonts w:ascii="Arial" w:eastAsia="Segoe UI Semibold" w:hAnsi="Arial" w:cs="Arial"/>
        </w:rPr>
      </w:pPr>
      <w:r w:rsidRPr="00C35086">
        <w:rPr>
          <w:rFonts w:ascii="Arial" w:eastAsia="Segoe UI Semibold" w:hAnsi="Arial" w:cs="Arial"/>
        </w:rPr>
        <w:t xml:space="preserve">La capa de aplicación expone una operación por intención completa del usuario. Cada servicio recibe la solicitud, obtiene el </w:t>
      </w:r>
      <w:proofErr w:type="spellStart"/>
      <w:r w:rsidRPr="00C35086">
        <w:rPr>
          <w:rFonts w:ascii="Arial" w:eastAsia="Segoe UI Semibold" w:hAnsi="Arial" w:cs="Arial"/>
        </w:rPr>
        <w:t>Aggregate</w:t>
      </w:r>
      <w:proofErr w:type="spellEnd"/>
      <w:r w:rsidRPr="00C35086">
        <w:rPr>
          <w:rFonts w:ascii="Arial" w:eastAsia="Segoe UI Semibold" w:hAnsi="Arial" w:cs="Arial"/>
        </w:rPr>
        <w:t xml:space="preserve">, invoca su comportamiento, confirma la </w:t>
      </w:r>
      <w:proofErr w:type="spellStart"/>
      <w:r w:rsidRPr="00C35086">
        <w:rPr>
          <w:rFonts w:ascii="Arial" w:eastAsia="Segoe UI Semibold" w:hAnsi="Arial" w:cs="Arial"/>
        </w:rPr>
        <w:t>Unit</w:t>
      </w:r>
      <w:proofErr w:type="spellEnd"/>
      <w:r w:rsidRPr="00C35086">
        <w:rPr>
          <w:rFonts w:ascii="Arial" w:eastAsia="Segoe UI Semibold" w:hAnsi="Arial" w:cs="Arial"/>
        </w:rPr>
        <w:t xml:space="preserve"> </w:t>
      </w:r>
      <w:proofErr w:type="spellStart"/>
      <w:r w:rsidRPr="00C35086">
        <w:rPr>
          <w:rFonts w:ascii="Arial" w:eastAsia="Segoe UI Semibold" w:hAnsi="Arial" w:cs="Arial"/>
        </w:rPr>
        <w:t>of</w:t>
      </w:r>
      <w:proofErr w:type="spellEnd"/>
      <w:r w:rsidRPr="00C35086">
        <w:rPr>
          <w:rFonts w:ascii="Arial" w:eastAsia="Segoe UI Semibold" w:hAnsi="Arial" w:cs="Arial"/>
        </w:rPr>
        <w:t xml:space="preserve"> Work y devuelve un resultado. Las reglas viven en el dominio; el servicio no calcula umbrales ni decide transiciones.</w:t>
      </w:r>
    </w:p>
    <w:tbl>
      <w:tblPr>
        <w:tblStyle w:val="GridTable4-Accent4"/>
        <w:tblpPr w:leftFromText="141" w:rightFromText="141" w:vertAnchor="text" w:horzAnchor="margin" w:tblpXSpec="center" w:tblpY="147"/>
        <w:tblW w:w="11902" w:type="dxa"/>
        <w:tblLayout w:type="fixed"/>
        <w:tblLook w:val="04A0" w:firstRow="1" w:lastRow="0" w:firstColumn="1" w:lastColumn="0" w:noHBand="0" w:noVBand="1"/>
      </w:tblPr>
      <w:tblGrid>
        <w:gridCol w:w="1560"/>
        <w:gridCol w:w="1843"/>
        <w:gridCol w:w="1701"/>
        <w:gridCol w:w="1843"/>
        <w:gridCol w:w="1275"/>
        <w:gridCol w:w="3680"/>
      </w:tblGrid>
      <w:tr w:rsidR="006922D9" w:rsidRPr="008A79B2" w14:paraId="45655D50" w14:textId="77777777" w:rsidTr="006922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hideMark/>
          </w:tcPr>
          <w:p w14:paraId="6EB533D7" w14:textId="77777777" w:rsidR="006922D9" w:rsidRPr="008A79B2" w:rsidRDefault="006922D9" w:rsidP="006922D9">
            <w:pPr>
              <w:jc w:val="center"/>
              <w:rPr>
                <w:rFonts w:ascii="Times New Roman" w:eastAsia="Times New Roman" w:hAnsi="Times New Roman" w:cs="Times New Roman"/>
                <w:kern w:val="0"/>
                <w:lang w:eastAsia="es-MX"/>
                <w14:ligatures w14:val="none"/>
              </w:rPr>
            </w:pPr>
            <w:r w:rsidRPr="008A79B2">
              <w:rPr>
                <w:rFonts w:ascii="Arial" w:eastAsia="Times New Roman" w:hAnsi="Arial" w:cs="Arial"/>
                <w:color w:val="000000"/>
                <w:kern w:val="0"/>
                <w:sz w:val="20"/>
                <w:szCs w:val="20"/>
                <w:lang w:eastAsia="es-MX"/>
                <w14:ligatures w14:val="none"/>
              </w:rPr>
              <w:t>Servicio</w:t>
            </w:r>
          </w:p>
        </w:tc>
        <w:tc>
          <w:tcPr>
            <w:tcW w:w="1843" w:type="dxa"/>
            <w:hideMark/>
          </w:tcPr>
          <w:p w14:paraId="3892BAE3" w14:textId="77777777" w:rsidR="006922D9" w:rsidRPr="008A79B2" w:rsidRDefault="006922D9" w:rsidP="006922D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MX"/>
                <w14:ligatures w14:val="none"/>
              </w:rPr>
            </w:pPr>
            <w:r w:rsidRPr="008A79B2">
              <w:rPr>
                <w:rFonts w:ascii="Arial" w:eastAsia="Times New Roman" w:hAnsi="Arial" w:cs="Arial"/>
                <w:color w:val="000000"/>
                <w:kern w:val="0"/>
                <w:sz w:val="20"/>
                <w:szCs w:val="20"/>
                <w:lang w:eastAsia="es-MX"/>
                <w14:ligatures w14:val="none"/>
              </w:rPr>
              <w:t>Método o caso de uso</w:t>
            </w:r>
          </w:p>
        </w:tc>
        <w:tc>
          <w:tcPr>
            <w:tcW w:w="1701" w:type="dxa"/>
            <w:hideMark/>
          </w:tcPr>
          <w:p w14:paraId="70187300" w14:textId="77777777" w:rsidR="006922D9" w:rsidRPr="008A79B2" w:rsidRDefault="006922D9" w:rsidP="006922D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MX"/>
                <w14:ligatures w14:val="none"/>
              </w:rPr>
            </w:pPr>
            <w:r w:rsidRPr="008A79B2">
              <w:rPr>
                <w:rFonts w:ascii="Arial" w:eastAsia="Times New Roman" w:hAnsi="Arial" w:cs="Arial"/>
                <w:color w:val="000000"/>
                <w:kern w:val="0"/>
                <w:sz w:val="20"/>
                <w:szCs w:val="20"/>
                <w:lang w:eastAsia="es-MX"/>
                <w14:ligatures w14:val="none"/>
              </w:rPr>
              <w:t>Entrada</w:t>
            </w:r>
          </w:p>
        </w:tc>
        <w:tc>
          <w:tcPr>
            <w:tcW w:w="1843" w:type="dxa"/>
            <w:hideMark/>
          </w:tcPr>
          <w:p w14:paraId="7500AD59" w14:textId="77777777" w:rsidR="006922D9" w:rsidRPr="008A79B2" w:rsidRDefault="006922D9" w:rsidP="006922D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MX"/>
                <w14:ligatures w14:val="none"/>
              </w:rPr>
            </w:pPr>
            <w:r w:rsidRPr="008A79B2">
              <w:rPr>
                <w:rFonts w:ascii="Arial" w:eastAsia="Times New Roman" w:hAnsi="Arial" w:cs="Arial"/>
                <w:color w:val="000000"/>
                <w:kern w:val="0"/>
                <w:sz w:val="20"/>
                <w:szCs w:val="20"/>
                <w:lang w:eastAsia="es-MX"/>
                <w14:ligatures w14:val="none"/>
              </w:rPr>
              <w:t>Colaboradores</w:t>
            </w:r>
          </w:p>
        </w:tc>
        <w:tc>
          <w:tcPr>
            <w:tcW w:w="1275" w:type="dxa"/>
            <w:hideMark/>
          </w:tcPr>
          <w:p w14:paraId="36073455" w14:textId="77777777" w:rsidR="006922D9" w:rsidRPr="008A79B2" w:rsidRDefault="006922D9" w:rsidP="006922D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MX"/>
                <w14:ligatures w14:val="none"/>
              </w:rPr>
            </w:pPr>
            <w:r w:rsidRPr="008A79B2">
              <w:rPr>
                <w:rFonts w:ascii="Arial" w:eastAsia="Times New Roman" w:hAnsi="Arial" w:cs="Arial"/>
                <w:color w:val="000000"/>
                <w:kern w:val="0"/>
                <w:sz w:val="20"/>
                <w:szCs w:val="20"/>
                <w:lang w:eastAsia="es-MX"/>
                <w14:ligatures w14:val="none"/>
              </w:rPr>
              <w:t>Salida</w:t>
            </w:r>
          </w:p>
        </w:tc>
        <w:tc>
          <w:tcPr>
            <w:tcW w:w="3680" w:type="dxa"/>
            <w:hideMark/>
          </w:tcPr>
          <w:p w14:paraId="4D6F643D" w14:textId="77777777" w:rsidR="006922D9" w:rsidRPr="008A79B2" w:rsidRDefault="006922D9" w:rsidP="006922D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MX"/>
                <w14:ligatures w14:val="none"/>
              </w:rPr>
            </w:pPr>
            <w:r w:rsidRPr="008A79B2">
              <w:rPr>
                <w:rFonts w:ascii="Arial" w:eastAsia="Times New Roman" w:hAnsi="Arial" w:cs="Arial"/>
                <w:color w:val="000000"/>
                <w:kern w:val="0"/>
                <w:sz w:val="20"/>
                <w:szCs w:val="20"/>
                <w:lang w:eastAsia="es-MX"/>
                <w14:ligatures w14:val="none"/>
              </w:rPr>
              <w:t>Reglas que delega</w:t>
            </w:r>
          </w:p>
        </w:tc>
      </w:tr>
      <w:tr w:rsidR="006922D9" w:rsidRPr="008A79B2" w14:paraId="15CCE6CC" w14:textId="77777777" w:rsidTr="0069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hideMark/>
          </w:tcPr>
          <w:p w14:paraId="5CB9A824" w14:textId="77777777" w:rsidR="006922D9" w:rsidRPr="008A79B2" w:rsidRDefault="006922D9" w:rsidP="006922D9">
            <w:pPr>
              <w:rPr>
                <w:rFonts w:ascii="Times New Roman" w:eastAsia="Times New Roman" w:hAnsi="Times New Roman" w:cs="Times New Roman"/>
                <w:kern w:val="0"/>
                <w:lang w:eastAsia="es-MX"/>
                <w14:ligatures w14:val="none"/>
              </w:rPr>
            </w:pPr>
            <w:proofErr w:type="spellStart"/>
            <w:r w:rsidRPr="008A79B2">
              <w:rPr>
                <w:rFonts w:ascii="Arial" w:eastAsia="Times New Roman" w:hAnsi="Arial" w:cs="Arial"/>
                <w:color w:val="1F2937"/>
                <w:kern w:val="0"/>
                <w:sz w:val="20"/>
                <w:szCs w:val="20"/>
                <w:lang w:eastAsia="es-MX"/>
                <w14:ligatures w14:val="none"/>
              </w:rPr>
              <w:t>CotizacionesAppService</w:t>
            </w:r>
            <w:proofErr w:type="spellEnd"/>
          </w:p>
        </w:tc>
        <w:tc>
          <w:tcPr>
            <w:tcW w:w="1843" w:type="dxa"/>
            <w:hideMark/>
          </w:tcPr>
          <w:p w14:paraId="5974645D" w14:textId="77777777" w:rsidR="006922D9" w:rsidRPr="008A79B2" w:rsidRDefault="006922D9" w:rsidP="006922D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MX"/>
                <w14:ligatures w14:val="none"/>
              </w:rPr>
            </w:pPr>
            <w:r w:rsidRPr="008A79B2">
              <w:rPr>
                <w:rFonts w:ascii="Arial" w:eastAsia="Times New Roman" w:hAnsi="Arial" w:cs="Arial"/>
                <w:color w:val="1F2937"/>
                <w:kern w:val="0"/>
                <w:sz w:val="20"/>
                <w:szCs w:val="20"/>
                <w:lang w:eastAsia="es-MX"/>
                <w14:ligatures w14:val="none"/>
              </w:rPr>
              <w:t>Aceptar cotización (CU-01)</w:t>
            </w:r>
          </w:p>
        </w:tc>
        <w:tc>
          <w:tcPr>
            <w:tcW w:w="1701" w:type="dxa"/>
            <w:hideMark/>
          </w:tcPr>
          <w:p w14:paraId="613B2437" w14:textId="77777777" w:rsidR="006922D9" w:rsidRPr="008A79B2" w:rsidRDefault="006922D9" w:rsidP="006922D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MX"/>
                <w14:ligatures w14:val="none"/>
              </w:rPr>
            </w:pPr>
            <w:proofErr w:type="spellStart"/>
            <w:r w:rsidRPr="008A79B2">
              <w:rPr>
                <w:rFonts w:ascii="Arial" w:eastAsia="Times New Roman" w:hAnsi="Arial" w:cs="Arial"/>
                <w:color w:val="1F2937"/>
                <w:kern w:val="0"/>
                <w:sz w:val="20"/>
                <w:szCs w:val="20"/>
                <w:lang w:eastAsia="es-MX"/>
                <w14:ligatures w14:val="none"/>
              </w:rPr>
              <w:t>AceptarCotizacion</w:t>
            </w:r>
            <w:proofErr w:type="spellEnd"/>
            <w:r w:rsidRPr="008A79B2">
              <w:rPr>
                <w:rFonts w:ascii="Arial" w:eastAsia="Times New Roman" w:hAnsi="Arial" w:cs="Arial"/>
                <w:color w:val="1F2937"/>
                <w:kern w:val="0"/>
                <w:sz w:val="20"/>
                <w:szCs w:val="20"/>
                <w:lang w:eastAsia="es-MX"/>
                <w14:ligatures w14:val="none"/>
              </w:rPr>
              <w:t xml:space="preserve"> (folio, </w:t>
            </w:r>
            <w:proofErr w:type="spellStart"/>
            <w:r w:rsidRPr="008A79B2">
              <w:rPr>
                <w:rFonts w:ascii="Arial" w:eastAsia="Times New Roman" w:hAnsi="Arial" w:cs="Arial"/>
                <w:color w:val="1F2937"/>
                <w:kern w:val="0"/>
                <w:sz w:val="20"/>
                <w:szCs w:val="20"/>
                <w:lang w:eastAsia="es-MX"/>
                <w14:ligatures w14:val="none"/>
              </w:rPr>
              <w:t>clienteId</w:t>
            </w:r>
            <w:proofErr w:type="spellEnd"/>
            <w:r w:rsidRPr="008A79B2">
              <w:rPr>
                <w:rFonts w:ascii="Arial" w:eastAsia="Times New Roman" w:hAnsi="Arial" w:cs="Arial"/>
                <w:color w:val="1F2937"/>
                <w:kern w:val="0"/>
                <w:sz w:val="20"/>
                <w:szCs w:val="20"/>
                <w:lang w:eastAsia="es-MX"/>
                <w14:ligatures w14:val="none"/>
              </w:rPr>
              <w:t>)</w:t>
            </w:r>
          </w:p>
        </w:tc>
        <w:tc>
          <w:tcPr>
            <w:tcW w:w="1843" w:type="dxa"/>
            <w:hideMark/>
          </w:tcPr>
          <w:p w14:paraId="34E9496B" w14:textId="77777777" w:rsidR="006922D9" w:rsidRPr="008A79B2" w:rsidRDefault="006922D9" w:rsidP="006922D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MX"/>
                <w14:ligatures w14:val="none"/>
              </w:rPr>
            </w:pPr>
            <w:proofErr w:type="spellStart"/>
            <w:r w:rsidRPr="008A79B2">
              <w:rPr>
                <w:rFonts w:ascii="Arial" w:eastAsia="Times New Roman" w:hAnsi="Arial" w:cs="Arial"/>
                <w:color w:val="1F2937"/>
                <w:kern w:val="0"/>
                <w:sz w:val="20"/>
                <w:szCs w:val="20"/>
                <w:lang w:eastAsia="es-MX"/>
                <w14:ligatures w14:val="none"/>
              </w:rPr>
              <w:t>CotizacionRepository</w:t>
            </w:r>
            <w:proofErr w:type="spellEnd"/>
            <w:r w:rsidRPr="008A79B2">
              <w:rPr>
                <w:rFonts w:ascii="Arial" w:eastAsia="Times New Roman" w:hAnsi="Arial" w:cs="Arial"/>
                <w:color w:val="1F2937"/>
                <w:kern w:val="0"/>
                <w:sz w:val="20"/>
                <w:szCs w:val="20"/>
                <w:lang w:eastAsia="es-MX"/>
                <w14:ligatures w14:val="none"/>
              </w:rPr>
              <w:t xml:space="preserve">, </w:t>
            </w:r>
            <w:proofErr w:type="spellStart"/>
            <w:r w:rsidRPr="008A79B2">
              <w:rPr>
                <w:rFonts w:ascii="Arial" w:eastAsia="Times New Roman" w:hAnsi="Arial" w:cs="Arial"/>
                <w:color w:val="1F2937"/>
                <w:kern w:val="0"/>
                <w:sz w:val="20"/>
                <w:szCs w:val="20"/>
                <w:lang w:eastAsia="es-MX"/>
                <w14:ligatures w14:val="none"/>
              </w:rPr>
              <w:t>ServicioRepository</w:t>
            </w:r>
            <w:proofErr w:type="spellEnd"/>
            <w:r w:rsidRPr="008A79B2">
              <w:rPr>
                <w:rFonts w:ascii="Arial" w:eastAsia="Times New Roman" w:hAnsi="Arial" w:cs="Arial"/>
                <w:color w:val="1F2937"/>
                <w:kern w:val="0"/>
                <w:sz w:val="20"/>
                <w:szCs w:val="20"/>
                <w:lang w:eastAsia="es-MX"/>
                <w14:ligatures w14:val="none"/>
              </w:rPr>
              <w:t xml:space="preserve">, </w:t>
            </w:r>
            <w:proofErr w:type="spellStart"/>
            <w:r w:rsidRPr="008A79B2">
              <w:rPr>
                <w:rFonts w:ascii="Arial" w:eastAsia="Times New Roman" w:hAnsi="Arial" w:cs="Arial"/>
                <w:color w:val="1F2937"/>
                <w:kern w:val="0"/>
                <w:sz w:val="20"/>
                <w:szCs w:val="20"/>
                <w:lang w:eastAsia="es-MX"/>
                <w14:ligatures w14:val="none"/>
              </w:rPr>
              <w:t>UnitOfWork</w:t>
            </w:r>
            <w:proofErr w:type="spellEnd"/>
          </w:p>
        </w:tc>
        <w:tc>
          <w:tcPr>
            <w:tcW w:w="1275" w:type="dxa"/>
            <w:hideMark/>
          </w:tcPr>
          <w:p w14:paraId="74B255E0" w14:textId="77777777" w:rsidR="006922D9" w:rsidRPr="008A79B2" w:rsidRDefault="006922D9" w:rsidP="006922D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MX"/>
                <w14:ligatures w14:val="none"/>
              </w:rPr>
            </w:pPr>
            <w:proofErr w:type="spellStart"/>
            <w:r w:rsidRPr="008A79B2">
              <w:rPr>
                <w:rFonts w:ascii="Arial" w:eastAsia="Times New Roman" w:hAnsi="Arial" w:cs="Arial"/>
                <w:color w:val="1F2937"/>
                <w:kern w:val="0"/>
                <w:sz w:val="20"/>
                <w:szCs w:val="20"/>
                <w:lang w:eastAsia="es-MX"/>
                <w14:ligatures w14:val="none"/>
              </w:rPr>
              <w:t>ServicioProgramado</w:t>
            </w:r>
            <w:proofErr w:type="spellEnd"/>
          </w:p>
        </w:tc>
        <w:tc>
          <w:tcPr>
            <w:tcW w:w="3680" w:type="dxa"/>
            <w:hideMark/>
          </w:tcPr>
          <w:p w14:paraId="78956191" w14:textId="77777777" w:rsidR="006922D9" w:rsidRPr="008A79B2" w:rsidRDefault="006922D9" w:rsidP="006922D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MX"/>
                <w14:ligatures w14:val="none"/>
              </w:rPr>
            </w:pPr>
            <w:r w:rsidRPr="008A79B2">
              <w:rPr>
                <w:rFonts w:ascii="Arial" w:eastAsia="Times New Roman" w:hAnsi="Arial" w:cs="Arial"/>
                <w:color w:val="1F2937"/>
                <w:kern w:val="0"/>
                <w:sz w:val="20"/>
                <w:szCs w:val="20"/>
                <w:lang w:eastAsia="es-MX"/>
                <w14:ligatures w14:val="none"/>
              </w:rPr>
              <w:t>BR-01, US-03: Verifica que esté Vigente y crea el Servicio solo con programación tentativa (sin cuadrilla definitiva).</w:t>
            </w:r>
          </w:p>
        </w:tc>
      </w:tr>
      <w:tr w:rsidR="006922D9" w:rsidRPr="008A79B2" w14:paraId="0C1F5E4B" w14:textId="77777777" w:rsidTr="006922D9">
        <w:tc>
          <w:tcPr>
            <w:cnfStyle w:val="001000000000" w:firstRow="0" w:lastRow="0" w:firstColumn="1" w:lastColumn="0" w:oddVBand="0" w:evenVBand="0" w:oddHBand="0" w:evenHBand="0" w:firstRowFirstColumn="0" w:firstRowLastColumn="0" w:lastRowFirstColumn="0" w:lastRowLastColumn="0"/>
            <w:tcW w:w="1560" w:type="dxa"/>
            <w:hideMark/>
          </w:tcPr>
          <w:p w14:paraId="70BEE1F8" w14:textId="77777777" w:rsidR="006922D9" w:rsidRPr="008A79B2" w:rsidRDefault="006922D9" w:rsidP="006922D9">
            <w:pPr>
              <w:rPr>
                <w:rFonts w:ascii="Times New Roman" w:eastAsia="Times New Roman" w:hAnsi="Times New Roman" w:cs="Times New Roman"/>
                <w:kern w:val="0"/>
                <w:lang w:eastAsia="es-MX"/>
                <w14:ligatures w14:val="none"/>
              </w:rPr>
            </w:pPr>
            <w:proofErr w:type="spellStart"/>
            <w:r w:rsidRPr="008A79B2">
              <w:rPr>
                <w:rFonts w:ascii="Arial" w:eastAsia="Times New Roman" w:hAnsi="Arial" w:cs="Arial"/>
                <w:color w:val="1F2937"/>
                <w:kern w:val="0"/>
                <w:sz w:val="20"/>
                <w:szCs w:val="20"/>
                <w:lang w:eastAsia="es-MX"/>
                <w14:ligatures w14:val="none"/>
              </w:rPr>
              <w:t>ProgramacionAppService</w:t>
            </w:r>
            <w:proofErr w:type="spellEnd"/>
          </w:p>
        </w:tc>
        <w:tc>
          <w:tcPr>
            <w:tcW w:w="1843" w:type="dxa"/>
            <w:hideMark/>
          </w:tcPr>
          <w:p w14:paraId="65EFDA55" w14:textId="77777777" w:rsidR="006922D9" w:rsidRPr="008A79B2" w:rsidRDefault="006922D9" w:rsidP="006922D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MX"/>
                <w14:ligatures w14:val="none"/>
              </w:rPr>
            </w:pPr>
            <w:r w:rsidRPr="008A79B2">
              <w:rPr>
                <w:rFonts w:ascii="Arial" w:eastAsia="Times New Roman" w:hAnsi="Arial" w:cs="Arial"/>
                <w:color w:val="1F2937"/>
                <w:kern w:val="0"/>
                <w:sz w:val="20"/>
                <w:szCs w:val="20"/>
                <w:lang w:eastAsia="es-MX"/>
                <w14:ligatures w14:val="none"/>
              </w:rPr>
              <w:t>Confirmar cuadrilla el día previo (CU-02)</w:t>
            </w:r>
          </w:p>
        </w:tc>
        <w:tc>
          <w:tcPr>
            <w:tcW w:w="1701" w:type="dxa"/>
            <w:hideMark/>
          </w:tcPr>
          <w:p w14:paraId="3D97D6CE" w14:textId="77777777" w:rsidR="006922D9" w:rsidRPr="008A79B2" w:rsidRDefault="006922D9" w:rsidP="006922D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MX"/>
                <w14:ligatures w14:val="none"/>
              </w:rPr>
            </w:pPr>
            <w:proofErr w:type="spellStart"/>
            <w:r w:rsidRPr="008A79B2">
              <w:rPr>
                <w:rFonts w:ascii="Arial" w:eastAsia="Times New Roman" w:hAnsi="Arial" w:cs="Arial"/>
                <w:color w:val="1F2937"/>
                <w:kern w:val="0"/>
                <w:sz w:val="20"/>
                <w:szCs w:val="20"/>
                <w:lang w:eastAsia="es-MX"/>
                <w14:ligatures w14:val="none"/>
              </w:rPr>
              <w:t>ConfirmarCuadrilla</w:t>
            </w:r>
            <w:proofErr w:type="spellEnd"/>
            <w:r w:rsidRPr="008A79B2">
              <w:rPr>
                <w:rFonts w:ascii="Arial" w:eastAsia="Times New Roman" w:hAnsi="Arial" w:cs="Arial"/>
                <w:color w:val="1F2937"/>
                <w:kern w:val="0"/>
                <w:sz w:val="20"/>
                <w:szCs w:val="20"/>
                <w:lang w:eastAsia="es-MX"/>
                <w14:ligatures w14:val="none"/>
              </w:rPr>
              <w:t xml:space="preserve"> (folio, </w:t>
            </w:r>
            <w:proofErr w:type="spellStart"/>
            <w:r w:rsidRPr="008A79B2">
              <w:rPr>
                <w:rFonts w:ascii="Arial" w:eastAsia="Times New Roman" w:hAnsi="Arial" w:cs="Arial"/>
                <w:color w:val="1F2937"/>
                <w:kern w:val="0"/>
                <w:sz w:val="20"/>
                <w:szCs w:val="20"/>
                <w:lang w:eastAsia="es-MX"/>
                <w14:ligatures w14:val="none"/>
              </w:rPr>
              <w:t>cuadrillaId</w:t>
            </w:r>
            <w:proofErr w:type="spellEnd"/>
            <w:r w:rsidRPr="008A79B2">
              <w:rPr>
                <w:rFonts w:ascii="Arial" w:eastAsia="Times New Roman" w:hAnsi="Arial" w:cs="Arial"/>
                <w:color w:val="1F2937"/>
                <w:kern w:val="0"/>
                <w:sz w:val="20"/>
                <w:szCs w:val="20"/>
                <w:lang w:eastAsia="es-MX"/>
                <w14:ligatures w14:val="none"/>
              </w:rPr>
              <w:t xml:space="preserve">, </w:t>
            </w:r>
            <w:proofErr w:type="spellStart"/>
            <w:r w:rsidRPr="008A79B2">
              <w:rPr>
                <w:rFonts w:ascii="Arial" w:eastAsia="Times New Roman" w:hAnsi="Arial" w:cs="Arial"/>
                <w:color w:val="1F2937"/>
                <w:kern w:val="0"/>
                <w:sz w:val="20"/>
                <w:szCs w:val="20"/>
                <w:lang w:eastAsia="es-MX"/>
                <w14:ligatures w14:val="none"/>
              </w:rPr>
              <w:t>coordinadorId</w:t>
            </w:r>
            <w:proofErr w:type="spellEnd"/>
            <w:r w:rsidRPr="008A79B2">
              <w:rPr>
                <w:rFonts w:ascii="Arial" w:eastAsia="Times New Roman" w:hAnsi="Arial" w:cs="Arial"/>
                <w:color w:val="1F2937"/>
                <w:kern w:val="0"/>
                <w:sz w:val="20"/>
                <w:szCs w:val="20"/>
                <w:lang w:eastAsia="es-MX"/>
                <w14:ligatures w14:val="none"/>
              </w:rPr>
              <w:t>)</w:t>
            </w:r>
          </w:p>
        </w:tc>
        <w:tc>
          <w:tcPr>
            <w:tcW w:w="1843" w:type="dxa"/>
            <w:hideMark/>
          </w:tcPr>
          <w:p w14:paraId="05187435" w14:textId="77777777" w:rsidR="006922D9" w:rsidRPr="008A79B2" w:rsidRDefault="006922D9" w:rsidP="006922D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MX"/>
                <w14:ligatures w14:val="none"/>
              </w:rPr>
            </w:pPr>
            <w:proofErr w:type="spellStart"/>
            <w:r w:rsidRPr="008A79B2">
              <w:rPr>
                <w:rFonts w:ascii="Arial" w:eastAsia="Times New Roman" w:hAnsi="Arial" w:cs="Arial"/>
                <w:color w:val="1F2937"/>
                <w:kern w:val="0"/>
                <w:sz w:val="20"/>
                <w:szCs w:val="20"/>
                <w:lang w:eastAsia="es-MX"/>
                <w14:ligatures w14:val="none"/>
              </w:rPr>
              <w:t>ServicioRepository</w:t>
            </w:r>
            <w:proofErr w:type="spellEnd"/>
            <w:r w:rsidRPr="008A79B2">
              <w:rPr>
                <w:rFonts w:ascii="Arial" w:eastAsia="Times New Roman" w:hAnsi="Arial" w:cs="Arial"/>
                <w:color w:val="1F2937"/>
                <w:kern w:val="0"/>
                <w:sz w:val="20"/>
                <w:szCs w:val="20"/>
                <w:lang w:eastAsia="es-MX"/>
                <w14:ligatures w14:val="none"/>
              </w:rPr>
              <w:t xml:space="preserve">, </w:t>
            </w:r>
            <w:proofErr w:type="spellStart"/>
            <w:r w:rsidRPr="008A79B2">
              <w:rPr>
                <w:rFonts w:ascii="Arial" w:eastAsia="Times New Roman" w:hAnsi="Arial" w:cs="Arial"/>
                <w:color w:val="1F2937"/>
                <w:kern w:val="0"/>
                <w:sz w:val="20"/>
                <w:szCs w:val="20"/>
                <w:lang w:eastAsia="es-MX"/>
                <w14:ligatures w14:val="none"/>
              </w:rPr>
              <w:t>CuadrillaRepository</w:t>
            </w:r>
            <w:proofErr w:type="spellEnd"/>
            <w:r w:rsidRPr="008A79B2">
              <w:rPr>
                <w:rFonts w:ascii="Arial" w:eastAsia="Times New Roman" w:hAnsi="Arial" w:cs="Arial"/>
                <w:color w:val="1F2937"/>
                <w:kern w:val="0"/>
                <w:sz w:val="20"/>
                <w:szCs w:val="20"/>
                <w:lang w:eastAsia="es-MX"/>
                <w14:ligatures w14:val="none"/>
              </w:rPr>
              <w:t xml:space="preserve">, </w:t>
            </w:r>
            <w:proofErr w:type="spellStart"/>
            <w:r w:rsidRPr="008A79B2">
              <w:rPr>
                <w:rFonts w:ascii="Arial" w:eastAsia="Times New Roman" w:hAnsi="Arial" w:cs="Arial"/>
                <w:color w:val="1F2937"/>
                <w:kern w:val="0"/>
                <w:sz w:val="20"/>
                <w:szCs w:val="20"/>
                <w:lang w:eastAsia="es-MX"/>
                <w14:ligatures w14:val="none"/>
              </w:rPr>
              <w:t>AsignadorDeCuadrilla</w:t>
            </w:r>
            <w:proofErr w:type="spellEnd"/>
            <w:r w:rsidRPr="008A79B2">
              <w:rPr>
                <w:rFonts w:ascii="Arial" w:eastAsia="Times New Roman" w:hAnsi="Arial" w:cs="Arial"/>
                <w:color w:val="1F2937"/>
                <w:kern w:val="0"/>
                <w:sz w:val="20"/>
                <w:szCs w:val="20"/>
                <w:lang w:eastAsia="es-MX"/>
                <w14:ligatures w14:val="none"/>
              </w:rPr>
              <w:t xml:space="preserve">, </w:t>
            </w:r>
            <w:proofErr w:type="spellStart"/>
            <w:r w:rsidRPr="008A79B2">
              <w:rPr>
                <w:rFonts w:ascii="Arial" w:eastAsia="Times New Roman" w:hAnsi="Arial" w:cs="Arial"/>
                <w:color w:val="1F2937"/>
                <w:kern w:val="0"/>
                <w:sz w:val="20"/>
                <w:szCs w:val="20"/>
                <w:lang w:eastAsia="es-MX"/>
                <w14:ligatures w14:val="none"/>
              </w:rPr>
              <w:t>UnitOfWork</w:t>
            </w:r>
            <w:proofErr w:type="spellEnd"/>
          </w:p>
        </w:tc>
        <w:tc>
          <w:tcPr>
            <w:tcW w:w="1275" w:type="dxa"/>
            <w:hideMark/>
          </w:tcPr>
          <w:p w14:paraId="162EC0CA" w14:textId="77777777" w:rsidR="006922D9" w:rsidRPr="008A79B2" w:rsidRDefault="006922D9" w:rsidP="006922D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MX"/>
                <w14:ligatures w14:val="none"/>
              </w:rPr>
            </w:pPr>
            <w:proofErr w:type="spellStart"/>
            <w:r w:rsidRPr="008A79B2">
              <w:rPr>
                <w:rFonts w:ascii="Arial" w:eastAsia="Times New Roman" w:hAnsi="Arial" w:cs="Arial"/>
                <w:color w:val="1F2937"/>
                <w:kern w:val="0"/>
                <w:sz w:val="20"/>
                <w:szCs w:val="20"/>
                <w:lang w:eastAsia="es-MX"/>
                <w14:ligatures w14:val="none"/>
              </w:rPr>
              <w:t>CuadrillaConfirmada</w:t>
            </w:r>
            <w:proofErr w:type="spellEnd"/>
            <w:r w:rsidRPr="008A79B2">
              <w:rPr>
                <w:rFonts w:ascii="Arial" w:eastAsia="Times New Roman" w:hAnsi="Arial" w:cs="Arial"/>
                <w:color w:val="1F2937"/>
                <w:kern w:val="0"/>
                <w:sz w:val="20"/>
                <w:szCs w:val="20"/>
                <w:lang w:eastAsia="es-MX"/>
                <w14:ligatures w14:val="none"/>
              </w:rPr>
              <w:t xml:space="preserve"> o error de disponibilidad</w:t>
            </w:r>
          </w:p>
        </w:tc>
        <w:tc>
          <w:tcPr>
            <w:tcW w:w="3680" w:type="dxa"/>
            <w:hideMark/>
          </w:tcPr>
          <w:p w14:paraId="1AA6CD51" w14:textId="77777777" w:rsidR="006922D9" w:rsidRPr="008A79B2" w:rsidRDefault="006922D9" w:rsidP="006922D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MX"/>
                <w14:ligatures w14:val="none"/>
              </w:rPr>
            </w:pPr>
            <w:r w:rsidRPr="008A79B2">
              <w:rPr>
                <w:rFonts w:ascii="Arial" w:eastAsia="Times New Roman" w:hAnsi="Arial" w:cs="Arial"/>
                <w:color w:val="1F2937"/>
                <w:kern w:val="0"/>
                <w:sz w:val="20"/>
                <w:szCs w:val="20"/>
                <w:lang w:eastAsia="es-MX"/>
                <w14:ligatures w14:val="none"/>
              </w:rPr>
              <w:t xml:space="preserve">BR-02, US-04: </w:t>
            </w:r>
            <w:proofErr w:type="spellStart"/>
            <w:r w:rsidRPr="008A79B2">
              <w:rPr>
                <w:rFonts w:ascii="Arial" w:eastAsia="Times New Roman" w:hAnsi="Arial" w:cs="Arial"/>
                <w:color w:val="1F2937"/>
                <w:kern w:val="0"/>
                <w:sz w:val="20"/>
                <w:szCs w:val="20"/>
                <w:lang w:eastAsia="es-MX"/>
                <w14:ligatures w14:val="none"/>
              </w:rPr>
              <w:t>Confirms</w:t>
            </w:r>
            <w:proofErr w:type="spellEnd"/>
            <w:r w:rsidRPr="008A79B2">
              <w:rPr>
                <w:rFonts w:ascii="Arial" w:eastAsia="Times New Roman" w:hAnsi="Arial" w:cs="Arial"/>
                <w:color w:val="1F2937"/>
                <w:kern w:val="0"/>
                <w:sz w:val="20"/>
                <w:szCs w:val="20"/>
                <w:lang w:eastAsia="es-MX"/>
                <w14:ligatures w14:val="none"/>
              </w:rPr>
              <w:t xml:space="preserve"> cuadrilla solo si el coordinador valida su disponibilidad real en la fecha prevista.</w:t>
            </w:r>
          </w:p>
        </w:tc>
      </w:tr>
      <w:tr w:rsidR="006922D9" w:rsidRPr="008A79B2" w14:paraId="406BB597" w14:textId="77777777" w:rsidTr="0069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hideMark/>
          </w:tcPr>
          <w:p w14:paraId="2A7109C3" w14:textId="77777777" w:rsidR="006922D9" w:rsidRPr="008A79B2" w:rsidRDefault="006922D9" w:rsidP="006922D9">
            <w:pPr>
              <w:rPr>
                <w:rFonts w:ascii="Times New Roman" w:eastAsia="Times New Roman" w:hAnsi="Times New Roman" w:cs="Times New Roman"/>
                <w:kern w:val="0"/>
                <w:lang w:eastAsia="es-MX"/>
                <w14:ligatures w14:val="none"/>
              </w:rPr>
            </w:pPr>
            <w:proofErr w:type="spellStart"/>
            <w:r w:rsidRPr="008A79B2">
              <w:rPr>
                <w:rFonts w:ascii="Arial" w:eastAsia="Times New Roman" w:hAnsi="Arial" w:cs="Arial"/>
                <w:color w:val="1F2937"/>
                <w:kern w:val="0"/>
                <w:sz w:val="20"/>
                <w:szCs w:val="20"/>
                <w:lang w:eastAsia="es-MX"/>
                <w14:ligatures w14:val="none"/>
              </w:rPr>
              <w:t>PersonalAppService</w:t>
            </w:r>
            <w:proofErr w:type="spellEnd"/>
          </w:p>
        </w:tc>
        <w:tc>
          <w:tcPr>
            <w:tcW w:w="1843" w:type="dxa"/>
            <w:hideMark/>
          </w:tcPr>
          <w:p w14:paraId="4D903F40" w14:textId="77777777" w:rsidR="006922D9" w:rsidRPr="008A79B2" w:rsidRDefault="006922D9" w:rsidP="006922D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MX"/>
                <w14:ligatures w14:val="none"/>
              </w:rPr>
            </w:pPr>
            <w:r w:rsidRPr="008A79B2">
              <w:rPr>
                <w:rFonts w:ascii="Arial" w:eastAsia="Times New Roman" w:hAnsi="Arial" w:cs="Arial"/>
                <w:color w:val="1F2937"/>
                <w:kern w:val="0"/>
                <w:sz w:val="20"/>
                <w:szCs w:val="20"/>
                <w:lang w:eastAsia="es-MX"/>
                <w14:ligatures w14:val="none"/>
              </w:rPr>
              <w:t>Reportar ausencia y reasignar (CU-03)</w:t>
            </w:r>
          </w:p>
        </w:tc>
        <w:tc>
          <w:tcPr>
            <w:tcW w:w="1701" w:type="dxa"/>
            <w:hideMark/>
          </w:tcPr>
          <w:p w14:paraId="31D76A0B" w14:textId="77777777" w:rsidR="006922D9" w:rsidRPr="008A79B2" w:rsidRDefault="006922D9" w:rsidP="006922D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MX"/>
                <w14:ligatures w14:val="none"/>
              </w:rPr>
            </w:pPr>
            <w:proofErr w:type="spellStart"/>
            <w:r w:rsidRPr="008A79B2">
              <w:rPr>
                <w:rFonts w:ascii="Arial" w:eastAsia="Times New Roman" w:hAnsi="Arial" w:cs="Arial"/>
                <w:color w:val="1F2937"/>
                <w:kern w:val="0"/>
                <w:sz w:val="20"/>
                <w:szCs w:val="20"/>
                <w:lang w:eastAsia="es-MX"/>
                <w14:ligatures w14:val="none"/>
              </w:rPr>
              <w:t>ReportarAusencia</w:t>
            </w:r>
            <w:proofErr w:type="spellEnd"/>
            <w:r w:rsidRPr="008A79B2">
              <w:rPr>
                <w:rFonts w:ascii="Arial" w:eastAsia="Times New Roman" w:hAnsi="Arial" w:cs="Arial"/>
                <w:color w:val="1F2937"/>
                <w:kern w:val="0"/>
                <w:sz w:val="20"/>
                <w:szCs w:val="20"/>
                <w:lang w:eastAsia="es-MX"/>
                <w14:ligatures w14:val="none"/>
              </w:rPr>
              <w:t xml:space="preserve">, </w:t>
            </w:r>
            <w:proofErr w:type="spellStart"/>
            <w:r w:rsidRPr="008A79B2">
              <w:rPr>
                <w:rFonts w:ascii="Arial" w:eastAsia="Times New Roman" w:hAnsi="Arial" w:cs="Arial"/>
                <w:color w:val="1F2937"/>
                <w:kern w:val="0"/>
                <w:sz w:val="20"/>
                <w:szCs w:val="20"/>
                <w:lang w:eastAsia="es-MX"/>
                <w14:ligatures w14:val="none"/>
              </w:rPr>
              <w:t>ReasignarPersonal</w:t>
            </w:r>
            <w:proofErr w:type="spellEnd"/>
          </w:p>
        </w:tc>
        <w:tc>
          <w:tcPr>
            <w:tcW w:w="1843" w:type="dxa"/>
            <w:hideMark/>
          </w:tcPr>
          <w:p w14:paraId="300C0223" w14:textId="77777777" w:rsidR="006922D9" w:rsidRPr="008A79B2" w:rsidRDefault="006922D9" w:rsidP="006922D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MX"/>
                <w14:ligatures w14:val="none"/>
              </w:rPr>
            </w:pPr>
            <w:proofErr w:type="spellStart"/>
            <w:r w:rsidRPr="008A79B2">
              <w:rPr>
                <w:rFonts w:ascii="Arial" w:eastAsia="Times New Roman" w:hAnsi="Arial" w:cs="Arial"/>
                <w:color w:val="1F2937"/>
                <w:kern w:val="0"/>
                <w:sz w:val="20"/>
                <w:szCs w:val="20"/>
                <w:lang w:eastAsia="es-MX"/>
                <w14:ligatures w14:val="none"/>
              </w:rPr>
              <w:t>ServicioRepository</w:t>
            </w:r>
            <w:proofErr w:type="spellEnd"/>
            <w:r w:rsidRPr="008A79B2">
              <w:rPr>
                <w:rFonts w:ascii="Arial" w:eastAsia="Times New Roman" w:hAnsi="Arial" w:cs="Arial"/>
                <w:color w:val="1F2937"/>
                <w:kern w:val="0"/>
                <w:sz w:val="20"/>
                <w:szCs w:val="20"/>
                <w:lang w:eastAsia="es-MX"/>
                <w14:ligatures w14:val="none"/>
              </w:rPr>
              <w:t xml:space="preserve">, </w:t>
            </w:r>
            <w:proofErr w:type="spellStart"/>
            <w:r w:rsidRPr="008A79B2">
              <w:rPr>
                <w:rFonts w:ascii="Arial" w:eastAsia="Times New Roman" w:hAnsi="Arial" w:cs="Arial"/>
                <w:color w:val="1F2937"/>
                <w:kern w:val="0"/>
                <w:sz w:val="20"/>
                <w:szCs w:val="20"/>
                <w:lang w:eastAsia="es-MX"/>
                <w14:ligatures w14:val="none"/>
              </w:rPr>
              <w:t>EmpleadoRepository</w:t>
            </w:r>
            <w:proofErr w:type="spellEnd"/>
            <w:r w:rsidRPr="008A79B2">
              <w:rPr>
                <w:rFonts w:ascii="Arial" w:eastAsia="Times New Roman" w:hAnsi="Arial" w:cs="Arial"/>
                <w:color w:val="1F2937"/>
                <w:kern w:val="0"/>
                <w:sz w:val="20"/>
                <w:szCs w:val="20"/>
                <w:lang w:eastAsia="es-MX"/>
                <w14:ligatures w14:val="none"/>
              </w:rPr>
              <w:t xml:space="preserve">, </w:t>
            </w:r>
            <w:proofErr w:type="spellStart"/>
            <w:r w:rsidRPr="008A79B2">
              <w:rPr>
                <w:rFonts w:ascii="Arial" w:eastAsia="Times New Roman" w:hAnsi="Arial" w:cs="Arial"/>
                <w:color w:val="1F2937"/>
                <w:kern w:val="0"/>
                <w:sz w:val="20"/>
                <w:szCs w:val="20"/>
                <w:lang w:eastAsia="es-MX"/>
                <w14:ligatures w14:val="none"/>
              </w:rPr>
              <w:t>NotificacionPort</w:t>
            </w:r>
            <w:proofErr w:type="spellEnd"/>
            <w:r w:rsidRPr="008A79B2">
              <w:rPr>
                <w:rFonts w:ascii="Arial" w:eastAsia="Times New Roman" w:hAnsi="Arial" w:cs="Arial"/>
                <w:color w:val="1F2937"/>
                <w:kern w:val="0"/>
                <w:sz w:val="20"/>
                <w:szCs w:val="20"/>
                <w:lang w:eastAsia="es-MX"/>
                <w14:ligatures w14:val="none"/>
              </w:rPr>
              <w:t xml:space="preserve">, </w:t>
            </w:r>
            <w:proofErr w:type="spellStart"/>
            <w:r w:rsidRPr="008A79B2">
              <w:rPr>
                <w:rFonts w:ascii="Arial" w:eastAsia="Times New Roman" w:hAnsi="Arial" w:cs="Arial"/>
                <w:color w:val="1F2937"/>
                <w:kern w:val="0"/>
                <w:sz w:val="20"/>
                <w:szCs w:val="20"/>
                <w:lang w:eastAsia="es-MX"/>
                <w14:ligatures w14:val="none"/>
              </w:rPr>
              <w:t>UnitOfWork</w:t>
            </w:r>
            <w:proofErr w:type="spellEnd"/>
          </w:p>
        </w:tc>
        <w:tc>
          <w:tcPr>
            <w:tcW w:w="1275" w:type="dxa"/>
            <w:hideMark/>
          </w:tcPr>
          <w:p w14:paraId="57BABFE5" w14:textId="77777777" w:rsidR="006922D9" w:rsidRPr="008A79B2" w:rsidRDefault="006922D9" w:rsidP="006922D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MX"/>
                <w14:ligatures w14:val="none"/>
              </w:rPr>
            </w:pPr>
            <w:proofErr w:type="spellStart"/>
            <w:r w:rsidRPr="008A79B2">
              <w:rPr>
                <w:rFonts w:ascii="Arial" w:eastAsia="Times New Roman" w:hAnsi="Arial" w:cs="Arial"/>
                <w:color w:val="1F2937"/>
                <w:kern w:val="0"/>
                <w:sz w:val="20"/>
                <w:szCs w:val="20"/>
                <w:lang w:eastAsia="es-MX"/>
                <w14:ligatures w14:val="none"/>
              </w:rPr>
              <w:t>AusenciaReportada</w:t>
            </w:r>
            <w:proofErr w:type="spellEnd"/>
            <w:r w:rsidRPr="008A79B2">
              <w:rPr>
                <w:rFonts w:ascii="Arial" w:eastAsia="Times New Roman" w:hAnsi="Arial" w:cs="Arial"/>
                <w:color w:val="1F2937"/>
                <w:kern w:val="0"/>
                <w:sz w:val="20"/>
                <w:szCs w:val="20"/>
                <w:lang w:eastAsia="es-MX"/>
                <w14:ligatures w14:val="none"/>
              </w:rPr>
              <w:t xml:space="preserve">, </w:t>
            </w:r>
            <w:proofErr w:type="spellStart"/>
            <w:r w:rsidRPr="008A79B2">
              <w:rPr>
                <w:rFonts w:ascii="Arial" w:eastAsia="Times New Roman" w:hAnsi="Arial" w:cs="Arial"/>
                <w:color w:val="1F2937"/>
                <w:kern w:val="0"/>
                <w:sz w:val="20"/>
                <w:szCs w:val="20"/>
                <w:lang w:eastAsia="es-MX"/>
                <w14:ligatures w14:val="none"/>
              </w:rPr>
              <w:t>PersonalReasignado</w:t>
            </w:r>
            <w:proofErr w:type="spellEnd"/>
            <w:r w:rsidRPr="008A79B2">
              <w:rPr>
                <w:rFonts w:ascii="Arial" w:eastAsia="Times New Roman" w:hAnsi="Arial" w:cs="Arial"/>
                <w:color w:val="1F2937"/>
                <w:kern w:val="0"/>
                <w:sz w:val="20"/>
                <w:szCs w:val="20"/>
                <w:lang w:eastAsia="es-MX"/>
                <w14:ligatures w14:val="none"/>
              </w:rPr>
              <w:t xml:space="preserve">, o </w:t>
            </w:r>
            <w:proofErr w:type="spellStart"/>
            <w:r w:rsidRPr="008A79B2">
              <w:rPr>
                <w:rFonts w:ascii="Arial" w:eastAsia="Times New Roman" w:hAnsi="Arial" w:cs="Arial"/>
                <w:color w:val="1F2937"/>
                <w:kern w:val="0"/>
                <w:sz w:val="20"/>
                <w:szCs w:val="20"/>
                <w:lang w:eastAsia="es-MX"/>
                <w14:ligatures w14:val="none"/>
              </w:rPr>
              <w:t>ServicioEnRiesgo</w:t>
            </w:r>
            <w:proofErr w:type="spellEnd"/>
          </w:p>
        </w:tc>
        <w:tc>
          <w:tcPr>
            <w:tcW w:w="3680" w:type="dxa"/>
            <w:hideMark/>
          </w:tcPr>
          <w:p w14:paraId="3260A376" w14:textId="77777777" w:rsidR="006922D9" w:rsidRPr="008A79B2" w:rsidRDefault="006922D9" w:rsidP="006922D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MX"/>
                <w14:ligatures w14:val="none"/>
              </w:rPr>
            </w:pPr>
            <w:r w:rsidRPr="008A79B2">
              <w:rPr>
                <w:rFonts w:ascii="Arial" w:eastAsia="Times New Roman" w:hAnsi="Arial" w:cs="Arial"/>
                <w:color w:val="1F2937"/>
                <w:kern w:val="0"/>
                <w:sz w:val="20"/>
                <w:szCs w:val="20"/>
                <w:lang w:eastAsia="es-MX"/>
                <w14:ligatures w14:val="none"/>
              </w:rPr>
              <w:t>BR-03, US-06, US-07: Crea la incidencia, conserva historial del sustituto y original; si no hay reemplazo, pasa a En Riesgo.</w:t>
            </w:r>
          </w:p>
        </w:tc>
      </w:tr>
      <w:tr w:rsidR="006922D9" w:rsidRPr="008A79B2" w14:paraId="326D4060" w14:textId="77777777" w:rsidTr="006922D9">
        <w:tc>
          <w:tcPr>
            <w:cnfStyle w:val="001000000000" w:firstRow="0" w:lastRow="0" w:firstColumn="1" w:lastColumn="0" w:oddVBand="0" w:evenVBand="0" w:oddHBand="0" w:evenHBand="0" w:firstRowFirstColumn="0" w:firstRowLastColumn="0" w:lastRowFirstColumn="0" w:lastRowLastColumn="0"/>
            <w:tcW w:w="1560" w:type="dxa"/>
            <w:hideMark/>
          </w:tcPr>
          <w:p w14:paraId="7F2245E2" w14:textId="77777777" w:rsidR="006922D9" w:rsidRPr="008A79B2" w:rsidRDefault="006922D9" w:rsidP="006922D9">
            <w:pPr>
              <w:rPr>
                <w:rFonts w:ascii="Times New Roman" w:eastAsia="Times New Roman" w:hAnsi="Times New Roman" w:cs="Times New Roman"/>
                <w:kern w:val="0"/>
                <w:lang w:eastAsia="es-MX"/>
                <w14:ligatures w14:val="none"/>
              </w:rPr>
            </w:pPr>
            <w:proofErr w:type="spellStart"/>
            <w:r w:rsidRPr="008A79B2">
              <w:rPr>
                <w:rFonts w:ascii="Arial" w:eastAsia="Times New Roman" w:hAnsi="Arial" w:cs="Arial"/>
                <w:color w:val="1F2937"/>
                <w:kern w:val="0"/>
                <w:sz w:val="20"/>
                <w:szCs w:val="20"/>
                <w:lang w:eastAsia="es-MX"/>
                <w14:ligatures w14:val="none"/>
              </w:rPr>
              <w:t>EjecucionAppService</w:t>
            </w:r>
            <w:proofErr w:type="spellEnd"/>
          </w:p>
        </w:tc>
        <w:tc>
          <w:tcPr>
            <w:tcW w:w="1843" w:type="dxa"/>
            <w:hideMark/>
          </w:tcPr>
          <w:p w14:paraId="60DFDBBF" w14:textId="77777777" w:rsidR="006922D9" w:rsidRPr="008A79B2" w:rsidRDefault="006922D9" w:rsidP="006922D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MX"/>
                <w14:ligatures w14:val="none"/>
              </w:rPr>
            </w:pPr>
            <w:r w:rsidRPr="008A79B2">
              <w:rPr>
                <w:rFonts w:ascii="Arial" w:eastAsia="Times New Roman" w:hAnsi="Arial" w:cs="Arial"/>
                <w:color w:val="1F2937"/>
                <w:kern w:val="0"/>
                <w:sz w:val="20"/>
                <w:szCs w:val="20"/>
                <w:lang w:eastAsia="es-MX"/>
                <w14:ligatures w14:val="none"/>
              </w:rPr>
              <w:t>Registrar extra en sitio (CU-04)</w:t>
            </w:r>
          </w:p>
        </w:tc>
        <w:tc>
          <w:tcPr>
            <w:tcW w:w="1701" w:type="dxa"/>
            <w:hideMark/>
          </w:tcPr>
          <w:p w14:paraId="06FE16EA" w14:textId="77777777" w:rsidR="006922D9" w:rsidRPr="008A79B2" w:rsidRDefault="006922D9" w:rsidP="006922D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MX"/>
                <w14:ligatures w14:val="none"/>
              </w:rPr>
            </w:pPr>
            <w:proofErr w:type="spellStart"/>
            <w:r w:rsidRPr="008A79B2">
              <w:rPr>
                <w:rFonts w:ascii="Arial" w:eastAsia="Times New Roman" w:hAnsi="Arial" w:cs="Arial"/>
                <w:color w:val="1F2937"/>
                <w:kern w:val="0"/>
                <w:sz w:val="20"/>
                <w:szCs w:val="20"/>
                <w:lang w:eastAsia="es-MX"/>
                <w14:ligatures w14:val="none"/>
              </w:rPr>
              <w:t>RegistrarExtra</w:t>
            </w:r>
            <w:proofErr w:type="spellEnd"/>
            <w:r w:rsidRPr="008A79B2">
              <w:rPr>
                <w:rFonts w:ascii="Arial" w:eastAsia="Times New Roman" w:hAnsi="Arial" w:cs="Arial"/>
                <w:color w:val="1F2937"/>
                <w:kern w:val="0"/>
                <w:sz w:val="20"/>
                <w:szCs w:val="20"/>
                <w:lang w:eastAsia="es-MX"/>
                <w14:ligatures w14:val="none"/>
              </w:rPr>
              <w:t xml:space="preserve"> (folio, extra, </w:t>
            </w:r>
            <w:proofErr w:type="spellStart"/>
            <w:r w:rsidRPr="008A79B2">
              <w:rPr>
                <w:rFonts w:ascii="Arial" w:eastAsia="Times New Roman" w:hAnsi="Arial" w:cs="Arial"/>
                <w:color w:val="1F2937"/>
                <w:kern w:val="0"/>
                <w:sz w:val="20"/>
                <w:szCs w:val="20"/>
                <w:lang w:eastAsia="es-MX"/>
                <w14:ligatures w14:val="none"/>
              </w:rPr>
              <w:t>supervisorId</w:t>
            </w:r>
            <w:proofErr w:type="spellEnd"/>
            <w:r w:rsidRPr="008A79B2">
              <w:rPr>
                <w:rFonts w:ascii="Arial" w:eastAsia="Times New Roman" w:hAnsi="Arial" w:cs="Arial"/>
                <w:color w:val="1F2937"/>
                <w:kern w:val="0"/>
                <w:sz w:val="20"/>
                <w:szCs w:val="20"/>
                <w:lang w:eastAsia="es-MX"/>
                <w14:ligatures w14:val="none"/>
              </w:rPr>
              <w:t>)</w:t>
            </w:r>
          </w:p>
        </w:tc>
        <w:tc>
          <w:tcPr>
            <w:tcW w:w="1843" w:type="dxa"/>
            <w:hideMark/>
          </w:tcPr>
          <w:p w14:paraId="5CC1D165" w14:textId="77777777" w:rsidR="006922D9" w:rsidRPr="008A79B2" w:rsidRDefault="006922D9" w:rsidP="006922D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MX"/>
                <w14:ligatures w14:val="none"/>
              </w:rPr>
            </w:pPr>
            <w:proofErr w:type="spellStart"/>
            <w:r w:rsidRPr="008A79B2">
              <w:rPr>
                <w:rFonts w:ascii="Arial" w:eastAsia="Times New Roman" w:hAnsi="Arial" w:cs="Arial"/>
                <w:color w:val="1F2937"/>
                <w:kern w:val="0"/>
                <w:sz w:val="20"/>
                <w:szCs w:val="20"/>
                <w:lang w:eastAsia="es-MX"/>
                <w14:ligatures w14:val="none"/>
              </w:rPr>
              <w:t>ServicioRepository</w:t>
            </w:r>
            <w:proofErr w:type="spellEnd"/>
            <w:r w:rsidRPr="008A79B2">
              <w:rPr>
                <w:rFonts w:ascii="Arial" w:eastAsia="Times New Roman" w:hAnsi="Arial" w:cs="Arial"/>
                <w:color w:val="1F2937"/>
                <w:kern w:val="0"/>
                <w:sz w:val="20"/>
                <w:szCs w:val="20"/>
                <w:lang w:eastAsia="es-MX"/>
                <w14:ligatures w14:val="none"/>
              </w:rPr>
              <w:t xml:space="preserve">, </w:t>
            </w:r>
            <w:proofErr w:type="spellStart"/>
            <w:r w:rsidRPr="008A79B2">
              <w:rPr>
                <w:rFonts w:ascii="Arial" w:eastAsia="Times New Roman" w:hAnsi="Arial" w:cs="Arial"/>
                <w:color w:val="1F2937"/>
                <w:kern w:val="0"/>
                <w:sz w:val="20"/>
                <w:szCs w:val="20"/>
                <w:lang w:eastAsia="es-MX"/>
                <w14:ligatures w14:val="none"/>
              </w:rPr>
              <w:t>PoliticaDeExtras</w:t>
            </w:r>
            <w:proofErr w:type="spellEnd"/>
            <w:r w:rsidRPr="008A79B2">
              <w:rPr>
                <w:rFonts w:ascii="Arial" w:eastAsia="Times New Roman" w:hAnsi="Arial" w:cs="Arial"/>
                <w:color w:val="1F2937"/>
                <w:kern w:val="0"/>
                <w:sz w:val="20"/>
                <w:szCs w:val="20"/>
                <w:lang w:eastAsia="es-MX"/>
                <w14:ligatures w14:val="none"/>
              </w:rPr>
              <w:t xml:space="preserve">, </w:t>
            </w:r>
            <w:proofErr w:type="spellStart"/>
            <w:r w:rsidRPr="008A79B2">
              <w:rPr>
                <w:rFonts w:ascii="Arial" w:eastAsia="Times New Roman" w:hAnsi="Arial" w:cs="Arial"/>
                <w:color w:val="1F2937"/>
                <w:kern w:val="0"/>
                <w:sz w:val="20"/>
                <w:szCs w:val="20"/>
                <w:lang w:eastAsia="es-MX"/>
                <w14:ligatures w14:val="none"/>
              </w:rPr>
              <w:t>UnitOfWork</w:t>
            </w:r>
            <w:proofErr w:type="spellEnd"/>
          </w:p>
        </w:tc>
        <w:tc>
          <w:tcPr>
            <w:tcW w:w="1275" w:type="dxa"/>
            <w:hideMark/>
          </w:tcPr>
          <w:p w14:paraId="128AE6FC" w14:textId="77777777" w:rsidR="006922D9" w:rsidRPr="008A79B2" w:rsidRDefault="006922D9" w:rsidP="006922D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MX"/>
                <w14:ligatures w14:val="none"/>
              </w:rPr>
            </w:pPr>
            <w:proofErr w:type="spellStart"/>
            <w:r w:rsidRPr="008A79B2">
              <w:rPr>
                <w:rFonts w:ascii="Arial" w:eastAsia="Times New Roman" w:hAnsi="Arial" w:cs="Arial"/>
                <w:color w:val="1F2937"/>
                <w:kern w:val="0"/>
                <w:sz w:val="20"/>
                <w:szCs w:val="20"/>
                <w:lang w:eastAsia="es-MX"/>
                <w14:ligatures w14:val="none"/>
              </w:rPr>
              <w:t>ExtraAceptado</w:t>
            </w:r>
            <w:proofErr w:type="spellEnd"/>
            <w:r w:rsidRPr="008A79B2">
              <w:rPr>
                <w:rFonts w:ascii="Arial" w:eastAsia="Times New Roman" w:hAnsi="Arial" w:cs="Arial"/>
                <w:color w:val="1F2937"/>
                <w:kern w:val="0"/>
                <w:sz w:val="20"/>
                <w:szCs w:val="20"/>
                <w:lang w:eastAsia="es-MX"/>
                <w14:ligatures w14:val="none"/>
              </w:rPr>
              <w:t xml:space="preserve"> o </w:t>
            </w:r>
            <w:proofErr w:type="spellStart"/>
            <w:r w:rsidRPr="008A79B2">
              <w:rPr>
                <w:rFonts w:ascii="Arial" w:eastAsia="Times New Roman" w:hAnsi="Arial" w:cs="Arial"/>
                <w:color w:val="1F2937"/>
                <w:kern w:val="0"/>
                <w:sz w:val="20"/>
                <w:szCs w:val="20"/>
                <w:lang w:eastAsia="es-MX"/>
                <w14:ligatures w14:val="none"/>
              </w:rPr>
              <w:t>ExtraPendiente</w:t>
            </w:r>
            <w:proofErr w:type="spellEnd"/>
          </w:p>
        </w:tc>
        <w:tc>
          <w:tcPr>
            <w:tcW w:w="3680" w:type="dxa"/>
            <w:hideMark/>
          </w:tcPr>
          <w:p w14:paraId="75CC1C79" w14:textId="77777777" w:rsidR="006922D9" w:rsidRPr="008A79B2" w:rsidRDefault="006922D9" w:rsidP="006922D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MX"/>
                <w14:ligatures w14:val="none"/>
              </w:rPr>
            </w:pPr>
            <w:r w:rsidRPr="008A79B2">
              <w:rPr>
                <w:rFonts w:ascii="Arial" w:eastAsia="Times New Roman" w:hAnsi="Arial" w:cs="Arial"/>
                <w:color w:val="1F2937"/>
                <w:kern w:val="0"/>
                <w:sz w:val="20"/>
                <w:szCs w:val="20"/>
                <w:lang w:eastAsia="es-MX"/>
                <w14:ligatures w14:val="none"/>
              </w:rPr>
              <w:t>BR-04, US-10: Delega a la política si el extra está en el catálogo (aceptación directa) o si requiere confirmación del coordinador.</w:t>
            </w:r>
          </w:p>
        </w:tc>
      </w:tr>
      <w:tr w:rsidR="006922D9" w:rsidRPr="008A79B2" w14:paraId="68A30446" w14:textId="77777777" w:rsidTr="0069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hideMark/>
          </w:tcPr>
          <w:p w14:paraId="244B6470" w14:textId="77777777" w:rsidR="006922D9" w:rsidRPr="008A79B2" w:rsidRDefault="006922D9" w:rsidP="006922D9">
            <w:pPr>
              <w:rPr>
                <w:rFonts w:ascii="Times New Roman" w:eastAsia="Times New Roman" w:hAnsi="Times New Roman" w:cs="Times New Roman"/>
                <w:kern w:val="0"/>
                <w:lang w:eastAsia="es-MX"/>
                <w14:ligatures w14:val="none"/>
              </w:rPr>
            </w:pPr>
            <w:proofErr w:type="spellStart"/>
            <w:r w:rsidRPr="008A79B2">
              <w:rPr>
                <w:rFonts w:ascii="Arial" w:eastAsia="Times New Roman" w:hAnsi="Arial" w:cs="Arial"/>
                <w:color w:val="1F2937"/>
                <w:kern w:val="0"/>
                <w:sz w:val="20"/>
                <w:szCs w:val="20"/>
                <w:lang w:eastAsia="es-MX"/>
                <w14:ligatures w14:val="none"/>
              </w:rPr>
              <w:t>CierreAppService</w:t>
            </w:r>
            <w:proofErr w:type="spellEnd"/>
          </w:p>
        </w:tc>
        <w:tc>
          <w:tcPr>
            <w:tcW w:w="1843" w:type="dxa"/>
            <w:hideMark/>
          </w:tcPr>
          <w:p w14:paraId="7B58F40D" w14:textId="77777777" w:rsidR="006922D9" w:rsidRPr="008A79B2" w:rsidRDefault="006922D9" w:rsidP="006922D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MX"/>
                <w14:ligatures w14:val="none"/>
              </w:rPr>
            </w:pPr>
            <w:r w:rsidRPr="008A79B2">
              <w:rPr>
                <w:rFonts w:ascii="Arial" w:eastAsia="Times New Roman" w:hAnsi="Arial" w:cs="Arial"/>
                <w:color w:val="1F2937"/>
                <w:kern w:val="0"/>
                <w:sz w:val="20"/>
                <w:szCs w:val="20"/>
                <w:lang w:eastAsia="es-MX"/>
                <w14:ligatures w14:val="none"/>
              </w:rPr>
              <w:t>Cerrar para facturación (CU-05)</w:t>
            </w:r>
          </w:p>
        </w:tc>
        <w:tc>
          <w:tcPr>
            <w:tcW w:w="1701" w:type="dxa"/>
            <w:hideMark/>
          </w:tcPr>
          <w:p w14:paraId="1E978EFC" w14:textId="77777777" w:rsidR="006922D9" w:rsidRPr="008A79B2" w:rsidRDefault="006922D9" w:rsidP="006922D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MX"/>
                <w14:ligatures w14:val="none"/>
              </w:rPr>
            </w:pPr>
            <w:proofErr w:type="spellStart"/>
            <w:r w:rsidRPr="008A79B2">
              <w:rPr>
                <w:rFonts w:ascii="Arial" w:eastAsia="Times New Roman" w:hAnsi="Arial" w:cs="Arial"/>
                <w:color w:val="1F2937"/>
                <w:kern w:val="0"/>
                <w:sz w:val="20"/>
                <w:szCs w:val="20"/>
                <w:lang w:eastAsia="es-MX"/>
                <w14:ligatures w14:val="none"/>
              </w:rPr>
              <w:t>CerrarParaFacturacion</w:t>
            </w:r>
            <w:proofErr w:type="spellEnd"/>
            <w:r w:rsidRPr="008A79B2">
              <w:rPr>
                <w:rFonts w:ascii="Arial" w:eastAsia="Times New Roman" w:hAnsi="Arial" w:cs="Arial"/>
                <w:color w:val="1F2937"/>
                <w:kern w:val="0"/>
                <w:sz w:val="20"/>
                <w:szCs w:val="20"/>
                <w:lang w:eastAsia="es-MX"/>
                <w14:ligatures w14:val="none"/>
              </w:rPr>
              <w:t xml:space="preserve"> (folio, </w:t>
            </w:r>
            <w:proofErr w:type="spellStart"/>
            <w:r w:rsidRPr="008A79B2">
              <w:rPr>
                <w:rFonts w:ascii="Arial" w:eastAsia="Times New Roman" w:hAnsi="Arial" w:cs="Arial"/>
                <w:color w:val="1F2937"/>
                <w:kern w:val="0"/>
                <w:sz w:val="20"/>
                <w:szCs w:val="20"/>
                <w:lang w:eastAsia="es-MX"/>
                <w14:ligatures w14:val="none"/>
              </w:rPr>
              <w:t>adminId</w:t>
            </w:r>
            <w:proofErr w:type="spellEnd"/>
            <w:r w:rsidRPr="008A79B2">
              <w:rPr>
                <w:rFonts w:ascii="Arial" w:eastAsia="Times New Roman" w:hAnsi="Arial" w:cs="Arial"/>
                <w:color w:val="1F2937"/>
                <w:kern w:val="0"/>
                <w:sz w:val="20"/>
                <w:szCs w:val="20"/>
                <w:lang w:eastAsia="es-MX"/>
                <w14:ligatures w14:val="none"/>
              </w:rPr>
              <w:t>)</w:t>
            </w:r>
          </w:p>
        </w:tc>
        <w:tc>
          <w:tcPr>
            <w:tcW w:w="1843" w:type="dxa"/>
            <w:hideMark/>
          </w:tcPr>
          <w:p w14:paraId="3755218E" w14:textId="77777777" w:rsidR="006922D9" w:rsidRPr="008A79B2" w:rsidRDefault="006922D9" w:rsidP="006922D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MX"/>
                <w14:ligatures w14:val="none"/>
              </w:rPr>
            </w:pPr>
            <w:proofErr w:type="spellStart"/>
            <w:r w:rsidRPr="008A79B2">
              <w:rPr>
                <w:rFonts w:ascii="Arial" w:eastAsia="Times New Roman" w:hAnsi="Arial" w:cs="Arial"/>
                <w:color w:val="1F2937"/>
                <w:kern w:val="0"/>
                <w:sz w:val="20"/>
                <w:szCs w:val="20"/>
                <w:lang w:eastAsia="es-MX"/>
                <w14:ligatures w14:val="none"/>
              </w:rPr>
              <w:t>ServicioRepository</w:t>
            </w:r>
            <w:proofErr w:type="spellEnd"/>
            <w:r w:rsidRPr="008A79B2">
              <w:rPr>
                <w:rFonts w:ascii="Arial" w:eastAsia="Times New Roman" w:hAnsi="Arial" w:cs="Arial"/>
                <w:color w:val="1F2937"/>
                <w:kern w:val="0"/>
                <w:sz w:val="20"/>
                <w:szCs w:val="20"/>
                <w:lang w:eastAsia="es-MX"/>
                <w14:ligatures w14:val="none"/>
              </w:rPr>
              <w:t xml:space="preserve">, </w:t>
            </w:r>
            <w:proofErr w:type="spellStart"/>
            <w:r w:rsidRPr="008A79B2">
              <w:rPr>
                <w:rFonts w:ascii="Arial" w:eastAsia="Times New Roman" w:hAnsi="Arial" w:cs="Arial"/>
                <w:color w:val="1F2937"/>
                <w:kern w:val="0"/>
                <w:sz w:val="20"/>
                <w:szCs w:val="20"/>
                <w:lang w:eastAsia="es-MX"/>
                <w14:ligatures w14:val="none"/>
              </w:rPr>
              <w:t>UnitOfWork</w:t>
            </w:r>
            <w:proofErr w:type="spellEnd"/>
            <w:r w:rsidRPr="008A79B2">
              <w:rPr>
                <w:rFonts w:ascii="Arial" w:eastAsia="Times New Roman" w:hAnsi="Arial" w:cs="Arial"/>
                <w:color w:val="1F2937"/>
                <w:kern w:val="0"/>
                <w:sz w:val="20"/>
                <w:szCs w:val="20"/>
                <w:lang w:eastAsia="es-MX"/>
                <w14:ligatures w14:val="none"/>
              </w:rPr>
              <w:t xml:space="preserve">, </w:t>
            </w:r>
            <w:proofErr w:type="spellStart"/>
            <w:r w:rsidRPr="008A79B2">
              <w:rPr>
                <w:rFonts w:ascii="Arial" w:eastAsia="Times New Roman" w:hAnsi="Arial" w:cs="Arial"/>
                <w:color w:val="1F2937"/>
                <w:kern w:val="0"/>
                <w:sz w:val="20"/>
                <w:szCs w:val="20"/>
                <w:lang w:eastAsia="es-MX"/>
                <w14:ligatures w14:val="none"/>
              </w:rPr>
              <w:t>FacturacionPort</w:t>
            </w:r>
            <w:proofErr w:type="spellEnd"/>
          </w:p>
        </w:tc>
        <w:tc>
          <w:tcPr>
            <w:tcW w:w="1275" w:type="dxa"/>
            <w:hideMark/>
          </w:tcPr>
          <w:p w14:paraId="57F50D6A" w14:textId="77777777" w:rsidR="006922D9" w:rsidRPr="008A79B2" w:rsidRDefault="006922D9" w:rsidP="006922D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MX"/>
                <w14:ligatures w14:val="none"/>
              </w:rPr>
            </w:pPr>
            <w:proofErr w:type="spellStart"/>
            <w:r w:rsidRPr="008A79B2">
              <w:rPr>
                <w:rFonts w:ascii="Arial" w:eastAsia="Times New Roman" w:hAnsi="Arial" w:cs="Arial"/>
                <w:color w:val="1F2937"/>
                <w:kern w:val="0"/>
                <w:sz w:val="20"/>
                <w:szCs w:val="20"/>
                <w:lang w:eastAsia="es-MX"/>
                <w14:ligatures w14:val="none"/>
              </w:rPr>
              <w:t>CerradoParaFacturacion</w:t>
            </w:r>
            <w:proofErr w:type="spellEnd"/>
            <w:r w:rsidRPr="008A79B2">
              <w:rPr>
                <w:rFonts w:ascii="Arial" w:eastAsia="Times New Roman" w:hAnsi="Arial" w:cs="Arial"/>
                <w:color w:val="1F2937"/>
                <w:kern w:val="0"/>
                <w:sz w:val="20"/>
                <w:szCs w:val="20"/>
                <w:lang w:eastAsia="es-MX"/>
                <w14:ligatures w14:val="none"/>
              </w:rPr>
              <w:t xml:space="preserve"> o error CIERRE_BLOQUEADO</w:t>
            </w:r>
          </w:p>
        </w:tc>
        <w:tc>
          <w:tcPr>
            <w:tcW w:w="3680" w:type="dxa"/>
            <w:hideMark/>
          </w:tcPr>
          <w:p w14:paraId="6F108AA0" w14:textId="77777777" w:rsidR="006922D9" w:rsidRPr="008A79B2" w:rsidRDefault="006922D9" w:rsidP="006922D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MX"/>
                <w14:ligatures w14:val="none"/>
              </w:rPr>
            </w:pPr>
            <w:r w:rsidRPr="008A79B2">
              <w:rPr>
                <w:rFonts w:ascii="Arial" w:eastAsia="Times New Roman" w:hAnsi="Arial" w:cs="Arial"/>
                <w:color w:val="1F2937"/>
                <w:kern w:val="0"/>
                <w:sz w:val="20"/>
                <w:szCs w:val="20"/>
                <w:lang w:eastAsia="es-MX"/>
                <w14:ligatures w14:val="none"/>
              </w:rPr>
              <w:t>BR-07, US-17: Bloquea el estado final si existen incidencias o extras pendientes de documentar, indicando exactamente cuál falta.</w:t>
            </w:r>
          </w:p>
        </w:tc>
      </w:tr>
    </w:tbl>
    <w:p w14:paraId="02AA3084" w14:textId="77777777" w:rsidR="006922D9" w:rsidRDefault="006922D9" w:rsidP="006922D9">
      <w:pPr>
        <w:rPr>
          <w:rFonts w:ascii="Arial" w:eastAsia="Segoe UI Semibold" w:hAnsi="Arial" w:cs="Arial"/>
        </w:rPr>
      </w:pPr>
      <w:r>
        <w:rPr>
          <w:rFonts w:ascii="Arial" w:eastAsia="Segoe UI Semibold" w:hAnsi="Arial" w:cs="Arial"/>
        </w:rPr>
        <w:br w:type="page"/>
      </w:r>
    </w:p>
    <w:p w14:paraId="5613D95F" w14:textId="77777777" w:rsidR="006922D9" w:rsidRPr="00C35086" w:rsidRDefault="006922D9" w:rsidP="006922D9">
      <w:pPr>
        <w:spacing w:after="60" w:line="257" w:lineRule="auto"/>
        <w:rPr>
          <w:rFonts w:ascii="Arial" w:hAnsi="Arial" w:cs="Arial"/>
        </w:rPr>
      </w:pPr>
    </w:p>
    <w:p w14:paraId="5286EBCD" w14:textId="77777777" w:rsidR="006922D9" w:rsidRPr="00C35086" w:rsidRDefault="006922D9" w:rsidP="006922D9">
      <w:pPr>
        <w:spacing w:after="60" w:line="257" w:lineRule="auto"/>
        <w:rPr>
          <w:rFonts w:ascii="Arial" w:hAnsi="Arial" w:cs="Arial"/>
        </w:rPr>
      </w:pPr>
    </w:p>
    <w:p w14:paraId="1D110399" w14:textId="77777777" w:rsidR="006922D9" w:rsidRPr="0028598D" w:rsidRDefault="006922D9" w:rsidP="006922D9">
      <w:pPr>
        <w:pStyle w:val="Ttulo2"/>
        <w:spacing w:before="240" w:line="257" w:lineRule="auto"/>
        <w:rPr>
          <w:rFonts w:ascii="Arial" w:hAnsi="Arial" w:cs="Arial"/>
          <w:b/>
          <w:bCs/>
          <w:color w:val="auto"/>
          <w:sz w:val="24"/>
          <w:szCs w:val="24"/>
        </w:rPr>
      </w:pPr>
      <w:r w:rsidRPr="0028598D">
        <w:rPr>
          <w:rFonts w:ascii="Arial" w:eastAsia="Segoe UI Semibold" w:hAnsi="Arial" w:cs="Arial"/>
          <w:b/>
          <w:bCs/>
          <w:color w:val="auto"/>
          <w:sz w:val="24"/>
          <w:szCs w:val="24"/>
        </w:rPr>
        <w:t>Revisión</w:t>
      </w:r>
    </w:p>
    <w:p w14:paraId="30C3BC2E" w14:textId="77777777" w:rsidR="006922D9" w:rsidRPr="008A79B2" w:rsidRDefault="006922D9" w:rsidP="006922D9">
      <w:pPr>
        <w:spacing w:after="60" w:line="257" w:lineRule="auto"/>
        <w:rPr>
          <w:b/>
          <w:bCs/>
        </w:rPr>
      </w:pPr>
      <w:r w:rsidRPr="008A79B2">
        <w:rPr>
          <w:b/>
          <w:bCs/>
        </w:rPr>
        <w:t>¿El nombre del método expresa una acción del negocio?</w:t>
      </w:r>
    </w:p>
    <w:p w14:paraId="60170202" w14:textId="77777777" w:rsidR="006922D9" w:rsidRDefault="006922D9" w:rsidP="006922D9">
      <w:pPr>
        <w:spacing w:after="60" w:line="257" w:lineRule="auto"/>
      </w:pPr>
      <w:r>
        <w:t xml:space="preserve">Sí. Se utilizan verbos operativos alineados al glosario de </w:t>
      </w:r>
      <w:proofErr w:type="spellStart"/>
      <w:r>
        <w:t>CleanPro</w:t>
      </w:r>
      <w:proofErr w:type="spellEnd"/>
      <w:r>
        <w:t xml:space="preserve"> (</w:t>
      </w:r>
      <w:proofErr w:type="spellStart"/>
      <w:r>
        <w:t>aceptarCotizacion</w:t>
      </w:r>
      <w:proofErr w:type="spellEnd"/>
      <w:r>
        <w:t xml:space="preserve">, </w:t>
      </w:r>
      <w:proofErr w:type="spellStart"/>
      <w:r>
        <w:t>confirmarCuadrilla</w:t>
      </w:r>
      <w:proofErr w:type="spellEnd"/>
      <w:r>
        <w:t xml:space="preserve">, </w:t>
      </w:r>
      <w:proofErr w:type="spellStart"/>
      <w:r>
        <w:t>cerrarParaFacturacion</w:t>
      </w:r>
      <w:proofErr w:type="spellEnd"/>
      <w:r>
        <w:t>). No existen servicios genéricos tipo "CRUD" o "</w:t>
      </w:r>
      <w:proofErr w:type="spellStart"/>
      <w:r>
        <w:t>AutorizacionesGenerales</w:t>
      </w:r>
      <w:proofErr w:type="spellEnd"/>
      <w:r>
        <w:t>".</w:t>
      </w:r>
    </w:p>
    <w:p w14:paraId="6DB4E3A3" w14:textId="77777777" w:rsidR="006922D9" w:rsidRDefault="006922D9" w:rsidP="006922D9">
      <w:pPr>
        <w:spacing w:after="60" w:line="257" w:lineRule="auto"/>
      </w:pPr>
    </w:p>
    <w:p w14:paraId="4F8DC70B" w14:textId="77777777" w:rsidR="006922D9" w:rsidRPr="008A79B2" w:rsidRDefault="006922D9" w:rsidP="006922D9">
      <w:pPr>
        <w:spacing w:after="60" w:line="257" w:lineRule="auto"/>
        <w:rPr>
          <w:b/>
          <w:bCs/>
        </w:rPr>
      </w:pPr>
      <w:r w:rsidRPr="008A79B2">
        <w:rPr>
          <w:b/>
          <w:bCs/>
        </w:rPr>
        <w:t>¿El método coordina o contiene decisiones que deberían estar en el dominio?</w:t>
      </w:r>
    </w:p>
    <w:p w14:paraId="0D19E151" w14:textId="77777777" w:rsidR="006922D9" w:rsidRDefault="006922D9" w:rsidP="006922D9">
      <w:pPr>
        <w:spacing w:after="60" w:line="257" w:lineRule="auto"/>
      </w:pPr>
      <w:r>
        <w:t xml:space="preserve">Solamente coordina. Por ejemplo, el bloqueo del cierre por incidencias pendientes lo evalúa directamente el </w:t>
      </w:r>
      <w:proofErr w:type="spellStart"/>
      <w:r>
        <w:t>Aggregate</w:t>
      </w:r>
      <w:proofErr w:type="spellEnd"/>
      <w:r>
        <w:t xml:space="preserve"> Servicio protegiendo sus propias invariantes, no el </w:t>
      </w:r>
      <w:proofErr w:type="spellStart"/>
      <w:r>
        <w:t>CierreAppService</w:t>
      </w:r>
      <w:proofErr w:type="spellEnd"/>
      <w:r>
        <w:t>.</w:t>
      </w:r>
    </w:p>
    <w:p w14:paraId="34E59E9E" w14:textId="77777777" w:rsidR="006922D9" w:rsidRDefault="006922D9" w:rsidP="006922D9">
      <w:pPr>
        <w:spacing w:after="60" w:line="257" w:lineRule="auto"/>
      </w:pPr>
    </w:p>
    <w:p w14:paraId="6802E418" w14:textId="77777777" w:rsidR="006922D9" w:rsidRPr="008A79B2" w:rsidRDefault="006922D9" w:rsidP="006922D9">
      <w:pPr>
        <w:spacing w:after="60" w:line="257" w:lineRule="auto"/>
        <w:rPr>
          <w:b/>
          <w:bCs/>
        </w:rPr>
      </w:pPr>
      <w:r w:rsidRPr="008A79B2">
        <w:rPr>
          <w:b/>
          <w:bCs/>
        </w:rPr>
        <w:t>¿El servicio depende de interfaces o de detalles concretos de base de datos?</w:t>
      </w:r>
    </w:p>
    <w:p w14:paraId="51F55E9C" w14:textId="77777777" w:rsidR="006922D9" w:rsidRDefault="006922D9" w:rsidP="006922D9">
      <w:pPr>
        <w:spacing w:after="60" w:line="257" w:lineRule="auto"/>
      </w:pPr>
      <w:r>
        <w:t xml:space="preserve">Depende exclusivamente de interfaces (Repositorios para obtener </w:t>
      </w:r>
      <w:proofErr w:type="spellStart"/>
      <w:r>
        <w:t>Aggregates</w:t>
      </w:r>
      <w:proofErr w:type="spellEnd"/>
      <w:r>
        <w:t xml:space="preserve">, </w:t>
      </w:r>
      <w:proofErr w:type="spellStart"/>
      <w:r>
        <w:t>UnitOfWork</w:t>
      </w:r>
      <w:proofErr w:type="spellEnd"/>
      <w:r>
        <w:t xml:space="preserve"> para la persistencia, y puertos de notificación). Abstrae cualquier detalle de SQL.</w:t>
      </w:r>
    </w:p>
    <w:p w14:paraId="4D3B641B" w14:textId="77777777" w:rsidR="006922D9" w:rsidRDefault="006922D9" w:rsidP="006922D9">
      <w:pPr>
        <w:spacing w:after="60" w:line="257" w:lineRule="auto"/>
      </w:pPr>
    </w:p>
    <w:p w14:paraId="7A7C4D0D" w14:textId="77777777" w:rsidR="006922D9" w:rsidRPr="008A79B2" w:rsidRDefault="006922D9" w:rsidP="006922D9">
      <w:pPr>
        <w:spacing w:after="60" w:line="257" w:lineRule="auto"/>
        <w:rPr>
          <w:b/>
          <w:bCs/>
        </w:rPr>
      </w:pPr>
      <w:r w:rsidRPr="008A79B2">
        <w:rPr>
          <w:b/>
          <w:bCs/>
        </w:rPr>
        <w:t>¿La operación tiene un inicio y un final transaccional comprensible?</w:t>
      </w:r>
    </w:p>
    <w:p w14:paraId="0DA4E57C" w14:textId="77777777" w:rsidR="006922D9" w:rsidRDefault="006922D9" w:rsidP="006922D9">
      <w:pPr>
        <w:spacing w:after="60" w:line="257" w:lineRule="auto"/>
      </w:pPr>
      <w:r>
        <w:t xml:space="preserve">Sí. Cada operación inicia y termina en una sola </w:t>
      </w:r>
      <w:proofErr w:type="spellStart"/>
      <w:r>
        <w:t>Unit</w:t>
      </w:r>
      <w:proofErr w:type="spellEnd"/>
      <w:r>
        <w:t xml:space="preserve"> </w:t>
      </w:r>
      <w:proofErr w:type="spellStart"/>
      <w:r>
        <w:t>of</w:t>
      </w:r>
      <w:proofErr w:type="spellEnd"/>
      <w:r>
        <w:t xml:space="preserve"> Work que modifica un único </w:t>
      </w:r>
      <w:proofErr w:type="spellStart"/>
      <w:r>
        <w:t>Aggregate</w:t>
      </w:r>
      <w:proofErr w:type="spellEnd"/>
      <w:r>
        <w:t xml:space="preserve"> por transacción (con la excepción documentada y justificada de </w:t>
      </w:r>
      <w:proofErr w:type="spellStart"/>
      <w:r>
        <w:t>aceptarCotizacion</w:t>
      </w:r>
      <w:proofErr w:type="spellEnd"/>
      <w:r>
        <w:t>, que involucra leer la Cotización y crear el Servicio).</w:t>
      </w:r>
    </w:p>
    <w:p w14:paraId="0A047FF8" w14:textId="77777777" w:rsidR="006922D9" w:rsidRDefault="006922D9" w:rsidP="006922D9">
      <w:pPr>
        <w:spacing w:after="60" w:line="257" w:lineRule="auto"/>
      </w:pPr>
    </w:p>
    <w:p w14:paraId="69AE103A" w14:textId="77777777" w:rsidR="006922D9" w:rsidRPr="008A79B2" w:rsidRDefault="006922D9" w:rsidP="006922D9">
      <w:pPr>
        <w:spacing w:after="60" w:line="257" w:lineRule="auto"/>
        <w:rPr>
          <w:b/>
          <w:bCs/>
        </w:rPr>
      </w:pPr>
      <w:r w:rsidRPr="008A79B2">
        <w:rPr>
          <w:b/>
          <w:bCs/>
        </w:rPr>
        <w:t>¿Los errores del dominio pueden explicarse con términos del negocio?</w:t>
      </w:r>
    </w:p>
    <w:p w14:paraId="55B177AE" w14:textId="77777777" w:rsidR="006922D9" w:rsidRDefault="006922D9" w:rsidP="006922D9">
      <w:pPr>
        <w:spacing w:after="60" w:line="257" w:lineRule="auto"/>
      </w:pPr>
      <w:r>
        <w:t>Sí. Las operaciones retornan conceptos propios de las reglas de negocio, como CIERRE_BLOQUEADO o CUADRILLA_NO_DISPONIBLE, en lugar de exponer excepciones técnicas del código.</w:t>
      </w:r>
    </w:p>
    <w:p w14:paraId="14493CA9" w14:textId="77777777" w:rsidR="006922D9" w:rsidRDefault="006922D9" w:rsidP="006922D9">
      <w:r>
        <w:br w:type="page"/>
      </w:r>
    </w:p>
    <w:p w14:paraId="58A8C8D4" w14:textId="77777777" w:rsidR="006922D9" w:rsidRPr="003F5EAC" w:rsidRDefault="006922D9" w:rsidP="006922D9">
      <w:pPr>
        <w:spacing w:after="60" w:line="257" w:lineRule="auto"/>
        <w:rPr>
          <w:b/>
          <w:bCs/>
        </w:rPr>
      </w:pPr>
      <w:r w:rsidRPr="003F5EAC">
        <w:rPr>
          <w:b/>
          <w:bCs/>
        </w:rPr>
        <w:lastRenderedPageBreak/>
        <w:t xml:space="preserve">Interfaces de </w:t>
      </w:r>
      <w:proofErr w:type="spellStart"/>
      <w:r w:rsidRPr="003F5EAC">
        <w:rPr>
          <w:b/>
          <w:bCs/>
        </w:rPr>
        <w:t>Repository</w:t>
      </w:r>
      <w:proofErr w:type="spellEnd"/>
    </w:p>
    <w:p w14:paraId="5E2D5803" w14:textId="77777777" w:rsidR="006922D9" w:rsidRPr="003F5EAC" w:rsidRDefault="006922D9" w:rsidP="006922D9">
      <w:pPr>
        <w:spacing w:after="60" w:line="257" w:lineRule="auto"/>
      </w:pPr>
      <w:r w:rsidRPr="003F5EAC">
        <w:t xml:space="preserve">Los repositorios se definen en la capa de dominio y abstraen los detalles de la base de datos. Sus métodos expresan únicamente lo que el negocio necesita guardar o recuperar manejando los </w:t>
      </w:r>
      <w:proofErr w:type="spellStart"/>
      <w:r w:rsidRPr="003F5EAC">
        <w:t>Aggregates</w:t>
      </w:r>
      <w:proofErr w:type="spellEnd"/>
      <w:r w:rsidRPr="003F5EAC">
        <w:t xml:space="preserve"> completos.</w:t>
      </w:r>
    </w:p>
    <w:tbl>
      <w:tblPr>
        <w:tblStyle w:val="GridTable4-Accent4"/>
        <w:tblpPr w:leftFromText="141" w:rightFromText="141" w:vertAnchor="text" w:horzAnchor="margin" w:tblpXSpec="center" w:tblpY="241"/>
        <w:tblW w:w="11478" w:type="dxa"/>
        <w:tblLayout w:type="fixed"/>
        <w:tblLook w:val="04A0" w:firstRow="1" w:lastRow="0" w:firstColumn="1" w:lastColumn="0" w:noHBand="0" w:noVBand="1"/>
      </w:tblPr>
      <w:tblGrid>
        <w:gridCol w:w="1838"/>
        <w:gridCol w:w="3054"/>
        <w:gridCol w:w="3550"/>
        <w:gridCol w:w="3036"/>
      </w:tblGrid>
      <w:tr w:rsidR="006922D9" w:rsidRPr="003F5EAC" w14:paraId="54A61B32" w14:textId="77777777" w:rsidTr="00A617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0C96539E" w14:textId="77777777" w:rsidR="006922D9" w:rsidRPr="003F5EAC" w:rsidRDefault="006922D9" w:rsidP="00A61745">
            <w:pPr>
              <w:spacing w:after="60" w:line="257" w:lineRule="auto"/>
              <w:rPr>
                <w:rFonts w:ascii="Arial" w:hAnsi="Arial" w:cs="Arial"/>
                <w:sz w:val="20"/>
                <w:szCs w:val="20"/>
              </w:rPr>
            </w:pPr>
            <w:proofErr w:type="spellStart"/>
            <w:r w:rsidRPr="003F5EAC">
              <w:rPr>
                <w:rFonts w:ascii="Arial" w:hAnsi="Arial" w:cs="Arial"/>
                <w:sz w:val="20"/>
                <w:szCs w:val="20"/>
              </w:rPr>
              <w:t>Repository</w:t>
            </w:r>
            <w:proofErr w:type="spellEnd"/>
          </w:p>
        </w:tc>
        <w:tc>
          <w:tcPr>
            <w:tcW w:w="3054" w:type="dxa"/>
            <w:hideMark/>
          </w:tcPr>
          <w:p w14:paraId="7E1296C8" w14:textId="77777777" w:rsidR="006922D9" w:rsidRPr="003F5EAC" w:rsidRDefault="006922D9" w:rsidP="00A61745">
            <w:pPr>
              <w:spacing w:after="60" w:line="257" w:lineRule="auto"/>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3F5EAC">
              <w:rPr>
                <w:rFonts w:ascii="Arial" w:hAnsi="Arial" w:cs="Arial"/>
                <w:sz w:val="20"/>
                <w:szCs w:val="20"/>
              </w:rPr>
              <w:t>Necesidad del dominio</w:t>
            </w:r>
          </w:p>
        </w:tc>
        <w:tc>
          <w:tcPr>
            <w:tcW w:w="3550" w:type="dxa"/>
            <w:hideMark/>
          </w:tcPr>
          <w:p w14:paraId="2A2F7450" w14:textId="77777777" w:rsidR="006922D9" w:rsidRPr="003F5EAC" w:rsidRDefault="006922D9" w:rsidP="00A61745">
            <w:pPr>
              <w:spacing w:after="60" w:line="257" w:lineRule="auto"/>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3F5EAC">
              <w:rPr>
                <w:rFonts w:ascii="Arial" w:hAnsi="Arial" w:cs="Arial"/>
                <w:sz w:val="20"/>
                <w:szCs w:val="20"/>
              </w:rPr>
              <w:t>Métodos propuestos</w:t>
            </w:r>
          </w:p>
        </w:tc>
        <w:tc>
          <w:tcPr>
            <w:tcW w:w="3036" w:type="dxa"/>
            <w:hideMark/>
          </w:tcPr>
          <w:p w14:paraId="798DEC10" w14:textId="77777777" w:rsidR="006922D9" w:rsidRPr="003F5EAC" w:rsidRDefault="006922D9" w:rsidP="00A61745">
            <w:pPr>
              <w:spacing w:after="60" w:line="257" w:lineRule="auto"/>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3F5EAC">
              <w:rPr>
                <w:rFonts w:ascii="Arial" w:hAnsi="Arial" w:cs="Arial"/>
                <w:sz w:val="20"/>
                <w:szCs w:val="20"/>
              </w:rPr>
              <w:t>Objeto que recupera o guarda</w:t>
            </w:r>
          </w:p>
        </w:tc>
      </w:tr>
      <w:tr w:rsidR="006922D9" w:rsidRPr="003F5EAC" w14:paraId="22829A39" w14:textId="77777777" w:rsidTr="00A61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036E30E6" w14:textId="77777777" w:rsidR="006922D9" w:rsidRPr="003F5EAC" w:rsidRDefault="006922D9" w:rsidP="00A61745">
            <w:pPr>
              <w:spacing w:after="60" w:line="257" w:lineRule="auto"/>
              <w:rPr>
                <w:rFonts w:ascii="Arial" w:hAnsi="Arial" w:cs="Arial"/>
                <w:sz w:val="20"/>
                <w:szCs w:val="20"/>
              </w:rPr>
            </w:pPr>
            <w:proofErr w:type="spellStart"/>
            <w:r w:rsidRPr="003F5EAC">
              <w:rPr>
                <w:rFonts w:ascii="Arial" w:hAnsi="Arial" w:cs="Arial"/>
                <w:sz w:val="20"/>
                <w:szCs w:val="20"/>
              </w:rPr>
              <w:t>CotizacionRepository</w:t>
            </w:r>
            <w:proofErr w:type="spellEnd"/>
          </w:p>
        </w:tc>
        <w:tc>
          <w:tcPr>
            <w:tcW w:w="3054" w:type="dxa"/>
            <w:hideMark/>
          </w:tcPr>
          <w:p w14:paraId="355691F7" w14:textId="77777777" w:rsidR="006922D9" w:rsidRPr="003F5EAC" w:rsidRDefault="006922D9" w:rsidP="00A61745">
            <w:pPr>
              <w:spacing w:after="60" w:line="257"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3F5EAC">
              <w:rPr>
                <w:rFonts w:ascii="Arial" w:hAnsi="Arial" w:cs="Arial"/>
                <w:sz w:val="20"/>
                <w:szCs w:val="20"/>
              </w:rPr>
              <w:t>Persistir la creación de una cotización o recuperar una cotización previa para procesar su aceptación o rechazo.</w:t>
            </w:r>
          </w:p>
        </w:tc>
        <w:tc>
          <w:tcPr>
            <w:tcW w:w="3550" w:type="dxa"/>
            <w:hideMark/>
          </w:tcPr>
          <w:p w14:paraId="552A833A" w14:textId="77777777" w:rsidR="006922D9" w:rsidRPr="003F5EAC" w:rsidRDefault="006922D9" w:rsidP="00A61745">
            <w:pPr>
              <w:spacing w:after="60" w:line="257"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roofErr w:type="gramStart"/>
            <w:r w:rsidRPr="003F5EAC">
              <w:rPr>
                <w:rFonts w:ascii="Arial" w:hAnsi="Arial" w:cs="Arial"/>
                <w:sz w:val="20"/>
                <w:szCs w:val="20"/>
              </w:rPr>
              <w:t>guardar(</w:t>
            </w:r>
            <w:proofErr w:type="spellStart"/>
            <w:proofErr w:type="gramEnd"/>
            <w:r w:rsidRPr="003F5EAC">
              <w:rPr>
                <w:rFonts w:ascii="Arial" w:hAnsi="Arial" w:cs="Arial"/>
                <w:sz w:val="20"/>
                <w:szCs w:val="20"/>
              </w:rPr>
              <w:t>Cotizacion</w:t>
            </w:r>
            <w:proofErr w:type="spellEnd"/>
            <w:r w:rsidRPr="003F5EAC">
              <w:rPr>
                <w:rFonts w:ascii="Arial" w:hAnsi="Arial" w:cs="Arial"/>
                <w:sz w:val="20"/>
                <w:szCs w:val="20"/>
              </w:rPr>
              <w:t xml:space="preserve">), </w:t>
            </w:r>
            <w:proofErr w:type="spellStart"/>
            <w:proofErr w:type="gramStart"/>
            <w:r w:rsidRPr="003F5EAC">
              <w:rPr>
                <w:rFonts w:ascii="Arial" w:hAnsi="Arial" w:cs="Arial"/>
                <w:sz w:val="20"/>
                <w:szCs w:val="20"/>
              </w:rPr>
              <w:t>obtenerPorFolio</w:t>
            </w:r>
            <w:proofErr w:type="spellEnd"/>
            <w:r w:rsidRPr="003F5EAC">
              <w:rPr>
                <w:rFonts w:ascii="Arial" w:hAnsi="Arial" w:cs="Arial"/>
                <w:sz w:val="20"/>
                <w:szCs w:val="20"/>
              </w:rPr>
              <w:t>(</w:t>
            </w:r>
            <w:proofErr w:type="gramEnd"/>
            <w:r w:rsidRPr="003F5EAC">
              <w:rPr>
                <w:rFonts w:ascii="Arial" w:hAnsi="Arial" w:cs="Arial"/>
                <w:sz w:val="20"/>
                <w:szCs w:val="20"/>
              </w:rPr>
              <w:t>Folio)</w:t>
            </w:r>
          </w:p>
        </w:tc>
        <w:tc>
          <w:tcPr>
            <w:tcW w:w="3036" w:type="dxa"/>
            <w:hideMark/>
          </w:tcPr>
          <w:p w14:paraId="5AF92162" w14:textId="77777777" w:rsidR="006922D9" w:rsidRPr="003F5EAC" w:rsidRDefault="006922D9" w:rsidP="00A61745">
            <w:pPr>
              <w:spacing w:after="60" w:line="257"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roofErr w:type="spellStart"/>
            <w:r w:rsidRPr="003F5EAC">
              <w:rPr>
                <w:rFonts w:ascii="Arial" w:hAnsi="Arial" w:cs="Arial"/>
                <w:sz w:val="20"/>
                <w:szCs w:val="20"/>
              </w:rPr>
              <w:t>Aggregate</w:t>
            </w:r>
            <w:proofErr w:type="spellEnd"/>
            <w:r w:rsidRPr="003F5EAC">
              <w:rPr>
                <w:rFonts w:ascii="Arial" w:hAnsi="Arial" w:cs="Arial"/>
                <w:sz w:val="20"/>
                <w:szCs w:val="20"/>
              </w:rPr>
              <w:t xml:space="preserve"> </w:t>
            </w:r>
            <w:proofErr w:type="spellStart"/>
            <w:r w:rsidRPr="003F5EAC">
              <w:rPr>
                <w:rFonts w:ascii="Arial" w:hAnsi="Arial" w:cs="Arial"/>
                <w:sz w:val="20"/>
                <w:szCs w:val="20"/>
              </w:rPr>
              <w:t>Cotizacion</w:t>
            </w:r>
            <w:proofErr w:type="spellEnd"/>
          </w:p>
        </w:tc>
      </w:tr>
      <w:tr w:rsidR="006922D9" w:rsidRPr="003F5EAC" w14:paraId="663066FE" w14:textId="77777777" w:rsidTr="00A61745">
        <w:tc>
          <w:tcPr>
            <w:cnfStyle w:val="001000000000" w:firstRow="0" w:lastRow="0" w:firstColumn="1" w:lastColumn="0" w:oddVBand="0" w:evenVBand="0" w:oddHBand="0" w:evenHBand="0" w:firstRowFirstColumn="0" w:firstRowLastColumn="0" w:lastRowFirstColumn="0" w:lastRowLastColumn="0"/>
            <w:tcW w:w="1838" w:type="dxa"/>
            <w:hideMark/>
          </w:tcPr>
          <w:p w14:paraId="07634C96" w14:textId="77777777" w:rsidR="006922D9" w:rsidRPr="003F5EAC" w:rsidRDefault="006922D9" w:rsidP="00A61745">
            <w:pPr>
              <w:spacing w:after="60" w:line="257" w:lineRule="auto"/>
              <w:rPr>
                <w:rFonts w:ascii="Arial" w:hAnsi="Arial" w:cs="Arial"/>
                <w:sz w:val="20"/>
                <w:szCs w:val="20"/>
              </w:rPr>
            </w:pPr>
            <w:proofErr w:type="spellStart"/>
            <w:r w:rsidRPr="003F5EAC">
              <w:rPr>
                <w:rFonts w:ascii="Arial" w:hAnsi="Arial" w:cs="Arial"/>
                <w:sz w:val="20"/>
                <w:szCs w:val="20"/>
              </w:rPr>
              <w:t>ServicioRepository</w:t>
            </w:r>
            <w:proofErr w:type="spellEnd"/>
          </w:p>
        </w:tc>
        <w:tc>
          <w:tcPr>
            <w:tcW w:w="3054" w:type="dxa"/>
            <w:hideMark/>
          </w:tcPr>
          <w:p w14:paraId="077DBBBC" w14:textId="77777777" w:rsidR="006922D9" w:rsidRPr="003F5EAC" w:rsidRDefault="006922D9" w:rsidP="00A61745">
            <w:pPr>
              <w:spacing w:after="60" w:line="257"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3F5EAC">
              <w:rPr>
                <w:rFonts w:ascii="Arial" w:hAnsi="Arial" w:cs="Arial"/>
                <w:sz w:val="20"/>
                <w:szCs w:val="20"/>
              </w:rPr>
              <w:t>Recuperar la entidad principal para gestionar todo su ciclo de vida operativo (confirmación, tiempos, incidencias y extras).</w:t>
            </w:r>
          </w:p>
        </w:tc>
        <w:tc>
          <w:tcPr>
            <w:tcW w:w="3550" w:type="dxa"/>
            <w:hideMark/>
          </w:tcPr>
          <w:p w14:paraId="7D97D956" w14:textId="77777777" w:rsidR="006922D9" w:rsidRPr="003F5EAC" w:rsidRDefault="006922D9" w:rsidP="00A61745">
            <w:pPr>
              <w:spacing w:after="60" w:line="257"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roofErr w:type="gramStart"/>
            <w:r w:rsidRPr="003F5EAC">
              <w:rPr>
                <w:rFonts w:ascii="Arial" w:hAnsi="Arial" w:cs="Arial"/>
                <w:sz w:val="20"/>
                <w:szCs w:val="20"/>
              </w:rPr>
              <w:t>guardar(</w:t>
            </w:r>
            <w:proofErr w:type="gramEnd"/>
            <w:r w:rsidRPr="003F5EAC">
              <w:rPr>
                <w:rFonts w:ascii="Arial" w:hAnsi="Arial" w:cs="Arial"/>
                <w:sz w:val="20"/>
                <w:szCs w:val="20"/>
              </w:rPr>
              <w:t xml:space="preserve">Servicio), </w:t>
            </w:r>
            <w:proofErr w:type="spellStart"/>
            <w:proofErr w:type="gramStart"/>
            <w:r w:rsidRPr="003F5EAC">
              <w:rPr>
                <w:rFonts w:ascii="Arial" w:hAnsi="Arial" w:cs="Arial"/>
                <w:sz w:val="20"/>
                <w:szCs w:val="20"/>
              </w:rPr>
              <w:t>obtenerPorFolio</w:t>
            </w:r>
            <w:proofErr w:type="spellEnd"/>
            <w:r w:rsidRPr="003F5EAC">
              <w:rPr>
                <w:rFonts w:ascii="Arial" w:hAnsi="Arial" w:cs="Arial"/>
                <w:sz w:val="20"/>
                <w:szCs w:val="20"/>
              </w:rPr>
              <w:t>(</w:t>
            </w:r>
            <w:proofErr w:type="gramEnd"/>
            <w:r w:rsidRPr="003F5EAC">
              <w:rPr>
                <w:rFonts w:ascii="Arial" w:hAnsi="Arial" w:cs="Arial"/>
                <w:sz w:val="20"/>
                <w:szCs w:val="20"/>
              </w:rPr>
              <w:t>Folio)</w:t>
            </w:r>
          </w:p>
        </w:tc>
        <w:tc>
          <w:tcPr>
            <w:tcW w:w="3036" w:type="dxa"/>
            <w:hideMark/>
          </w:tcPr>
          <w:p w14:paraId="4579A15E" w14:textId="77777777" w:rsidR="006922D9" w:rsidRPr="003F5EAC" w:rsidRDefault="006922D9" w:rsidP="00A61745">
            <w:pPr>
              <w:spacing w:after="60" w:line="257"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roofErr w:type="spellStart"/>
            <w:r w:rsidRPr="003F5EAC">
              <w:rPr>
                <w:rFonts w:ascii="Arial" w:hAnsi="Arial" w:cs="Arial"/>
                <w:sz w:val="20"/>
                <w:szCs w:val="20"/>
              </w:rPr>
              <w:t>Aggregate</w:t>
            </w:r>
            <w:proofErr w:type="spellEnd"/>
            <w:r w:rsidRPr="003F5EAC">
              <w:rPr>
                <w:rFonts w:ascii="Arial" w:hAnsi="Arial" w:cs="Arial"/>
                <w:sz w:val="20"/>
                <w:szCs w:val="20"/>
              </w:rPr>
              <w:t xml:space="preserve"> Servicio</w:t>
            </w:r>
          </w:p>
        </w:tc>
      </w:tr>
      <w:tr w:rsidR="006922D9" w:rsidRPr="003F5EAC" w14:paraId="393BBEB6" w14:textId="77777777" w:rsidTr="00A61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69EC01ED" w14:textId="77777777" w:rsidR="006922D9" w:rsidRPr="003F5EAC" w:rsidRDefault="006922D9" w:rsidP="00A61745">
            <w:pPr>
              <w:spacing w:after="60" w:line="257" w:lineRule="auto"/>
              <w:rPr>
                <w:rFonts w:ascii="Arial" w:hAnsi="Arial" w:cs="Arial"/>
                <w:sz w:val="20"/>
                <w:szCs w:val="20"/>
              </w:rPr>
            </w:pPr>
            <w:proofErr w:type="spellStart"/>
            <w:r w:rsidRPr="003F5EAC">
              <w:rPr>
                <w:rFonts w:ascii="Arial" w:hAnsi="Arial" w:cs="Arial"/>
                <w:sz w:val="20"/>
                <w:szCs w:val="20"/>
              </w:rPr>
              <w:t>CuadrillaRepository</w:t>
            </w:r>
            <w:proofErr w:type="spellEnd"/>
          </w:p>
        </w:tc>
        <w:tc>
          <w:tcPr>
            <w:tcW w:w="3054" w:type="dxa"/>
            <w:hideMark/>
          </w:tcPr>
          <w:p w14:paraId="1E12D145" w14:textId="77777777" w:rsidR="006922D9" w:rsidRPr="003F5EAC" w:rsidRDefault="006922D9" w:rsidP="00A61745">
            <w:pPr>
              <w:spacing w:after="60" w:line="257"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3F5EAC">
              <w:rPr>
                <w:rFonts w:ascii="Arial" w:hAnsi="Arial" w:cs="Arial"/>
                <w:sz w:val="20"/>
                <w:szCs w:val="20"/>
              </w:rPr>
              <w:t>Consultar y verificar la existencia e integrantes de una cuadrilla asignada antes de confirmarla.</w:t>
            </w:r>
          </w:p>
        </w:tc>
        <w:tc>
          <w:tcPr>
            <w:tcW w:w="3550" w:type="dxa"/>
            <w:hideMark/>
          </w:tcPr>
          <w:p w14:paraId="52F2F452" w14:textId="77777777" w:rsidR="006922D9" w:rsidRPr="003F5EAC" w:rsidRDefault="006922D9" w:rsidP="00A61745">
            <w:pPr>
              <w:spacing w:after="60" w:line="257"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roofErr w:type="spellStart"/>
            <w:proofErr w:type="gramStart"/>
            <w:r w:rsidRPr="003F5EAC">
              <w:rPr>
                <w:rFonts w:ascii="Arial" w:hAnsi="Arial" w:cs="Arial"/>
                <w:sz w:val="20"/>
                <w:szCs w:val="20"/>
              </w:rPr>
              <w:t>obtenerPorId</w:t>
            </w:r>
            <w:proofErr w:type="spellEnd"/>
            <w:r w:rsidRPr="003F5EAC">
              <w:rPr>
                <w:rFonts w:ascii="Arial" w:hAnsi="Arial" w:cs="Arial"/>
                <w:sz w:val="20"/>
                <w:szCs w:val="20"/>
              </w:rPr>
              <w:t>(</w:t>
            </w:r>
            <w:proofErr w:type="spellStart"/>
            <w:proofErr w:type="gramEnd"/>
            <w:r w:rsidRPr="003F5EAC">
              <w:rPr>
                <w:rFonts w:ascii="Arial" w:hAnsi="Arial" w:cs="Arial"/>
                <w:sz w:val="20"/>
                <w:szCs w:val="20"/>
              </w:rPr>
              <w:t>CuadrillaId</w:t>
            </w:r>
            <w:proofErr w:type="spellEnd"/>
            <w:r w:rsidRPr="003F5EAC">
              <w:rPr>
                <w:rFonts w:ascii="Arial" w:hAnsi="Arial" w:cs="Arial"/>
                <w:sz w:val="20"/>
                <w:szCs w:val="20"/>
              </w:rPr>
              <w:t>)</w:t>
            </w:r>
          </w:p>
        </w:tc>
        <w:tc>
          <w:tcPr>
            <w:tcW w:w="3036" w:type="dxa"/>
            <w:hideMark/>
          </w:tcPr>
          <w:p w14:paraId="4D93C6BA" w14:textId="77777777" w:rsidR="006922D9" w:rsidRPr="003F5EAC" w:rsidRDefault="006922D9" w:rsidP="00A61745">
            <w:pPr>
              <w:spacing w:after="60" w:line="257"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roofErr w:type="spellStart"/>
            <w:r w:rsidRPr="003F5EAC">
              <w:rPr>
                <w:rFonts w:ascii="Arial" w:hAnsi="Arial" w:cs="Arial"/>
                <w:sz w:val="20"/>
                <w:szCs w:val="20"/>
              </w:rPr>
              <w:t>Aggregate</w:t>
            </w:r>
            <w:proofErr w:type="spellEnd"/>
            <w:r w:rsidRPr="003F5EAC">
              <w:rPr>
                <w:rFonts w:ascii="Arial" w:hAnsi="Arial" w:cs="Arial"/>
                <w:sz w:val="20"/>
                <w:szCs w:val="20"/>
              </w:rPr>
              <w:t xml:space="preserve"> mínima Cuadrilla</w:t>
            </w:r>
          </w:p>
        </w:tc>
      </w:tr>
      <w:tr w:rsidR="006922D9" w:rsidRPr="003F5EAC" w14:paraId="0F205545" w14:textId="77777777" w:rsidTr="00A61745">
        <w:tc>
          <w:tcPr>
            <w:cnfStyle w:val="001000000000" w:firstRow="0" w:lastRow="0" w:firstColumn="1" w:lastColumn="0" w:oddVBand="0" w:evenVBand="0" w:oddHBand="0" w:evenHBand="0" w:firstRowFirstColumn="0" w:firstRowLastColumn="0" w:lastRowFirstColumn="0" w:lastRowLastColumn="0"/>
            <w:tcW w:w="1838" w:type="dxa"/>
            <w:hideMark/>
          </w:tcPr>
          <w:p w14:paraId="44103099" w14:textId="77777777" w:rsidR="006922D9" w:rsidRPr="003F5EAC" w:rsidRDefault="006922D9" w:rsidP="00A61745">
            <w:pPr>
              <w:spacing w:after="60" w:line="257" w:lineRule="auto"/>
              <w:rPr>
                <w:rFonts w:ascii="Arial" w:hAnsi="Arial" w:cs="Arial"/>
                <w:sz w:val="20"/>
                <w:szCs w:val="20"/>
              </w:rPr>
            </w:pPr>
            <w:proofErr w:type="spellStart"/>
            <w:r w:rsidRPr="003F5EAC">
              <w:rPr>
                <w:rFonts w:ascii="Arial" w:hAnsi="Arial" w:cs="Arial"/>
                <w:sz w:val="20"/>
                <w:szCs w:val="20"/>
              </w:rPr>
              <w:t>ConfiguracionRepository</w:t>
            </w:r>
            <w:proofErr w:type="spellEnd"/>
          </w:p>
        </w:tc>
        <w:tc>
          <w:tcPr>
            <w:tcW w:w="3054" w:type="dxa"/>
            <w:hideMark/>
          </w:tcPr>
          <w:p w14:paraId="3C252750" w14:textId="77777777" w:rsidR="006922D9" w:rsidRPr="003F5EAC" w:rsidRDefault="006922D9" w:rsidP="00A61745">
            <w:pPr>
              <w:spacing w:after="60" w:line="257"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3F5EAC">
              <w:rPr>
                <w:rFonts w:ascii="Arial" w:hAnsi="Arial" w:cs="Arial"/>
                <w:sz w:val="20"/>
                <w:szCs w:val="20"/>
              </w:rPr>
              <w:t>Obtener los parámetros operativos vigentes (tiempo de cortesía, catálogo de extras) para que los servicios evalúen políticas sin acoplar valores fijos.</w:t>
            </w:r>
          </w:p>
        </w:tc>
        <w:tc>
          <w:tcPr>
            <w:tcW w:w="3550" w:type="dxa"/>
            <w:hideMark/>
          </w:tcPr>
          <w:p w14:paraId="7861F7B5" w14:textId="77777777" w:rsidR="006922D9" w:rsidRPr="003F5EAC" w:rsidRDefault="006922D9" w:rsidP="00A61745">
            <w:pPr>
              <w:spacing w:after="60" w:line="257"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roofErr w:type="spellStart"/>
            <w:proofErr w:type="gramStart"/>
            <w:r w:rsidRPr="003F5EAC">
              <w:rPr>
                <w:rFonts w:ascii="Arial" w:hAnsi="Arial" w:cs="Arial"/>
                <w:sz w:val="20"/>
                <w:szCs w:val="20"/>
              </w:rPr>
              <w:t>obtenerPoliticasVigentes</w:t>
            </w:r>
            <w:proofErr w:type="spellEnd"/>
            <w:r w:rsidRPr="003F5EAC">
              <w:rPr>
                <w:rFonts w:ascii="Arial" w:hAnsi="Arial" w:cs="Arial"/>
                <w:sz w:val="20"/>
                <w:szCs w:val="20"/>
              </w:rPr>
              <w:t>(</w:t>
            </w:r>
            <w:proofErr w:type="gramEnd"/>
            <w:r w:rsidRPr="003F5EAC">
              <w:rPr>
                <w:rFonts w:ascii="Arial" w:hAnsi="Arial" w:cs="Arial"/>
                <w:sz w:val="20"/>
                <w:szCs w:val="20"/>
              </w:rPr>
              <w:t>)</w:t>
            </w:r>
          </w:p>
        </w:tc>
        <w:tc>
          <w:tcPr>
            <w:tcW w:w="3036" w:type="dxa"/>
            <w:hideMark/>
          </w:tcPr>
          <w:p w14:paraId="6168DE2D" w14:textId="77777777" w:rsidR="006922D9" w:rsidRPr="003F5EAC" w:rsidRDefault="006922D9" w:rsidP="00A61745">
            <w:pPr>
              <w:spacing w:after="60" w:line="257"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roofErr w:type="spellStart"/>
            <w:r w:rsidRPr="003F5EAC">
              <w:rPr>
                <w:rFonts w:ascii="Arial" w:hAnsi="Arial" w:cs="Arial"/>
                <w:sz w:val="20"/>
                <w:szCs w:val="20"/>
              </w:rPr>
              <w:t>Aggregate</w:t>
            </w:r>
            <w:proofErr w:type="spellEnd"/>
            <w:r w:rsidRPr="003F5EAC">
              <w:rPr>
                <w:rFonts w:ascii="Arial" w:hAnsi="Arial" w:cs="Arial"/>
                <w:sz w:val="20"/>
                <w:szCs w:val="20"/>
              </w:rPr>
              <w:t xml:space="preserve"> </w:t>
            </w:r>
            <w:proofErr w:type="spellStart"/>
            <w:r w:rsidRPr="003F5EAC">
              <w:rPr>
                <w:rFonts w:ascii="Arial" w:hAnsi="Arial" w:cs="Arial"/>
                <w:sz w:val="20"/>
                <w:szCs w:val="20"/>
              </w:rPr>
              <w:t>ConfiguracionDePoliticas</w:t>
            </w:r>
            <w:proofErr w:type="spellEnd"/>
          </w:p>
        </w:tc>
      </w:tr>
    </w:tbl>
    <w:p w14:paraId="6673E146" w14:textId="77777777" w:rsidR="006922D9" w:rsidRPr="003F5EAC" w:rsidRDefault="006922D9" w:rsidP="006922D9">
      <w:pPr>
        <w:spacing w:after="60" w:line="257" w:lineRule="auto"/>
      </w:pPr>
    </w:p>
    <w:p w14:paraId="069636E4" w14:textId="77777777" w:rsidR="006922D9" w:rsidRDefault="006922D9" w:rsidP="006922D9">
      <w:pPr>
        <w:spacing w:after="60" w:line="257" w:lineRule="auto"/>
      </w:pPr>
      <w:r w:rsidRPr="003F5EAC">
        <w:rPr>
          <w:b/>
          <w:bCs/>
        </w:rPr>
        <w:t>Implementación en Infraestructura</w:t>
      </w:r>
      <w:r w:rsidRPr="003F5EAC">
        <w:t xml:space="preserve"> </w:t>
      </w:r>
    </w:p>
    <w:p w14:paraId="4BC470FD" w14:textId="77777777" w:rsidR="006922D9" w:rsidRPr="003F5EAC" w:rsidRDefault="006922D9" w:rsidP="006922D9">
      <w:pPr>
        <w:spacing w:after="60" w:line="257" w:lineRule="auto"/>
      </w:pPr>
      <w:r w:rsidRPr="003F5EAC">
        <w:t xml:space="preserve">Aunque las interfaces viven en el dominio, su implementación concreta residirá en la capa de Infraestructura. Se utilizará un ORM (como </w:t>
      </w:r>
      <w:proofErr w:type="spellStart"/>
      <w:r w:rsidRPr="003F5EAC">
        <w:t>Entity</w:t>
      </w:r>
      <w:proofErr w:type="spellEnd"/>
      <w:r w:rsidRPr="003F5EAC">
        <w:t xml:space="preserve"> Framework o </w:t>
      </w:r>
      <w:proofErr w:type="spellStart"/>
      <w:r w:rsidRPr="003F5EAC">
        <w:t>Hibernate</w:t>
      </w:r>
      <w:proofErr w:type="spellEnd"/>
      <w:r w:rsidRPr="003F5EAC">
        <w:t xml:space="preserve">) que implementará estas interfaces traduciendo los </w:t>
      </w:r>
      <w:proofErr w:type="spellStart"/>
      <w:r w:rsidRPr="003F5EAC">
        <w:rPr>
          <w:i/>
          <w:iCs/>
        </w:rPr>
        <w:t>Aggregates</w:t>
      </w:r>
      <w:proofErr w:type="spellEnd"/>
      <w:r w:rsidRPr="003F5EAC">
        <w:t xml:space="preserve"> en memoria a consultas SQL y mapeando las relaciones (por ejemplo, guardando las Incidencias y Extras en sus respectivas tablas, pero devolviendo siempre el objeto Servicio ya ensamblado). El dominio jamás conocerá la existencia de estas tablas o del ORM. </w:t>
      </w:r>
    </w:p>
    <w:p w14:paraId="4A2F8189" w14:textId="77777777" w:rsidR="006922D9" w:rsidRDefault="006922D9" w:rsidP="006922D9">
      <w:pPr>
        <w:spacing w:after="60" w:line="257" w:lineRule="auto"/>
      </w:pPr>
      <w:r w:rsidRPr="003F5EAC">
        <w:rPr>
          <w:b/>
          <w:bCs/>
        </w:rPr>
        <w:t>Definición del alcance transaccional (</w:t>
      </w:r>
      <w:proofErr w:type="spellStart"/>
      <w:r w:rsidRPr="003F5EAC">
        <w:rPr>
          <w:b/>
          <w:bCs/>
        </w:rPr>
        <w:t>Unit</w:t>
      </w:r>
      <w:proofErr w:type="spellEnd"/>
      <w:r w:rsidRPr="003F5EAC">
        <w:rPr>
          <w:b/>
          <w:bCs/>
        </w:rPr>
        <w:t xml:space="preserve"> </w:t>
      </w:r>
      <w:proofErr w:type="spellStart"/>
      <w:r w:rsidRPr="003F5EAC">
        <w:rPr>
          <w:b/>
          <w:bCs/>
        </w:rPr>
        <w:t>of</w:t>
      </w:r>
      <w:proofErr w:type="spellEnd"/>
      <w:r w:rsidRPr="003F5EAC">
        <w:rPr>
          <w:b/>
          <w:bCs/>
        </w:rPr>
        <w:t xml:space="preserve"> Work)</w:t>
      </w:r>
      <w:r w:rsidRPr="003F5EAC">
        <w:t xml:space="preserve"> </w:t>
      </w:r>
    </w:p>
    <w:p w14:paraId="1B8946A1" w14:textId="77777777" w:rsidR="006922D9" w:rsidRPr="003F5EAC" w:rsidRDefault="006922D9" w:rsidP="006922D9">
      <w:pPr>
        <w:spacing w:after="60" w:line="257" w:lineRule="auto"/>
      </w:pPr>
      <w:r w:rsidRPr="003F5EAC">
        <w:t xml:space="preserve">El patrón </w:t>
      </w:r>
      <w:proofErr w:type="spellStart"/>
      <w:r w:rsidRPr="003F5EAC">
        <w:t>Unit</w:t>
      </w:r>
      <w:proofErr w:type="spellEnd"/>
      <w:r w:rsidRPr="003F5EAC">
        <w:t xml:space="preserve"> </w:t>
      </w:r>
      <w:proofErr w:type="spellStart"/>
      <w:r w:rsidRPr="003F5EAC">
        <w:t>of</w:t>
      </w:r>
      <w:proofErr w:type="spellEnd"/>
      <w:r w:rsidRPr="003F5EAC">
        <w:t xml:space="preserve"> Work coordinará las transacciones para asegurar que las operaciones se completen juntas y el sistema no quede en un estado inconsistente. </w:t>
      </w:r>
    </w:p>
    <w:p w14:paraId="7C674A81" w14:textId="77777777" w:rsidR="006922D9" w:rsidRPr="003F5EAC" w:rsidRDefault="006922D9" w:rsidP="006922D9">
      <w:pPr>
        <w:numPr>
          <w:ilvl w:val="0"/>
          <w:numId w:val="6"/>
        </w:numPr>
        <w:spacing w:after="60" w:line="257" w:lineRule="auto"/>
      </w:pPr>
      <w:r w:rsidRPr="003F5EAC">
        <w:rPr>
          <w:b/>
          <w:bCs/>
        </w:rPr>
        <w:t>Inicio de la transacción:</w:t>
      </w:r>
      <w:r w:rsidRPr="003F5EAC">
        <w:t xml:space="preserve"> La transacción inicia exactamente cuando la solicitud entra a un método de la </w:t>
      </w:r>
      <w:r w:rsidRPr="003F5EAC">
        <w:rPr>
          <w:i/>
          <w:iCs/>
        </w:rPr>
        <w:t>Service Layer</w:t>
      </w:r>
      <w:r w:rsidRPr="003F5EAC">
        <w:t xml:space="preserve"> (por ejemplo, al ejecutar </w:t>
      </w:r>
      <w:proofErr w:type="spellStart"/>
      <w:r w:rsidRPr="003F5EAC">
        <w:t>EjecucionAppService.documentarIncidencia</w:t>
      </w:r>
      <w:proofErr w:type="spellEnd"/>
      <w:r w:rsidRPr="003F5EAC">
        <w:t>()).</w:t>
      </w:r>
    </w:p>
    <w:p w14:paraId="21A223A9" w14:textId="77777777" w:rsidR="006922D9" w:rsidRPr="003F5EAC" w:rsidRDefault="006922D9" w:rsidP="006922D9">
      <w:pPr>
        <w:numPr>
          <w:ilvl w:val="0"/>
          <w:numId w:val="6"/>
        </w:numPr>
        <w:spacing w:after="60" w:line="257" w:lineRule="auto"/>
      </w:pPr>
      <w:r w:rsidRPr="003F5EAC">
        <w:rPr>
          <w:b/>
          <w:bCs/>
        </w:rPr>
        <w:t>Desarrollo y cambios que incluye:</w:t>
      </w:r>
      <w:r w:rsidRPr="003F5EAC">
        <w:t xml:space="preserve"> El </w:t>
      </w:r>
      <w:proofErr w:type="spellStart"/>
      <w:r w:rsidRPr="003F5EAC">
        <w:rPr>
          <w:i/>
          <w:iCs/>
        </w:rPr>
        <w:t>Application</w:t>
      </w:r>
      <w:proofErr w:type="spellEnd"/>
      <w:r w:rsidRPr="003F5EAC">
        <w:rPr>
          <w:i/>
          <w:iCs/>
        </w:rPr>
        <w:t xml:space="preserve"> Service</w:t>
      </w:r>
      <w:r w:rsidRPr="003F5EAC">
        <w:t xml:space="preserve"> recupera el </w:t>
      </w:r>
      <w:proofErr w:type="spellStart"/>
      <w:r w:rsidRPr="003F5EAC">
        <w:t>Aggregate</w:t>
      </w:r>
      <w:proofErr w:type="spellEnd"/>
      <w:r w:rsidRPr="003F5EAC">
        <w:t xml:space="preserve"> a través del repositorio y ejecuta la lógica de dominio. Los cambios (como agregar la incidencia y modificar la fecha de actualización) ocurren primero en memoria dentro del </w:t>
      </w:r>
      <w:proofErr w:type="spellStart"/>
      <w:r w:rsidRPr="003F5EAC">
        <w:t>Aggregate</w:t>
      </w:r>
      <w:proofErr w:type="spellEnd"/>
      <w:r w:rsidRPr="003F5EAC">
        <w:t>.</w:t>
      </w:r>
    </w:p>
    <w:p w14:paraId="643EDA57" w14:textId="77777777" w:rsidR="006922D9" w:rsidRPr="003F5EAC" w:rsidRDefault="006922D9" w:rsidP="006922D9">
      <w:pPr>
        <w:numPr>
          <w:ilvl w:val="0"/>
          <w:numId w:val="6"/>
        </w:numPr>
        <w:spacing w:after="60" w:line="257" w:lineRule="auto"/>
      </w:pPr>
      <w:r w:rsidRPr="003F5EAC">
        <w:rPr>
          <w:b/>
          <w:bCs/>
        </w:rPr>
        <w:lastRenderedPageBreak/>
        <w:t xml:space="preserve">Fin y </w:t>
      </w:r>
      <w:proofErr w:type="spellStart"/>
      <w:r w:rsidRPr="003F5EAC">
        <w:rPr>
          <w:b/>
          <w:bCs/>
        </w:rPr>
        <w:t>Commit</w:t>
      </w:r>
      <w:proofErr w:type="spellEnd"/>
      <w:r w:rsidRPr="003F5EAC">
        <w:rPr>
          <w:b/>
          <w:bCs/>
        </w:rPr>
        <w:t>:</w:t>
      </w:r>
      <w:r w:rsidRPr="003F5EAC">
        <w:t xml:space="preserve"> Al finalizar el método exitosamente, el servicio llama a </w:t>
      </w:r>
      <w:proofErr w:type="spellStart"/>
      <w:r w:rsidRPr="003F5EAC">
        <w:t>UnitOfWork.commit</w:t>
      </w:r>
      <w:proofErr w:type="spellEnd"/>
      <w:r w:rsidRPr="003F5EAC">
        <w:t xml:space="preserve">(), enviando todos los cambios del </w:t>
      </w:r>
      <w:proofErr w:type="spellStart"/>
      <w:r w:rsidRPr="003F5EAC">
        <w:t>Aggregate</w:t>
      </w:r>
      <w:proofErr w:type="spellEnd"/>
      <w:r w:rsidRPr="003F5EAC">
        <w:t xml:space="preserve"> a la base de datos de forma atómica. </w:t>
      </w:r>
    </w:p>
    <w:p w14:paraId="5A4B348A" w14:textId="77777777" w:rsidR="006922D9" w:rsidRPr="003F5EAC" w:rsidRDefault="006922D9" w:rsidP="006922D9">
      <w:pPr>
        <w:numPr>
          <w:ilvl w:val="0"/>
          <w:numId w:val="6"/>
        </w:numPr>
        <w:spacing w:after="60" w:line="257" w:lineRule="auto"/>
      </w:pPr>
      <w:r w:rsidRPr="003F5EAC">
        <w:rPr>
          <w:b/>
          <w:bCs/>
        </w:rPr>
        <w:t>Manejo de errores (</w:t>
      </w:r>
      <w:proofErr w:type="spellStart"/>
      <w:r w:rsidRPr="003F5EAC">
        <w:rPr>
          <w:b/>
          <w:bCs/>
        </w:rPr>
        <w:t>Rollback</w:t>
      </w:r>
      <w:proofErr w:type="spellEnd"/>
      <w:r w:rsidRPr="003F5EAC">
        <w:rPr>
          <w:b/>
          <w:bCs/>
        </w:rPr>
        <w:t>):</w:t>
      </w:r>
      <w:r w:rsidRPr="003F5EAC">
        <w:t xml:space="preserve"> Si el dominio detecta que se rompe una invariante (por ejemplo, el supervisor intenta registrar el término del servicio antes de la hora de inicio), se lanza una excepción de dominio. El </w:t>
      </w:r>
      <w:proofErr w:type="spellStart"/>
      <w:r w:rsidRPr="003F5EAC">
        <w:rPr>
          <w:i/>
          <w:iCs/>
        </w:rPr>
        <w:t>Application</w:t>
      </w:r>
      <w:proofErr w:type="spellEnd"/>
      <w:r w:rsidRPr="003F5EAC">
        <w:rPr>
          <w:i/>
          <w:iCs/>
        </w:rPr>
        <w:t xml:space="preserve"> Service</w:t>
      </w:r>
      <w:r w:rsidRPr="003F5EAC">
        <w:t xml:space="preserve"> la intercepta, llama a </w:t>
      </w:r>
      <w:proofErr w:type="spellStart"/>
      <w:r w:rsidRPr="003F5EAC">
        <w:t>UnitOfWork.rollback</w:t>
      </w:r>
      <w:proofErr w:type="spellEnd"/>
      <w:r w:rsidRPr="003F5EAC">
        <w:t xml:space="preserve">() para descartar cualquier modificación, y devuelve el error al usuario. No se guarda ningún dato parcial. </w:t>
      </w:r>
    </w:p>
    <w:p w14:paraId="122B726B" w14:textId="77777777" w:rsidR="006922D9" w:rsidRDefault="006922D9" w:rsidP="006922D9">
      <w:r>
        <w:br w:type="page"/>
      </w:r>
    </w:p>
    <w:p w14:paraId="27D13602" w14:textId="77777777" w:rsidR="006922D9" w:rsidRPr="003F5EAC" w:rsidRDefault="006922D9" w:rsidP="006922D9">
      <w:pPr>
        <w:spacing w:after="60" w:line="257" w:lineRule="auto"/>
        <w:rPr>
          <w:b/>
          <w:bCs/>
        </w:rPr>
      </w:pPr>
      <w:r w:rsidRPr="003F5EAC">
        <w:rPr>
          <w:b/>
          <w:bCs/>
        </w:rPr>
        <w:lastRenderedPageBreak/>
        <w:t xml:space="preserve">Separar </w:t>
      </w:r>
      <w:proofErr w:type="spellStart"/>
      <w:r w:rsidRPr="003F5EAC">
        <w:rPr>
          <w:b/>
          <w:bCs/>
        </w:rPr>
        <w:t>Commands</w:t>
      </w:r>
      <w:proofErr w:type="spellEnd"/>
      <w:r w:rsidRPr="003F5EAC">
        <w:rPr>
          <w:b/>
          <w:bCs/>
        </w:rPr>
        <w:t xml:space="preserve"> y </w:t>
      </w:r>
      <w:proofErr w:type="spellStart"/>
      <w:r w:rsidRPr="003F5EAC">
        <w:rPr>
          <w:b/>
          <w:bCs/>
        </w:rPr>
        <w:t>Queries</w:t>
      </w:r>
      <w:proofErr w:type="spellEnd"/>
    </w:p>
    <w:p w14:paraId="2011BAFA" w14:textId="77777777" w:rsidR="006922D9" w:rsidRDefault="006922D9" w:rsidP="006922D9">
      <w:pPr>
        <w:spacing w:after="60" w:line="257" w:lineRule="auto"/>
      </w:pPr>
      <w:r w:rsidRPr="003F5EAC">
        <w:t>Se aplica un patrón CQRS básico para diferenciar claramente las operaciones de escritura (que protegen las invariantes del dominio) de las operaciones de lectura (que solo proyectan datos a la pantalla). Las consultas (</w:t>
      </w:r>
      <w:proofErr w:type="spellStart"/>
      <w:r w:rsidRPr="003F5EAC">
        <w:rPr>
          <w:i/>
          <w:iCs/>
        </w:rPr>
        <w:t>Queries</w:t>
      </w:r>
      <w:proofErr w:type="spellEnd"/>
      <w:r w:rsidRPr="003F5EAC">
        <w:t xml:space="preserve">) utilizan </w:t>
      </w:r>
      <w:proofErr w:type="spellStart"/>
      <w:r w:rsidRPr="003F5EAC">
        <w:rPr>
          <w:i/>
          <w:iCs/>
        </w:rPr>
        <w:t>Transaction</w:t>
      </w:r>
      <w:proofErr w:type="spellEnd"/>
      <w:r w:rsidRPr="003F5EAC">
        <w:rPr>
          <w:i/>
          <w:iCs/>
        </w:rPr>
        <w:t xml:space="preserve"> Scripts</w:t>
      </w:r>
      <w:r w:rsidRPr="003F5EAC">
        <w:t xml:space="preserve"> directos a la base de datos sin necesidad de cargar los </w:t>
      </w:r>
      <w:proofErr w:type="spellStart"/>
      <w:r w:rsidRPr="003F5EAC">
        <w:rPr>
          <w:i/>
          <w:iCs/>
        </w:rPr>
        <w:t>Aggregates</w:t>
      </w:r>
      <w:proofErr w:type="spellEnd"/>
      <w:r w:rsidRPr="003F5EAC">
        <w:t xml:space="preserve"> en memoria, lo que optimiza el rendimiento.</w:t>
      </w:r>
    </w:p>
    <w:tbl>
      <w:tblPr>
        <w:tblStyle w:val="GridTable4-Accent4"/>
        <w:tblW w:w="11766" w:type="dxa"/>
        <w:tblInd w:w="-1565" w:type="dxa"/>
        <w:tblLayout w:type="fixed"/>
        <w:tblLook w:val="04A0" w:firstRow="1" w:lastRow="0" w:firstColumn="1" w:lastColumn="0" w:noHBand="0" w:noVBand="1"/>
      </w:tblPr>
      <w:tblGrid>
        <w:gridCol w:w="1626"/>
        <w:gridCol w:w="2139"/>
        <w:gridCol w:w="1409"/>
        <w:gridCol w:w="2623"/>
        <w:gridCol w:w="1344"/>
        <w:gridCol w:w="2625"/>
      </w:tblGrid>
      <w:tr w:rsidR="006922D9" w:rsidRPr="003F5EAC" w14:paraId="7270D254" w14:textId="77777777" w:rsidTr="00A617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hideMark/>
          </w:tcPr>
          <w:p w14:paraId="633ED0E6" w14:textId="77777777" w:rsidR="006922D9" w:rsidRPr="003F5EAC" w:rsidRDefault="006922D9" w:rsidP="00A61745">
            <w:pPr>
              <w:spacing w:after="60" w:line="257" w:lineRule="auto"/>
              <w:rPr>
                <w:sz w:val="22"/>
                <w:szCs w:val="22"/>
              </w:rPr>
            </w:pPr>
            <w:r w:rsidRPr="003F5EAC">
              <w:rPr>
                <w:sz w:val="22"/>
                <w:szCs w:val="22"/>
              </w:rPr>
              <w:t>Tipo</w:t>
            </w:r>
          </w:p>
        </w:tc>
        <w:tc>
          <w:tcPr>
            <w:tcW w:w="2139" w:type="dxa"/>
            <w:hideMark/>
          </w:tcPr>
          <w:p w14:paraId="7BE0FDB7" w14:textId="77777777" w:rsidR="006922D9" w:rsidRPr="003F5EAC" w:rsidRDefault="006922D9" w:rsidP="00A61745">
            <w:pPr>
              <w:spacing w:after="60" w:line="257" w:lineRule="auto"/>
              <w:cnfStyle w:val="100000000000" w:firstRow="1" w:lastRow="0" w:firstColumn="0" w:lastColumn="0" w:oddVBand="0" w:evenVBand="0" w:oddHBand="0" w:evenHBand="0" w:firstRowFirstColumn="0" w:firstRowLastColumn="0" w:lastRowFirstColumn="0" w:lastRowLastColumn="0"/>
              <w:rPr>
                <w:sz w:val="22"/>
                <w:szCs w:val="22"/>
              </w:rPr>
            </w:pPr>
            <w:r w:rsidRPr="003F5EAC">
              <w:rPr>
                <w:sz w:val="22"/>
                <w:szCs w:val="22"/>
              </w:rPr>
              <w:t>Nombre</w:t>
            </w:r>
          </w:p>
        </w:tc>
        <w:tc>
          <w:tcPr>
            <w:tcW w:w="1409" w:type="dxa"/>
            <w:hideMark/>
          </w:tcPr>
          <w:p w14:paraId="0172407B" w14:textId="77777777" w:rsidR="006922D9" w:rsidRPr="003F5EAC" w:rsidRDefault="006922D9" w:rsidP="00A61745">
            <w:pPr>
              <w:spacing w:after="60" w:line="257" w:lineRule="auto"/>
              <w:cnfStyle w:val="100000000000" w:firstRow="1" w:lastRow="0" w:firstColumn="0" w:lastColumn="0" w:oddVBand="0" w:evenVBand="0" w:oddHBand="0" w:evenHBand="0" w:firstRowFirstColumn="0" w:firstRowLastColumn="0" w:lastRowFirstColumn="0" w:lastRowLastColumn="0"/>
              <w:rPr>
                <w:sz w:val="22"/>
                <w:szCs w:val="22"/>
              </w:rPr>
            </w:pPr>
            <w:r w:rsidRPr="003F5EAC">
              <w:rPr>
                <w:sz w:val="22"/>
                <w:szCs w:val="22"/>
              </w:rPr>
              <w:t>Datos de entrada</w:t>
            </w:r>
          </w:p>
        </w:tc>
        <w:tc>
          <w:tcPr>
            <w:tcW w:w="2623" w:type="dxa"/>
            <w:hideMark/>
          </w:tcPr>
          <w:p w14:paraId="172070D9" w14:textId="77777777" w:rsidR="006922D9" w:rsidRPr="003F5EAC" w:rsidRDefault="006922D9" w:rsidP="00A61745">
            <w:pPr>
              <w:spacing w:after="60" w:line="257" w:lineRule="auto"/>
              <w:cnfStyle w:val="100000000000" w:firstRow="1" w:lastRow="0" w:firstColumn="0" w:lastColumn="0" w:oddVBand="0" w:evenVBand="0" w:oddHBand="0" w:evenHBand="0" w:firstRowFirstColumn="0" w:firstRowLastColumn="0" w:lastRowFirstColumn="0" w:lastRowLastColumn="0"/>
              <w:rPr>
                <w:sz w:val="22"/>
                <w:szCs w:val="22"/>
              </w:rPr>
            </w:pPr>
            <w:r w:rsidRPr="003F5EAC">
              <w:rPr>
                <w:sz w:val="22"/>
                <w:szCs w:val="22"/>
              </w:rPr>
              <w:t>Handler y Dependencias</w:t>
            </w:r>
          </w:p>
        </w:tc>
        <w:tc>
          <w:tcPr>
            <w:tcW w:w="1344" w:type="dxa"/>
            <w:hideMark/>
          </w:tcPr>
          <w:p w14:paraId="5295F738" w14:textId="77777777" w:rsidR="006922D9" w:rsidRPr="003F5EAC" w:rsidRDefault="006922D9" w:rsidP="00A61745">
            <w:pPr>
              <w:spacing w:after="60" w:line="257" w:lineRule="auto"/>
              <w:cnfStyle w:val="100000000000" w:firstRow="1" w:lastRow="0" w:firstColumn="0" w:lastColumn="0" w:oddVBand="0" w:evenVBand="0" w:oddHBand="0" w:evenHBand="0" w:firstRowFirstColumn="0" w:firstRowLastColumn="0" w:lastRowFirstColumn="0" w:lastRowLastColumn="0"/>
              <w:rPr>
                <w:sz w:val="22"/>
                <w:szCs w:val="22"/>
              </w:rPr>
            </w:pPr>
            <w:r w:rsidRPr="003F5EAC">
              <w:rPr>
                <w:sz w:val="22"/>
                <w:szCs w:val="22"/>
              </w:rPr>
              <w:t>Resultado</w:t>
            </w:r>
          </w:p>
        </w:tc>
        <w:tc>
          <w:tcPr>
            <w:tcW w:w="2625" w:type="dxa"/>
            <w:hideMark/>
          </w:tcPr>
          <w:p w14:paraId="5E3A0223" w14:textId="77777777" w:rsidR="006922D9" w:rsidRPr="003F5EAC" w:rsidRDefault="006922D9" w:rsidP="00A61745">
            <w:pPr>
              <w:spacing w:after="60" w:line="257" w:lineRule="auto"/>
              <w:cnfStyle w:val="100000000000" w:firstRow="1" w:lastRow="0" w:firstColumn="0" w:lastColumn="0" w:oddVBand="0" w:evenVBand="0" w:oddHBand="0" w:evenHBand="0" w:firstRowFirstColumn="0" w:firstRowLastColumn="0" w:lastRowFirstColumn="0" w:lastRowLastColumn="0"/>
              <w:rPr>
                <w:sz w:val="22"/>
                <w:szCs w:val="22"/>
              </w:rPr>
            </w:pPr>
            <w:r w:rsidRPr="003F5EAC">
              <w:rPr>
                <w:sz w:val="22"/>
                <w:szCs w:val="22"/>
              </w:rPr>
              <w:t>Justificación</w:t>
            </w:r>
          </w:p>
        </w:tc>
      </w:tr>
      <w:tr w:rsidR="006922D9" w:rsidRPr="003F5EAC" w14:paraId="7B647BA9" w14:textId="77777777" w:rsidTr="00A61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hideMark/>
          </w:tcPr>
          <w:p w14:paraId="6D41C3A5" w14:textId="77777777" w:rsidR="006922D9" w:rsidRPr="003F5EAC" w:rsidRDefault="006922D9" w:rsidP="00A61745">
            <w:pPr>
              <w:spacing w:after="60" w:line="257" w:lineRule="auto"/>
              <w:rPr>
                <w:sz w:val="22"/>
                <w:szCs w:val="22"/>
              </w:rPr>
            </w:pPr>
            <w:r w:rsidRPr="003F5EAC">
              <w:rPr>
                <w:sz w:val="22"/>
                <w:szCs w:val="22"/>
              </w:rPr>
              <w:t>Command</w:t>
            </w:r>
          </w:p>
        </w:tc>
        <w:tc>
          <w:tcPr>
            <w:tcW w:w="2139" w:type="dxa"/>
            <w:hideMark/>
          </w:tcPr>
          <w:p w14:paraId="0EFB76C6" w14:textId="77777777" w:rsidR="006922D9" w:rsidRPr="003F5EAC" w:rsidRDefault="006922D9" w:rsidP="00A61745">
            <w:pPr>
              <w:spacing w:after="60" w:line="257" w:lineRule="auto"/>
              <w:cnfStyle w:val="000000100000" w:firstRow="0" w:lastRow="0" w:firstColumn="0" w:lastColumn="0" w:oddVBand="0" w:evenVBand="0" w:oddHBand="1" w:evenHBand="0" w:firstRowFirstColumn="0" w:firstRowLastColumn="0" w:lastRowFirstColumn="0" w:lastRowLastColumn="0"/>
              <w:rPr>
                <w:sz w:val="22"/>
                <w:szCs w:val="22"/>
              </w:rPr>
            </w:pPr>
            <w:proofErr w:type="spellStart"/>
            <w:r w:rsidRPr="003F5EAC">
              <w:rPr>
                <w:sz w:val="22"/>
                <w:szCs w:val="22"/>
              </w:rPr>
              <w:t>ConfirmarCuadrilla</w:t>
            </w:r>
            <w:proofErr w:type="spellEnd"/>
          </w:p>
        </w:tc>
        <w:tc>
          <w:tcPr>
            <w:tcW w:w="1409" w:type="dxa"/>
            <w:hideMark/>
          </w:tcPr>
          <w:p w14:paraId="600837B6" w14:textId="77777777" w:rsidR="006922D9" w:rsidRPr="003F5EAC" w:rsidRDefault="006922D9" w:rsidP="00A61745">
            <w:pPr>
              <w:spacing w:after="60" w:line="257" w:lineRule="auto"/>
              <w:cnfStyle w:val="000000100000" w:firstRow="0" w:lastRow="0" w:firstColumn="0" w:lastColumn="0" w:oddVBand="0" w:evenVBand="0" w:oddHBand="1" w:evenHBand="0" w:firstRowFirstColumn="0" w:firstRowLastColumn="0" w:lastRowFirstColumn="0" w:lastRowLastColumn="0"/>
              <w:rPr>
                <w:sz w:val="22"/>
                <w:szCs w:val="22"/>
              </w:rPr>
            </w:pPr>
            <w:r w:rsidRPr="003F5EAC">
              <w:rPr>
                <w:sz w:val="22"/>
                <w:szCs w:val="22"/>
              </w:rPr>
              <w:t xml:space="preserve">folio, </w:t>
            </w:r>
            <w:proofErr w:type="spellStart"/>
            <w:r w:rsidRPr="003F5EAC">
              <w:rPr>
                <w:sz w:val="22"/>
                <w:szCs w:val="22"/>
              </w:rPr>
              <w:t>cuadrillaId</w:t>
            </w:r>
            <w:proofErr w:type="spellEnd"/>
            <w:r w:rsidRPr="003F5EAC">
              <w:rPr>
                <w:sz w:val="22"/>
                <w:szCs w:val="22"/>
              </w:rPr>
              <w:t xml:space="preserve">, </w:t>
            </w:r>
            <w:proofErr w:type="spellStart"/>
            <w:r w:rsidRPr="003F5EAC">
              <w:rPr>
                <w:sz w:val="22"/>
                <w:szCs w:val="22"/>
              </w:rPr>
              <w:t>coordinadorId</w:t>
            </w:r>
            <w:proofErr w:type="spellEnd"/>
          </w:p>
        </w:tc>
        <w:tc>
          <w:tcPr>
            <w:tcW w:w="2623" w:type="dxa"/>
            <w:hideMark/>
          </w:tcPr>
          <w:p w14:paraId="364E1A48" w14:textId="77777777" w:rsidR="006922D9" w:rsidRPr="003F5EAC" w:rsidRDefault="006922D9" w:rsidP="00A61745">
            <w:pPr>
              <w:spacing w:after="60" w:line="257" w:lineRule="auto"/>
              <w:cnfStyle w:val="000000100000" w:firstRow="0" w:lastRow="0" w:firstColumn="0" w:lastColumn="0" w:oddVBand="0" w:evenVBand="0" w:oddHBand="1" w:evenHBand="0" w:firstRowFirstColumn="0" w:firstRowLastColumn="0" w:lastRowFirstColumn="0" w:lastRowLastColumn="0"/>
              <w:rPr>
                <w:sz w:val="22"/>
                <w:szCs w:val="22"/>
              </w:rPr>
            </w:pPr>
            <w:r w:rsidRPr="003F5EAC">
              <w:rPr>
                <w:b/>
                <w:bCs/>
                <w:sz w:val="22"/>
                <w:szCs w:val="22"/>
              </w:rPr>
              <w:t>Handler:</w:t>
            </w:r>
            <w:r w:rsidRPr="003F5EAC">
              <w:rPr>
                <w:sz w:val="22"/>
                <w:szCs w:val="22"/>
              </w:rPr>
              <w:t xml:space="preserve"> </w:t>
            </w:r>
            <w:proofErr w:type="spellStart"/>
            <w:r w:rsidRPr="003F5EAC">
              <w:rPr>
                <w:sz w:val="22"/>
                <w:szCs w:val="22"/>
              </w:rPr>
              <w:t>ProgramacionAppService</w:t>
            </w:r>
            <w:proofErr w:type="spellEnd"/>
          </w:p>
          <w:p w14:paraId="6D531BD6" w14:textId="77777777" w:rsidR="006922D9" w:rsidRPr="003F5EAC" w:rsidRDefault="006922D9" w:rsidP="00A61745">
            <w:pPr>
              <w:spacing w:after="60" w:line="257" w:lineRule="auto"/>
              <w:cnfStyle w:val="000000100000" w:firstRow="0" w:lastRow="0" w:firstColumn="0" w:lastColumn="0" w:oddVBand="0" w:evenVBand="0" w:oddHBand="1" w:evenHBand="0" w:firstRowFirstColumn="0" w:firstRowLastColumn="0" w:lastRowFirstColumn="0" w:lastRowLastColumn="0"/>
              <w:rPr>
                <w:sz w:val="22"/>
                <w:szCs w:val="22"/>
              </w:rPr>
            </w:pPr>
            <w:r w:rsidRPr="003F5EAC">
              <w:rPr>
                <w:sz w:val="22"/>
                <w:szCs w:val="22"/>
              </w:rPr>
              <w:br/>
            </w:r>
          </w:p>
          <w:p w14:paraId="285FDF39" w14:textId="77777777" w:rsidR="006922D9" w:rsidRPr="003F5EAC" w:rsidRDefault="006922D9" w:rsidP="00A61745">
            <w:pPr>
              <w:spacing w:after="60" w:line="257" w:lineRule="auto"/>
              <w:cnfStyle w:val="000000100000" w:firstRow="0" w:lastRow="0" w:firstColumn="0" w:lastColumn="0" w:oddVBand="0" w:evenVBand="0" w:oddHBand="1" w:evenHBand="0" w:firstRowFirstColumn="0" w:firstRowLastColumn="0" w:lastRowFirstColumn="0" w:lastRowLastColumn="0"/>
              <w:rPr>
                <w:sz w:val="22"/>
                <w:szCs w:val="22"/>
              </w:rPr>
            </w:pPr>
            <w:r w:rsidRPr="003F5EAC">
              <w:rPr>
                <w:b/>
                <w:bCs/>
                <w:sz w:val="22"/>
                <w:szCs w:val="22"/>
              </w:rPr>
              <w:t>Dependencias:</w:t>
            </w:r>
            <w:r w:rsidRPr="003F5EAC">
              <w:rPr>
                <w:sz w:val="22"/>
                <w:szCs w:val="22"/>
              </w:rPr>
              <w:t xml:space="preserve"> </w:t>
            </w:r>
            <w:proofErr w:type="spellStart"/>
            <w:r w:rsidRPr="003F5EAC">
              <w:rPr>
                <w:sz w:val="22"/>
                <w:szCs w:val="22"/>
              </w:rPr>
              <w:t>ServicioRepository</w:t>
            </w:r>
            <w:proofErr w:type="spellEnd"/>
            <w:r w:rsidRPr="003F5EAC">
              <w:rPr>
                <w:sz w:val="22"/>
                <w:szCs w:val="22"/>
              </w:rPr>
              <w:t xml:space="preserve">, </w:t>
            </w:r>
            <w:proofErr w:type="spellStart"/>
            <w:r w:rsidRPr="003F5EAC">
              <w:rPr>
                <w:sz w:val="22"/>
                <w:szCs w:val="22"/>
              </w:rPr>
              <w:t>CuadrillaRepository</w:t>
            </w:r>
            <w:proofErr w:type="spellEnd"/>
            <w:r w:rsidRPr="003F5EAC">
              <w:rPr>
                <w:sz w:val="22"/>
                <w:szCs w:val="22"/>
              </w:rPr>
              <w:t xml:space="preserve">, </w:t>
            </w:r>
            <w:proofErr w:type="spellStart"/>
            <w:r w:rsidRPr="003F5EAC">
              <w:rPr>
                <w:sz w:val="22"/>
                <w:szCs w:val="22"/>
              </w:rPr>
              <w:t>AsignadorDeCuadrilla</w:t>
            </w:r>
            <w:proofErr w:type="spellEnd"/>
            <w:r w:rsidRPr="003F5EAC">
              <w:rPr>
                <w:sz w:val="22"/>
                <w:szCs w:val="22"/>
              </w:rPr>
              <w:t xml:space="preserve">, </w:t>
            </w:r>
            <w:proofErr w:type="spellStart"/>
            <w:r w:rsidRPr="003F5EAC">
              <w:rPr>
                <w:sz w:val="22"/>
                <w:szCs w:val="22"/>
              </w:rPr>
              <w:t>UnitOfWork</w:t>
            </w:r>
            <w:proofErr w:type="spellEnd"/>
          </w:p>
        </w:tc>
        <w:tc>
          <w:tcPr>
            <w:tcW w:w="1344" w:type="dxa"/>
            <w:hideMark/>
          </w:tcPr>
          <w:p w14:paraId="01035891" w14:textId="77777777" w:rsidR="006922D9" w:rsidRPr="003F5EAC" w:rsidRDefault="006922D9" w:rsidP="00A61745">
            <w:pPr>
              <w:spacing w:after="60" w:line="257" w:lineRule="auto"/>
              <w:cnfStyle w:val="000000100000" w:firstRow="0" w:lastRow="0" w:firstColumn="0" w:lastColumn="0" w:oddVBand="0" w:evenVBand="0" w:oddHBand="1" w:evenHBand="0" w:firstRowFirstColumn="0" w:firstRowLastColumn="0" w:lastRowFirstColumn="0" w:lastRowLastColumn="0"/>
              <w:rPr>
                <w:sz w:val="22"/>
                <w:szCs w:val="22"/>
              </w:rPr>
            </w:pPr>
            <w:proofErr w:type="spellStart"/>
            <w:r w:rsidRPr="003F5EAC">
              <w:rPr>
                <w:sz w:val="22"/>
                <w:szCs w:val="22"/>
              </w:rPr>
              <w:t>CuadrillaConfirmada</w:t>
            </w:r>
            <w:proofErr w:type="spellEnd"/>
          </w:p>
        </w:tc>
        <w:tc>
          <w:tcPr>
            <w:tcW w:w="2625" w:type="dxa"/>
            <w:hideMark/>
          </w:tcPr>
          <w:p w14:paraId="78695165" w14:textId="77777777" w:rsidR="006922D9" w:rsidRPr="003F5EAC" w:rsidRDefault="006922D9" w:rsidP="00A61745">
            <w:pPr>
              <w:spacing w:after="60" w:line="257" w:lineRule="auto"/>
              <w:cnfStyle w:val="000000100000" w:firstRow="0" w:lastRow="0" w:firstColumn="0" w:lastColumn="0" w:oddVBand="0" w:evenVBand="0" w:oddHBand="1" w:evenHBand="0" w:firstRowFirstColumn="0" w:firstRowLastColumn="0" w:lastRowFirstColumn="0" w:lastRowLastColumn="0"/>
              <w:rPr>
                <w:sz w:val="22"/>
                <w:szCs w:val="22"/>
              </w:rPr>
            </w:pPr>
            <w:r w:rsidRPr="003F5EAC">
              <w:rPr>
                <w:sz w:val="22"/>
                <w:szCs w:val="22"/>
              </w:rPr>
              <w:t xml:space="preserve">Cambia el estado del servicio y asigna una cuadrilla. Requiere pasar por las reglas del </w:t>
            </w:r>
            <w:proofErr w:type="spellStart"/>
            <w:r w:rsidRPr="003F5EAC">
              <w:rPr>
                <w:sz w:val="22"/>
                <w:szCs w:val="22"/>
              </w:rPr>
              <w:t>Aggregate</w:t>
            </w:r>
            <w:proofErr w:type="spellEnd"/>
            <w:r w:rsidRPr="003F5EAC">
              <w:rPr>
                <w:sz w:val="22"/>
                <w:szCs w:val="22"/>
              </w:rPr>
              <w:t xml:space="preserve"> Servicio.</w:t>
            </w:r>
          </w:p>
        </w:tc>
      </w:tr>
      <w:tr w:rsidR="006922D9" w:rsidRPr="003F5EAC" w14:paraId="0C2A13E7" w14:textId="77777777" w:rsidTr="00A61745">
        <w:tc>
          <w:tcPr>
            <w:cnfStyle w:val="001000000000" w:firstRow="0" w:lastRow="0" w:firstColumn="1" w:lastColumn="0" w:oddVBand="0" w:evenVBand="0" w:oddHBand="0" w:evenHBand="0" w:firstRowFirstColumn="0" w:firstRowLastColumn="0" w:lastRowFirstColumn="0" w:lastRowLastColumn="0"/>
            <w:tcW w:w="1626" w:type="dxa"/>
            <w:hideMark/>
          </w:tcPr>
          <w:p w14:paraId="58E90465" w14:textId="77777777" w:rsidR="006922D9" w:rsidRPr="003F5EAC" w:rsidRDefault="006922D9" w:rsidP="00A61745">
            <w:pPr>
              <w:spacing w:after="60" w:line="257" w:lineRule="auto"/>
              <w:rPr>
                <w:sz w:val="22"/>
                <w:szCs w:val="22"/>
              </w:rPr>
            </w:pPr>
            <w:r w:rsidRPr="003F5EAC">
              <w:rPr>
                <w:sz w:val="22"/>
                <w:szCs w:val="22"/>
              </w:rPr>
              <w:t>Command</w:t>
            </w:r>
          </w:p>
        </w:tc>
        <w:tc>
          <w:tcPr>
            <w:tcW w:w="2139" w:type="dxa"/>
            <w:hideMark/>
          </w:tcPr>
          <w:p w14:paraId="7E5A7639" w14:textId="77777777" w:rsidR="006922D9" w:rsidRPr="003F5EAC" w:rsidRDefault="006922D9" w:rsidP="00A61745">
            <w:pPr>
              <w:spacing w:after="60" w:line="257" w:lineRule="auto"/>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3F5EAC">
              <w:rPr>
                <w:sz w:val="22"/>
                <w:szCs w:val="22"/>
              </w:rPr>
              <w:t>RegistrarExtra</w:t>
            </w:r>
            <w:proofErr w:type="spellEnd"/>
          </w:p>
        </w:tc>
        <w:tc>
          <w:tcPr>
            <w:tcW w:w="1409" w:type="dxa"/>
            <w:hideMark/>
          </w:tcPr>
          <w:p w14:paraId="6F76593F" w14:textId="77777777" w:rsidR="006922D9" w:rsidRPr="003F5EAC" w:rsidRDefault="006922D9" w:rsidP="00A61745">
            <w:pPr>
              <w:spacing w:after="60" w:line="257" w:lineRule="auto"/>
              <w:cnfStyle w:val="000000000000" w:firstRow="0" w:lastRow="0" w:firstColumn="0" w:lastColumn="0" w:oddVBand="0" w:evenVBand="0" w:oddHBand="0" w:evenHBand="0" w:firstRowFirstColumn="0" w:firstRowLastColumn="0" w:lastRowFirstColumn="0" w:lastRowLastColumn="0"/>
              <w:rPr>
                <w:sz w:val="22"/>
                <w:szCs w:val="22"/>
              </w:rPr>
            </w:pPr>
            <w:r w:rsidRPr="003F5EAC">
              <w:rPr>
                <w:sz w:val="22"/>
                <w:szCs w:val="22"/>
              </w:rPr>
              <w:t xml:space="preserve">folio, extra, </w:t>
            </w:r>
            <w:proofErr w:type="spellStart"/>
            <w:r w:rsidRPr="003F5EAC">
              <w:rPr>
                <w:sz w:val="22"/>
                <w:szCs w:val="22"/>
              </w:rPr>
              <w:t>supervisorId</w:t>
            </w:r>
            <w:proofErr w:type="spellEnd"/>
          </w:p>
        </w:tc>
        <w:tc>
          <w:tcPr>
            <w:tcW w:w="2623" w:type="dxa"/>
            <w:hideMark/>
          </w:tcPr>
          <w:p w14:paraId="2A4ABF7F" w14:textId="77777777" w:rsidR="006922D9" w:rsidRPr="003F5EAC" w:rsidRDefault="006922D9" w:rsidP="00A61745">
            <w:pPr>
              <w:spacing w:after="60" w:line="257" w:lineRule="auto"/>
              <w:cnfStyle w:val="000000000000" w:firstRow="0" w:lastRow="0" w:firstColumn="0" w:lastColumn="0" w:oddVBand="0" w:evenVBand="0" w:oddHBand="0" w:evenHBand="0" w:firstRowFirstColumn="0" w:firstRowLastColumn="0" w:lastRowFirstColumn="0" w:lastRowLastColumn="0"/>
              <w:rPr>
                <w:sz w:val="22"/>
                <w:szCs w:val="22"/>
              </w:rPr>
            </w:pPr>
            <w:r w:rsidRPr="003F5EAC">
              <w:rPr>
                <w:b/>
                <w:bCs/>
                <w:sz w:val="22"/>
                <w:szCs w:val="22"/>
              </w:rPr>
              <w:t>Handler:</w:t>
            </w:r>
            <w:r w:rsidRPr="003F5EAC">
              <w:rPr>
                <w:sz w:val="22"/>
                <w:szCs w:val="22"/>
              </w:rPr>
              <w:t xml:space="preserve"> </w:t>
            </w:r>
            <w:proofErr w:type="spellStart"/>
            <w:r w:rsidRPr="003F5EAC">
              <w:rPr>
                <w:sz w:val="22"/>
                <w:szCs w:val="22"/>
              </w:rPr>
              <w:t>EjecucionAppService</w:t>
            </w:r>
            <w:proofErr w:type="spellEnd"/>
          </w:p>
          <w:p w14:paraId="10A13D7C" w14:textId="77777777" w:rsidR="006922D9" w:rsidRPr="003F5EAC" w:rsidRDefault="006922D9" w:rsidP="00A61745">
            <w:pPr>
              <w:spacing w:after="60" w:line="257" w:lineRule="auto"/>
              <w:cnfStyle w:val="000000000000" w:firstRow="0" w:lastRow="0" w:firstColumn="0" w:lastColumn="0" w:oddVBand="0" w:evenVBand="0" w:oddHBand="0" w:evenHBand="0" w:firstRowFirstColumn="0" w:firstRowLastColumn="0" w:lastRowFirstColumn="0" w:lastRowLastColumn="0"/>
              <w:rPr>
                <w:sz w:val="22"/>
                <w:szCs w:val="22"/>
              </w:rPr>
            </w:pPr>
            <w:r w:rsidRPr="003F5EAC">
              <w:rPr>
                <w:sz w:val="22"/>
                <w:szCs w:val="22"/>
              </w:rPr>
              <w:br/>
            </w:r>
          </w:p>
          <w:p w14:paraId="14C0896D" w14:textId="77777777" w:rsidR="006922D9" w:rsidRPr="003F5EAC" w:rsidRDefault="006922D9" w:rsidP="00A61745">
            <w:pPr>
              <w:spacing w:after="60" w:line="257" w:lineRule="auto"/>
              <w:cnfStyle w:val="000000000000" w:firstRow="0" w:lastRow="0" w:firstColumn="0" w:lastColumn="0" w:oddVBand="0" w:evenVBand="0" w:oddHBand="0" w:evenHBand="0" w:firstRowFirstColumn="0" w:firstRowLastColumn="0" w:lastRowFirstColumn="0" w:lastRowLastColumn="0"/>
              <w:rPr>
                <w:sz w:val="22"/>
                <w:szCs w:val="22"/>
              </w:rPr>
            </w:pPr>
            <w:r w:rsidRPr="003F5EAC">
              <w:rPr>
                <w:b/>
                <w:bCs/>
                <w:sz w:val="22"/>
                <w:szCs w:val="22"/>
              </w:rPr>
              <w:t>Dependencias:</w:t>
            </w:r>
            <w:r w:rsidRPr="003F5EAC">
              <w:rPr>
                <w:sz w:val="22"/>
                <w:szCs w:val="22"/>
              </w:rPr>
              <w:t xml:space="preserve"> </w:t>
            </w:r>
            <w:proofErr w:type="spellStart"/>
            <w:r w:rsidRPr="003F5EAC">
              <w:rPr>
                <w:sz w:val="22"/>
                <w:szCs w:val="22"/>
              </w:rPr>
              <w:t>ServicioRepository</w:t>
            </w:r>
            <w:proofErr w:type="spellEnd"/>
            <w:r w:rsidRPr="003F5EAC">
              <w:rPr>
                <w:sz w:val="22"/>
                <w:szCs w:val="22"/>
              </w:rPr>
              <w:t xml:space="preserve">, </w:t>
            </w:r>
            <w:proofErr w:type="spellStart"/>
            <w:r w:rsidRPr="003F5EAC">
              <w:rPr>
                <w:sz w:val="22"/>
                <w:szCs w:val="22"/>
              </w:rPr>
              <w:t>PoliticaDeExtras</w:t>
            </w:r>
            <w:proofErr w:type="spellEnd"/>
            <w:r w:rsidRPr="003F5EAC">
              <w:rPr>
                <w:sz w:val="22"/>
                <w:szCs w:val="22"/>
              </w:rPr>
              <w:t xml:space="preserve">, </w:t>
            </w:r>
            <w:proofErr w:type="spellStart"/>
            <w:r w:rsidRPr="003F5EAC">
              <w:rPr>
                <w:sz w:val="22"/>
                <w:szCs w:val="22"/>
              </w:rPr>
              <w:t>UnitOfWork</w:t>
            </w:r>
            <w:proofErr w:type="spellEnd"/>
          </w:p>
        </w:tc>
        <w:tc>
          <w:tcPr>
            <w:tcW w:w="1344" w:type="dxa"/>
            <w:hideMark/>
          </w:tcPr>
          <w:p w14:paraId="3964EA19" w14:textId="77777777" w:rsidR="006922D9" w:rsidRPr="003F5EAC" w:rsidRDefault="006922D9" w:rsidP="00A61745">
            <w:pPr>
              <w:spacing w:after="60" w:line="257" w:lineRule="auto"/>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3F5EAC">
              <w:rPr>
                <w:sz w:val="22"/>
                <w:szCs w:val="22"/>
              </w:rPr>
              <w:t>ExtraAceptado</w:t>
            </w:r>
            <w:proofErr w:type="spellEnd"/>
            <w:r w:rsidRPr="003F5EAC">
              <w:rPr>
                <w:sz w:val="22"/>
                <w:szCs w:val="22"/>
              </w:rPr>
              <w:t xml:space="preserve"> o Pendiente</w:t>
            </w:r>
          </w:p>
        </w:tc>
        <w:tc>
          <w:tcPr>
            <w:tcW w:w="2625" w:type="dxa"/>
            <w:hideMark/>
          </w:tcPr>
          <w:p w14:paraId="6F759034" w14:textId="77777777" w:rsidR="006922D9" w:rsidRPr="003F5EAC" w:rsidRDefault="006922D9" w:rsidP="00A61745">
            <w:pPr>
              <w:spacing w:after="60" w:line="257" w:lineRule="auto"/>
              <w:cnfStyle w:val="000000000000" w:firstRow="0" w:lastRow="0" w:firstColumn="0" w:lastColumn="0" w:oddVBand="0" w:evenVBand="0" w:oddHBand="0" w:evenHBand="0" w:firstRowFirstColumn="0" w:firstRowLastColumn="0" w:lastRowFirstColumn="0" w:lastRowLastColumn="0"/>
              <w:rPr>
                <w:sz w:val="22"/>
                <w:szCs w:val="22"/>
              </w:rPr>
            </w:pPr>
            <w:r w:rsidRPr="003F5EAC">
              <w:rPr>
                <w:sz w:val="22"/>
                <w:szCs w:val="22"/>
              </w:rPr>
              <w:t xml:space="preserve">Modifica el </w:t>
            </w:r>
            <w:proofErr w:type="spellStart"/>
            <w:r w:rsidRPr="003F5EAC">
              <w:rPr>
                <w:sz w:val="22"/>
                <w:szCs w:val="22"/>
              </w:rPr>
              <w:t>Aggregate</w:t>
            </w:r>
            <w:proofErr w:type="spellEnd"/>
            <w:r w:rsidRPr="003F5EAC">
              <w:rPr>
                <w:sz w:val="22"/>
                <w:szCs w:val="22"/>
              </w:rPr>
              <w:t xml:space="preserve"> Servicio agregando un servicio adicional y evaluando la política del catálogo.</w:t>
            </w:r>
          </w:p>
        </w:tc>
      </w:tr>
      <w:tr w:rsidR="006922D9" w:rsidRPr="003F5EAC" w14:paraId="7548DB55" w14:textId="77777777" w:rsidTr="00A61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hideMark/>
          </w:tcPr>
          <w:p w14:paraId="454A45E1" w14:textId="77777777" w:rsidR="006922D9" w:rsidRPr="003F5EAC" w:rsidRDefault="006922D9" w:rsidP="00A61745">
            <w:pPr>
              <w:spacing w:after="60" w:line="257" w:lineRule="auto"/>
              <w:rPr>
                <w:sz w:val="22"/>
                <w:szCs w:val="22"/>
              </w:rPr>
            </w:pPr>
            <w:r w:rsidRPr="003F5EAC">
              <w:rPr>
                <w:sz w:val="22"/>
                <w:szCs w:val="22"/>
              </w:rPr>
              <w:t>Query</w:t>
            </w:r>
          </w:p>
        </w:tc>
        <w:tc>
          <w:tcPr>
            <w:tcW w:w="2139" w:type="dxa"/>
            <w:hideMark/>
          </w:tcPr>
          <w:p w14:paraId="4D67B516" w14:textId="77777777" w:rsidR="006922D9" w:rsidRPr="003F5EAC" w:rsidRDefault="006922D9" w:rsidP="00A61745">
            <w:pPr>
              <w:spacing w:after="60" w:line="257" w:lineRule="auto"/>
              <w:cnfStyle w:val="000000100000" w:firstRow="0" w:lastRow="0" w:firstColumn="0" w:lastColumn="0" w:oddVBand="0" w:evenVBand="0" w:oddHBand="1" w:evenHBand="0" w:firstRowFirstColumn="0" w:firstRowLastColumn="0" w:lastRowFirstColumn="0" w:lastRowLastColumn="0"/>
              <w:rPr>
                <w:sz w:val="22"/>
                <w:szCs w:val="22"/>
              </w:rPr>
            </w:pPr>
            <w:proofErr w:type="spellStart"/>
            <w:r w:rsidRPr="003F5EAC">
              <w:rPr>
                <w:sz w:val="22"/>
                <w:szCs w:val="22"/>
              </w:rPr>
              <w:t>ConsultarDisponibilidad</w:t>
            </w:r>
            <w:proofErr w:type="spellEnd"/>
          </w:p>
        </w:tc>
        <w:tc>
          <w:tcPr>
            <w:tcW w:w="1409" w:type="dxa"/>
            <w:hideMark/>
          </w:tcPr>
          <w:p w14:paraId="1E9AD97F" w14:textId="77777777" w:rsidR="006922D9" w:rsidRPr="003F5EAC" w:rsidRDefault="006922D9" w:rsidP="00A61745">
            <w:pPr>
              <w:spacing w:after="60" w:line="257" w:lineRule="auto"/>
              <w:cnfStyle w:val="000000100000" w:firstRow="0" w:lastRow="0" w:firstColumn="0" w:lastColumn="0" w:oddVBand="0" w:evenVBand="0" w:oddHBand="1" w:evenHBand="0" w:firstRowFirstColumn="0" w:firstRowLastColumn="0" w:lastRowFirstColumn="0" w:lastRowLastColumn="0"/>
              <w:rPr>
                <w:sz w:val="22"/>
                <w:szCs w:val="22"/>
              </w:rPr>
            </w:pPr>
            <w:r w:rsidRPr="003F5EAC">
              <w:rPr>
                <w:sz w:val="22"/>
                <w:szCs w:val="22"/>
              </w:rPr>
              <w:t>fecha</w:t>
            </w:r>
          </w:p>
        </w:tc>
        <w:tc>
          <w:tcPr>
            <w:tcW w:w="2623" w:type="dxa"/>
            <w:hideMark/>
          </w:tcPr>
          <w:p w14:paraId="3596A212" w14:textId="77777777" w:rsidR="006922D9" w:rsidRPr="003F5EAC" w:rsidRDefault="006922D9" w:rsidP="00A61745">
            <w:pPr>
              <w:spacing w:after="60" w:line="257" w:lineRule="auto"/>
              <w:cnfStyle w:val="000000100000" w:firstRow="0" w:lastRow="0" w:firstColumn="0" w:lastColumn="0" w:oddVBand="0" w:evenVBand="0" w:oddHBand="1" w:evenHBand="0" w:firstRowFirstColumn="0" w:firstRowLastColumn="0" w:lastRowFirstColumn="0" w:lastRowLastColumn="0"/>
              <w:rPr>
                <w:sz w:val="22"/>
                <w:szCs w:val="22"/>
              </w:rPr>
            </w:pPr>
            <w:r w:rsidRPr="003F5EAC">
              <w:rPr>
                <w:b/>
                <w:bCs/>
                <w:sz w:val="22"/>
                <w:szCs w:val="22"/>
              </w:rPr>
              <w:t>Handler:</w:t>
            </w:r>
            <w:r w:rsidRPr="003F5EAC">
              <w:rPr>
                <w:sz w:val="22"/>
                <w:szCs w:val="22"/>
              </w:rPr>
              <w:t xml:space="preserve"> </w:t>
            </w:r>
            <w:proofErr w:type="spellStart"/>
            <w:r w:rsidRPr="003F5EAC">
              <w:rPr>
                <w:sz w:val="22"/>
                <w:szCs w:val="22"/>
              </w:rPr>
              <w:t>ConsultasAppService</w:t>
            </w:r>
            <w:proofErr w:type="spellEnd"/>
          </w:p>
          <w:p w14:paraId="6ED46A92" w14:textId="77777777" w:rsidR="006922D9" w:rsidRPr="003F5EAC" w:rsidRDefault="006922D9" w:rsidP="00A61745">
            <w:pPr>
              <w:spacing w:after="60" w:line="257" w:lineRule="auto"/>
              <w:cnfStyle w:val="000000100000" w:firstRow="0" w:lastRow="0" w:firstColumn="0" w:lastColumn="0" w:oddVBand="0" w:evenVBand="0" w:oddHBand="1" w:evenHBand="0" w:firstRowFirstColumn="0" w:firstRowLastColumn="0" w:lastRowFirstColumn="0" w:lastRowLastColumn="0"/>
              <w:rPr>
                <w:sz w:val="22"/>
                <w:szCs w:val="22"/>
              </w:rPr>
            </w:pPr>
            <w:r w:rsidRPr="003F5EAC">
              <w:rPr>
                <w:sz w:val="22"/>
                <w:szCs w:val="22"/>
              </w:rPr>
              <w:br/>
            </w:r>
          </w:p>
          <w:p w14:paraId="660961AA" w14:textId="77777777" w:rsidR="006922D9" w:rsidRPr="003F5EAC" w:rsidRDefault="006922D9" w:rsidP="00A61745">
            <w:pPr>
              <w:spacing w:after="60" w:line="257" w:lineRule="auto"/>
              <w:cnfStyle w:val="000000100000" w:firstRow="0" w:lastRow="0" w:firstColumn="0" w:lastColumn="0" w:oddVBand="0" w:evenVBand="0" w:oddHBand="1" w:evenHBand="0" w:firstRowFirstColumn="0" w:firstRowLastColumn="0" w:lastRowFirstColumn="0" w:lastRowLastColumn="0"/>
              <w:rPr>
                <w:sz w:val="22"/>
                <w:szCs w:val="22"/>
              </w:rPr>
            </w:pPr>
            <w:r w:rsidRPr="003F5EAC">
              <w:rPr>
                <w:b/>
                <w:bCs/>
                <w:sz w:val="22"/>
                <w:szCs w:val="22"/>
              </w:rPr>
              <w:t>Dependencias:</w:t>
            </w:r>
            <w:r w:rsidRPr="003F5EAC">
              <w:rPr>
                <w:sz w:val="22"/>
                <w:szCs w:val="22"/>
              </w:rPr>
              <w:t xml:space="preserve"> </w:t>
            </w:r>
            <w:proofErr w:type="spellStart"/>
            <w:r w:rsidRPr="003F5EAC">
              <w:rPr>
                <w:sz w:val="22"/>
                <w:szCs w:val="22"/>
              </w:rPr>
              <w:t>ServicioReadRepository</w:t>
            </w:r>
            <w:proofErr w:type="spellEnd"/>
            <w:r w:rsidRPr="003F5EAC">
              <w:rPr>
                <w:sz w:val="22"/>
                <w:szCs w:val="22"/>
              </w:rPr>
              <w:t xml:space="preserve">, </w:t>
            </w:r>
            <w:proofErr w:type="spellStart"/>
            <w:r w:rsidRPr="003F5EAC">
              <w:rPr>
                <w:sz w:val="22"/>
                <w:szCs w:val="22"/>
              </w:rPr>
              <w:t>CuadrillaReadRepository</w:t>
            </w:r>
            <w:proofErr w:type="spellEnd"/>
          </w:p>
        </w:tc>
        <w:tc>
          <w:tcPr>
            <w:tcW w:w="1344" w:type="dxa"/>
            <w:hideMark/>
          </w:tcPr>
          <w:p w14:paraId="10F4B610" w14:textId="77777777" w:rsidR="006922D9" w:rsidRPr="003F5EAC" w:rsidRDefault="006922D9" w:rsidP="00A61745">
            <w:pPr>
              <w:spacing w:after="60" w:line="257" w:lineRule="auto"/>
              <w:cnfStyle w:val="000000100000" w:firstRow="0" w:lastRow="0" w:firstColumn="0" w:lastColumn="0" w:oddVBand="0" w:evenVBand="0" w:oddHBand="1" w:evenHBand="0" w:firstRowFirstColumn="0" w:firstRowLastColumn="0" w:lastRowFirstColumn="0" w:lastRowLastColumn="0"/>
              <w:rPr>
                <w:sz w:val="22"/>
                <w:szCs w:val="22"/>
              </w:rPr>
            </w:pPr>
            <w:proofErr w:type="gramStart"/>
            <w:r w:rsidRPr="003F5EAC">
              <w:rPr>
                <w:sz w:val="22"/>
                <w:szCs w:val="22"/>
              </w:rPr>
              <w:t>DisponibilidadDTO[</w:t>
            </w:r>
            <w:proofErr w:type="gramEnd"/>
            <w:r w:rsidRPr="003F5EAC">
              <w:rPr>
                <w:sz w:val="22"/>
                <w:szCs w:val="22"/>
              </w:rPr>
              <w:t>]</w:t>
            </w:r>
          </w:p>
        </w:tc>
        <w:tc>
          <w:tcPr>
            <w:tcW w:w="2625" w:type="dxa"/>
            <w:hideMark/>
          </w:tcPr>
          <w:p w14:paraId="16F94E98" w14:textId="77777777" w:rsidR="006922D9" w:rsidRPr="003F5EAC" w:rsidRDefault="006922D9" w:rsidP="00A61745">
            <w:pPr>
              <w:spacing w:after="60" w:line="257" w:lineRule="auto"/>
              <w:cnfStyle w:val="000000100000" w:firstRow="0" w:lastRow="0" w:firstColumn="0" w:lastColumn="0" w:oddVBand="0" w:evenVBand="0" w:oddHBand="1" w:evenHBand="0" w:firstRowFirstColumn="0" w:firstRowLastColumn="0" w:lastRowFirstColumn="0" w:lastRowLastColumn="0"/>
              <w:rPr>
                <w:sz w:val="22"/>
                <w:szCs w:val="22"/>
              </w:rPr>
            </w:pPr>
            <w:r w:rsidRPr="003F5EAC">
              <w:rPr>
                <w:sz w:val="22"/>
                <w:szCs w:val="22"/>
              </w:rPr>
              <w:t>Solo lee datos de cuadrillas y servicios confirmados (US-05). No necesita proteger ninguna regla de negocio.</w:t>
            </w:r>
          </w:p>
        </w:tc>
      </w:tr>
      <w:tr w:rsidR="006922D9" w:rsidRPr="003F5EAC" w14:paraId="31A7572D" w14:textId="77777777" w:rsidTr="00A61745">
        <w:tc>
          <w:tcPr>
            <w:cnfStyle w:val="001000000000" w:firstRow="0" w:lastRow="0" w:firstColumn="1" w:lastColumn="0" w:oddVBand="0" w:evenVBand="0" w:oddHBand="0" w:evenHBand="0" w:firstRowFirstColumn="0" w:firstRowLastColumn="0" w:lastRowFirstColumn="0" w:lastRowLastColumn="0"/>
            <w:tcW w:w="1626" w:type="dxa"/>
            <w:hideMark/>
          </w:tcPr>
          <w:p w14:paraId="07133BFA" w14:textId="77777777" w:rsidR="006922D9" w:rsidRPr="003F5EAC" w:rsidRDefault="006922D9" w:rsidP="00A61745">
            <w:pPr>
              <w:spacing w:after="60" w:line="257" w:lineRule="auto"/>
              <w:rPr>
                <w:sz w:val="22"/>
                <w:szCs w:val="22"/>
              </w:rPr>
            </w:pPr>
            <w:r w:rsidRPr="003F5EAC">
              <w:rPr>
                <w:sz w:val="22"/>
                <w:szCs w:val="22"/>
              </w:rPr>
              <w:t>Query</w:t>
            </w:r>
          </w:p>
        </w:tc>
        <w:tc>
          <w:tcPr>
            <w:tcW w:w="2139" w:type="dxa"/>
            <w:hideMark/>
          </w:tcPr>
          <w:p w14:paraId="07F08F1C" w14:textId="77777777" w:rsidR="006922D9" w:rsidRPr="003F5EAC" w:rsidRDefault="006922D9" w:rsidP="00A61745">
            <w:pPr>
              <w:spacing w:after="60" w:line="257" w:lineRule="auto"/>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3F5EAC">
              <w:rPr>
                <w:sz w:val="22"/>
                <w:szCs w:val="22"/>
              </w:rPr>
              <w:t>ConsultarPanelOperativo</w:t>
            </w:r>
            <w:proofErr w:type="spellEnd"/>
          </w:p>
        </w:tc>
        <w:tc>
          <w:tcPr>
            <w:tcW w:w="1409" w:type="dxa"/>
            <w:hideMark/>
          </w:tcPr>
          <w:p w14:paraId="32AEDBDF" w14:textId="77777777" w:rsidR="006922D9" w:rsidRPr="003F5EAC" w:rsidRDefault="006922D9" w:rsidP="00A61745">
            <w:pPr>
              <w:spacing w:after="60" w:line="257" w:lineRule="auto"/>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3F5EAC">
              <w:rPr>
                <w:sz w:val="22"/>
                <w:szCs w:val="22"/>
              </w:rPr>
              <w:t>rangoDeFechas</w:t>
            </w:r>
            <w:proofErr w:type="spellEnd"/>
          </w:p>
        </w:tc>
        <w:tc>
          <w:tcPr>
            <w:tcW w:w="2623" w:type="dxa"/>
            <w:hideMark/>
          </w:tcPr>
          <w:p w14:paraId="7935C46A" w14:textId="77777777" w:rsidR="006922D9" w:rsidRPr="003F5EAC" w:rsidRDefault="006922D9" w:rsidP="00A61745">
            <w:pPr>
              <w:spacing w:after="60" w:line="257" w:lineRule="auto"/>
              <w:cnfStyle w:val="000000000000" w:firstRow="0" w:lastRow="0" w:firstColumn="0" w:lastColumn="0" w:oddVBand="0" w:evenVBand="0" w:oddHBand="0" w:evenHBand="0" w:firstRowFirstColumn="0" w:firstRowLastColumn="0" w:lastRowFirstColumn="0" w:lastRowLastColumn="0"/>
              <w:rPr>
                <w:sz w:val="22"/>
                <w:szCs w:val="22"/>
              </w:rPr>
            </w:pPr>
            <w:r w:rsidRPr="003F5EAC">
              <w:rPr>
                <w:b/>
                <w:bCs/>
                <w:sz w:val="22"/>
                <w:szCs w:val="22"/>
              </w:rPr>
              <w:t>Handler:</w:t>
            </w:r>
            <w:r w:rsidRPr="003F5EAC">
              <w:rPr>
                <w:sz w:val="22"/>
                <w:szCs w:val="22"/>
              </w:rPr>
              <w:t xml:space="preserve"> </w:t>
            </w:r>
            <w:proofErr w:type="spellStart"/>
            <w:r w:rsidRPr="003F5EAC">
              <w:rPr>
                <w:sz w:val="22"/>
                <w:szCs w:val="22"/>
              </w:rPr>
              <w:t>ConsultasAppService</w:t>
            </w:r>
            <w:proofErr w:type="spellEnd"/>
          </w:p>
          <w:p w14:paraId="1EBCFE83" w14:textId="77777777" w:rsidR="006922D9" w:rsidRPr="003F5EAC" w:rsidRDefault="006922D9" w:rsidP="00A61745">
            <w:pPr>
              <w:spacing w:after="60" w:line="257" w:lineRule="auto"/>
              <w:cnfStyle w:val="000000000000" w:firstRow="0" w:lastRow="0" w:firstColumn="0" w:lastColumn="0" w:oddVBand="0" w:evenVBand="0" w:oddHBand="0" w:evenHBand="0" w:firstRowFirstColumn="0" w:firstRowLastColumn="0" w:lastRowFirstColumn="0" w:lastRowLastColumn="0"/>
              <w:rPr>
                <w:sz w:val="22"/>
                <w:szCs w:val="22"/>
              </w:rPr>
            </w:pPr>
            <w:r w:rsidRPr="003F5EAC">
              <w:rPr>
                <w:sz w:val="22"/>
                <w:szCs w:val="22"/>
              </w:rPr>
              <w:br/>
            </w:r>
          </w:p>
          <w:p w14:paraId="537C9F8F" w14:textId="77777777" w:rsidR="006922D9" w:rsidRPr="003F5EAC" w:rsidRDefault="006922D9" w:rsidP="00A61745">
            <w:pPr>
              <w:spacing w:after="60" w:line="257" w:lineRule="auto"/>
              <w:cnfStyle w:val="000000000000" w:firstRow="0" w:lastRow="0" w:firstColumn="0" w:lastColumn="0" w:oddVBand="0" w:evenVBand="0" w:oddHBand="0" w:evenHBand="0" w:firstRowFirstColumn="0" w:firstRowLastColumn="0" w:lastRowFirstColumn="0" w:lastRowLastColumn="0"/>
              <w:rPr>
                <w:sz w:val="22"/>
                <w:szCs w:val="22"/>
              </w:rPr>
            </w:pPr>
            <w:r w:rsidRPr="003F5EAC">
              <w:rPr>
                <w:b/>
                <w:bCs/>
                <w:sz w:val="22"/>
                <w:szCs w:val="22"/>
              </w:rPr>
              <w:t>Dependencias:</w:t>
            </w:r>
            <w:r w:rsidRPr="003F5EAC">
              <w:rPr>
                <w:sz w:val="22"/>
                <w:szCs w:val="22"/>
              </w:rPr>
              <w:t xml:space="preserve"> </w:t>
            </w:r>
            <w:proofErr w:type="spellStart"/>
            <w:r w:rsidRPr="003F5EAC">
              <w:rPr>
                <w:sz w:val="22"/>
                <w:szCs w:val="22"/>
              </w:rPr>
              <w:t>PanelReadRepository</w:t>
            </w:r>
            <w:proofErr w:type="spellEnd"/>
          </w:p>
        </w:tc>
        <w:tc>
          <w:tcPr>
            <w:tcW w:w="1344" w:type="dxa"/>
            <w:hideMark/>
          </w:tcPr>
          <w:p w14:paraId="6F022516" w14:textId="77777777" w:rsidR="006922D9" w:rsidRPr="003F5EAC" w:rsidRDefault="006922D9" w:rsidP="00A61745">
            <w:pPr>
              <w:spacing w:after="60" w:line="257" w:lineRule="auto"/>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3F5EAC">
              <w:rPr>
                <w:sz w:val="22"/>
                <w:szCs w:val="22"/>
              </w:rPr>
              <w:t>PanelDTO</w:t>
            </w:r>
            <w:proofErr w:type="spellEnd"/>
          </w:p>
        </w:tc>
        <w:tc>
          <w:tcPr>
            <w:tcW w:w="2625" w:type="dxa"/>
            <w:hideMark/>
          </w:tcPr>
          <w:p w14:paraId="4055ABA9" w14:textId="77777777" w:rsidR="006922D9" w:rsidRPr="003F5EAC" w:rsidRDefault="006922D9" w:rsidP="00A61745">
            <w:pPr>
              <w:spacing w:after="60" w:line="257" w:lineRule="auto"/>
              <w:cnfStyle w:val="000000000000" w:firstRow="0" w:lastRow="0" w:firstColumn="0" w:lastColumn="0" w:oddVBand="0" w:evenVBand="0" w:oddHBand="0" w:evenHBand="0" w:firstRowFirstColumn="0" w:firstRowLastColumn="0" w:lastRowFirstColumn="0" w:lastRowLastColumn="0"/>
              <w:rPr>
                <w:sz w:val="22"/>
                <w:szCs w:val="22"/>
              </w:rPr>
            </w:pPr>
            <w:r w:rsidRPr="003F5EAC">
              <w:rPr>
                <w:sz w:val="22"/>
                <w:szCs w:val="22"/>
              </w:rPr>
              <w:t xml:space="preserve">Consolida información de incidencias, extras y servicios (US-18) para visualización. Instanciar </w:t>
            </w:r>
            <w:proofErr w:type="spellStart"/>
            <w:r w:rsidRPr="003F5EAC">
              <w:rPr>
                <w:sz w:val="22"/>
                <w:szCs w:val="22"/>
              </w:rPr>
              <w:t>Aggregates</w:t>
            </w:r>
            <w:proofErr w:type="spellEnd"/>
            <w:r w:rsidRPr="003F5EAC">
              <w:rPr>
                <w:sz w:val="22"/>
                <w:szCs w:val="22"/>
              </w:rPr>
              <w:t xml:space="preserve"> aquí sería muy costoso.</w:t>
            </w:r>
          </w:p>
        </w:tc>
      </w:tr>
    </w:tbl>
    <w:p w14:paraId="7BC81895" w14:textId="77777777" w:rsidR="006922D9" w:rsidRPr="003F5EAC" w:rsidRDefault="006922D9" w:rsidP="006922D9">
      <w:pPr>
        <w:spacing w:after="60" w:line="257" w:lineRule="auto"/>
      </w:pPr>
    </w:p>
    <w:p w14:paraId="46641805" w14:textId="77777777" w:rsidR="006922D9" w:rsidRDefault="006922D9" w:rsidP="006922D9">
      <w:pPr>
        <w:spacing w:after="60" w:line="257" w:lineRule="auto"/>
      </w:pPr>
    </w:p>
    <w:p w14:paraId="08FA5674" w14:textId="77777777" w:rsidR="006922D9" w:rsidRDefault="006922D9" w:rsidP="006922D9">
      <w:pPr>
        <w:spacing w:after="60" w:line="257" w:lineRule="auto"/>
      </w:pPr>
      <w:r w:rsidRPr="003F5EAC">
        <w:rPr>
          <w:b/>
          <w:bCs/>
        </w:rPr>
        <w:lastRenderedPageBreak/>
        <w:t xml:space="preserve">Diseño de </w:t>
      </w:r>
      <w:proofErr w:type="spellStart"/>
      <w:r w:rsidRPr="003F5EAC">
        <w:rPr>
          <w:b/>
          <w:bCs/>
        </w:rPr>
        <w:t>DTOs</w:t>
      </w:r>
      <w:proofErr w:type="spellEnd"/>
      <w:r w:rsidRPr="003F5EAC">
        <w:rPr>
          <w:b/>
          <w:bCs/>
        </w:rPr>
        <w:t xml:space="preserve"> y Modelos de Lectura</w:t>
      </w:r>
      <w:r w:rsidRPr="003F5EAC">
        <w:t xml:space="preserve"> </w:t>
      </w:r>
    </w:p>
    <w:p w14:paraId="06D3636E" w14:textId="77777777" w:rsidR="006922D9" w:rsidRPr="003F5EAC" w:rsidRDefault="006922D9" w:rsidP="006922D9">
      <w:pPr>
        <w:spacing w:after="60" w:line="257" w:lineRule="auto"/>
      </w:pPr>
      <w:r w:rsidRPr="003F5EAC">
        <w:t>Para las operaciones de consulta (</w:t>
      </w:r>
      <w:proofErr w:type="spellStart"/>
      <w:r w:rsidRPr="003F5EAC">
        <w:rPr>
          <w:i/>
          <w:iCs/>
        </w:rPr>
        <w:t>Queries</w:t>
      </w:r>
      <w:proofErr w:type="spellEnd"/>
      <w:r w:rsidRPr="003F5EAC">
        <w:t xml:space="preserve">), se diseñaron View </w:t>
      </w:r>
      <w:proofErr w:type="spellStart"/>
      <w:r w:rsidRPr="003F5EAC">
        <w:t>Models</w:t>
      </w:r>
      <w:proofErr w:type="spellEnd"/>
      <w:r w:rsidRPr="003F5EAC">
        <w:t xml:space="preserve"> específicos (como DisponibilidadDTO y </w:t>
      </w:r>
      <w:proofErr w:type="spellStart"/>
      <w:r w:rsidRPr="003F5EAC">
        <w:t>PanelDTO</w:t>
      </w:r>
      <w:proofErr w:type="spellEnd"/>
      <w:r w:rsidRPr="003F5EAC">
        <w:t xml:space="preserve">) que estructuran únicamente los datos requeridos por la interfaz de usuario (por ejemplo, el estado libre/ocupado de una cuadrilla o el resumen de incidencias abiertas). Estos objetos </w:t>
      </w:r>
      <w:r w:rsidRPr="003F5EAC">
        <w:rPr>
          <w:b/>
          <w:bCs/>
        </w:rPr>
        <w:t>no reutilizan</w:t>
      </w:r>
      <w:r w:rsidRPr="003F5EAC">
        <w:t xml:space="preserve"> los modelos de escritura (</w:t>
      </w:r>
      <w:proofErr w:type="spellStart"/>
      <w:r w:rsidRPr="003F5EAC">
        <w:t>Cotizacion</w:t>
      </w:r>
      <w:proofErr w:type="spellEnd"/>
      <w:r w:rsidRPr="003F5EAC">
        <w:t xml:space="preserve"> o Servicio), evitando acoplar las estructuras de persistencia con las vistas de presentación.</w:t>
      </w:r>
    </w:p>
    <w:p w14:paraId="769A2AC8" w14:textId="77777777" w:rsidR="006922D9" w:rsidRDefault="006922D9" w:rsidP="006922D9">
      <w:pPr>
        <w:spacing w:after="60" w:line="257" w:lineRule="auto"/>
      </w:pPr>
      <w:r w:rsidRPr="003F5EAC">
        <w:rPr>
          <w:b/>
          <w:bCs/>
        </w:rPr>
        <w:t>Justificación de partes que no necesitan esta separación</w:t>
      </w:r>
      <w:r w:rsidRPr="003F5EAC">
        <w:t xml:space="preserve"> </w:t>
      </w:r>
    </w:p>
    <w:p w14:paraId="136820DD" w14:textId="77777777" w:rsidR="006922D9" w:rsidRPr="003F5EAC" w:rsidRDefault="006922D9" w:rsidP="006922D9">
      <w:pPr>
        <w:spacing w:after="60" w:line="257" w:lineRule="auto"/>
      </w:pPr>
      <w:r w:rsidRPr="003F5EAC">
        <w:t xml:space="preserve">El resto de las operaciones internas del dominio que no son de cara al usuario final o que forman parte directa del ciclo atómico de escritura (como la validación interna de políticas o el cálculo de estimaciones mediante </w:t>
      </w:r>
      <w:proofErr w:type="spellStart"/>
      <w:r w:rsidRPr="003F5EAC">
        <w:t>CalculadoraDeEstimacion</w:t>
      </w:r>
      <w:proofErr w:type="spellEnd"/>
      <w:r w:rsidRPr="003F5EAC">
        <w:t>) no requieren una bifurcación de modelos, ya que su propósito exclusivo es mutar el estado y proteger las invariantes dentro del mismo flujo transaccional.</w:t>
      </w:r>
    </w:p>
    <w:p w14:paraId="1CC16879" w14:textId="77777777" w:rsidR="006922D9" w:rsidRDefault="006922D9" w:rsidP="006922D9">
      <w:r>
        <w:br w:type="page"/>
      </w:r>
    </w:p>
    <w:p w14:paraId="42D1A78C" w14:textId="77777777" w:rsidR="006922D9" w:rsidRPr="00102D27" w:rsidRDefault="006922D9" w:rsidP="006922D9">
      <w:pPr>
        <w:spacing w:after="60" w:line="257" w:lineRule="auto"/>
        <w:rPr>
          <w:b/>
          <w:bCs/>
        </w:rPr>
      </w:pPr>
      <w:r w:rsidRPr="00102D27">
        <w:rPr>
          <w:b/>
          <w:bCs/>
        </w:rPr>
        <w:lastRenderedPageBreak/>
        <w:t>Revisar la propuesta con SOLID</w:t>
      </w:r>
    </w:p>
    <w:p w14:paraId="00158B8B" w14:textId="77777777" w:rsidR="006922D9" w:rsidRPr="00102D27" w:rsidRDefault="006922D9" w:rsidP="006922D9">
      <w:pPr>
        <w:spacing w:after="60" w:line="257" w:lineRule="auto"/>
      </w:pPr>
      <w:r w:rsidRPr="00102D27">
        <w:t>Se evaluó la arquitectura propuesta frente a los principios SOLID para asegurar una correcta separación de responsabilidades y bajo acoplamiento. Se registran cinco hallazgos principales que confirman las decisiones de diseño tomadas:</w:t>
      </w:r>
    </w:p>
    <w:p w14:paraId="5596F344" w14:textId="77777777" w:rsidR="006922D9" w:rsidRPr="00102D27" w:rsidRDefault="006922D9" w:rsidP="006922D9">
      <w:pPr>
        <w:spacing w:after="60" w:line="257" w:lineRule="auto"/>
        <w:rPr>
          <w:b/>
          <w:bCs/>
        </w:rPr>
      </w:pPr>
      <w:r w:rsidRPr="00102D27">
        <w:rPr>
          <w:b/>
          <w:bCs/>
        </w:rPr>
        <w:t>Hallazgo 1: Principio de Responsabilidad Única (SRP)</w:t>
      </w:r>
    </w:p>
    <w:p w14:paraId="1AFF5225" w14:textId="77777777" w:rsidR="006922D9" w:rsidRPr="00102D27" w:rsidRDefault="006922D9" w:rsidP="006922D9">
      <w:pPr>
        <w:numPr>
          <w:ilvl w:val="0"/>
          <w:numId w:val="7"/>
        </w:numPr>
        <w:spacing w:after="60" w:line="257" w:lineRule="auto"/>
      </w:pPr>
      <w:r w:rsidRPr="00102D27">
        <w:rPr>
          <w:b/>
          <w:bCs/>
        </w:rPr>
        <w:t>Evidencia:</w:t>
      </w:r>
      <w:r w:rsidRPr="00102D27">
        <w:t xml:space="preserve"> El </w:t>
      </w:r>
      <w:proofErr w:type="spellStart"/>
      <w:r w:rsidRPr="00102D27">
        <w:t>Aggregate</w:t>
      </w:r>
      <w:proofErr w:type="spellEnd"/>
      <w:r w:rsidRPr="00102D27">
        <w:t xml:space="preserve"> Servicio concentra la validación de sus propios estados (BR-07: no cerrar con incidencias pendientes), mientras que los </w:t>
      </w:r>
      <w:proofErr w:type="spellStart"/>
      <w:r w:rsidRPr="00102D27">
        <w:t>AppServices</w:t>
      </w:r>
      <w:proofErr w:type="spellEnd"/>
      <w:r w:rsidRPr="00102D27">
        <w:t xml:space="preserve"> (ej. </w:t>
      </w:r>
      <w:proofErr w:type="spellStart"/>
      <w:r w:rsidRPr="00102D27">
        <w:t>CierreAppService</w:t>
      </w:r>
      <w:proofErr w:type="spellEnd"/>
      <w:r w:rsidRPr="00102D27">
        <w:t>) solo coordinan la persistencia.</w:t>
      </w:r>
    </w:p>
    <w:p w14:paraId="4FFF1FC5" w14:textId="77777777" w:rsidR="006922D9" w:rsidRPr="00102D27" w:rsidRDefault="006922D9" w:rsidP="006922D9">
      <w:pPr>
        <w:numPr>
          <w:ilvl w:val="0"/>
          <w:numId w:val="7"/>
        </w:numPr>
        <w:spacing w:after="60" w:line="257" w:lineRule="auto"/>
      </w:pPr>
      <w:r w:rsidRPr="00102D27">
        <w:rPr>
          <w:b/>
          <w:bCs/>
        </w:rPr>
        <w:t>Impacto:</w:t>
      </w:r>
      <w:r w:rsidRPr="00102D27">
        <w:t xml:space="preserve"> Se evita tener clases "dios" (God </w:t>
      </w:r>
      <w:proofErr w:type="spellStart"/>
      <w:r w:rsidRPr="00102D27">
        <w:t>classes</w:t>
      </w:r>
      <w:proofErr w:type="spellEnd"/>
      <w:r w:rsidRPr="00102D27">
        <w:t>) en la capa de aplicación. Cada componente tiene una única razón para cambiar.</w:t>
      </w:r>
    </w:p>
    <w:p w14:paraId="0972A99A" w14:textId="77777777" w:rsidR="006922D9" w:rsidRPr="00102D27" w:rsidRDefault="006922D9" w:rsidP="006922D9">
      <w:pPr>
        <w:numPr>
          <w:ilvl w:val="0"/>
          <w:numId w:val="7"/>
        </w:numPr>
        <w:spacing w:after="60" w:line="257" w:lineRule="auto"/>
      </w:pPr>
      <w:r w:rsidRPr="00102D27">
        <w:rPr>
          <w:b/>
          <w:bCs/>
        </w:rPr>
        <w:t>Cambio realizado:</w:t>
      </w:r>
      <w:r w:rsidRPr="00102D27">
        <w:t xml:space="preserve"> Se confirma la decisión. Se eliminaron los métodos genéricos de autorización que mezclaban responsabilidades (corrección de HC-11).</w:t>
      </w:r>
    </w:p>
    <w:p w14:paraId="0EE1350B" w14:textId="77777777" w:rsidR="006922D9" w:rsidRPr="00102D27" w:rsidRDefault="006922D9" w:rsidP="006922D9">
      <w:pPr>
        <w:spacing w:after="60" w:line="257" w:lineRule="auto"/>
        <w:rPr>
          <w:b/>
          <w:bCs/>
        </w:rPr>
      </w:pPr>
      <w:r w:rsidRPr="00102D27">
        <w:rPr>
          <w:b/>
          <w:bCs/>
        </w:rPr>
        <w:t>Hallazgo 2: Principio Abierto/Cerrado (OCP)</w:t>
      </w:r>
    </w:p>
    <w:p w14:paraId="70BC8E08" w14:textId="77777777" w:rsidR="006922D9" w:rsidRPr="00102D27" w:rsidRDefault="006922D9" w:rsidP="006922D9">
      <w:pPr>
        <w:numPr>
          <w:ilvl w:val="0"/>
          <w:numId w:val="8"/>
        </w:numPr>
        <w:spacing w:after="60" w:line="257" w:lineRule="auto"/>
      </w:pPr>
      <w:r w:rsidRPr="00102D27">
        <w:rPr>
          <w:b/>
          <w:bCs/>
        </w:rPr>
        <w:t>Evidencia:</w:t>
      </w:r>
      <w:r w:rsidRPr="00102D27">
        <w:t xml:space="preserve"> Las reglas volátiles del negocio, como el "tiempo de cortesía" o el "catálogo de extras", se abstrajeron en el componente de soporte </w:t>
      </w:r>
      <w:proofErr w:type="spellStart"/>
      <w:r w:rsidRPr="00102D27">
        <w:t>ConfiguracionDePoliticas</w:t>
      </w:r>
      <w:proofErr w:type="spellEnd"/>
      <w:r w:rsidRPr="00102D27">
        <w:t>.</w:t>
      </w:r>
    </w:p>
    <w:p w14:paraId="0CA1BB1A" w14:textId="77777777" w:rsidR="006922D9" w:rsidRPr="00102D27" w:rsidRDefault="006922D9" w:rsidP="006922D9">
      <w:pPr>
        <w:numPr>
          <w:ilvl w:val="0"/>
          <w:numId w:val="8"/>
        </w:numPr>
        <w:spacing w:after="60" w:line="257" w:lineRule="auto"/>
      </w:pPr>
      <w:r w:rsidRPr="00102D27">
        <w:rPr>
          <w:b/>
          <w:bCs/>
        </w:rPr>
        <w:t>Impacto:</w:t>
      </w:r>
      <w:r w:rsidRPr="00102D27">
        <w:t xml:space="preserve"> Si mañana el negocio decide cambiar la política de cobro por acceso negado o añadir nuevos extras, no se necesita modificar el código central del </w:t>
      </w:r>
      <w:proofErr w:type="spellStart"/>
      <w:r w:rsidRPr="00102D27">
        <w:t>Aggregate</w:t>
      </w:r>
      <w:proofErr w:type="spellEnd"/>
      <w:r w:rsidRPr="00102D27">
        <w:t xml:space="preserve"> Servicio.</w:t>
      </w:r>
    </w:p>
    <w:p w14:paraId="33938107" w14:textId="77777777" w:rsidR="006922D9" w:rsidRPr="00102D27" w:rsidRDefault="006922D9" w:rsidP="006922D9">
      <w:pPr>
        <w:numPr>
          <w:ilvl w:val="0"/>
          <w:numId w:val="8"/>
        </w:numPr>
        <w:spacing w:after="60" w:line="257" w:lineRule="auto"/>
      </w:pPr>
      <w:r w:rsidRPr="00102D27">
        <w:rPr>
          <w:b/>
          <w:bCs/>
        </w:rPr>
        <w:t>Cambio realizado:</w:t>
      </w:r>
      <w:r w:rsidRPr="00102D27">
        <w:t xml:space="preserve"> Se confirma como buena decisión arquitectural frente al riesgo documentado (RNF-04) de valores aún no definidos por los </w:t>
      </w:r>
      <w:proofErr w:type="spellStart"/>
      <w:r w:rsidRPr="00102D27">
        <w:t>stakeholders</w:t>
      </w:r>
      <w:proofErr w:type="spellEnd"/>
      <w:r w:rsidRPr="00102D27">
        <w:t>.</w:t>
      </w:r>
    </w:p>
    <w:p w14:paraId="3CC9C64E" w14:textId="77777777" w:rsidR="006922D9" w:rsidRPr="00102D27" w:rsidRDefault="006922D9" w:rsidP="006922D9">
      <w:pPr>
        <w:spacing w:after="60" w:line="257" w:lineRule="auto"/>
        <w:rPr>
          <w:b/>
          <w:bCs/>
        </w:rPr>
      </w:pPr>
      <w:r w:rsidRPr="00102D27">
        <w:rPr>
          <w:b/>
          <w:bCs/>
        </w:rPr>
        <w:t>Hallazgo 3: Principio de Sustitución de Liskov (LSP)</w:t>
      </w:r>
    </w:p>
    <w:p w14:paraId="23C9733B" w14:textId="77777777" w:rsidR="006922D9" w:rsidRPr="00102D27" w:rsidRDefault="006922D9" w:rsidP="006922D9">
      <w:pPr>
        <w:numPr>
          <w:ilvl w:val="0"/>
          <w:numId w:val="9"/>
        </w:numPr>
        <w:spacing w:after="60" w:line="257" w:lineRule="auto"/>
      </w:pPr>
      <w:r w:rsidRPr="00102D27">
        <w:rPr>
          <w:b/>
          <w:bCs/>
        </w:rPr>
        <w:t>Evidencia:</w:t>
      </w:r>
      <w:r w:rsidRPr="00102D27">
        <w:t xml:space="preserve"> El uso estricto de interfaces en la capa de persistencia (</w:t>
      </w:r>
      <w:proofErr w:type="spellStart"/>
      <w:r w:rsidRPr="00102D27">
        <w:t>ServicioRepository</w:t>
      </w:r>
      <w:proofErr w:type="spellEnd"/>
      <w:r w:rsidRPr="00102D27">
        <w:t xml:space="preserve">, </w:t>
      </w:r>
      <w:proofErr w:type="spellStart"/>
      <w:r w:rsidRPr="00102D27">
        <w:t>CotizacionRepository</w:t>
      </w:r>
      <w:proofErr w:type="spellEnd"/>
      <w:r w:rsidRPr="00102D27">
        <w:t>).</w:t>
      </w:r>
    </w:p>
    <w:p w14:paraId="0256708F" w14:textId="77777777" w:rsidR="006922D9" w:rsidRPr="00102D27" w:rsidRDefault="006922D9" w:rsidP="006922D9">
      <w:pPr>
        <w:numPr>
          <w:ilvl w:val="0"/>
          <w:numId w:val="9"/>
        </w:numPr>
        <w:spacing w:after="60" w:line="257" w:lineRule="auto"/>
      </w:pPr>
      <w:r w:rsidRPr="00102D27">
        <w:rPr>
          <w:b/>
          <w:bCs/>
        </w:rPr>
        <w:t>Impacto:</w:t>
      </w:r>
      <w:r w:rsidRPr="00102D27">
        <w:t xml:space="preserve"> Cualquier implementación de infraestructura (ya sea un </w:t>
      </w:r>
      <w:proofErr w:type="spellStart"/>
      <w:r w:rsidRPr="00102D27">
        <w:t>mock</w:t>
      </w:r>
      <w:proofErr w:type="spellEnd"/>
      <w:r w:rsidRPr="00102D27">
        <w:t xml:space="preserve"> en memoria para pruebas o un repositorio real en SQL) puede sustituir a la interfaz sin alterar el comportamiento esperado por la capa de aplicación.</w:t>
      </w:r>
    </w:p>
    <w:p w14:paraId="4928D46C" w14:textId="77777777" w:rsidR="006922D9" w:rsidRPr="00102D27" w:rsidRDefault="006922D9" w:rsidP="006922D9">
      <w:pPr>
        <w:numPr>
          <w:ilvl w:val="0"/>
          <w:numId w:val="9"/>
        </w:numPr>
        <w:spacing w:after="60" w:line="257" w:lineRule="auto"/>
      </w:pPr>
      <w:r w:rsidRPr="00102D27">
        <w:rPr>
          <w:b/>
          <w:bCs/>
        </w:rPr>
        <w:t>Cambio realizado:</w:t>
      </w:r>
      <w:r w:rsidRPr="00102D27">
        <w:t xml:space="preserve"> Se asegura que los contratos de los repositorios devuelvan </w:t>
      </w:r>
      <w:proofErr w:type="spellStart"/>
      <w:r w:rsidRPr="00102D27">
        <w:t>Aggregates</w:t>
      </w:r>
      <w:proofErr w:type="spellEnd"/>
      <w:r w:rsidRPr="00102D27">
        <w:t xml:space="preserve"> completos y consistentes.</w:t>
      </w:r>
    </w:p>
    <w:p w14:paraId="3E6A0F19" w14:textId="77777777" w:rsidR="006922D9" w:rsidRPr="00102D27" w:rsidRDefault="006922D9" w:rsidP="006922D9">
      <w:pPr>
        <w:spacing w:after="60" w:line="257" w:lineRule="auto"/>
        <w:rPr>
          <w:b/>
          <w:bCs/>
        </w:rPr>
      </w:pPr>
      <w:r w:rsidRPr="00102D27">
        <w:rPr>
          <w:b/>
          <w:bCs/>
        </w:rPr>
        <w:t>Hallazgo 4: Principio de Segregación de Interfaces (ISP)</w:t>
      </w:r>
    </w:p>
    <w:p w14:paraId="05D21717" w14:textId="77777777" w:rsidR="006922D9" w:rsidRPr="00102D27" w:rsidRDefault="006922D9" w:rsidP="006922D9">
      <w:pPr>
        <w:numPr>
          <w:ilvl w:val="0"/>
          <w:numId w:val="10"/>
        </w:numPr>
        <w:spacing w:after="60" w:line="257" w:lineRule="auto"/>
      </w:pPr>
      <w:r w:rsidRPr="00102D27">
        <w:rPr>
          <w:b/>
          <w:bCs/>
        </w:rPr>
        <w:t>Evidencia:</w:t>
      </w:r>
      <w:r w:rsidRPr="00102D27">
        <w:t xml:space="preserve"> La separación lograda en la Etapa 6 (CQRS). Los clientes que solo necesitan consultar información (como la vista del cliente o el panel de administración) no dependen de repositorios pesados con métodos como </w:t>
      </w:r>
      <w:proofErr w:type="gramStart"/>
      <w:r w:rsidRPr="00102D27">
        <w:t>guardar(</w:t>
      </w:r>
      <w:proofErr w:type="gramEnd"/>
      <w:r w:rsidRPr="00102D27">
        <w:t xml:space="preserve">) o </w:t>
      </w:r>
      <w:proofErr w:type="gramStart"/>
      <w:r w:rsidRPr="00102D27">
        <w:t>eliminar(</w:t>
      </w:r>
      <w:proofErr w:type="gramEnd"/>
      <w:r w:rsidRPr="00102D27">
        <w:t>).</w:t>
      </w:r>
    </w:p>
    <w:p w14:paraId="67CC7B22" w14:textId="77777777" w:rsidR="006922D9" w:rsidRPr="00102D27" w:rsidRDefault="006922D9" w:rsidP="006922D9">
      <w:pPr>
        <w:numPr>
          <w:ilvl w:val="0"/>
          <w:numId w:val="10"/>
        </w:numPr>
        <w:spacing w:after="60" w:line="257" w:lineRule="auto"/>
      </w:pPr>
      <w:r w:rsidRPr="00102D27">
        <w:rPr>
          <w:b/>
          <w:bCs/>
        </w:rPr>
        <w:t>Impacto:</w:t>
      </w:r>
      <w:r w:rsidRPr="00102D27">
        <w:t xml:space="preserve"> Interfaces delgadas y específicas.</w:t>
      </w:r>
    </w:p>
    <w:p w14:paraId="2A9CC6E2" w14:textId="77777777" w:rsidR="006922D9" w:rsidRPr="00102D27" w:rsidRDefault="006922D9" w:rsidP="006922D9">
      <w:pPr>
        <w:numPr>
          <w:ilvl w:val="0"/>
          <w:numId w:val="10"/>
        </w:numPr>
        <w:spacing w:after="60" w:line="257" w:lineRule="auto"/>
      </w:pPr>
      <w:r w:rsidRPr="00102D27">
        <w:rPr>
          <w:b/>
          <w:bCs/>
        </w:rPr>
        <w:lastRenderedPageBreak/>
        <w:t>Cambio realizado:</w:t>
      </w:r>
      <w:r w:rsidRPr="00102D27">
        <w:t xml:space="preserve"> Se confirma la decisión de crear un </w:t>
      </w:r>
      <w:proofErr w:type="spellStart"/>
      <w:r w:rsidRPr="00102D27">
        <w:t>ConsultasAppService</w:t>
      </w:r>
      <w:proofErr w:type="spellEnd"/>
      <w:r w:rsidRPr="00102D27">
        <w:t xml:space="preserve"> independiente para manejar los </w:t>
      </w:r>
      <w:proofErr w:type="spellStart"/>
      <w:r w:rsidRPr="00102D27">
        <w:t>Queries</w:t>
      </w:r>
      <w:proofErr w:type="spellEnd"/>
      <w:r w:rsidRPr="00102D27">
        <w:t>.</w:t>
      </w:r>
    </w:p>
    <w:p w14:paraId="5B86856C" w14:textId="77777777" w:rsidR="006922D9" w:rsidRPr="00102D27" w:rsidRDefault="006922D9" w:rsidP="006922D9">
      <w:pPr>
        <w:spacing w:after="60" w:line="257" w:lineRule="auto"/>
        <w:rPr>
          <w:b/>
          <w:bCs/>
        </w:rPr>
      </w:pPr>
      <w:r w:rsidRPr="00102D27">
        <w:rPr>
          <w:b/>
          <w:bCs/>
        </w:rPr>
        <w:t>Hallazgo 5: Principio de Inversión de Dependencias (DIP)</w:t>
      </w:r>
    </w:p>
    <w:p w14:paraId="52B95859" w14:textId="77777777" w:rsidR="006922D9" w:rsidRPr="00102D27" w:rsidRDefault="006922D9" w:rsidP="006922D9">
      <w:pPr>
        <w:numPr>
          <w:ilvl w:val="0"/>
          <w:numId w:val="11"/>
        </w:numPr>
        <w:spacing w:after="60" w:line="257" w:lineRule="auto"/>
      </w:pPr>
      <w:r w:rsidRPr="00102D27">
        <w:rPr>
          <w:b/>
          <w:bCs/>
        </w:rPr>
        <w:t>Evidencia:</w:t>
      </w:r>
      <w:r w:rsidRPr="00102D27">
        <w:t xml:space="preserve"> La capa de dominio y aplicación no dependen de detalles de </w:t>
      </w:r>
      <w:proofErr w:type="spellStart"/>
      <w:r w:rsidRPr="00102D27">
        <w:t>frameworks</w:t>
      </w:r>
      <w:proofErr w:type="spellEnd"/>
      <w:r w:rsidRPr="00102D27">
        <w:t xml:space="preserve"> ni sistemas externos. Se definieron </w:t>
      </w:r>
      <w:proofErr w:type="spellStart"/>
      <w:r w:rsidRPr="00102D27">
        <w:t>NotificacionPort</w:t>
      </w:r>
      <w:proofErr w:type="spellEnd"/>
      <w:r w:rsidRPr="00102D27">
        <w:t xml:space="preserve"> y </w:t>
      </w:r>
      <w:proofErr w:type="spellStart"/>
      <w:r w:rsidRPr="00102D27">
        <w:t>FacturacionPort</w:t>
      </w:r>
      <w:proofErr w:type="spellEnd"/>
      <w:r w:rsidRPr="00102D27">
        <w:t>.</w:t>
      </w:r>
    </w:p>
    <w:p w14:paraId="2B7F3F8D" w14:textId="77777777" w:rsidR="006922D9" w:rsidRPr="00102D27" w:rsidRDefault="006922D9" w:rsidP="006922D9">
      <w:pPr>
        <w:numPr>
          <w:ilvl w:val="0"/>
          <w:numId w:val="11"/>
        </w:numPr>
        <w:spacing w:after="60" w:line="257" w:lineRule="auto"/>
      </w:pPr>
      <w:r w:rsidRPr="00102D27">
        <w:rPr>
          <w:b/>
          <w:bCs/>
        </w:rPr>
        <w:t>Impacto:</w:t>
      </w:r>
      <w:r w:rsidRPr="00102D27">
        <w:t xml:space="preserve"> El sistema de </w:t>
      </w:r>
      <w:proofErr w:type="spellStart"/>
      <w:r w:rsidRPr="00102D27">
        <w:t>CleanPro</w:t>
      </w:r>
      <w:proofErr w:type="spellEnd"/>
      <w:r w:rsidRPr="00102D27">
        <w:t xml:space="preserve"> no está acoplado al sistema contable externo de facturación ni al proveedor de correos electrónicos.</w:t>
      </w:r>
    </w:p>
    <w:p w14:paraId="4BB5C94E" w14:textId="77777777" w:rsidR="006922D9" w:rsidRPr="00102D27" w:rsidRDefault="006922D9" w:rsidP="006922D9">
      <w:pPr>
        <w:numPr>
          <w:ilvl w:val="0"/>
          <w:numId w:val="11"/>
        </w:numPr>
        <w:spacing w:after="60" w:line="257" w:lineRule="auto"/>
      </w:pPr>
      <w:r w:rsidRPr="00102D27">
        <w:rPr>
          <w:b/>
          <w:bCs/>
        </w:rPr>
        <w:t>Cambio realizado:</w:t>
      </w:r>
      <w:r w:rsidRPr="00102D27">
        <w:t xml:space="preserve"> Se extrajo el concepto de "Factura" del dominio central (corrección de HC-06) y se reemplazó por la emisión de un Domain </w:t>
      </w:r>
      <w:proofErr w:type="spellStart"/>
      <w:r w:rsidRPr="00102D27">
        <w:t>Event</w:t>
      </w:r>
      <w:proofErr w:type="spellEnd"/>
      <w:r w:rsidRPr="00102D27">
        <w:t xml:space="preserve"> (</w:t>
      </w:r>
      <w:proofErr w:type="spellStart"/>
      <w:r w:rsidRPr="00102D27">
        <w:t>ServicioCerradoParaFacturacion</w:t>
      </w:r>
      <w:proofErr w:type="spellEnd"/>
      <w:r w:rsidRPr="00102D27">
        <w:t>) que será escuchado por infraestructura.</w:t>
      </w:r>
    </w:p>
    <w:p w14:paraId="17F8A14F" w14:textId="77777777" w:rsidR="006922D9" w:rsidRDefault="006922D9" w:rsidP="006922D9">
      <w:r>
        <w:br w:type="page"/>
      </w:r>
    </w:p>
    <w:p w14:paraId="385123B9" w14:textId="77777777" w:rsidR="006922D9" w:rsidRPr="006922D9" w:rsidRDefault="006922D9" w:rsidP="006922D9">
      <w:pPr>
        <w:pStyle w:val="Ttulo1"/>
        <w:rPr>
          <w:rFonts w:ascii="Arial" w:hAnsi="Arial" w:cs="Arial"/>
          <w:b/>
          <w:bCs/>
          <w:color w:val="auto"/>
          <w:sz w:val="24"/>
          <w:szCs w:val="24"/>
        </w:rPr>
      </w:pPr>
      <w:proofErr w:type="spellStart"/>
      <w:r w:rsidRPr="006922D9">
        <w:rPr>
          <w:rFonts w:ascii="Arial" w:hAnsi="Arial" w:cs="Arial"/>
          <w:b/>
          <w:bCs/>
          <w:color w:val="auto"/>
          <w:sz w:val="24"/>
          <w:szCs w:val="24"/>
        </w:rPr>
        <w:lastRenderedPageBreak/>
        <w:t>Architecture</w:t>
      </w:r>
      <w:proofErr w:type="spellEnd"/>
      <w:r w:rsidRPr="006922D9">
        <w:rPr>
          <w:rFonts w:ascii="Arial" w:hAnsi="Arial" w:cs="Arial"/>
          <w:b/>
          <w:bCs/>
          <w:color w:val="auto"/>
          <w:sz w:val="24"/>
          <w:szCs w:val="24"/>
        </w:rPr>
        <w:t xml:space="preserve"> </w:t>
      </w:r>
      <w:proofErr w:type="spellStart"/>
      <w:r w:rsidRPr="006922D9">
        <w:rPr>
          <w:rFonts w:ascii="Arial" w:hAnsi="Arial" w:cs="Arial"/>
          <w:b/>
          <w:bCs/>
          <w:color w:val="auto"/>
          <w:sz w:val="24"/>
          <w:szCs w:val="24"/>
        </w:rPr>
        <w:t>Decision</w:t>
      </w:r>
      <w:proofErr w:type="spellEnd"/>
      <w:r w:rsidRPr="006922D9">
        <w:rPr>
          <w:rFonts w:ascii="Arial" w:hAnsi="Arial" w:cs="Arial"/>
          <w:b/>
          <w:bCs/>
          <w:color w:val="auto"/>
          <w:sz w:val="24"/>
          <w:szCs w:val="24"/>
        </w:rPr>
        <w:t xml:space="preserve"> Records</w:t>
      </w:r>
    </w:p>
    <w:p w14:paraId="1BD449C0" w14:textId="77777777" w:rsidR="006922D9" w:rsidRPr="00DC3376" w:rsidRDefault="006922D9" w:rsidP="006922D9">
      <w:r w:rsidRPr="00DC3376">
        <w:t xml:space="preserve">Cada ADR documenta una decisión con consecuencias para el diseño de </w:t>
      </w:r>
      <w:proofErr w:type="spellStart"/>
      <w:r w:rsidRPr="00DC3376">
        <w:t>CleanPro</w:t>
      </w:r>
      <w:proofErr w:type="spellEnd"/>
      <w:r w:rsidRPr="00DC3376">
        <w:t xml:space="preserve">. El ADR-001 corresponde a la selección del patrón de lógica de negocio; los ADR-002 a ADR-004 son decisiones adicionales tomadas durante la actividad. Los </w:t>
      </w:r>
      <w:proofErr w:type="spellStart"/>
      <w:r w:rsidRPr="00DC3376">
        <w:t>IDs</w:t>
      </w:r>
      <w:proofErr w:type="spellEnd"/>
      <w:r w:rsidRPr="00DC3376">
        <w:t xml:space="preserve"> de trazabilidad (BR, RNF, US, CU) vienen de la Unidad 2 y de la Etapa 1.</w:t>
      </w:r>
    </w:p>
    <w:tbl>
      <w:tblPr>
        <w:tblStyle w:val="GridTable4-Accent4"/>
        <w:tblW w:w="0" w:type="auto"/>
        <w:tblLayout w:type="fixed"/>
        <w:tblLook w:val="04A0" w:firstRow="1" w:lastRow="0" w:firstColumn="1" w:lastColumn="0" w:noHBand="0" w:noVBand="1"/>
      </w:tblPr>
      <w:tblGrid>
        <w:gridCol w:w="1247"/>
        <w:gridCol w:w="6576"/>
        <w:gridCol w:w="1587"/>
      </w:tblGrid>
      <w:tr w:rsidR="006922D9" w:rsidRPr="00DC3376" w14:paraId="0F6C3906" w14:textId="77777777" w:rsidTr="00A617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7" w:type="dxa"/>
          </w:tcPr>
          <w:p w14:paraId="3A1E008D" w14:textId="77777777" w:rsidR="006922D9" w:rsidRPr="00DC3376" w:rsidRDefault="006922D9" w:rsidP="00A61745">
            <w:pPr>
              <w:rPr>
                <w:color w:val="auto"/>
              </w:rPr>
            </w:pPr>
            <w:r w:rsidRPr="00DC3376">
              <w:rPr>
                <w:color w:val="auto"/>
                <w:sz w:val="20"/>
              </w:rPr>
              <w:t>ID</w:t>
            </w:r>
          </w:p>
        </w:tc>
        <w:tc>
          <w:tcPr>
            <w:tcW w:w="6576" w:type="dxa"/>
          </w:tcPr>
          <w:p w14:paraId="2C07E4BC" w14:textId="77777777" w:rsidR="006922D9" w:rsidRPr="00DC3376" w:rsidRDefault="006922D9" w:rsidP="00A61745">
            <w:pPr>
              <w:cnfStyle w:val="100000000000" w:firstRow="1" w:lastRow="0" w:firstColumn="0" w:lastColumn="0" w:oddVBand="0" w:evenVBand="0" w:oddHBand="0" w:evenHBand="0" w:firstRowFirstColumn="0" w:firstRowLastColumn="0" w:lastRowFirstColumn="0" w:lastRowLastColumn="0"/>
              <w:rPr>
                <w:color w:val="auto"/>
              </w:rPr>
            </w:pPr>
            <w:r w:rsidRPr="00DC3376">
              <w:rPr>
                <w:color w:val="auto"/>
                <w:sz w:val="20"/>
              </w:rPr>
              <w:t>Decisión</w:t>
            </w:r>
          </w:p>
        </w:tc>
        <w:tc>
          <w:tcPr>
            <w:tcW w:w="1587" w:type="dxa"/>
          </w:tcPr>
          <w:p w14:paraId="45DECD06" w14:textId="77777777" w:rsidR="006922D9" w:rsidRPr="00DC3376" w:rsidRDefault="006922D9" w:rsidP="00A61745">
            <w:pPr>
              <w:cnfStyle w:val="100000000000" w:firstRow="1" w:lastRow="0" w:firstColumn="0" w:lastColumn="0" w:oddVBand="0" w:evenVBand="0" w:oddHBand="0" w:evenHBand="0" w:firstRowFirstColumn="0" w:firstRowLastColumn="0" w:lastRowFirstColumn="0" w:lastRowLastColumn="0"/>
              <w:rPr>
                <w:color w:val="auto"/>
              </w:rPr>
            </w:pPr>
            <w:r w:rsidRPr="00DC3376">
              <w:rPr>
                <w:color w:val="auto"/>
                <w:sz w:val="20"/>
              </w:rPr>
              <w:t>Estado</w:t>
            </w:r>
          </w:p>
        </w:tc>
      </w:tr>
      <w:tr w:rsidR="006922D9" w:rsidRPr="00DC3376" w14:paraId="5DBFDEC7" w14:textId="77777777" w:rsidTr="00A61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7" w:type="dxa"/>
          </w:tcPr>
          <w:p w14:paraId="45D4467D" w14:textId="77777777" w:rsidR="006922D9" w:rsidRPr="00DC3376" w:rsidRDefault="006922D9" w:rsidP="00A61745">
            <w:r w:rsidRPr="00DC3376">
              <w:rPr>
                <w:sz w:val="20"/>
              </w:rPr>
              <w:t>ADR-001</w:t>
            </w:r>
          </w:p>
        </w:tc>
        <w:tc>
          <w:tcPr>
            <w:tcW w:w="6576" w:type="dxa"/>
          </w:tcPr>
          <w:p w14:paraId="7BA102CC" w14:textId="77777777" w:rsidR="006922D9" w:rsidRPr="00DC3376" w:rsidRDefault="006922D9" w:rsidP="00A61745">
            <w:pPr>
              <w:cnfStyle w:val="000000100000" w:firstRow="0" w:lastRow="0" w:firstColumn="0" w:lastColumn="0" w:oddVBand="0" w:evenVBand="0" w:oddHBand="1" w:evenHBand="0" w:firstRowFirstColumn="0" w:firstRowLastColumn="0" w:lastRowFirstColumn="0" w:lastRowLastColumn="0"/>
            </w:pPr>
            <w:r w:rsidRPr="00DC3376">
              <w:rPr>
                <w:sz w:val="20"/>
              </w:rPr>
              <w:t xml:space="preserve">Domain Model como patrón de lógica de negocio, con </w:t>
            </w:r>
            <w:proofErr w:type="spellStart"/>
            <w:r w:rsidRPr="00DC3376">
              <w:rPr>
                <w:sz w:val="20"/>
              </w:rPr>
              <w:t>Transaction</w:t>
            </w:r>
            <w:proofErr w:type="spellEnd"/>
            <w:r w:rsidRPr="00DC3376">
              <w:rPr>
                <w:sz w:val="20"/>
              </w:rPr>
              <w:t xml:space="preserve"> Script solo para lecturas</w:t>
            </w:r>
          </w:p>
        </w:tc>
        <w:tc>
          <w:tcPr>
            <w:tcW w:w="1587" w:type="dxa"/>
          </w:tcPr>
          <w:p w14:paraId="6AF540B2" w14:textId="77777777" w:rsidR="006922D9" w:rsidRPr="00DC3376" w:rsidRDefault="006922D9" w:rsidP="00A61745">
            <w:pPr>
              <w:cnfStyle w:val="000000100000" w:firstRow="0" w:lastRow="0" w:firstColumn="0" w:lastColumn="0" w:oddVBand="0" w:evenVBand="0" w:oddHBand="1" w:evenHBand="0" w:firstRowFirstColumn="0" w:firstRowLastColumn="0" w:lastRowFirstColumn="0" w:lastRowLastColumn="0"/>
            </w:pPr>
            <w:r w:rsidRPr="00DC3376">
              <w:rPr>
                <w:sz w:val="20"/>
              </w:rPr>
              <w:t>Aceptada</w:t>
            </w:r>
          </w:p>
        </w:tc>
      </w:tr>
      <w:tr w:rsidR="006922D9" w:rsidRPr="00DC3376" w14:paraId="624028C5" w14:textId="77777777" w:rsidTr="00A61745">
        <w:tc>
          <w:tcPr>
            <w:cnfStyle w:val="001000000000" w:firstRow="0" w:lastRow="0" w:firstColumn="1" w:lastColumn="0" w:oddVBand="0" w:evenVBand="0" w:oddHBand="0" w:evenHBand="0" w:firstRowFirstColumn="0" w:firstRowLastColumn="0" w:lastRowFirstColumn="0" w:lastRowLastColumn="0"/>
            <w:tcW w:w="1247" w:type="dxa"/>
          </w:tcPr>
          <w:p w14:paraId="24D26AB6" w14:textId="77777777" w:rsidR="006922D9" w:rsidRPr="00DC3376" w:rsidRDefault="006922D9" w:rsidP="00A61745">
            <w:r w:rsidRPr="00DC3376">
              <w:rPr>
                <w:sz w:val="20"/>
              </w:rPr>
              <w:t>ADR-002</w:t>
            </w:r>
          </w:p>
        </w:tc>
        <w:tc>
          <w:tcPr>
            <w:tcW w:w="6576" w:type="dxa"/>
          </w:tcPr>
          <w:p w14:paraId="3754899B" w14:textId="77777777" w:rsidR="006922D9" w:rsidRPr="00DC3376" w:rsidRDefault="006922D9" w:rsidP="00A61745">
            <w:pPr>
              <w:cnfStyle w:val="000000000000" w:firstRow="0" w:lastRow="0" w:firstColumn="0" w:lastColumn="0" w:oddVBand="0" w:evenVBand="0" w:oddHBand="0" w:evenHBand="0" w:firstRowFirstColumn="0" w:firstRowLastColumn="0" w:lastRowFirstColumn="0" w:lastRowLastColumn="0"/>
            </w:pPr>
            <w:r w:rsidRPr="00DC3376">
              <w:rPr>
                <w:sz w:val="20"/>
              </w:rPr>
              <w:t xml:space="preserve">Cotización y Servicio como </w:t>
            </w:r>
            <w:proofErr w:type="spellStart"/>
            <w:r w:rsidRPr="00DC3376">
              <w:rPr>
                <w:sz w:val="20"/>
              </w:rPr>
              <w:t>Aggregates</w:t>
            </w:r>
            <w:proofErr w:type="spellEnd"/>
            <w:r w:rsidRPr="00DC3376">
              <w:rPr>
                <w:sz w:val="20"/>
              </w:rPr>
              <w:t xml:space="preserve"> separados; la disponibilidad se deriva de los servicios confirmados</w:t>
            </w:r>
          </w:p>
        </w:tc>
        <w:tc>
          <w:tcPr>
            <w:tcW w:w="1587" w:type="dxa"/>
          </w:tcPr>
          <w:p w14:paraId="412FCFB5" w14:textId="77777777" w:rsidR="006922D9" w:rsidRPr="00DC3376" w:rsidRDefault="006922D9" w:rsidP="00A61745">
            <w:pPr>
              <w:cnfStyle w:val="000000000000" w:firstRow="0" w:lastRow="0" w:firstColumn="0" w:lastColumn="0" w:oddVBand="0" w:evenVBand="0" w:oddHBand="0" w:evenHBand="0" w:firstRowFirstColumn="0" w:firstRowLastColumn="0" w:lastRowFirstColumn="0" w:lastRowLastColumn="0"/>
            </w:pPr>
            <w:r w:rsidRPr="00DC3376">
              <w:rPr>
                <w:sz w:val="20"/>
              </w:rPr>
              <w:t>Aceptada</w:t>
            </w:r>
          </w:p>
        </w:tc>
      </w:tr>
      <w:tr w:rsidR="006922D9" w:rsidRPr="00DC3376" w14:paraId="759EF6F8" w14:textId="77777777" w:rsidTr="00A61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7" w:type="dxa"/>
          </w:tcPr>
          <w:p w14:paraId="5268FB7C" w14:textId="77777777" w:rsidR="006922D9" w:rsidRPr="00DC3376" w:rsidRDefault="006922D9" w:rsidP="00A61745">
            <w:r w:rsidRPr="00DC3376">
              <w:rPr>
                <w:sz w:val="20"/>
              </w:rPr>
              <w:t>ADR-003</w:t>
            </w:r>
          </w:p>
        </w:tc>
        <w:tc>
          <w:tcPr>
            <w:tcW w:w="6576" w:type="dxa"/>
          </w:tcPr>
          <w:p w14:paraId="2084AFCC" w14:textId="77777777" w:rsidR="006922D9" w:rsidRPr="00DC3376" w:rsidRDefault="006922D9" w:rsidP="00A61745">
            <w:pPr>
              <w:cnfStyle w:val="000000100000" w:firstRow="0" w:lastRow="0" w:firstColumn="0" w:lastColumn="0" w:oddVBand="0" w:evenVBand="0" w:oddHBand="1" w:evenHBand="0" w:firstRowFirstColumn="0" w:firstRowLastColumn="0" w:lastRowFirstColumn="0" w:lastRowLastColumn="0"/>
            </w:pPr>
            <w:r w:rsidRPr="00DC3376">
              <w:rPr>
                <w:sz w:val="20"/>
              </w:rPr>
              <w:t xml:space="preserve">Políticas pendientes de validar como </w:t>
            </w:r>
            <w:proofErr w:type="spellStart"/>
            <w:r w:rsidRPr="00DC3376">
              <w:rPr>
                <w:sz w:val="20"/>
              </w:rPr>
              <w:t>ConfiguracionDePoliticas</w:t>
            </w:r>
            <w:proofErr w:type="spellEnd"/>
            <w:r w:rsidRPr="00DC3376">
              <w:rPr>
                <w:sz w:val="20"/>
              </w:rPr>
              <w:t>, pasadas como parámetro</w:t>
            </w:r>
          </w:p>
        </w:tc>
        <w:tc>
          <w:tcPr>
            <w:tcW w:w="1587" w:type="dxa"/>
          </w:tcPr>
          <w:p w14:paraId="1D58E03B" w14:textId="77777777" w:rsidR="006922D9" w:rsidRPr="00DC3376" w:rsidRDefault="006922D9" w:rsidP="00A61745">
            <w:pPr>
              <w:cnfStyle w:val="000000100000" w:firstRow="0" w:lastRow="0" w:firstColumn="0" w:lastColumn="0" w:oddVBand="0" w:evenVBand="0" w:oddHBand="1" w:evenHBand="0" w:firstRowFirstColumn="0" w:firstRowLastColumn="0" w:lastRowFirstColumn="0" w:lastRowLastColumn="0"/>
            </w:pPr>
            <w:r w:rsidRPr="00DC3376">
              <w:rPr>
                <w:sz w:val="20"/>
              </w:rPr>
              <w:t>Aceptada</w:t>
            </w:r>
          </w:p>
        </w:tc>
      </w:tr>
      <w:tr w:rsidR="006922D9" w:rsidRPr="00DC3376" w14:paraId="5AA69217" w14:textId="77777777" w:rsidTr="00A61745">
        <w:tc>
          <w:tcPr>
            <w:cnfStyle w:val="001000000000" w:firstRow="0" w:lastRow="0" w:firstColumn="1" w:lastColumn="0" w:oddVBand="0" w:evenVBand="0" w:oddHBand="0" w:evenHBand="0" w:firstRowFirstColumn="0" w:firstRowLastColumn="0" w:lastRowFirstColumn="0" w:lastRowLastColumn="0"/>
            <w:tcW w:w="1247" w:type="dxa"/>
          </w:tcPr>
          <w:p w14:paraId="6E75897E" w14:textId="77777777" w:rsidR="006922D9" w:rsidRPr="00DC3376" w:rsidRDefault="006922D9" w:rsidP="00A61745">
            <w:r w:rsidRPr="00DC3376">
              <w:rPr>
                <w:sz w:val="20"/>
              </w:rPr>
              <w:t>ADR-004</w:t>
            </w:r>
          </w:p>
        </w:tc>
        <w:tc>
          <w:tcPr>
            <w:tcW w:w="6576" w:type="dxa"/>
          </w:tcPr>
          <w:p w14:paraId="2E289B4A" w14:textId="77777777" w:rsidR="006922D9" w:rsidRPr="00DC3376" w:rsidRDefault="006922D9" w:rsidP="00A61745">
            <w:pPr>
              <w:cnfStyle w:val="000000000000" w:firstRow="0" w:lastRow="0" w:firstColumn="0" w:lastColumn="0" w:oddVBand="0" w:evenVBand="0" w:oddHBand="0" w:evenHBand="0" w:firstRowFirstColumn="0" w:firstRowLastColumn="0" w:lastRowFirstColumn="0" w:lastRowLastColumn="0"/>
            </w:pPr>
            <w:r w:rsidRPr="00DC3376">
              <w:rPr>
                <w:sz w:val="20"/>
              </w:rPr>
              <w:t xml:space="preserve">Facturación fuera del dominio: el cierre emite un evento mediante </w:t>
            </w:r>
            <w:proofErr w:type="spellStart"/>
            <w:r w:rsidRPr="00DC3376">
              <w:rPr>
                <w:sz w:val="20"/>
              </w:rPr>
              <w:t>FacturacionPort</w:t>
            </w:r>
            <w:proofErr w:type="spellEnd"/>
          </w:p>
        </w:tc>
        <w:tc>
          <w:tcPr>
            <w:tcW w:w="1587" w:type="dxa"/>
          </w:tcPr>
          <w:p w14:paraId="66DA2ABD" w14:textId="77777777" w:rsidR="006922D9" w:rsidRPr="00DC3376" w:rsidRDefault="006922D9" w:rsidP="00A61745">
            <w:pPr>
              <w:cnfStyle w:val="000000000000" w:firstRow="0" w:lastRow="0" w:firstColumn="0" w:lastColumn="0" w:oddVBand="0" w:evenVBand="0" w:oddHBand="0" w:evenHBand="0" w:firstRowFirstColumn="0" w:firstRowLastColumn="0" w:lastRowFirstColumn="0" w:lastRowLastColumn="0"/>
            </w:pPr>
            <w:r w:rsidRPr="00DC3376">
              <w:rPr>
                <w:sz w:val="20"/>
              </w:rPr>
              <w:t>Aceptada</w:t>
            </w:r>
          </w:p>
        </w:tc>
      </w:tr>
    </w:tbl>
    <w:p w14:paraId="433F58BE" w14:textId="77777777" w:rsidR="006922D9" w:rsidRPr="006922D9" w:rsidRDefault="006922D9" w:rsidP="006922D9">
      <w:pPr>
        <w:rPr>
          <w:b/>
          <w:bCs/>
        </w:rPr>
      </w:pPr>
    </w:p>
    <w:p w14:paraId="703C4970" w14:textId="77777777" w:rsidR="006922D9" w:rsidRPr="006922D9" w:rsidRDefault="006922D9" w:rsidP="006922D9">
      <w:pPr>
        <w:pStyle w:val="Ttulo2"/>
        <w:rPr>
          <w:rFonts w:ascii="Arial" w:hAnsi="Arial" w:cs="Arial"/>
          <w:b/>
          <w:bCs/>
          <w:color w:val="auto"/>
          <w:sz w:val="24"/>
          <w:szCs w:val="24"/>
        </w:rPr>
      </w:pPr>
      <w:r w:rsidRPr="006922D9">
        <w:rPr>
          <w:rFonts w:ascii="Arial" w:hAnsi="Arial" w:cs="Arial"/>
          <w:b/>
          <w:bCs/>
          <w:color w:val="auto"/>
          <w:sz w:val="24"/>
          <w:szCs w:val="24"/>
        </w:rPr>
        <w:t xml:space="preserve">ADR-001 · Domain Model como patrón de lógica de negocio, con </w:t>
      </w:r>
      <w:proofErr w:type="spellStart"/>
      <w:r w:rsidRPr="006922D9">
        <w:rPr>
          <w:rFonts w:ascii="Arial" w:hAnsi="Arial" w:cs="Arial"/>
          <w:b/>
          <w:bCs/>
          <w:color w:val="auto"/>
          <w:sz w:val="24"/>
          <w:szCs w:val="24"/>
        </w:rPr>
        <w:t>Transaction</w:t>
      </w:r>
      <w:proofErr w:type="spellEnd"/>
      <w:r w:rsidRPr="006922D9">
        <w:rPr>
          <w:rFonts w:ascii="Arial" w:hAnsi="Arial" w:cs="Arial"/>
          <w:b/>
          <w:bCs/>
          <w:color w:val="auto"/>
          <w:sz w:val="24"/>
          <w:szCs w:val="24"/>
        </w:rPr>
        <w:t xml:space="preserve"> Script solo para lecturas</w:t>
      </w:r>
    </w:p>
    <w:tbl>
      <w:tblPr>
        <w:tblStyle w:val="GridTable4-Accent4"/>
        <w:tblW w:w="0" w:type="auto"/>
        <w:tblLayout w:type="fixed"/>
        <w:tblLook w:val="04A0" w:firstRow="1" w:lastRow="0" w:firstColumn="1" w:lastColumn="0" w:noHBand="0" w:noVBand="1"/>
      </w:tblPr>
      <w:tblGrid>
        <w:gridCol w:w="1701"/>
        <w:gridCol w:w="7710"/>
      </w:tblGrid>
      <w:tr w:rsidR="006922D9" w:rsidRPr="00DC3376" w14:paraId="735745EF" w14:textId="77777777" w:rsidTr="00A617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53DA346A" w14:textId="77777777" w:rsidR="006922D9" w:rsidRPr="00DC3376" w:rsidRDefault="006922D9" w:rsidP="00A61745">
            <w:pPr>
              <w:rPr>
                <w:color w:val="auto"/>
              </w:rPr>
            </w:pPr>
            <w:r w:rsidRPr="00DC3376">
              <w:rPr>
                <w:color w:val="auto"/>
                <w:sz w:val="20"/>
              </w:rPr>
              <w:t>Campo</w:t>
            </w:r>
          </w:p>
        </w:tc>
        <w:tc>
          <w:tcPr>
            <w:tcW w:w="7710" w:type="dxa"/>
          </w:tcPr>
          <w:p w14:paraId="7519A18B" w14:textId="77777777" w:rsidR="006922D9" w:rsidRPr="00DC3376" w:rsidRDefault="006922D9" w:rsidP="00A61745">
            <w:pPr>
              <w:cnfStyle w:val="100000000000" w:firstRow="1" w:lastRow="0" w:firstColumn="0" w:lastColumn="0" w:oddVBand="0" w:evenVBand="0" w:oddHBand="0" w:evenHBand="0" w:firstRowFirstColumn="0" w:firstRowLastColumn="0" w:lastRowFirstColumn="0" w:lastRowLastColumn="0"/>
              <w:rPr>
                <w:color w:val="auto"/>
              </w:rPr>
            </w:pPr>
            <w:r w:rsidRPr="00DC3376">
              <w:rPr>
                <w:color w:val="auto"/>
                <w:sz w:val="20"/>
              </w:rPr>
              <w:t>Contenido</w:t>
            </w:r>
          </w:p>
        </w:tc>
      </w:tr>
      <w:tr w:rsidR="006922D9" w:rsidRPr="00DC3376" w14:paraId="60012FFD" w14:textId="77777777" w:rsidTr="00A61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7622C626" w14:textId="77777777" w:rsidR="006922D9" w:rsidRPr="00DC3376" w:rsidRDefault="006922D9" w:rsidP="00A61745">
            <w:r w:rsidRPr="00DC3376">
              <w:rPr>
                <w:sz w:val="20"/>
              </w:rPr>
              <w:t>Título</w:t>
            </w:r>
          </w:p>
        </w:tc>
        <w:tc>
          <w:tcPr>
            <w:tcW w:w="7710" w:type="dxa"/>
          </w:tcPr>
          <w:p w14:paraId="2F18A866" w14:textId="77777777" w:rsidR="006922D9" w:rsidRPr="00DC3376" w:rsidRDefault="006922D9" w:rsidP="00A61745">
            <w:pPr>
              <w:cnfStyle w:val="000000100000" w:firstRow="0" w:lastRow="0" w:firstColumn="0" w:lastColumn="0" w:oddVBand="0" w:evenVBand="0" w:oddHBand="1" w:evenHBand="0" w:firstRowFirstColumn="0" w:firstRowLastColumn="0" w:lastRowFirstColumn="0" w:lastRowLastColumn="0"/>
            </w:pPr>
            <w:r w:rsidRPr="00DC3376">
              <w:rPr>
                <w:sz w:val="20"/>
              </w:rPr>
              <w:t xml:space="preserve">Domain Model como patrón de lógica de negocio, con </w:t>
            </w:r>
            <w:proofErr w:type="spellStart"/>
            <w:r w:rsidRPr="00DC3376">
              <w:rPr>
                <w:sz w:val="20"/>
              </w:rPr>
              <w:t>Transaction</w:t>
            </w:r>
            <w:proofErr w:type="spellEnd"/>
            <w:r w:rsidRPr="00DC3376">
              <w:rPr>
                <w:sz w:val="20"/>
              </w:rPr>
              <w:t xml:space="preserve"> Script solo para lecturas</w:t>
            </w:r>
          </w:p>
        </w:tc>
      </w:tr>
      <w:tr w:rsidR="006922D9" w:rsidRPr="00DC3376" w14:paraId="16BA47DD" w14:textId="77777777" w:rsidTr="00A61745">
        <w:tc>
          <w:tcPr>
            <w:cnfStyle w:val="001000000000" w:firstRow="0" w:lastRow="0" w:firstColumn="1" w:lastColumn="0" w:oddVBand="0" w:evenVBand="0" w:oddHBand="0" w:evenHBand="0" w:firstRowFirstColumn="0" w:firstRowLastColumn="0" w:lastRowFirstColumn="0" w:lastRowLastColumn="0"/>
            <w:tcW w:w="1701" w:type="dxa"/>
          </w:tcPr>
          <w:p w14:paraId="289ADC12" w14:textId="77777777" w:rsidR="006922D9" w:rsidRPr="00DC3376" w:rsidRDefault="006922D9" w:rsidP="00A61745">
            <w:r w:rsidRPr="00DC3376">
              <w:rPr>
                <w:sz w:val="20"/>
              </w:rPr>
              <w:t>Estado</w:t>
            </w:r>
          </w:p>
        </w:tc>
        <w:tc>
          <w:tcPr>
            <w:tcW w:w="7710" w:type="dxa"/>
          </w:tcPr>
          <w:p w14:paraId="57F96C3D" w14:textId="77777777" w:rsidR="006922D9" w:rsidRPr="00DC3376" w:rsidRDefault="006922D9" w:rsidP="00A61745">
            <w:pPr>
              <w:cnfStyle w:val="000000000000" w:firstRow="0" w:lastRow="0" w:firstColumn="0" w:lastColumn="0" w:oddVBand="0" w:evenVBand="0" w:oddHBand="0" w:evenHBand="0" w:firstRowFirstColumn="0" w:firstRowLastColumn="0" w:lastRowFirstColumn="0" w:lastRowLastColumn="0"/>
            </w:pPr>
            <w:r w:rsidRPr="00DC3376">
              <w:rPr>
                <w:sz w:val="20"/>
              </w:rPr>
              <w:t>Aceptada</w:t>
            </w:r>
          </w:p>
        </w:tc>
      </w:tr>
      <w:tr w:rsidR="006922D9" w:rsidRPr="00DC3376" w14:paraId="7546531C" w14:textId="77777777" w:rsidTr="00A61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0363ABC0" w14:textId="77777777" w:rsidR="006922D9" w:rsidRPr="00DC3376" w:rsidRDefault="006922D9" w:rsidP="00A61745">
            <w:r w:rsidRPr="00DC3376">
              <w:rPr>
                <w:sz w:val="20"/>
              </w:rPr>
              <w:t>Contexto</w:t>
            </w:r>
          </w:p>
        </w:tc>
        <w:tc>
          <w:tcPr>
            <w:tcW w:w="7710" w:type="dxa"/>
          </w:tcPr>
          <w:p w14:paraId="21C09CA6" w14:textId="77777777" w:rsidR="006922D9" w:rsidRPr="00DC3376" w:rsidRDefault="006922D9" w:rsidP="00A61745">
            <w:pPr>
              <w:cnfStyle w:val="000000100000" w:firstRow="0" w:lastRow="0" w:firstColumn="0" w:lastColumn="0" w:oddVBand="0" w:evenVBand="0" w:oddHBand="1" w:evenHBand="0" w:firstRowFirstColumn="0" w:firstRowLastColumn="0" w:lastRowFirstColumn="0" w:lastRowLastColumn="0"/>
            </w:pPr>
            <w:proofErr w:type="spellStart"/>
            <w:r w:rsidRPr="00DC3376">
              <w:rPr>
                <w:sz w:val="20"/>
              </w:rPr>
              <w:t>CleanPro</w:t>
            </w:r>
            <w:proofErr w:type="spellEnd"/>
            <w:r w:rsidRPr="00DC3376">
              <w:rPr>
                <w:sz w:val="20"/>
              </w:rPr>
              <w:t xml:space="preserve"> necesita proteger invariantes que cruzan Servicio, Incidencia y Extra: no cerrar para facturación con pendientes (BR-07, US-17), no confirmar cuadrilla sin validar disponibilidad (BR-02, US-04), no registrar término antes del inicio (US-08) y no continuar un ajuste sin aceptación del cliente (BR-05, US-11). El BRD identifica como problemas los errores de facturación y la poca evidencia de incidencias y extras, y advierte que cada supervisor podría aplicar las políticas de forma distinta. El sistema no es grande (19 historias, 5 actores); lo complejo son los estados y las invariantes.</w:t>
            </w:r>
          </w:p>
        </w:tc>
      </w:tr>
      <w:tr w:rsidR="006922D9" w:rsidRPr="00DC3376" w14:paraId="47218ED2" w14:textId="77777777" w:rsidTr="00A61745">
        <w:tc>
          <w:tcPr>
            <w:cnfStyle w:val="001000000000" w:firstRow="0" w:lastRow="0" w:firstColumn="1" w:lastColumn="0" w:oddVBand="0" w:evenVBand="0" w:oddHBand="0" w:evenHBand="0" w:firstRowFirstColumn="0" w:firstRowLastColumn="0" w:lastRowFirstColumn="0" w:lastRowLastColumn="0"/>
            <w:tcW w:w="1701" w:type="dxa"/>
          </w:tcPr>
          <w:p w14:paraId="25EF4BF7" w14:textId="77777777" w:rsidR="006922D9" w:rsidRPr="00DC3376" w:rsidRDefault="006922D9" w:rsidP="00A61745">
            <w:r w:rsidRPr="00DC3376">
              <w:rPr>
                <w:sz w:val="20"/>
              </w:rPr>
              <w:t>Alternativas</w:t>
            </w:r>
          </w:p>
        </w:tc>
        <w:tc>
          <w:tcPr>
            <w:tcW w:w="7710" w:type="dxa"/>
          </w:tcPr>
          <w:p w14:paraId="684200B2" w14:textId="77777777" w:rsidR="006922D9" w:rsidRPr="00DC3376" w:rsidRDefault="006922D9" w:rsidP="00A61745">
            <w:pPr>
              <w:cnfStyle w:val="000000000000" w:firstRow="0" w:lastRow="0" w:firstColumn="0" w:lastColumn="0" w:oddVBand="0" w:evenVBand="0" w:oddHBand="0" w:evenHBand="0" w:firstRowFirstColumn="0" w:firstRowLastColumn="0" w:lastRowFirstColumn="0" w:lastRowLastColumn="0"/>
            </w:pPr>
            <w:r w:rsidRPr="00DC3376">
              <w:rPr>
                <w:sz w:val="20"/>
              </w:rPr>
              <w:t xml:space="preserve">• </w:t>
            </w:r>
            <w:proofErr w:type="spellStart"/>
            <w:r w:rsidRPr="00DC3376">
              <w:rPr>
                <w:sz w:val="20"/>
              </w:rPr>
              <w:t>Transaction</w:t>
            </w:r>
            <w:proofErr w:type="spellEnd"/>
            <w:r w:rsidRPr="00DC3376">
              <w:rPr>
                <w:sz w:val="20"/>
              </w:rPr>
              <w:t xml:space="preserve"> Script: Simple y rápido. Repite la verificación de BR-07 en cada procedimiento que decida si un servicio es facturable y traslada al código el riesgo de políticas aplicadas de forma distinta.</w:t>
            </w:r>
            <w:r w:rsidRPr="00DC3376">
              <w:rPr>
                <w:sz w:val="20"/>
              </w:rPr>
              <w:br/>
              <w:t xml:space="preserve">• Table Module: Encaja con datos tabulares y reportes, pero las reglas quedan repartidas por tabla y BR-03 y BR-07 cruzan tres. Haría falta otra capa coordinadora, que terminaría siendo </w:t>
            </w:r>
            <w:proofErr w:type="spellStart"/>
            <w:r w:rsidRPr="00DC3376">
              <w:rPr>
                <w:sz w:val="20"/>
              </w:rPr>
              <w:t>Transaction</w:t>
            </w:r>
            <w:proofErr w:type="spellEnd"/>
            <w:r w:rsidRPr="00DC3376">
              <w:rPr>
                <w:sz w:val="20"/>
              </w:rPr>
              <w:t xml:space="preserve"> Script con otro nombre.</w:t>
            </w:r>
            <w:r w:rsidRPr="00DC3376">
              <w:rPr>
                <w:sz w:val="20"/>
              </w:rPr>
              <w:br/>
              <w:t xml:space="preserve">• Domain Model: Cada invariante vive en un solo lugar (el </w:t>
            </w:r>
            <w:proofErr w:type="spellStart"/>
            <w:r w:rsidRPr="00DC3376">
              <w:rPr>
                <w:sz w:val="20"/>
              </w:rPr>
              <w:t>Aggregate</w:t>
            </w:r>
            <w:proofErr w:type="spellEnd"/>
            <w:r w:rsidRPr="00DC3376">
              <w:rPr>
                <w:sz w:val="20"/>
              </w:rPr>
              <w:t xml:space="preserve"> Servicio) y usa el lenguaje del glosario. Cuesta más modelar y exige mapeo a persistencia.</w:t>
            </w:r>
          </w:p>
        </w:tc>
      </w:tr>
      <w:tr w:rsidR="006922D9" w:rsidRPr="00DC3376" w14:paraId="41536AA1" w14:textId="77777777" w:rsidTr="00A61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6D70E62D" w14:textId="77777777" w:rsidR="006922D9" w:rsidRPr="00DC3376" w:rsidRDefault="006922D9" w:rsidP="00A61745">
            <w:r w:rsidRPr="00DC3376">
              <w:rPr>
                <w:sz w:val="20"/>
              </w:rPr>
              <w:t>Decisión</w:t>
            </w:r>
          </w:p>
        </w:tc>
        <w:tc>
          <w:tcPr>
            <w:tcW w:w="7710" w:type="dxa"/>
          </w:tcPr>
          <w:p w14:paraId="1F3B4F06" w14:textId="77777777" w:rsidR="006922D9" w:rsidRPr="00DC3376" w:rsidRDefault="006922D9" w:rsidP="00A61745">
            <w:pPr>
              <w:cnfStyle w:val="000000100000" w:firstRow="0" w:lastRow="0" w:firstColumn="0" w:lastColumn="0" w:oddVBand="0" w:evenVBand="0" w:oddHBand="1" w:evenHBand="0" w:firstRowFirstColumn="0" w:firstRowLastColumn="0" w:lastRowFirstColumn="0" w:lastRowLastColumn="0"/>
            </w:pPr>
            <w:r w:rsidRPr="00DC3376">
              <w:rPr>
                <w:sz w:val="20"/>
              </w:rPr>
              <w:t xml:space="preserve">Domain Model para el flujo que cambia el estado de un Servicio (CU-01 a CU-05 y el resto del ciclo de vida). </w:t>
            </w:r>
            <w:proofErr w:type="spellStart"/>
            <w:r w:rsidRPr="00DC3376">
              <w:rPr>
                <w:sz w:val="20"/>
              </w:rPr>
              <w:t>Transaction</w:t>
            </w:r>
            <w:proofErr w:type="spellEnd"/>
            <w:r w:rsidRPr="00DC3376">
              <w:rPr>
                <w:sz w:val="20"/>
              </w:rPr>
              <w:t xml:space="preserve"> Script solo para consultas que no cambian estado ni protegen invariantes: disponibilidad (US-05), panel operativo (US-18) e </w:t>
            </w:r>
            <w:proofErr w:type="spellStart"/>
            <w:r w:rsidRPr="00DC3376">
              <w:rPr>
                <w:sz w:val="20"/>
              </w:rPr>
              <w:t>historial</w:t>
            </w:r>
            <w:proofErr w:type="spellEnd"/>
            <w:r w:rsidRPr="00DC3376">
              <w:rPr>
                <w:sz w:val="20"/>
              </w:rPr>
              <w:t xml:space="preserve"> (US-19). Table Module queda descartado. La razón no es el tamaño del sistema, sino que las invariantes de cierre, confirmación y ajuste deben tener un único dueño.</w:t>
            </w:r>
          </w:p>
        </w:tc>
      </w:tr>
      <w:tr w:rsidR="006922D9" w:rsidRPr="00DC3376" w14:paraId="66664BFC" w14:textId="77777777" w:rsidTr="00A61745">
        <w:tc>
          <w:tcPr>
            <w:cnfStyle w:val="001000000000" w:firstRow="0" w:lastRow="0" w:firstColumn="1" w:lastColumn="0" w:oddVBand="0" w:evenVBand="0" w:oddHBand="0" w:evenHBand="0" w:firstRowFirstColumn="0" w:firstRowLastColumn="0" w:lastRowFirstColumn="0" w:lastRowLastColumn="0"/>
            <w:tcW w:w="1701" w:type="dxa"/>
          </w:tcPr>
          <w:p w14:paraId="382E66F9" w14:textId="77777777" w:rsidR="006922D9" w:rsidRPr="00DC3376" w:rsidRDefault="006922D9" w:rsidP="00A61745">
            <w:r w:rsidRPr="00DC3376">
              <w:rPr>
                <w:sz w:val="20"/>
              </w:rPr>
              <w:t>Consecuencias</w:t>
            </w:r>
          </w:p>
        </w:tc>
        <w:tc>
          <w:tcPr>
            <w:tcW w:w="7710" w:type="dxa"/>
          </w:tcPr>
          <w:p w14:paraId="6731390B" w14:textId="77777777" w:rsidR="006922D9" w:rsidRPr="00DC3376" w:rsidRDefault="006922D9" w:rsidP="00A61745">
            <w:pPr>
              <w:cnfStyle w:val="000000000000" w:firstRow="0" w:lastRow="0" w:firstColumn="0" w:lastColumn="0" w:oddVBand="0" w:evenVBand="0" w:oddHBand="0" w:evenHBand="0" w:firstRowFirstColumn="0" w:firstRowLastColumn="0" w:lastRowFirstColumn="0" w:lastRowLastColumn="0"/>
            </w:pPr>
            <w:r w:rsidRPr="00DC3376">
              <w:rPr>
                <w:sz w:val="20"/>
              </w:rPr>
              <w:t xml:space="preserve">Beneficios: BR-07 y las demás invariantes se aplican en un solo lugar y ninguna pantalla puede saltárselas; el código reutiliza el glosario. Costos: más esfuerzo inicial de modelado y una capa de mapeo a persistencia. Riesgos: </w:t>
            </w:r>
            <w:proofErr w:type="spellStart"/>
            <w:r w:rsidRPr="00DC3376">
              <w:rPr>
                <w:sz w:val="20"/>
              </w:rPr>
              <w:t>sobre-modelar</w:t>
            </w:r>
            <w:proofErr w:type="spellEnd"/>
            <w:r w:rsidRPr="00DC3376">
              <w:rPr>
                <w:sz w:val="20"/>
              </w:rPr>
              <w:t xml:space="preserve"> (convertir cada tabla en entidad). Trabajo posterior: acotar el Domain Model al flujo central y validar las políticas pendientes con el negocio.</w:t>
            </w:r>
          </w:p>
        </w:tc>
      </w:tr>
      <w:tr w:rsidR="006922D9" w:rsidRPr="00DC3376" w14:paraId="3EF24296" w14:textId="77777777" w:rsidTr="00A61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7D7DFF73" w14:textId="77777777" w:rsidR="006922D9" w:rsidRPr="00DC3376" w:rsidRDefault="006922D9" w:rsidP="00A61745">
            <w:r w:rsidRPr="00DC3376">
              <w:rPr>
                <w:sz w:val="20"/>
              </w:rPr>
              <w:lastRenderedPageBreak/>
              <w:t>Trazabilidad</w:t>
            </w:r>
          </w:p>
        </w:tc>
        <w:tc>
          <w:tcPr>
            <w:tcW w:w="7710" w:type="dxa"/>
          </w:tcPr>
          <w:p w14:paraId="65BDD71C" w14:textId="77777777" w:rsidR="006922D9" w:rsidRPr="00DC3376" w:rsidRDefault="006922D9" w:rsidP="00A61745">
            <w:pPr>
              <w:cnfStyle w:val="000000100000" w:firstRow="0" w:lastRow="0" w:firstColumn="0" w:lastColumn="0" w:oddVBand="0" w:evenVBand="0" w:oddHBand="1" w:evenHBand="0" w:firstRowFirstColumn="0" w:firstRowLastColumn="0" w:lastRowFirstColumn="0" w:lastRowLastColumn="0"/>
            </w:pPr>
            <w:r w:rsidRPr="00DC3376">
              <w:rPr>
                <w:sz w:val="20"/>
              </w:rPr>
              <w:t>BR-02, BR-05, BR-07; RNF-03, RNF-04; US-04, US-08, US-11, US-17; CU-01 a CU-05; BPMN: «¿Pendientes por documentar?»</w:t>
            </w:r>
          </w:p>
        </w:tc>
      </w:tr>
    </w:tbl>
    <w:p w14:paraId="6EF1402B" w14:textId="77777777" w:rsidR="006922D9" w:rsidRPr="00DC3376" w:rsidRDefault="006922D9" w:rsidP="006922D9"/>
    <w:p w14:paraId="38379CFF" w14:textId="77777777" w:rsidR="006922D9" w:rsidRPr="006922D9" w:rsidRDefault="006922D9" w:rsidP="006922D9">
      <w:pPr>
        <w:pStyle w:val="Ttulo2"/>
        <w:rPr>
          <w:rFonts w:ascii="Arial" w:hAnsi="Arial" w:cs="Arial"/>
          <w:b/>
          <w:bCs/>
          <w:color w:val="auto"/>
          <w:sz w:val="24"/>
          <w:szCs w:val="24"/>
        </w:rPr>
      </w:pPr>
      <w:r w:rsidRPr="006922D9">
        <w:rPr>
          <w:rFonts w:ascii="Arial" w:hAnsi="Arial" w:cs="Arial"/>
          <w:b/>
          <w:bCs/>
          <w:color w:val="auto"/>
          <w:sz w:val="24"/>
          <w:szCs w:val="24"/>
        </w:rPr>
        <w:t xml:space="preserve">ADR-002 · Cotización y Servicio como </w:t>
      </w:r>
      <w:proofErr w:type="spellStart"/>
      <w:r w:rsidRPr="006922D9">
        <w:rPr>
          <w:rFonts w:ascii="Arial" w:hAnsi="Arial" w:cs="Arial"/>
          <w:b/>
          <w:bCs/>
          <w:color w:val="auto"/>
          <w:sz w:val="24"/>
          <w:szCs w:val="24"/>
        </w:rPr>
        <w:t>Aggregates</w:t>
      </w:r>
      <w:proofErr w:type="spellEnd"/>
      <w:r w:rsidRPr="006922D9">
        <w:rPr>
          <w:rFonts w:ascii="Arial" w:hAnsi="Arial" w:cs="Arial"/>
          <w:b/>
          <w:bCs/>
          <w:color w:val="auto"/>
          <w:sz w:val="24"/>
          <w:szCs w:val="24"/>
        </w:rPr>
        <w:t xml:space="preserve"> separados; la disponibilidad se deriva de los servicios confirmados</w:t>
      </w:r>
    </w:p>
    <w:tbl>
      <w:tblPr>
        <w:tblStyle w:val="GridTable4-Accent4"/>
        <w:tblW w:w="0" w:type="auto"/>
        <w:tblLayout w:type="fixed"/>
        <w:tblLook w:val="04A0" w:firstRow="1" w:lastRow="0" w:firstColumn="1" w:lastColumn="0" w:noHBand="0" w:noVBand="1"/>
      </w:tblPr>
      <w:tblGrid>
        <w:gridCol w:w="1701"/>
        <w:gridCol w:w="7710"/>
      </w:tblGrid>
      <w:tr w:rsidR="006922D9" w:rsidRPr="00DC3376" w14:paraId="4080DE3E" w14:textId="77777777" w:rsidTr="00A617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488EA15A" w14:textId="77777777" w:rsidR="006922D9" w:rsidRPr="00DC3376" w:rsidRDefault="006922D9" w:rsidP="00A61745">
            <w:pPr>
              <w:rPr>
                <w:color w:val="auto"/>
              </w:rPr>
            </w:pPr>
            <w:r w:rsidRPr="00DC3376">
              <w:rPr>
                <w:color w:val="auto"/>
                <w:sz w:val="20"/>
              </w:rPr>
              <w:t>Campo</w:t>
            </w:r>
          </w:p>
        </w:tc>
        <w:tc>
          <w:tcPr>
            <w:tcW w:w="7710" w:type="dxa"/>
          </w:tcPr>
          <w:p w14:paraId="22D0D4CF" w14:textId="77777777" w:rsidR="006922D9" w:rsidRPr="00DC3376" w:rsidRDefault="006922D9" w:rsidP="00A61745">
            <w:pPr>
              <w:cnfStyle w:val="100000000000" w:firstRow="1" w:lastRow="0" w:firstColumn="0" w:lastColumn="0" w:oddVBand="0" w:evenVBand="0" w:oddHBand="0" w:evenHBand="0" w:firstRowFirstColumn="0" w:firstRowLastColumn="0" w:lastRowFirstColumn="0" w:lastRowLastColumn="0"/>
              <w:rPr>
                <w:color w:val="auto"/>
              </w:rPr>
            </w:pPr>
            <w:r w:rsidRPr="00DC3376">
              <w:rPr>
                <w:color w:val="auto"/>
                <w:sz w:val="20"/>
              </w:rPr>
              <w:t>Contenido</w:t>
            </w:r>
          </w:p>
        </w:tc>
      </w:tr>
      <w:tr w:rsidR="006922D9" w:rsidRPr="00DC3376" w14:paraId="103B6DD2" w14:textId="77777777" w:rsidTr="00A61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2ADAD095" w14:textId="77777777" w:rsidR="006922D9" w:rsidRPr="00DC3376" w:rsidRDefault="006922D9" w:rsidP="00A61745">
            <w:r w:rsidRPr="00DC3376">
              <w:rPr>
                <w:sz w:val="20"/>
              </w:rPr>
              <w:t>Título</w:t>
            </w:r>
          </w:p>
        </w:tc>
        <w:tc>
          <w:tcPr>
            <w:tcW w:w="7710" w:type="dxa"/>
          </w:tcPr>
          <w:p w14:paraId="2780B8BA" w14:textId="77777777" w:rsidR="006922D9" w:rsidRPr="00DC3376" w:rsidRDefault="006922D9" w:rsidP="00A61745">
            <w:pPr>
              <w:cnfStyle w:val="000000100000" w:firstRow="0" w:lastRow="0" w:firstColumn="0" w:lastColumn="0" w:oddVBand="0" w:evenVBand="0" w:oddHBand="1" w:evenHBand="0" w:firstRowFirstColumn="0" w:firstRowLastColumn="0" w:lastRowFirstColumn="0" w:lastRowLastColumn="0"/>
            </w:pPr>
            <w:r w:rsidRPr="00DC3376">
              <w:rPr>
                <w:sz w:val="20"/>
              </w:rPr>
              <w:t xml:space="preserve">Cotización y Servicio como </w:t>
            </w:r>
            <w:proofErr w:type="spellStart"/>
            <w:r w:rsidRPr="00DC3376">
              <w:rPr>
                <w:sz w:val="20"/>
              </w:rPr>
              <w:t>Aggregates</w:t>
            </w:r>
            <w:proofErr w:type="spellEnd"/>
            <w:r w:rsidRPr="00DC3376">
              <w:rPr>
                <w:sz w:val="20"/>
              </w:rPr>
              <w:t xml:space="preserve"> separados; la disponibilidad se deriva de los servicios confirmados</w:t>
            </w:r>
          </w:p>
        </w:tc>
      </w:tr>
      <w:tr w:rsidR="006922D9" w:rsidRPr="00DC3376" w14:paraId="57E34A56" w14:textId="77777777" w:rsidTr="00A61745">
        <w:tc>
          <w:tcPr>
            <w:cnfStyle w:val="001000000000" w:firstRow="0" w:lastRow="0" w:firstColumn="1" w:lastColumn="0" w:oddVBand="0" w:evenVBand="0" w:oddHBand="0" w:evenHBand="0" w:firstRowFirstColumn="0" w:firstRowLastColumn="0" w:lastRowFirstColumn="0" w:lastRowLastColumn="0"/>
            <w:tcW w:w="1701" w:type="dxa"/>
          </w:tcPr>
          <w:p w14:paraId="52F0D83F" w14:textId="77777777" w:rsidR="006922D9" w:rsidRPr="00DC3376" w:rsidRDefault="006922D9" w:rsidP="00A61745">
            <w:r w:rsidRPr="00DC3376">
              <w:rPr>
                <w:sz w:val="20"/>
              </w:rPr>
              <w:t>Estado</w:t>
            </w:r>
          </w:p>
        </w:tc>
        <w:tc>
          <w:tcPr>
            <w:tcW w:w="7710" w:type="dxa"/>
          </w:tcPr>
          <w:p w14:paraId="7CA4C33F" w14:textId="77777777" w:rsidR="006922D9" w:rsidRPr="00DC3376" w:rsidRDefault="006922D9" w:rsidP="00A61745">
            <w:pPr>
              <w:cnfStyle w:val="000000000000" w:firstRow="0" w:lastRow="0" w:firstColumn="0" w:lastColumn="0" w:oddVBand="0" w:evenVBand="0" w:oddHBand="0" w:evenHBand="0" w:firstRowFirstColumn="0" w:firstRowLastColumn="0" w:lastRowFirstColumn="0" w:lastRowLastColumn="0"/>
            </w:pPr>
            <w:r w:rsidRPr="00DC3376">
              <w:rPr>
                <w:sz w:val="20"/>
              </w:rPr>
              <w:t>Aceptada</w:t>
            </w:r>
          </w:p>
        </w:tc>
      </w:tr>
      <w:tr w:rsidR="006922D9" w:rsidRPr="00DC3376" w14:paraId="6E1C6C05" w14:textId="77777777" w:rsidTr="00A61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45A7A839" w14:textId="77777777" w:rsidR="006922D9" w:rsidRPr="00DC3376" w:rsidRDefault="006922D9" w:rsidP="00A61745">
            <w:r w:rsidRPr="00DC3376">
              <w:rPr>
                <w:sz w:val="20"/>
              </w:rPr>
              <w:t>Contexto</w:t>
            </w:r>
          </w:p>
        </w:tc>
        <w:tc>
          <w:tcPr>
            <w:tcW w:w="7710" w:type="dxa"/>
          </w:tcPr>
          <w:p w14:paraId="4BED6A86" w14:textId="77777777" w:rsidR="006922D9" w:rsidRPr="00DC3376" w:rsidRDefault="006922D9" w:rsidP="00A61745">
            <w:pPr>
              <w:cnfStyle w:val="000000100000" w:firstRow="0" w:lastRow="0" w:firstColumn="0" w:lastColumn="0" w:oddVBand="0" w:evenVBand="0" w:oddHBand="1" w:evenHBand="0" w:firstRowFirstColumn="0" w:firstRowLastColumn="0" w:lastRowFirstColumn="0" w:lastRowLastColumn="0"/>
            </w:pPr>
            <w:r w:rsidRPr="00DC3376">
              <w:rPr>
                <w:sz w:val="20"/>
              </w:rPr>
              <w:t>La cotización termina su ciclo al ser aceptada o rechazada (Vigente, Aceptada, Rechazada), mientras que el Servicio continúa después, desde la programación tentativa hasta el cierre para facturación (US-19). Además, US-05 pide mostrar la disponibilidad por cuadrilla a partir de los servicios ya confirmados. Los pendientes de la U2 dejan abierto si el folio es uno solo o dos (US-03 habla del folio de la cotización; US-06 y US-08, del servicio).</w:t>
            </w:r>
          </w:p>
        </w:tc>
      </w:tr>
      <w:tr w:rsidR="006922D9" w:rsidRPr="00DC3376" w14:paraId="686549C5" w14:textId="77777777" w:rsidTr="00A61745">
        <w:tc>
          <w:tcPr>
            <w:cnfStyle w:val="001000000000" w:firstRow="0" w:lastRow="0" w:firstColumn="1" w:lastColumn="0" w:oddVBand="0" w:evenVBand="0" w:oddHBand="0" w:evenHBand="0" w:firstRowFirstColumn="0" w:firstRowLastColumn="0" w:lastRowFirstColumn="0" w:lastRowLastColumn="0"/>
            <w:tcW w:w="1701" w:type="dxa"/>
          </w:tcPr>
          <w:p w14:paraId="5368F7BF" w14:textId="77777777" w:rsidR="006922D9" w:rsidRPr="00DC3376" w:rsidRDefault="006922D9" w:rsidP="00A61745">
            <w:r w:rsidRPr="00DC3376">
              <w:rPr>
                <w:sz w:val="20"/>
              </w:rPr>
              <w:t>Alternativas</w:t>
            </w:r>
          </w:p>
        </w:tc>
        <w:tc>
          <w:tcPr>
            <w:tcW w:w="7710" w:type="dxa"/>
          </w:tcPr>
          <w:p w14:paraId="7CF54502" w14:textId="77777777" w:rsidR="006922D9" w:rsidRPr="00DC3376" w:rsidRDefault="006922D9" w:rsidP="00A61745">
            <w:pPr>
              <w:cnfStyle w:val="000000000000" w:firstRow="0" w:lastRow="0" w:firstColumn="0" w:lastColumn="0" w:oddVBand="0" w:evenVBand="0" w:oddHBand="0" w:evenHBand="0" w:firstRowFirstColumn="0" w:firstRowLastColumn="0" w:lastRowFirstColumn="0" w:lastRowLastColumn="0"/>
            </w:pPr>
            <w:r w:rsidRPr="00DC3376">
              <w:rPr>
                <w:sz w:val="20"/>
              </w:rPr>
              <w:t xml:space="preserve">• Un solo </w:t>
            </w:r>
            <w:proofErr w:type="spellStart"/>
            <w:r w:rsidRPr="00DC3376">
              <w:rPr>
                <w:sz w:val="20"/>
              </w:rPr>
              <w:t>Aggregate</w:t>
            </w:r>
            <w:proofErr w:type="spellEnd"/>
            <w:r w:rsidRPr="00DC3376">
              <w:rPr>
                <w:sz w:val="20"/>
              </w:rPr>
              <w:t xml:space="preserve"> Cotización-Servicio: Garantiza consistencia inmediata, pero mezcla dos ciclos de vida distintos y haría crecer el </w:t>
            </w:r>
            <w:proofErr w:type="spellStart"/>
            <w:r w:rsidRPr="00DC3376">
              <w:rPr>
                <w:sz w:val="20"/>
              </w:rPr>
              <w:t>Aggregate</w:t>
            </w:r>
            <w:proofErr w:type="spellEnd"/>
            <w:r w:rsidRPr="00DC3376">
              <w:rPr>
                <w:sz w:val="20"/>
              </w:rPr>
              <w:t xml:space="preserve"> sin límite.</w:t>
            </w:r>
            <w:r w:rsidRPr="00DC3376">
              <w:rPr>
                <w:sz w:val="20"/>
              </w:rPr>
              <w:br/>
              <w:t xml:space="preserve">• Cuadrilla con agenda propia: La confirmación modificaría dos </w:t>
            </w:r>
            <w:proofErr w:type="spellStart"/>
            <w:r w:rsidRPr="00DC3376">
              <w:rPr>
                <w:sz w:val="20"/>
              </w:rPr>
              <w:t>Aggregates</w:t>
            </w:r>
            <w:proofErr w:type="spellEnd"/>
            <w:r w:rsidRPr="00DC3376">
              <w:rPr>
                <w:sz w:val="20"/>
              </w:rPr>
              <w:t xml:space="preserve"> (Servicio y Cuadrilla) en la misma transacción.</w:t>
            </w:r>
            <w:r w:rsidRPr="00DC3376">
              <w:rPr>
                <w:sz w:val="20"/>
              </w:rPr>
              <w:br/>
              <w:t xml:space="preserve">• </w:t>
            </w:r>
            <w:proofErr w:type="spellStart"/>
            <w:r w:rsidRPr="00DC3376">
              <w:rPr>
                <w:sz w:val="20"/>
              </w:rPr>
              <w:t>Aggregates</w:t>
            </w:r>
            <w:proofErr w:type="spellEnd"/>
            <w:r w:rsidRPr="00DC3376">
              <w:rPr>
                <w:sz w:val="20"/>
              </w:rPr>
              <w:t xml:space="preserve"> separados vinculados por Folio; disponibilidad derivada: Cada transacción modifica un solo </w:t>
            </w:r>
            <w:proofErr w:type="spellStart"/>
            <w:r w:rsidRPr="00DC3376">
              <w:rPr>
                <w:sz w:val="20"/>
              </w:rPr>
              <w:t>Aggregate</w:t>
            </w:r>
            <w:proofErr w:type="spellEnd"/>
            <w:r w:rsidRPr="00DC3376">
              <w:rPr>
                <w:sz w:val="20"/>
              </w:rPr>
              <w:t>; la consulta de disponibilidad sale de los servicios confirmados.</w:t>
            </w:r>
          </w:p>
        </w:tc>
      </w:tr>
      <w:tr w:rsidR="006922D9" w:rsidRPr="00DC3376" w14:paraId="0A108E7D" w14:textId="77777777" w:rsidTr="00A61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10CC0813" w14:textId="77777777" w:rsidR="006922D9" w:rsidRPr="00DC3376" w:rsidRDefault="006922D9" w:rsidP="00A61745">
            <w:r w:rsidRPr="00DC3376">
              <w:rPr>
                <w:sz w:val="20"/>
              </w:rPr>
              <w:t>Decisión</w:t>
            </w:r>
          </w:p>
        </w:tc>
        <w:tc>
          <w:tcPr>
            <w:tcW w:w="7710" w:type="dxa"/>
          </w:tcPr>
          <w:p w14:paraId="7E5E7DE4" w14:textId="77777777" w:rsidR="006922D9" w:rsidRPr="00DC3376" w:rsidRDefault="006922D9" w:rsidP="00A61745">
            <w:pPr>
              <w:cnfStyle w:val="000000100000" w:firstRow="0" w:lastRow="0" w:firstColumn="0" w:lastColumn="0" w:oddVBand="0" w:evenVBand="0" w:oddHBand="1" w:evenHBand="0" w:firstRowFirstColumn="0" w:firstRowLastColumn="0" w:lastRowFirstColumn="0" w:lastRowLastColumn="0"/>
            </w:pPr>
            <w:proofErr w:type="spellStart"/>
            <w:r w:rsidRPr="00DC3376">
              <w:rPr>
                <w:sz w:val="20"/>
              </w:rPr>
              <w:t>Cotizacion</w:t>
            </w:r>
            <w:proofErr w:type="spellEnd"/>
            <w:r w:rsidRPr="00DC3376">
              <w:rPr>
                <w:sz w:val="20"/>
              </w:rPr>
              <w:t xml:space="preserve"> y Servicio son </w:t>
            </w:r>
            <w:proofErr w:type="spellStart"/>
            <w:r w:rsidRPr="00DC3376">
              <w:rPr>
                <w:sz w:val="20"/>
              </w:rPr>
              <w:t>Aggregates</w:t>
            </w:r>
            <w:proofErr w:type="spellEnd"/>
            <w:r w:rsidRPr="00DC3376">
              <w:rPr>
                <w:sz w:val="20"/>
              </w:rPr>
              <w:t xml:space="preserve"> distintos que comparten el mismo Folio (supuesto pendiente de validar). Cuadrilla no guarda agenda: su disponibilidad en una fecha se calcula con </w:t>
            </w:r>
            <w:proofErr w:type="spellStart"/>
            <w:r w:rsidRPr="00DC3376">
              <w:rPr>
                <w:sz w:val="20"/>
              </w:rPr>
              <w:t>AsignadorDeCuadrilla</w:t>
            </w:r>
            <w:proofErr w:type="spellEnd"/>
            <w:r w:rsidRPr="00DC3376">
              <w:rPr>
                <w:sz w:val="20"/>
              </w:rPr>
              <w:t xml:space="preserve"> a partir de los servicios confirmados. Por eso </w:t>
            </w:r>
            <w:proofErr w:type="spellStart"/>
            <w:r w:rsidRPr="00DC3376">
              <w:rPr>
                <w:sz w:val="20"/>
              </w:rPr>
              <w:t>ServicioRepository</w:t>
            </w:r>
            <w:proofErr w:type="spellEnd"/>
            <w:r w:rsidRPr="00DC3376">
              <w:rPr>
                <w:sz w:val="20"/>
              </w:rPr>
              <w:t xml:space="preserve"> necesita el método </w:t>
            </w:r>
            <w:proofErr w:type="spellStart"/>
            <w:r w:rsidRPr="00DC3376">
              <w:rPr>
                <w:sz w:val="20"/>
              </w:rPr>
              <w:t>obtenerConfirmadosPorFecha</w:t>
            </w:r>
            <w:proofErr w:type="spellEnd"/>
            <w:r w:rsidRPr="00DC3376">
              <w:rPr>
                <w:sz w:val="20"/>
              </w:rPr>
              <w:t>(fecha).</w:t>
            </w:r>
          </w:p>
        </w:tc>
      </w:tr>
      <w:tr w:rsidR="006922D9" w:rsidRPr="00DC3376" w14:paraId="58F59AA4" w14:textId="77777777" w:rsidTr="00A61745">
        <w:tc>
          <w:tcPr>
            <w:cnfStyle w:val="001000000000" w:firstRow="0" w:lastRow="0" w:firstColumn="1" w:lastColumn="0" w:oddVBand="0" w:evenVBand="0" w:oddHBand="0" w:evenHBand="0" w:firstRowFirstColumn="0" w:firstRowLastColumn="0" w:lastRowFirstColumn="0" w:lastRowLastColumn="0"/>
            <w:tcW w:w="1701" w:type="dxa"/>
          </w:tcPr>
          <w:p w14:paraId="38371239" w14:textId="77777777" w:rsidR="006922D9" w:rsidRPr="00DC3376" w:rsidRDefault="006922D9" w:rsidP="00A61745">
            <w:r w:rsidRPr="00DC3376">
              <w:rPr>
                <w:sz w:val="20"/>
              </w:rPr>
              <w:t>Consecuencias</w:t>
            </w:r>
          </w:p>
        </w:tc>
        <w:tc>
          <w:tcPr>
            <w:tcW w:w="7710" w:type="dxa"/>
          </w:tcPr>
          <w:p w14:paraId="33C2F31E" w14:textId="77777777" w:rsidR="006922D9" w:rsidRPr="00DC3376" w:rsidRDefault="006922D9" w:rsidP="00A61745">
            <w:pPr>
              <w:cnfStyle w:val="000000000000" w:firstRow="0" w:lastRow="0" w:firstColumn="0" w:lastColumn="0" w:oddVBand="0" w:evenVBand="0" w:oddHBand="0" w:evenHBand="0" w:firstRowFirstColumn="0" w:firstRowLastColumn="0" w:lastRowFirstColumn="0" w:lastRowLastColumn="0"/>
            </w:pPr>
            <w:r w:rsidRPr="00DC3376">
              <w:rPr>
                <w:sz w:val="20"/>
              </w:rPr>
              <w:t xml:space="preserve">Beneficios: transacciones pequeñas, un </w:t>
            </w:r>
            <w:proofErr w:type="spellStart"/>
            <w:r w:rsidRPr="00DC3376">
              <w:rPr>
                <w:sz w:val="20"/>
              </w:rPr>
              <w:t>Aggregate</w:t>
            </w:r>
            <w:proofErr w:type="spellEnd"/>
            <w:r w:rsidRPr="00DC3376">
              <w:rPr>
                <w:sz w:val="20"/>
              </w:rPr>
              <w:t xml:space="preserve"> por operación y coherencia con US-05. Costos: la comunicación entre Cotización y Servicio pasa por el evento </w:t>
            </w:r>
            <w:proofErr w:type="spellStart"/>
            <w:r w:rsidRPr="00DC3376">
              <w:rPr>
                <w:sz w:val="20"/>
              </w:rPr>
              <w:t>CotizacionAceptada</w:t>
            </w:r>
            <w:proofErr w:type="spellEnd"/>
            <w:r w:rsidRPr="00DC3376">
              <w:rPr>
                <w:sz w:val="20"/>
              </w:rPr>
              <w:t xml:space="preserve"> (con la excepción documentada de </w:t>
            </w:r>
            <w:proofErr w:type="spellStart"/>
            <w:r w:rsidRPr="00DC3376">
              <w:rPr>
                <w:sz w:val="20"/>
              </w:rPr>
              <w:t>aceptarCotizacion</w:t>
            </w:r>
            <w:proofErr w:type="spellEnd"/>
            <w:r w:rsidRPr="00DC3376">
              <w:rPr>
                <w:sz w:val="20"/>
              </w:rPr>
              <w:t>), y la regla de «una cuadrilla no se confirma en dos servicios el mismo día» (Q1) debe protegerse dentro de la transacción, porque es un supuesto sin validar. Trabajo posterior: confirmar con el negocio si el folio es único y si Q1 es correcta.</w:t>
            </w:r>
          </w:p>
        </w:tc>
      </w:tr>
      <w:tr w:rsidR="006922D9" w:rsidRPr="00972C94" w14:paraId="1C46B482" w14:textId="77777777" w:rsidTr="00A61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613A7020" w14:textId="77777777" w:rsidR="006922D9" w:rsidRPr="00DC3376" w:rsidRDefault="006922D9" w:rsidP="00A61745">
            <w:r w:rsidRPr="00DC3376">
              <w:rPr>
                <w:sz w:val="20"/>
              </w:rPr>
              <w:t>Trazabilidad</w:t>
            </w:r>
          </w:p>
        </w:tc>
        <w:tc>
          <w:tcPr>
            <w:tcW w:w="7710" w:type="dxa"/>
          </w:tcPr>
          <w:p w14:paraId="19EC60B5" w14:textId="77777777" w:rsidR="006922D9" w:rsidRPr="00DC3376" w:rsidRDefault="006922D9" w:rsidP="00A61745">
            <w:pPr>
              <w:cnfStyle w:val="000000100000" w:firstRow="0" w:lastRow="0" w:firstColumn="0" w:lastColumn="0" w:oddVBand="0" w:evenVBand="0" w:oddHBand="1" w:evenHBand="0" w:firstRowFirstColumn="0" w:firstRowLastColumn="0" w:lastRowFirstColumn="0" w:lastRowLastColumn="0"/>
              <w:rPr>
                <w:lang w:val="en-US"/>
              </w:rPr>
            </w:pPr>
            <w:r w:rsidRPr="00DC3376">
              <w:rPr>
                <w:sz w:val="20"/>
                <w:lang w:val="en-US"/>
              </w:rPr>
              <w:t xml:space="preserve">BR-01, BR-02; US-03, US-04, US-05, US-19; CU-01, CU-02; </w:t>
            </w:r>
            <w:proofErr w:type="spellStart"/>
            <w:r w:rsidRPr="00DC3376">
              <w:rPr>
                <w:sz w:val="20"/>
                <w:lang w:val="en-US"/>
              </w:rPr>
              <w:t>invariantes</w:t>
            </w:r>
            <w:proofErr w:type="spellEnd"/>
            <w:r w:rsidRPr="00DC3376">
              <w:rPr>
                <w:sz w:val="20"/>
                <w:lang w:val="en-US"/>
              </w:rPr>
              <w:t xml:space="preserve"> S1, S2 y Q1</w:t>
            </w:r>
          </w:p>
        </w:tc>
      </w:tr>
    </w:tbl>
    <w:p w14:paraId="5F878DE8" w14:textId="77777777" w:rsidR="006922D9" w:rsidRPr="00DC3376" w:rsidRDefault="006922D9" w:rsidP="006922D9">
      <w:pPr>
        <w:rPr>
          <w:lang w:val="en-US"/>
        </w:rPr>
      </w:pPr>
    </w:p>
    <w:p w14:paraId="6E5BDD56" w14:textId="77777777" w:rsidR="006922D9" w:rsidRPr="006922D9" w:rsidRDefault="006922D9" w:rsidP="006922D9">
      <w:pPr>
        <w:pStyle w:val="Ttulo2"/>
        <w:rPr>
          <w:rFonts w:ascii="Arial" w:hAnsi="Arial" w:cs="Arial"/>
          <w:b/>
          <w:bCs/>
          <w:color w:val="auto"/>
          <w:sz w:val="24"/>
          <w:szCs w:val="24"/>
        </w:rPr>
      </w:pPr>
      <w:r w:rsidRPr="006922D9">
        <w:rPr>
          <w:rFonts w:ascii="Arial" w:hAnsi="Arial" w:cs="Arial"/>
          <w:b/>
          <w:bCs/>
          <w:color w:val="auto"/>
          <w:sz w:val="24"/>
          <w:szCs w:val="24"/>
        </w:rPr>
        <w:t xml:space="preserve">ADR-003 · Políticas pendientes de validar como </w:t>
      </w:r>
      <w:proofErr w:type="spellStart"/>
      <w:r w:rsidRPr="006922D9">
        <w:rPr>
          <w:rFonts w:ascii="Arial" w:hAnsi="Arial" w:cs="Arial"/>
          <w:b/>
          <w:bCs/>
          <w:color w:val="auto"/>
          <w:sz w:val="24"/>
          <w:szCs w:val="24"/>
        </w:rPr>
        <w:t>ConfiguracionDePoliticas</w:t>
      </w:r>
      <w:proofErr w:type="spellEnd"/>
      <w:r w:rsidRPr="006922D9">
        <w:rPr>
          <w:rFonts w:ascii="Arial" w:hAnsi="Arial" w:cs="Arial"/>
          <w:b/>
          <w:bCs/>
          <w:color w:val="auto"/>
          <w:sz w:val="24"/>
          <w:szCs w:val="24"/>
        </w:rPr>
        <w:t>, pasadas como parámetro</w:t>
      </w:r>
    </w:p>
    <w:tbl>
      <w:tblPr>
        <w:tblStyle w:val="GridTable4-Accent4"/>
        <w:tblW w:w="0" w:type="auto"/>
        <w:tblLayout w:type="fixed"/>
        <w:tblLook w:val="04A0" w:firstRow="1" w:lastRow="0" w:firstColumn="1" w:lastColumn="0" w:noHBand="0" w:noVBand="1"/>
      </w:tblPr>
      <w:tblGrid>
        <w:gridCol w:w="1701"/>
        <w:gridCol w:w="7710"/>
      </w:tblGrid>
      <w:tr w:rsidR="006922D9" w:rsidRPr="00DC3376" w14:paraId="125687E9" w14:textId="77777777" w:rsidTr="00A617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55472733" w14:textId="77777777" w:rsidR="006922D9" w:rsidRPr="00DC3376" w:rsidRDefault="006922D9" w:rsidP="00A61745">
            <w:pPr>
              <w:rPr>
                <w:color w:val="auto"/>
              </w:rPr>
            </w:pPr>
            <w:r w:rsidRPr="00DC3376">
              <w:rPr>
                <w:color w:val="auto"/>
                <w:sz w:val="20"/>
              </w:rPr>
              <w:t>Campo</w:t>
            </w:r>
          </w:p>
        </w:tc>
        <w:tc>
          <w:tcPr>
            <w:tcW w:w="7710" w:type="dxa"/>
          </w:tcPr>
          <w:p w14:paraId="25B7AC37" w14:textId="77777777" w:rsidR="006922D9" w:rsidRPr="00DC3376" w:rsidRDefault="006922D9" w:rsidP="00A61745">
            <w:pPr>
              <w:cnfStyle w:val="100000000000" w:firstRow="1" w:lastRow="0" w:firstColumn="0" w:lastColumn="0" w:oddVBand="0" w:evenVBand="0" w:oddHBand="0" w:evenHBand="0" w:firstRowFirstColumn="0" w:firstRowLastColumn="0" w:lastRowFirstColumn="0" w:lastRowLastColumn="0"/>
              <w:rPr>
                <w:color w:val="auto"/>
              </w:rPr>
            </w:pPr>
            <w:r w:rsidRPr="00DC3376">
              <w:rPr>
                <w:color w:val="auto"/>
                <w:sz w:val="20"/>
              </w:rPr>
              <w:t>Contenido</w:t>
            </w:r>
          </w:p>
        </w:tc>
      </w:tr>
      <w:tr w:rsidR="006922D9" w:rsidRPr="00DC3376" w14:paraId="770A5E75" w14:textId="77777777" w:rsidTr="00A61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1CA8A587" w14:textId="77777777" w:rsidR="006922D9" w:rsidRPr="00DC3376" w:rsidRDefault="006922D9" w:rsidP="00A61745">
            <w:r w:rsidRPr="00DC3376">
              <w:rPr>
                <w:sz w:val="20"/>
              </w:rPr>
              <w:t>Título</w:t>
            </w:r>
          </w:p>
        </w:tc>
        <w:tc>
          <w:tcPr>
            <w:tcW w:w="7710" w:type="dxa"/>
          </w:tcPr>
          <w:p w14:paraId="0CE2E225" w14:textId="77777777" w:rsidR="006922D9" w:rsidRPr="00DC3376" w:rsidRDefault="006922D9" w:rsidP="00A61745">
            <w:pPr>
              <w:cnfStyle w:val="000000100000" w:firstRow="0" w:lastRow="0" w:firstColumn="0" w:lastColumn="0" w:oddVBand="0" w:evenVBand="0" w:oddHBand="1" w:evenHBand="0" w:firstRowFirstColumn="0" w:firstRowLastColumn="0" w:lastRowFirstColumn="0" w:lastRowLastColumn="0"/>
            </w:pPr>
            <w:r w:rsidRPr="00DC3376">
              <w:rPr>
                <w:sz w:val="20"/>
              </w:rPr>
              <w:t xml:space="preserve">Políticas pendientes de validar como </w:t>
            </w:r>
            <w:proofErr w:type="spellStart"/>
            <w:r w:rsidRPr="00DC3376">
              <w:rPr>
                <w:sz w:val="20"/>
              </w:rPr>
              <w:t>ConfiguracionDePoliticas</w:t>
            </w:r>
            <w:proofErr w:type="spellEnd"/>
            <w:r w:rsidRPr="00DC3376">
              <w:rPr>
                <w:sz w:val="20"/>
              </w:rPr>
              <w:t>, pasadas como parámetro</w:t>
            </w:r>
          </w:p>
        </w:tc>
      </w:tr>
      <w:tr w:rsidR="006922D9" w:rsidRPr="00DC3376" w14:paraId="0098BF33" w14:textId="77777777" w:rsidTr="00A61745">
        <w:tc>
          <w:tcPr>
            <w:cnfStyle w:val="001000000000" w:firstRow="0" w:lastRow="0" w:firstColumn="1" w:lastColumn="0" w:oddVBand="0" w:evenVBand="0" w:oddHBand="0" w:evenHBand="0" w:firstRowFirstColumn="0" w:firstRowLastColumn="0" w:lastRowFirstColumn="0" w:lastRowLastColumn="0"/>
            <w:tcW w:w="1701" w:type="dxa"/>
          </w:tcPr>
          <w:p w14:paraId="63D6B779" w14:textId="77777777" w:rsidR="006922D9" w:rsidRPr="00DC3376" w:rsidRDefault="006922D9" w:rsidP="00A61745">
            <w:r w:rsidRPr="00DC3376">
              <w:rPr>
                <w:sz w:val="20"/>
              </w:rPr>
              <w:t>Estado</w:t>
            </w:r>
          </w:p>
        </w:tc>
        <w:tc>
          <w:tcPr>
            <w:tcW w:w="7710" w:type="dxa"/>
          </w:tcPr>
          <w:p w14:paraId="3F49784C" w14:textId="77777777" w:rsidR="006922D9" w:rsidRPr="00DC3376" w:rsidRDefault="006922D9" w:rsidP="00A61745">
            <w:pPr>
              <w:cnfStyle w:val="000000000000" w:firstRow="0" w:lastRow="0" w:firstColumn="0" w:lastColumn="0" w:oddVBand="0" w:evenVBand="0" w:oddHBand="0" w:evenHBand="0" w:firstRowFirstColumn="0" w:firstRowLastColumn="0" w:lastRowFirstColumn="0" w:lastRowLastColumn="0"/>
            </w:pPr>
            <w:r w:rsidRPr="00DC3376">
              <w:rPr>
                <w:sz w:val="20"/>
              </w:rPr>
              <w:t>Aceptada</w:t>
            </w:r>
          </w:p>
        </w:tc>
      </w:tr>
      <w:tr w:rsidR="006922D9" w:rsidRPr="00DC3376" w14:paraId="3E2B3E2A" w14:textId="77777777" w:rsidTr="00A61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7EEBB4DB" w14:textId="77777777" w:rsidR="006922D9" w:rsidRPr="00DC3376" w:rsidRDefault="006922D9" w:rsidP="00A61745">
            <w:r w:rsidRPr="00DC3376">
              <w:rPr>
                <w:sz w:val="20"/>
              </w:rPr>
              <w:t>Contexto</w:t>
            </w:r>
          </w:p>
        </w:tc>
        <w:tc>
          <w:tcPr>
            <w:tcW w:w="7710" w:type="dxa"/>
          </w:tcPr>
          <w:p w14:paraId="338631A4" w14:textId="77777777" w:rsidR="006922D9" w:rsidRPr="00DC3376" w:rsidRDefault="006922D9" w:rsidP="00A61745">
            <w:pPr>
              <w:cnfStyle w:val="000000100000" w:firstRow="0" w:lastRow="0" w:firstColumn="0" w:lastColumn="0" w:oddVBand="0" w:evenVBand="0" w:oddHBand="1" w:evenHBand="0" w:firstRowFirstColumn="0" w:firstRowLastColumn="0" w:lastRowFirstColumn="0" w:lastRowLastColumn="0"/>
            </w:pPr>
            <w:r w:rsidRPr="00DC3376">
              <w:rPr>
                <w:sz w:val="20"/>
              </w:rPr>
              <w:t xml:space="preserve">El BRD deja explícitamente pendientes el tiempo de cortesía, el cobro por acceso negado, la penalización por reprogramación tardía, el criterio de precio «significativo» y el catálogo de extras, y exige que queden configurables (RNF-04). El riesgo documentado es que cada supervisor </w:t>
            </w:r>
            <w:proofErr w:type="gramStart"/>
            <w:r w:rsidRPr="00DC3376">
              <w:rPr>
                <w:sz w:val="20"/>
              </w:rPr>
              <w:t>las aplique</w:t>
            </w:r>
            <w:proofErr w:type="gramEnd"/>
            <w:r w:rsidRPr="00DC3376">
              <w:rPr>
                <w:sz w:val="20"/>
              </w:rPr>
              <w:t xml:space="preserve"> de forma distinta. Ninguno de estos valores existe en la U2, y no deben inventarse.</w:t>
            </w:r>
          </w:p>
        </w:tc>
      </w:tr>
      <w:tr w:rsidR="006922D9" w:rsidRPr="00DC3376" w14:paraId="21C1A1D5" w14:textId="77777777" w:rsidTr="00A61745">
        <w:tc>
          <w:tcPr>
            <w:cnfStyle w:val="001000000000" w:firstRow="0" w:lastRow="0" w:firstColumn="1" w:lastColumn="0" w:oddVBand="0" w:evenVBand="0" w:oddHBand="0" w:evenHBand="0" w:firstRowFirstColumn="0" w:firstRowLastColumn="0" w:lastRowFirstColumn="0" w:lastRowLastColumn="0"/>
            <w:tcW w:w="1701" w:type="dxa"/>
          </w:tcPr>
          <w:p w14:paraId="1BFCA614" w14:textId="77777777" w:rsidR="006922D9" w:rsidRPr="00DC3376" w:rsidRDefault="006922D9" w:rsidP="00A61745">
            <w:r w:rsidRPr="00DC3376">
              <w:rPr>
                <w:sz w:val="20"/>
              </w:rPr>
              <w:t>Alternativas</w:t>
            </w:r>
          </w:p>
        </w:tc>
        <w:tc>
          <w:tcPr>
            <w:tcW w:w="7710" w:type="dxa"/>
          </w:tcPr>
          <w:p w14:paraId="467C186B" w14:textId="77777777" w:rsidR="006922D9" w:rsidRPr="00DC3376" w:rsidRDefault="006922D9" w:rsidP="00A61745">
            <w:pPr>
              <w:cnfStyle w:val="000000000000" w:firstRow="0" w:lastRow="0" w:firstColumn="0" w:lastColumn="0" w:oddVBand="0" w:evenVBand="0" w:oddHBand="0" w:evenHBand="0" w:firstRowFirstColumn="0" w:firstRowLastColumn="0" w:lastRowFirstColumn="0" w:lastRowLastColumn="0"/>
            </w:pPr>
            <w:r w:rsidRPr="00DC3376">
              <w:rPr>
                <w:sz w:val="20"/>
              </w:rPr>
              <w:t xml:space="preserve">• Valores fijos en el código: Rápido, pero obliga a editar el </w:t>
            </w:r>
            <w:proofErr w:type="spellStart"/>
            <w:r w:rsidRPr="00DC3376">
              <w:rPr>
                <w:sz w:val="20"/>
              </w:rPr>
              <w:t>Aggregate</w:t>
            </w:r>
            <w:proofErr w:type="spellEnd"/>
            <w:r w:rsidRPr="00DC3376">
              <w:rPr>
                <w:sz w:val="20"/>
              </w:rPr>
              <w:t xml:space="preserve"> cada vez que el negocio valide un valor y obliga a inventar cifras.</w:t>
            </w:r>
            <w:r w:rsidRPr="00DC3376">
              <w:rPr>
                <w:sz w:val="20"/>
              </w:rPr>
              <w:br/>
              <w:t xml:space="preserve">• Condicionales por política dentro de Servicio: Cada política nueva modifica el </w:t>
            </w:r>
            <w:proofErr w:type="spellStart"/>
            <w:r w:rsidRPr="00DC3376">
              <w:rPr>
                <w:sz w:val="20"/>
              </w:rPr>
              <w:lastRenderedPageBreak/>
              <w:t>Aggregate</w:t>
            </w:r>
            <w:proofErr w:type="spellEnd"/>
            <w:r w:rsidRPr="00DC3376">
              <w:rPr>
                <w:sz w:val="20"/>
              </w:rPr>
              <w:t xml:space="preserve"> (viola OCP).</w:t>
            </w:r>
            <w:r w:rsidRPr="00DC3376">
              <w:rPr>
                <w:sz w:val="20"/>
              </w:rPr>
              <w:br/>
              <w:t xml:space="preserve">• </w:t>
            </w:r>
            <w:proofErr w:type="spellStart"/>
            <w:r w:rsidRPr="00DC3376">
              <w:rPr>
                <w:sz w:val="20"/>
              </w:rPr>
              <w:t>Aggregate</w:t>
            </w:r>
            <w:proofErr w:type="spellEnd"/>
            <w:r w:rsidRPr="00DC3376">
              <w:rPr>
                <w:sz w:val="20"/>
              </w:rPr>
              <w:t xml:space="preserve"> de soporte </w:t>
            </w:r>
            <w:proofErr w:type="spellStart"/>
            <w:r w:rsidRPr="00DC3376">
              <w:rPr>
                <w:sz w:val="20"/>
              </w:rPr>
              <w:t>ConfiguracionDePoliticas</w:t>
            </w:r>
            <w:proofErr w:type="spellEnd"/>
            <w:r w:rsidRPr="00DC3376">
              <w:rPr>
                <w:sz w:val="20"/>
              </w:rPr>
              <w:t xml:space="preserve"> versionado: Los valores se cambian sin tocar el dominio; Administración los modifica y queda registro de quién, cuándo y por qué.</w:t>
            </w:r>
          </w:p>
        </w:tc>
      </w:tr>
      <w:tr w:rsidR="006922D9" w:rsidRPr="00DC3376" w14:paraId="0527346C" w14:textId="77777777" w:rsidTr="00A61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1C6A1D81" w14:textId="77777777" w:rsidR="006922D9" w:rsidRPr="00DC3376" w:rsidRDefault="006922D9" w:rsidP="00A61745">
            <w:r w:rsidRPr="00DC3376">
              <w:rPr>
                <w:sz w:val="20"/>
              </w:rPr>
              <w:lastRenderedPageBreak/>
              <w:t>Decisión</w:t>
            </w:r>
          </w:p>
        </w:tc>
        <w:tc>
          <w:tcPr>
            <w:tcW w:w="7710" w:type="dxa"/>
          </w:tcPr>
          <w:p w14:paraId="2DFAAF63" w14:textId="77777777" w:rsidR="006922D9" w:rsidRPr="00DC3376" w:rsidRDefault="006922D9" w:rsidP="00A61745">
            <w:pPr>
              <w:cnfStyle w:val="000000100000" w:firstRow="0" w:lastRow="0" w:firstColumn="0" w:lastColumn="0" w:oddVBand="0" w:evenVBand="0" w:oddHBand="1" w:evenHBand="0" w:firstRowFirstColumn="0" w:firstRowLastColumn="0" w:lastRowFirstColumn="0" w:lastRowLastColumn="0"/>
            </w:pPr>
            <w:r w:rsidRPr="00DC3376">
              <w:rPr>
                <w:sz w:val="20"/>
              </w:rPr>
              <w:t xml:space="preserve">Crear el </w:t>
            </w:r>
            <w:proofErr w:type="spellStart"/>
            <w:r w:rsidRPr="00DC3376">
              <w:rPr>
                <w:sz w:val="20"/>
              </w:rPr>
              <w:t>Aggregate</w:t>
            </w:r>
            <w:proofErr w:type="spellEnd"/>
            <w:r w:rsidRPr="00DC3376">
              <w:rPr>
                <w:sz w:val="20"/>
              </w:rPr>
              <w:t xml:space="preserve"> de soporte </w:t>
            </w:r>
            <w:proofErr w:type="spellStart"/>
            <w:r w:rsidRPr="00DC3376">
              <w:rPr>
                <w:sz w:val="20"/>
              </w:rPr>
              <w:t>ConfiguracionDePoliticas</w:t>
            </w:r>
            <w:proofErr w:type="spellEnd"/>
            <w:r w:rsidRPr="00DC3376">
              <w:rPr>
                <w:sz w:val="20"/>
              </w:rPr>
              <w:t xml:space="preserve">, modificable solo por Administración y versionado. Las entidades no lo consultan por su cuenta: los Domain </w:t>
            </w:r>
            <w:proofErr w:type="spellStart"/>
            <w:r w:rsidRPr="00DC3376">
              <w:rPr>
                <w:sz w:val="20"/>
              </w:rPr>
              <w:t>Services</w:t>
            </w:r>
            <w:proofErr w:type="spellEnd"/>
            <w:r w:rsidRPr="00DC3376">
              <w:rPr>
                <w:sz w:val="20"/>
              </w:rPr>
              <w:t xml:space="preserve"> (</w:t>
            </w:r>
            <w:proofErr w:type="spellStart"/>
            <w:r w:rsidRPr="00DC3376">
              <w:rPr>
                <w:sz w:val="20"/>
              </w:rPr>
              <w:t>PoliticaDeExtras</w:t>
            </w:r>
            <w:proofErr w:type="spellEnd"/>
            <w:r w:rsidRPr="00DC3376">
              <w:rPr>
                <w:sz w:val="20"/>
              </w:rPr>
              <w:t xml:space="preserve">) y los métodos de Servicio lo reciben como parámetro, obtenido por </w:t>
            </w:r>
            <w:proofErr w:type="spellStart"/>
            <w:r w:rsidRPr="00DC3376">
              <w:rPr>
                <w:sz w:val="20"/>
              </w:rPr>
              <w:t>ConfiguracionRepository.obtenerPoliticasVigentes</w:t>
            </w:r>
            <w:proofErr w:type="spellEnd"/>
            <w:r w:rsidRPr="00DC3376">
              <w:rPr>
                <w:sz w:val="20"/>
              </w:rPr>
              <w:t>().</w:t>
            </w:r>
          </w:p>
        </w:tc>
      </w:tr>
      <w:tr w:rsidR="006922D9" w:rsidRPr="00DC3376" w14:paraId="5AB052B1" w14:textId="77777777" w:rsidTr="00A61745">
        <w:tc>
          <w:tcPr>
            <w:cnfStyle w:val="001000000000" w:firstRow="0" w:lastRow="0" w:firstColumn="1" w:lastColumn="0" w:oddVBand="0" w:evenVBand="0" w:oddHBand="0" w:evenHBand="0" w:firstRowFirstColumn="0" w:firstRowLastColumn="0" w:lastRowFirstColumn="0" w:lastRowLastColumn="0"/>
            <w:tcW w:w="1701" w:type="dxa"/>
          </w:tcPr>
          <w:p w14:paraId="4C12C357" w14:textId="77777777" w:rsidR="006922D9" w:rsidRPr="00DC3376" w:rsidRDefault="006922D9" w:rsidP="00A61745">
            <w:r w:rsidRPr="00DC3376">
              <w:rPr>
                <w:sz w:val="20"/>
              </w:rPr>
              <w:t>Consecuencias</w:t>
            </w:r>
          </w:p>
        </w:tc>
        <w:tc>
          <w:tcPr>
            <w:tcW w:w="7710" w:type="dxa"/>
          </w:tcPr>
          <w:p w14:paraId="06DCAB9D" w14:textId="77777777" w:rsidR="006922D9" w:rsidRPr="00DC3376" w:rsidRDefault="006922D9" w:rsidP="00A61745">
            <w:pPr>
              <w:cnfStyle w:val="000000000000" w:firstRow="0" w:lastRow="0" w:firstColumn="0" w:lastColumn="0" w:oddVBand="0" w:evenVBand="0" w:oddHBand="0" w:evenHBand="0" w:firstRowFirstColumn="0" w:firstRowLastColumn="0" w:lastRowFirstColumn="0" w:lastRowLastColumn="0"/>
            </w:pPr>
            <w:r w:rsidRPr="00DC3376">
              <w:rPr>
                <w:sz w:val="20"/>
              </w:rPr>
              <w:t>Beneficios: se pueden aplicar las políticas sin inventar valores y el cambio de una política no obliga a modificar Servicio. Costos: una dependencia extra en los servicios de aplicación que las usan (</w:t>
            </w:r>
            <w:proofErr w:type="spellStart"/>
            <w:r w:rsidRPr="00DC3376">
              <w:rPr>
                <w:sz w:val="20"/>
              </w:rPr>
              <w:t>EjecucionAppService</w:t>
            </w:r>
            <w:proofErr w:type="spellEnd"/>
            <w:r w:rsidRPr="00DC3376">
              <w:rPr>
                <w:sz w:val="20"/>
              </w:rPr>
              <w:t>) y la necesidad de definir qué ocurre mientras una política no tenga valor. Trabajo posterior: taller de validación con el negocio para asignar los valores.</w:t>
            </w:r>
          </w:p>
        </w:tc>
      </w:tr>
      <w:tr w:rsidR="006922D9" w:rsidRPr="00DC3376" w14:paraId="2065D0B6" w14:textId="77777777" w:rsidTr="00A61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39613408" w14:textId="77777777" w:rsidR="006922D9" w:rsidRPr="00DC3376" w:rsidRDefault="006922D9" w:rsidP="00A61745">
            <w:r w:rsidRPr="00DC3376">
              <w:rPr>
                <w:sz w:val="20"/>
              </w:rPr>
              <w:t>Trazabilidad</w:t>
            </w:r>
          </w:p>
        </w:tc>
        <w:tc>
          <w:tcPr>
            <w:tcW w:w="7710" w:type="dxa"/>
          </w:tcPr>
          <w:p w14:paraId="6115E7AD" w14:textId="77777777" w:rsidR="006922D9" w:rsidRPr="00DC3376" w:rsidRDefault="006922D9" w:rsidP="00A61745">
            <w:pPr>
              <w:cnfStyle w:val="000000100000" w:firstRow="0" w:lastRow="0" w:firstColumn="0" w:lastColumn="0" w:oddVBand="0" w:evenVBand="0" w:oddHBand="1" w:evenHBand="0" w:firstRowFirstColumn="0" w:firstRowLastColumn="0" w:lastRowFirstColumn="0" w:lastRowLastColumn="0"/>
            </w:pPr>
            <w:r w:rsidRPr="00DC3376">
              <w:rPr>
                <w:sz w:val="20"/>
              </w:rPr>
              <w:t>BR-04; RNF-02, RNF-03, RNF-04; US-10, US-13, US-15; BRD: Restricciones y supuestos; CU-04</w:t>
            </w:r>
          </w:p>
        </w:tc>
      </w:tr>
    </w:tbl>
    <w:p w14:paraId="7D048911" w14:textId="77777777" w:rsidR="006922D9" w:rsidRPr="00DC3376" w:rsidRDefault="006922D9" w:rsidP="006922D9"/>
    <w:p w14:paraId="320B3ECC" w14:textId="77777777" w:rsidR="006922D9" w:rsidRPr="006922D9" w:rsidRDefault="006922D9" w:rsidP="006922D9">
      <w:pPr>
        <w:pStyle w:val="Ttulo2"/>
        <w:rPr>
          <w:rFonts w:ascii="Arial" w:hAnsi="Arial" w:cs="Arial"/>
          <w:b/>
          <w:bCs/>
          <w:color w:val="auto"/>
          <w:sz w:val="24"/>
          <w:szCs w:val="24"/>
        </w:rPr>
      </w:pPr>
      <w:r w:rsidRPr="006922D9">
        <w:rPr>
          <w:rFonts w:ascii="Arial" w:hAnsi="Arial" w:cs="Arial"/>
          <w:b/>
          <w:bCs/>
          <w:color w:val="auto"/>
          <w:sz w:val="24"/>
          <w:szCs w:val="24"/>
        </w:rPr>
        <w:t xml:space="preserve">ADR-004 · Facturación fuera del dominio: el cierre emite un evento mediante </w:t>
      </w:r>
      <w:proofErr w:type="spellStart"/>
      <w:r w:rsidRPr="006922D9">
        <w:rPr>
          <w:rFonts w:ascii="Arial" w:hAnsi="Arial" w:cs="Arial"/>
          <w:b/>
          <w:bCs/>
          <w:color w:val="auto"/>
          <w:sz w:val="24"/>
          <w:szCs w:val="24"/>
        </w:rPr>
        <w:t>FacturacionPort</w:t>
      </w:r>
      <w:proofErr w:type="spellEnd"/>
    </w:p>
    <w:tbl>
      <w:tblPr>
        <w:tblStyle w:val="GridTable4-Accent4"/>
        <w:tblW w:w="0" w:type="auto"/>
        <w:tblLayout w:type="fixed"/>
        <w:tblLook w:val="04A0" w:firstRow="1" w:lastRow="0" w:firstColumn="1" w:lastColumn="0" w:noHBand="0" w:noVBand="1"/>
      </w:tblPr>
      <w:tblGrid>
        <w:gridCol w:w="1701"/>
        <w:gridCol w:w="7710"/>
      </w:tblGrid>
      <w:tr w:rsidR="006922D9" w14:paraId="03455241" w14:textId="77777777" w:rsidTr="00A617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7474E80E" w14:textId="77777777" w:rsidR="006922D9" w:rsidRDefault="006922D9" w:rsidP="00A61745">
            <w:r>
              <w:rPr>
                <w:sz w:val="20"/>
              </w:rPr>
              <w:t>Campo</w:t>
            </w:r>
          </w:p>
        </w:tc>
        <w:tc>
          <w:tcPr>
            <w:tcW w:w="7710" w:type="dxa"/>
          </w:tcPr>
          <w:p w14:paraId="43F75A05" w14:textId="77777777" w:rsidR="006922D9" w:rsidRDefault="006922D9" w:rsidP="00A61745">
            <w:pPr>
              <w:cnfStyle w:val="100000000000" w:firstRow="1" w:lastRow="0" w:firstColumn="0" w:lastColumn="0" w:oddVBand="0" w:evenVBand="0" w:oddHBand="0" w:evenHBand="0" w:firstRowFirstColumn="0" w:firstRowLastColumn="0" w:lastRowFirstColumn="0" w:lastRowLastColumn="0"/>
            </w:pPr>
            <w:r>
              <w:rPr>
                <w:sz w:val="20"/>
              </w:rPr>
              <w:t>Contenido</w:t>
            </w:r>
          </w:p>
        </w:tc>
      </w:tr>
      <w:tr w:rsidR="006922D9" w14:paraId="67569EBA" w14:textId="77777777" w:rsidTr="00A61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15713253" w14:textId="77777777" w:rsidR="006922D9" w:rsidRDefault="006922D9" w:rsidP="00A61745">
            <w:r>
              <w:rPr>
                <w:sz w:val="20"/>
              </w:rPr>
              <w:t>Título</w:t>
            </w:r>
          </w:p>
        </w:tc>
        <w:tc>
          <w:tcPr>
            <w:tcW w:w="7710" w:type="dxa"/>
          </w:tcPr>
          <w:p w14:paraId="32A46229" w14:textId="77777777" w:rsidR="006922D9" w:rsidRDefault="006922D9" w:rsidP="00A61745">
            <w:pPr>
              <w:cnfStyle w:val="000000100000" w:firstRow="0" w:lastRow="0" w:firstColumn="0" w:lastColumn="0" w:oddVBand="0" w:evenVBand="0" w:oddHBand="1" w:evenHBand="0" w:firstRowFirstColumn="0" w:firstRowLastColumn="0" w:lastRowFirstColumn="0" w:lastRowLastColumn="0"/>
            </w:pPr>
            <w:r>
              <w:rPr>
                <w:sz w:val="20"/>
              </w:rPr>
              <w:t xml:space="preserve">Facturación fuera del dominio: el cierre emite un evento mediante </w:t>
            </w:r>
            <w:proofErr w:type="spellStart"/>
            <w:r>
              <w:rPr>
                <w:sz w:val="20"/>
              </w:rPr>
              <w:t>FacturacionPort</w:t>
            </w:r>
            <w:proofErr w:type="spellEnd"/>
          </w:p>
        </w:tc>
      </w:tr>
      <w:tr w:rsidR="006922D9" w14:paraId="3CFE277F" w14:textId="77777777" w:rsidTr="00A61745">
        <w:tc>
          <w:tcPr>
            <w:cnfStyle w:val="001000000000" w:firstRow="0" w:lastRow="0" w:firstColumn="1" w:lastColumn="0" w:oddVBand="0" w:evenVBand="0" w:oddHBand="0" w:evenHBand="0" w:firstRowFirstColumn="0" w:firstRowLastColumn="0" w:lastRowFirstColumn="0" w:lastRowLastColumn="0"/>
            <w:tcW w:w="1701" w:type="dxa"/>
          </w:tcPr>
          <w:p w14:paraId="01142BA0" w14:textId="77777777" w:rsidR="006922D9" w:rsidRDefault="006922D9" w:rsidP="00A61745">
            <w:r>
              <w:rPr>
                <w:sz w:val="20"/>
              </w:rPr>
              <w:t>Estado</w:t>
            </w:r>
          </w:p>
        </w:tc>
        <w:tc>
          <w:tcPr>
            <w:tcW w:w="7710" w:type="dxa"/>
          </w:tcPr>
          <w:p w14:paraId="7DDA5BBC" w14:textId="77777777" w:rsidR="006922D9" w:rsidRDefault="006922D9" w:rsidP="00A61745">
            <w:pPr>
              <w:cnfStyle w:val="000000000000" w:firstRow="0" w:lastRow="0" w:firstColumn="0" w:lastColumn="0" w:oddVBand="0" w:evenVBand="0" w:oddHBand="0" w:evenHBand="0" w:firstRowFirstColumn="0" w:firstRowLastColumn="0" w:lastRowFirstColumn="0" w:lastRowLastColumn="0"/>
            </w:pPr>
            <w:r>
              <w:rPr>
                <w:sz w:val="20"/>
              </w:rPr>
              <w:t>Aceptada</w:t>
            </w:r>
          </w:p>
        </w:tc>
      </w:tr>
      <w:tr w:rsidR="006922D9" w14:paraId="15E47220" w14:textId="77777777" w:rsidTr="00A61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7D3DFD3D" w14:textId="77777777" w:rsidR="006922D9" w:rsidRDefault="006922D9" w:rsidP="00A61745">
            <w:r>
              <w:rPr>
                <w:sz w:val="20"/>
              </w:rPr>
              <w:t>Contexto</w:t>
            </w:r>
          </w:p>
        </w:tc>
        <w:tc>
          <w:tcPr>
            <w:tcW w:w="7710" w:type="dxa"/>
          </w:tcPr>
          <w:p w14:paraId="4E28FFA6" w14:textId="77777777" w:rsidR="006922D9" w:rsidRDefault="006922D9" w:rsidP="00A61745">
            <w:pPr>
              <w:cnfStyle w:val="000000100000" w:firstRow="0" w:lastRow="0" w:firstColumn="0" w:lastColumn="0" w:oddVBand="0" w:evenVBand="0" w:oddHBand="1" w:evenHBand="0" w:firstRowFirstColumn="0" w:firstRowLastColumn="0" w:lastRowFirstColumn="0" w:lastRowLastColumn="0"/>
            </w:pPr>
            <w:r>
              <w:rPr>
                <w:sz w:val="20"/>
              </w:rPr>
              <w:t>El BPMN muestra la tarea «Facturar servicio», pero el BRD deja fuera de alcance la integración con sistemas contables externos. El sistema solo debe garantizar que un servicio no se cierre para facturación con incidencias o extras pendientes (BR-07, US-17).</w:t>
            </w:r>
          </w:p>
        </w:tc>
      </w:tr>
      <w:tr w:rsidR="006922D9" w14:paraId="495EAE2C" w14:textId="77777777" w:rsidTr="00A61745">
        <w:tc>
          <w:tcPr>
            <w:cnfStyle w:val="001000000000" w:firstRow="0" w:lastRow="0" w:firstColumn="1" w:lastColumn="0" w:oddVBand="0" w:evenVBand="0" w:oddHBand="0" w:evenHBand="0" w:firstRowFirstColumn="0" w:firstRowLastColumn="0" w:lastRowFirstColumn="0" w:lastRowLastColumn="0"/>
            <w:tcW w:w="1701" w:type="dxa"/>
          </w:tcPr>
          <w:p w14:paraId="77FB01E6" w14:textId="77777777" w:rsidR="006922D9" w:rsidRDefault="006922D9" w:rsidP="00A61745">
            <w:r>
              <w:rPr>
                <w:sz w:val="20"/>
              </w:rPr>
              <w:t>Alternativas</w:t>
            </w:r>
          </w:p>
        </w:tc>
        <w:tc>
          <w:tcPr>
            <w:tcW w:w="7710" w:type="dxa"/>
          </w:tcPr>
          <w:p w14:paraId="7384D14F" w14:textId="77777777" w:rsidR="006922D9" w:rsidRDefault="006922D9" w:rsidP="00A61745">
            <w:pPr>
              <w:cnfStyle w:val="000000000000" w:firstRow="0" w:lastRow="0" w:firstColumn="0" w:lastColumn="0" w:oddVBand="0" w:evenVBand="0" w:oddHBand="0" w:evenHBand="0" w:firstRowFirstColumn="0" w:firstRowLastColumn="0" w:lastRowFirstColumn="0" w:lastRowLastColumn="0"/>
            </w:pPr>
            <w:r>
              <w:rPr>
                <w:sz w:val="20"/>
              </w:rPr>
              <w:t xml:space="preserve">• Modelar Factura como </w:t>
            </w:r>
            <w:proofErr w:type="spellStart"/>
            <w:r>
              <w:rPr>
                <w:sz w:val="20"/>
              </w:rPr>
              <w:t>Aggregate</w:t>
            </w:r>
            <w:proofErr w:type="spellEnd"/>
            <w:r>
              <w:rPr>
                <w:sz w:val="20"/>
              </w:rPr>
              <w:t>: Contradice el alcance del BRD y obliga a inventar reglas contables que la U2 no define.</w:t>
            </w:r>
            <w:r>
              <w:rPr>
                <w:sz w:val="20"/>
              </w:rPr>
              <w:br/>
              <w:t xml:space="preserve">• Llamar directamente al sistema contable desde </w:t>
            </w:r>
            <w:proofErr w:type="spellStart"/>
            <w:r>
              <w:rPr>
                <w:sz w:val="20"/>
              </w:rPr>
              <w:t>CierreAppService</w:t>
            </w:r>
            <w:proofErr w:type="spellEnd"/>
            <w:r>
              <w:rPr>
                <w:sz w:val="20"/>
              </w:rPr>
              <w:t>: Acopla la aplicación a un sistema externo (viola DIP) y dificulta las pruebas.</w:t>
            </w:r>
            <w:r>
              <w:rPr>
                <w:sz w:val="20"/>
              </w:rPr>
              <w:br/>
              <w:t xml:space="preserve">• Emitir el evento </w:t>
            </w:r>
            <w:proofErr w:type="spellStart"/>
            <w:r>
              <w:rPr>
                <w:sz w:val="20"/>
              </w:rPr>
              <w:t>ServicioCerradoParaFacturacion</w:t>
            </w:r>
            <w:proofErr w:type="spellEnd"/>
            <w:r>
              <w:rPr>
                <w:sz w:val="20"/>
              </w:rPr>
              <w:t xml:space="preserve"> mediante un puerto: El dominio solo declara el hecho; la infraestructura decide cómo comunicarlo.</w:t>
            </w:r>
          </w:p>
        </w:tc>
      </w:tr>
      <w:tr w:rsidR="006922D9" w14:paraId="4B4C1633" w14:textId="77777777" w:rsidTr="00A61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504CAC2B" w14:textId="77777777" w:rsidR="006922D9" w:rsidRDefault="006922D9" w:rsidP="00A61745">
            <w:r>
              <w:rPr>
                <w:sz w:val="20"/>
              </w:rPr>
              <w:t>Decisión</w:t>
            </w:r>
          </w:p>
        </w:tc>
        <w:tc>
          <w:tcPr>
            <w:tcW w:w="7710" w:type="dxa"/>
          </w:tcPr>
          <w:p w14:paraId="2875D3D3" w14:textId="77777777" w:rsidR="006922D9" w:rsidRDefault="006922D9" w:rsidP="00A61745">
            <w:pPr>
              <w:cnfStyle w:val="000000100000" w:firstRow="0" w:lastRow="0" w:firstColumn="0" w:lastColumn="0" w:oddVBand="0" w:evenVBand="0" w:oddHBand="1" w:evenHBand="0" w:firstRowFirstColumn="0" w:firstRowLastColumn="0" w:lastRowFirstColumn="0" w:lastRowLastColumn="0"/>
            </w:pPr>
            <w:r>
              <w:rPr>
                <w:sz w:val="20"/>
              </w:rPr>
              <w:t xml:space="preserve">El </w:t>
            </w:r>
            <w:proofErr w:type="spellStart"/>
            <w:r>
              <w:rPr>
                <w:sz w:val="20"/>
              </w:rPr>
              <w:t>Aggregate</w:t>
            </w:r>
            <w:proofErr w:type="spellEnd"/>
            <w:r>
              <w:rPr>
                <w:sz w:val="20"/>
              </w:rPr>
              <w:t xml:space="preserve"> Servicio produce el evento </w:t>
            </w:r>
            <w:proofErr w:type="spellStart"/>
            <w:r>
              <w:rPr>
                <w:sz w:val="20"/>
              </w:rPr>
              <w:t>ServicioCerradoParaFacturacion</w:t>
            </w:r>
            <w:proofErr w:type="spellEnd"/>
            <w:r>
              <w:rPr>
                <w:sz w:val="20"/>
              </w:rPr>
              <w:t xml:space="preserve"> y </w:t>
            </w:r>
            <w:proofErr w:type="spellStart"/>
            <w:r>
              <w:rPr>
                <w:sz w:val="20"/>
              </w:rPr>
              <w:t>CierreAppService</w:t>
            </w:r>
            <w:proofErr w:type="spellEnd"/>
            <w:r>
              <w:rPr>
                <w:sz w:val="20"/>
              </w:rPr>
              <w:t xml:space="preserve"> lo publica a través de </w:t>
            </w:r>
            <w:proofErr w:type="spellStart"/>
            <w:r>
              <w:rPr>
                <w:sz w:val="20"/>
              </w:rPr>
              <w:t>FacturacionPort</w:t>
            </w:r>
            <w:proofErr w:type="spellEnd"/>
            <w:r>
              <w:rPr>
                <w:sz w:val="20"/>
              </w:rPr>
              <w:t xml:space="preserve"> después de confirmar la </w:t>
            </w:r>
            <w:proofErr w:type="spellStart"/>
            <w:r>
              <w:rPr>
                <w:sz w:val="20"/>
              </w:rPr>
              <w:t>Unit</w:t>
            </w:r>
            <w:proofErr w:type="spellEnd"/>
            <w:r>
              <w:rPr>
                <w:sz w:val="20"/>
              </w:rPr>
              <w:t xml:space="preserve"> </w:t>
            </w:r>
            <w:proofErr w:type="spellStart"/>
            <w:r>
              <w:rPr>
                <w:sz w:val="20"/>
              </w:rPr>
              <w:t>of</w:t>
            </w:r>
            <w:proofErr w:type="spellEnd"/>
            <w:r>
              <w:rPr>
                <w:sz w:val="20"/>
              </w:rPr>
              <w:t xml:space="preserve"> Work. No existe </w:t>
            </w:r>
            <w:proofErr w:type="spellStart"/>
            <w:r>
              <w:rPr>
                <w:sz w:val="20"/>
              </w:rPr>
              <w:t>Aggregate</w:t>
            </w:r>
            <w:proofErr w:type="spellEnd"/>
            <w:r>
              <w:rPr>
                <w:sz w:val="20"/>
              </w:rPr>
              <w:t xml:space="preserve"> Factura. </w:t>
            </w:r>
            <w:proofErr w:type="spellStart"/>
            <w:r>
              <w:rPr>
                <w:sz w:val="20"/>
              </w:rPr>
              <w:t>FacturacionEventAdapter</w:t>
            </w:r>
            <w:proofErr w:type="spellEnd"/>
            <w:r>
              <w:rPr>
                <w:sz w:val="20"/>
              </w:rPr>
              <w:t xml:space="preserve"> implementa el puerto en infraestructura.</w:t>
            </w:r>
          </w:p>
        </w:tc>
      </w:tr>
      <w:tr w:rsidR="006922D9" w14:paraId="0B276FEC" w14:textId="77777777" w:rsidTr="00A61745">
        <w:tc>
          <w:tcPr>
            <w:cnfStyle w:val="001000000000" w:firstRow="0" w:lastRow="0" w:firstColumn="1" w:lastColumn="0" w:oddVBand="0" w:evenVBand="0" w:oddHBand="0" w:evenHBand="0" w:firstRowFirstColumn="0" w:firstRowLastColumn="0" w:lastRowFirstColumn="0" w:lastRowLastColumn="0"/>
            <w:tcW w:w="1701" w:type="dxa"/>
          </w:tcPr>
          <w:p w14:paraId="40FC867B" w14:textId="77777777" w:rsidR="006922D9" w:rsidRDefault="006922D9" w:rsidP="00A61745">
            <w:r>
              <w:rPr>
                <w:sz w:val="20"/>
              </w:rPr>
              <w:t>Consecuencias</w:t>
            </w:r>
          </w:p>
        </w:tc>
        <w:tc>
          <w:tcPr>
            <w:tcW w:w="7710" w:type="dxa"/>
          </w:tcPr>
          <w:p w14:paraId="32C0025D" w14:textId="77777777" w:rsidR="006922D9" w:rsidRDefault="006922D9" w:rsidP="00A61745">
            <w:pPr>
              <w:cnfStyle w:val="000000000000" w:firstRow="0" w:lastRow="0" w:firstColumn="0" w:lastColumn="0" w:oddVBand="0" w:evenVBand="0" w:oddHBand="0" w:evenHBand="0" w:firstRowFirstColumn="0" w:firstRowLastColumn="0" w:lastRowFirstColumn="0" w:lastRowLastColumn="0"/>
            </w:pPr>
            <w:r>
              <w:rPr>
                <w:sz w:val="20"/>
              </w:rPr>
              <w:t>Beneficios: el dominio no depende del sistema contable y se puede probar con un adaptador falso. Costos: la entrega del evento ocurre fuera de la transacción, por lo que debe definirse qué pasa si la publicación falla. Trabajo posterior: decidir con el negocio si el sistema factura o solo cierra (pendiente de la U2) y, en su caso, un mecanismo de reintento.</w:t>
            </w:r>
          </w:p>
        </w:tc>
      </w:tr>
      <w:tr w:rsidR="006922D9" w14:paraId="06416867" w14:textId="77777777" w:rsidTr="00A61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02FD64D0" w14:textId="77777777" w:rsidR="006922D9" w:rsidRDefault="006922D9" w:rsidP="00A61745">
            <w:r>
              <w:rPr>
                <w:sz w:val="20"/>
              </w:rPr>
              <w:t>Trazabilidad</w:t>
            </w:r>
          </w:p>
        </w:tc>
        <w:tc>
          <w:tcPr>
            <w:tcW w:w="7710" w:type="dxa"/>
          </w:tcPr>
          <w:p w14:paraId="4E113C41" w14:textId="77777777" w:rsidR="006922D9" w:rsidRDefault="006922D9" w:rsidP="00A61745">
            <w:pPr>
              <w:cnfStyle w:val="000000100000" w:firstRow="0" w:lastRow="0" w:firstColumn="0" w:lastColumn="0" w:oddVBand="0" w:evenVBand="0" w:oddHBand="1" w:evenHBand="0" w:firstRowFirstColumn="0" w:firstRowLastColumn="0" w:lastRowFirstColumn="0" w:lastRowLastColumn="0"/>
            </w:pPr>
            <w:r>
              <w:rPr>
                <w:sz w:val="20"/>
              </w:rPr>
              <w:t>BR-07; RNF-02; US-17; CU-05; BRD: alcance excluido; BPMN: «Facturar servicio»</w:t>
            </w:r>
          </w:p>
        </w:tc>
      </w:tr>
    </w:tbl>
    <w:p w14:paraId="164EF948" w14:textId="77777777" w:rsidR="006922D9" w:rsidRDefault="006922D9" w:rsidP="006922D9"/>
    <w:p w14:paraId="0DB38FAD" w14:textId="77777777" w:rsidR="006922D9" w:rsidRDefault="006922D9">
      <w:pPr>
        <w:rPr>
          <w:b/>
          <w:bCs/>
        </w:rPr>
      </w:pPr>
    </w:p>
    <w:p w14:paraId="6B49D109" w14:textId="4F29F82A" w:rsidR="00972C94" w:rsidRDefault="00972C94">
      <w:pPr>
        <w:rPr>
          <w:b/>
          <w:bCs/>
        </w:rPr>
      </w:pPr>
      <w:r>
        <w:rPr>
          <w:b/>
          <w:bCs/>
        </w:rPr>
        <w:br w:type="page"/>
      </w:r>
    </w:p>
    <w:p w14:paraId="18223E60" w14:textId="4ADB3EC4" w:rsidR="006922D9" w:rsidRDefault="00972C94">
      <w:pPr>
        <w:rPr>
          <w:b/>
          <w:bCs/>
        </w:rPr>
      </w:pPr>
      <w:r>
        <w:rPr>
          <w:b/>
          <w:bCs/>
        </w:rPr>
        <w:lastRenderedPageBreak/>
        <w:t>Conclusiones</w:t>
      </w:r>
    </w:p>
    <w:p w14:paraId="475063ED" w14:textId="77777777" w:rsidR="00972C94" w:rsidRPr="00972C94" w:rsidRDefault="00972C94" w:rsidP="00972C94">
      <w:r w:rsidRPr="00972C94">
        <w:t>El diseño convierte el análisis de la Unidad 2 en una arquitectura que separa dominio, aplicación e infraestructura. Cada decisión se apoya en una regla, historia o escenario del caso, y la trazabilidad está en la matriz.</w:t>
      </w:r>
    </w:p>
    <w:p w14:paraId="721650E3" w14:textId="2FD9E170" w:rsidR="00972C94" w:rsidRPr="00972C94" w:rsidRDefault="00972C94" w:rsidP="00972C94">
      <w:r w:rsidRPr="00972C94">
        <w:t xml:space="preserve">Se eligió Domain Model para el flujo que cambia el estado de un servicio, y </w:t>
      </w:r>
      <w:proofErr w:type="spellStart"/>
      <w:r w:rsidRPr="00972C94">
        <w:t>Transaction</w:t>
      </w:r>
      <w:proofErr w:type="spellEnd"/>
      <w:r w:rsidRPr="00972C94">
        <w:t xml:space="preserve"> Script solo para consultas. La razón no fue el tamaño del sistema (19 historias y 5 actores), sino los estados y las invariantes que cruzan Servicio, Incidencia y Extra. La regla que más pesó fue BR-07: un servicio no se cierra para facturación con incidencias o extras pendientes. Atiende directamente dos problemas del BRD, los errores de facturación y la poca evidencia de incidencias y extras. Con este patrón la regla vive en un solo lugar, el </w:t>
      </w:r>
      <w:proofErr w:type="spellStart"/>
      <w:r w:rsidRPr="00972C94">
        <w:t>Aggregate</w:t>
      </w:r>
      <w:proofErr w:type="spellEnd"/>
      <w:r w:rsidRPr="00972C94">
        <w:t xml:space="preserve"> Servicio, y ninguna pantalla ni proceso puede saltársela.</w:t>
      </w:r>
    </w:p>
    <w:p w14:paraId="5D2A13D7" w14:textId="2D444A0F" w:rsidR="00972C94" w:rsidRPr="00972C94" w:rsidRDefault="00972C94" w:rsidP="00972C94">
      <w:r w:rsidRPr="00972C94">
        <w:t xml:space="preserve">Las reglas del negocio quedan en el dominio y los </w:t>
      </w:r>
      <w:proofErr w:type="spellStart"/>
      <w:r w:rsidRPr="00972C94">
        <w:t>Application</w:t>
      </w:r>
      <w:proofErr w:type="spellEnd"/>
      <w:r w:rsidRPr="00972C94">
        <w:t xml:space="preserve"> </w:t>
      </w:r>
      <w:proofErr w:type="spellStart"/>
      <w:r w:rsidRPr="00972C94">
        <w:t>Services</w:t>
      </w:r>
      <w:proofErr w:type="spellEnd"/>
      <w:r w:rsidRPr="00972C94">
        <w:t xml:space="preserve"> solo coordinan: obtienen el </w:t>
      </w:r>
      <w:proofErr w:type="spellStart"/>
      <w:r w:rsidRPr="00972C94">
        <w:t>Aggregate</w:t>
      </w:r>
      <w:proofErr w:type="spellEnd"/>
      <w:r w:rsidRPr="00972C94">
        <w:t xml:space="preserve">, invocan su comportamiento, confirman la </w:t>
      </w:r>
      <w:proofErr w:type="spellStart"/>
      <w:r w:rsidRPr="00972C94">
        <w:t>Unit</w:t>
      </w:r>
      <w:proofErr w:type="spellEnd"/>
      <w:r w:rsidRPr="00972C94">
        <w:t xml:space="preserve"> </w:t>
      </w:r>
      <w:proofErr w:type="spellStart"/>
      <w:r w:rsidRPr="00972C94">
        <w:t>of</w:t>
      </w:r>
      <w:proofErr w:type="spellEnd"/>
      <w:r w:rsidRPr="00972C94">
        <w:t xml:space="preserve"> Work y devuelven un resultado en términos del negocio</w:t>
      </w:r>
      <w:r>
        <w:t xml:space="preserve">. </w:t>
      </w:r>
      <w:r w:rsidRPr="00972C94">
        <w:t xml:space="preserve">Los </w:t>
      </w:r>
      <w:proofErr w:type="spellStart"/>
      <w:r w:rsidRPr="00972C94">
        <w:t>Repository</w:t>
      </w:r>
      <w:proofErr w:type="spellEnd"/>
      <w:r w:rsidRPr="00972C94">
        <w:t xml:space="preserve"> se definen con lenguaje del dominio y los detalles externos (notificaciones, facturación) quedan detrás de puertos. Las políticas aún no validadas se aíslan en </w:t>
      </w:r>
      <w:proofErr w:type="spellStart"/>
      <w:r w:rsidRPr="00972C94">
        <w:t>ConfiguracionDePoliticas</w:t>
      </w:r>
      <w:proofErr w:type="spellEnd"/>
      <w:r w:rsidRPr="00972C94">
        <w:t xml:space="preserve">, de modo que cuando el negocio las defina no habrá que modificar el </w:t>
      </w:r>
      <w:proofErr w:type="spellStart"/>
      <w:r w:rsidRPr="00972C94">
        <w:t>Aggregate</w:t>
      </w:r>
      <w:proofErr w:type="spellEnd"/>
      <w:r w:rsidRPr="00972C94">
        <w:t xml:space="preserve"> Servicio.</w:t>
      </w:r>
    </w:p>
    <w:p w14:paraId="32481737" w14:textId="54AA642C" w:rsidR="00972C94" w:rsidRPr="00972C94" w:rsidRDefault="00972C94" w:rsidP="00972C94">
      <w:r w:rsidRPr="00972C94">
        <w:t xml:space="preserve">Los cinco hallazgos confirmaron la separación de responsabilidades y la dependencia de abstracciones. Quedan como riesgos a vigilar que el </w:t>
      </w:r>
      <w:proofErr w:type="spellStart"/>
      <w:r w:rsidRPr="00972C94">
        <w:t>Aggregate</w:t>
      </w:r>
      <w:proofErr w:type="spellEnd"/>
      <w:r w:rsidRPr="00972C94">
        <w:t xml:space="preserve"> Servicio concentra muchas invariantes y que </w:t>
      </w:r>
      <w:proofErr w:type="spellStart"/>
      <w:r w:rsidRPr="00972C94">
        <w:t>AsignadorDeCuadrilla</w:t>
      </w:r>
      <w:proofErr w:type="spellEnd"/>
      <w:r w:rsidRPr="00972C94">
        <w:t xml:space="preserve"> consulta un repositorio.</w:t>
      </w:r>
    </w:p>
    <w:p w14:paraId="236B932B" w14:textId="3E97EF0A" w:rsidR="00972C94" w:rsidRPr="00972C94" w:rsidRDefault="00972C94">
      <w:r w:rsidRPr="00972C94">
        <w:t>El código base reproduce la arquitectura y la verifica con pruebas por invariante y por caso de uso (29 pruebas en total). Eso permite revisar en ejecución que las reglas se cumplen y que los flujos de excepción devuelven el resultado esperado.</w:t>
      </w:r>
    </w:p>
    <w:sectPr w:rsidR="00972C94" w:rsidRPr="00972C9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6B3D"/>
    <w:multiLevelType w:val="multilevel"/>
    <w:tmpl w:val="948EB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640AA"/>
    <w:multiLevelType w:val="multilevel"/>
    <w:tmpl w:val="1C6A7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C7632A"/>
    <w:multiLevelType w:val="multilevel"/>
    <w:tmpl w:val="13EED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1B7965"/>
    <w:multiLevelType w:val="multilevel"/>
    <w:tmpl w:val="B50E5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1674C3"/>
    <w:multiLevelType w:val="multilevel"/>
    <w:tmpl w:val="3EEE9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793618"/>
    <w:multiLevelType w:val="multilevel"/>
    <w:tmpl w:val="C6F89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482715"/>
    <w:multiLevelType w:val="multilevel"/>
    <w:tmpl w:val="F034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471F90"/>
    <w:multiLevelType w:val="multilevel"/>
    <w:tmpl w:val="2D6CD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7F68AC"/>
    <w:multiLevelType w:val="multilevel"/>
    <w:tmpl w:val="B70E2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5DC24C"/>
    <w:multiLevelType w:val="hybridMultilevel"/>
    <w:tmpl w:val="FFFFFFFF"/>
    <w:lvl w:ilvl="0" w:tplc="061E0680">
      <w:start w:val="1"/>
      <w:numFmt w:val="decimal"/>
      <w:lvlText w:val="•"/>
      <w:lvlJc w:val="left"/>
      <w:pPr>
        <w:ind w:left="720" w:hanging="360"/>
      </w:pPr>
    </w:lvl>
    <w:lvl w:ilvl="1" w:tplc="AEBA899C">
      <w:start w:val="1"/>
      <w:numFmt w:val="bullet"/>
      <w:lvlText w:val="o"/>
      <w:lvlJc w:val="left"/>
      <w:pPr>
        <w:ind w:left="1440" w:hanging="360"/>
      </w:pPr>
      <w:rPr>
        <w:rFonts w:ascii="Symbol" w:hAnsi="Symbol" w:hint="default"/>
      </w:rPr>
    </w:lvl>
    <w:lvl w:ilvl="2" w:tplc="B0400786">
      <w:start w:val="1"/>
      <w:numFmt w:val="lowerRoman"/>
      <w:lvlText w:val="%3."/>
      <w:lvlJc w:val="right"/>
      <w:pPr>
        <w:ind w:left="2160" w:hanging="180"/>
      </w:pPr>
    </w:lvl>
    <w:lvl w:ilvl="3" w:tplc="0FDA6DC4">
      <w:start w:val="1"/>
      <w:numFmt w:val="decimal"/>
      <w:lvlText w:val="%4."/>
      <w:lvlJc w:val="left"/>
      <w:pPr>
        <w:ind w:left="2880" w:hanging="360"/>
      </w:pPr>
    </w:lvl>
    <w:lvl w:ilvl="4" w:tplc="521C53D8">
      <w:start w:val="1"/>
      <w:numFmt w:val="lowerLetter"/>
      <w:lvlText w:val="%5."/>
      <w:lvlJc w:val="left"/>
      <w:pPr>
        <w:ind w:left="3600" w:hanging="360"/>
      </w:pPr>
    </w:lvl>
    <w:lvl w:ilvl="5" w:tplc="1194A04C">
      <w:start w:val="1"/>
      <w:numFmt w:val="lowerRoman"/>
      <w:lvlText w:val="%6."/>
      <w:lvlJc w:val="right"/>
      <w:pPr>
        <w:ind w:left="4320" w:hanging="180"/>
      </w:pPr>
    </w:lvl>
    <w:lvl w:ilvl="6" w:tplc="08FAD732">
      <w:start w:val="1"/>
      <w:numFmt w:val="decimal"/>
      <w:lvlText w:val="%7."/>
      <w:lvlJc w:val="left"/>
      <w:pPr>
        <w:ind w:left="5040" w:hanging="360"/>
      </w:pPr>
    </w:lvl>
    <w:lvl w:ilvl="7" w:tplc="294A5F96">
      <w:start w:val="1"/>
      <w:numFmt w:val="lowerLetter"/>
      <w:lvlText w:val="%8."/>
      <w:lvlJc w:val="left"/>
      <w:pPr>
        <w:ind w:left="5760" w:hanging="360"/>
      </w:pPr>
    </w:lvl>
    <w:lvl w:ilvl="8" w:tplc="68C6F92E">
      <w:start w:val="1"/>
      <w:numFmt w:val="lowerRoman"/>
      <w:lvlText w:val="%9."/>
      <w:lvlJc w:val="right"/>
      <w:pPr>
        <w:ind w:left="6480" w:hanging="180"/>
      </w:pPr>
    </w:lvl>
  </w:abstractNum>
  <w:abstractNum w:abstractNumId="10" w15:restartNumberingAfterBreak="0">
    <w:nsid w:val="65DD19E8"/>
    <w:multiLevelType w:val="multilevel"/>
    <w:tmpl w:val="1C0EA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3B789D"/>
    <w:multiLevelType w:val="multilevel"/>
    <w:tmpl w:val="F5BE3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A16B6B"/>
    <w:multiLevelType w:val="multilevel"/>
    <w:tmpl w:val="6F023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4931897">
    <w:abstractNumId w:val="1"/>
  </w:num>
  <w:num w:numId="2" w16cid:durableId="1144008928">
    <w:abstractNumId w:val="5"/>
  </w:num>
  <w:num w:numId="3" w16cid:durableId="122385991">
    <w:abstractNumId w:val="11"/>
  </w:num>
  <w:num w:numId="4" w16cid:durableId="1944411905">
    <w:abstractNumId w:val="12"/>
  </w:num>
  <w:num w:numId="5" w16cid:durableId="886726337">
    <w:abstractNumId w:val="9"/>
  </w:num>
  <w:num w:numId="6" w16cid:durableId="740955121">
    <w:abstractNumId w:val="2"/>
  </w:num>
  <w:num w:numId="7" w16cid:durableId="2060588157">
    <w:abstractNumId w:val="8"/>
  </w:num>
  <w:num w:numId="8" w16cid:durableId="1982879831">
    <w:abstractNumId w:val="3"/>
  </w:num>
  <w:num w:numId="9" w16cid:durableId="1754860389">
    <w:abstractNumId w:val="6"/>
  </w:num>
  <w:num w:numId="10" w16cid:durableId="83839430">
    <w:abstractNumId w:val="10"/>
  </w:num>
  <w:num w:numId="11" w16cid:durableId="390157110">
    <w:abstractNumId w:val="0"/>
  </w:num>
  <w:num w:numId="12" w16cid:durableId="61565699">
    <w:abstractNumId w:val="7"/>
  </w:num>
  <w:num w:numId="13" w16cid:durableId="16990440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2D9"/>
    <w:rsid w:val="003D7532"/>
    <w:rsid w:val="006922D9"/>
    <w:rsid w:val="00972C9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C8681"/>
  <w15:chartTrackingRefBased/>
  <w15:docId w15:val="{5CBA290D-8675-447D-9AE0-5414632B3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2D9"/>
  </w:style>
  <w:style w:type="paragraph" w:styleId="Ttulo1">
    <w:name w:val="heading 1"/>
    <w:basedOn w:val="Normal"/>
    <w:next w:val="Normal"/>
    <w:link w:val="Ttulo1Car"/>
    <w:uiPriority w:val="9"/>
    <w:qFormat/>
    <w:rsid w:val="006922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922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6922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922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922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922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922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922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922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922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922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6922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922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922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922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922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922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922D9"/>
    <w:rPr>
      <w:rFonts w:eastAsiaTheme="majorEastAsia" w:cstheme="majorBidi"/>
      <w:color w:val="272727" w:themeColor="text1" w:themeTint="D8"/>
    </w:rPr>
  </w:style>
  <w:style w:type="paragraph" w:styleId="Ttulo">
    <w:name w:val="Title"/>
    <w:basedOn w:val="Normal"/>
    <w:next w:val="Normal"/>
    <w:link w:val="TtuloCar"/>
    <w:uiPriority w:val="10"/>
    <w:qFormat/>
    <w:rsid w:val="006922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922D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922D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922D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922D9"/>
    <w:pPr>
      <w:spacing w:before="160"/>
      <w:jc w:val="center"/>
    </w:pPr>
    <w:rPr>
      <w:i/>
      <w:iCs/>
      <w:color w:val="404040" w:themeColor="text1" w:themeTint="BF"/>
    </w:rPr>
  </w:style>
  <w:style w:type="character" w:customStyle="1" w:styleId="CitaCar">
    <w:name w:val="Cita Car"/>
    <w:basedOn w:val="Fuentedeprrafopredeter"/>
    <w:link w:val="Cita"/>
    <w:uiPriority w:val="29"/>
    <w:rsid w:val="006922D9"/>
    <w:rPr>
      <w:i/>
      <w:iCs/>
      <w:color w:val="404040" w:themeColor="text1" w:themeTint="BF"/>
    </w:rPr>
  </w:style>
  <w:style w:type="paragraph" w:styleId="Prrafodelista">
    <w:name w:val="List Paragraph"/>
    <w:basedOn w:val="Normal"/>
    <w:uiPriority w:val="34"/>
    <w:qFormat/>
    <w:rsid w:val="006922D9"/>
    <w:pPr>
      <w:ind w:left="720"/>
      <w:contextualSpacing/>
    </w:pPr>
  </w:style>
  <w:style w:type="character" w:styleId="nfasisintenso">
    <w:name w:val="Intense Emphasis"/>
    <w:basedOn w:val="Fuentedeprrafopredeter"/>
    <w:uiPriority w:val="21"/>
    <w:qFormat/>
    <w:rsid w:val="006922D9"/>
    <w:rPr>
      <w:i/>
      <w:iCs/>
      <w:color w:val="0F4761" w:themeColor="accent1" w:themeShade="BF"/>
    </w:rPr>
  </w:style>
  <w:style w:type="paragraph" w:styleId="Citadestacada">
    <w:name w:val="Intense Quote"/>
    <w:basedOn w:val="Normal"/>
    <w:next w:val="Normal"/>
    <w:link w:val="CitadestacadaCar"/>
    <w:uiPriority w:val="30"/>
    <w:qFormat/>
    <w:rsid w:val="006922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922D9"/>
    <w:rPr>
      <w:i/>
      <w:iCs/>
      <w:color w:val="0F4761" w:themeColor="accent1" w:themeShade="BF"/>
    </w:rPr>
  </w:style>
  <w:style w:type="character" w:styleId="Referenciaintensa">
    <w:name w:val="Intense Reference"/>
    <w:basedOn w:val="Fuentedeprrafopredeter"/>
    <w:uiPriority w:val="32"/>
    <w:qFormat/>
    <w:rsid w:val="006922D9"/>
    <w:rPr>
      <w:b/>
      <w:bCs/>
      <w:smallCaps/>
      <w:color w:val="0F4761" w:themeColor="accent1" w:themeShade="BF"/>
      <w:spacing w:val="5"/>
    </w:rPr>
  </w:style>
  <w:style w:type="table" w:customStyle="1" w:styleId="TableNormal">
    <w:name w:val="Table Normal"/>
    <w:uiPriority w:val="99"/>
    <w:semiHidden/>
    <w:unhideWhenUsed/>
    <w:rsid w:val="006922D9"/>
    <w:tblPr>
      <w:tblInd w:w="0" w:type="dxa"/>
      <w:tblCellMar>
        <w:top w:w="0" w:type="dxa"/>
        <w:left w:w="108" w:type="dxa"/>
        <w:bottom w:w="0" w:type="dxa"/>
        <w:right w:w="108" w:type="dxa"/>
      </w:tblCellMar>
    </w:tblPr>
  </w:style>
  <w:style w:type="character" w:customStyle="1" w:styleId="normaltextrun">
    <w:name w:val="normaltextrun"/>
    <w:basedOn w:val="Fuentedeprrafopredeter"/>
    <w:rsid w:val="006922D9"/>
  </w:style>
  <w:style w:type="paragraph" w:customStyle="1" w:styleId="paragraph">
    <w:name w:val="paragraph"/>
    <w:basedOn w:val="Normal"/>
    <w:rsid w:val="006922D9"/>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table" w:customStyle="1" w:styleId="GridTable4-Accent4">
    <w:name w:val="Grid Table 4 - Accent 4"/>
    <w:basedOn w:val="Tablanormal"/>
    <w:uiPriority w:val="49"/>
    <w:rsid w:val="006922D9"/>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30</Pages>
  <Words>7028</Words>
  <Characters>38658</Characters>
  <Application>Microsoft Office Word</Application>
  <DocSecurity>0</DocSecurity>
  <Lines>322</Lines>
  <Paragraphs>91</Paragraphs>
  <ScaleCrop>false</ScaleCrop>
  <Company/>
  <LinksUpToDate>false</LinksUpToDate>
  <CharactersWithSpaces>45595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Daniel Perez Ordaz</dc:creator>
  <cp:keywords/>
  <dc:description/>
  <cp:lastModifiedBy>Andres Daniel Perez Ordaz</cp:lastModifiedBy>
  <cp:revision>2</cp:revision>
  <dcterms:created xsi:type="dcterms:W3CDTF">2026-10-16T08:03:00Z</dcterms:created>
  <dcterms:modified xsi:type="dcterms:W3CDTF">2026-10-16T08:22:00Z</dcterms:modified>
</cp:coreProperties>
</file>