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C353D" w14:textId="64C5A8D3" w:rsidR="00517A0E" w:rsidRDefault="006A30DD" w:rsidP="003F62B8">
      <w:pPr>
        <w:pStyle w:val="Heading1"/>
      </w:pPr>
      <w:bookmarkStart w:id="0" w:name="_Toc210727043"/>
      <w:r>
        <w:t xml:space="preserve">Lab: </w:t>
      </w:r>
      <w:r w:rsidR="003F62B8">
        <w:t xml:space="preserve">testing multi-layer </w:t>
      </w:r>
      <w:r w:rsidR="0076381D">
        <w:t>applications</w:t>
      </w:r>
      <w:r w:rsidR="003F62B8">
        <w:t xml:space="preserve"> (Spring Boot)</w:t>
      </w:r>
      <w:bookmarkEnd w:id="0"/>
    </w:p>
    <w:p w14:paraId="7B19C7D1" w14:textId="1015A8D2" w:rsidR="004B6E3C" w:rsidRDefault="004B6E3C" w:rsidP="00F525A9">
      <w:r w:rsidRPr="00A1148D">
        <w:t>v</w:t>
      </w:r>
      <w:r w:rsidRPr="00320152">
        <w:rPr>
          <w:highlight w:val="lightGray"/>
        </w:rPr>
        <w:fldChar w:fldCharType="begin"/>
      </w:r>
      <w:r w:rsidRPr="00320152">
        <w:rPr>
          <w:highlight w:val="lightGray"/>
        </w:rPr>
        <w:instrText xml:space="preserve"> SAVEDATE  \@ "yyyy-MM-dd"  \* MERGEFORMAT </w:instrText>
      </w:r>
      <w:r w:rsidRPr="00320152">
        <w:rPr>
          <w:highlight w:val="lightGray"/>
        </w:rPr>
        <w:fldChar w:fldCharType="separate"/>
      </w:r>
      <w:r w:rsidR="00E25F1D">
        <w:rPr>
          <w:noProof/>
          <w:highlight w:val="lightGray"/>
        </w:rPr>
        <w:t>2025-10-07</w:t>
      </w:r>
      <w:r w:rsidRPr="00320152">
        <w:rPr>
          <w:highlight w:val="lightGray"/>
        </w:rPr>
        <w:fldChar w:fldCharType="end"/>
      </w:r>
    </w:p>
    <w:sdt>
      <w:sdtPr>
        <w:rPr>
          <w:b w:val="0"/>
          <w:bCs w:val="0"/>
        </w:rPr>
        <w:id w:val="831847273"/>
        <w:docPartObj>
          <w:docPartGallery w:val="Table of Contents"/>
          <w:docPartUnique/>
        </w:docPartObj>
      </w:sdtPr>
      <w:sdtContent>
        <w:p w14:paraId="2AC0D29E" w14:textId="0B39C48A" w:rsidR="00BC671B" w:rsidRDefault="004B6E3C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pt-PT" w:bidi="ar-SA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10727043" w:history="1">
            <w:r w:rsidR="00BC671B" w:rsidRPr="006B6373">
              <w:rPr>
                <w:rStyle w:val="Hyperlink"/>
              </w:rPr>
              <w:t>4</w:t>
            </w:r>
            <w:r w:rsidR="00BC671B"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pt-PT" w:bidi="ar-SA"/>
                <w14:ligatures w14:val="standardContextual"/>
              </w:rPr>
              <w:tab/>
            </w:r>
            <w:r w:rsidR="00BC671B" w:rsidRPr="006B6373">
              <w:rPr>
                <w:rStyle w:val="Hyperlink"/>
              </w:rPr>
              <w:t>Lab: testing multi-layer applications (Spring Boot)</w:t>
            </w:r>
            <w:r w:rsidR="00BC671B">
              <w:rPr>
                <w:webHidden/>
              </w:rPr>
              <w:tab/>
            </w:r>
            <w:r w:rsidR="00BC671B">
              <w:rPr>
                <w:webHidden/>
              </w:rPr>
              <w:fldChar w:fldCharType="begin"/>
            </w:r>
            <w:r w:rsidR="00BC671B">
              <w:rPr>
                <w:webHidden/>
              </w:rPr>
              <w:instrText xml:space="preserve"> PAGEREF _Toc210727043 \h </w:instrText>
            </w:r>
            <w:r w:rsidR="00BC671B">
              <w:rPr>
                <w:webHidden/>
              </w:rPr>
            </w:r>
            <w:r w:rsidR="00BC671B">
              <w:rPr>
                <w:webHidden/>
              </w:rPr>
              <w:fldChar w:fldCharType="separate"/>
            </w:r>
            <w:r w:rsidR="00BC671B">
              <w:rPr>
                <w:webHidden/>
              </w:rPr>
              <w:t>1</w:t>
            </w:r>
            <w:r w:rsidR="00BC671B">
              <w:rPr>
                <w:webHidden/>
              </w:rPr>
              <w:fldChar w:fldCharType="end"/>
            </w:r>
          </w:hyperlink>
        </w:p>
        <w:p w14:paraId="425CC8D8" w14:textId="1EC75BAE" w:rsidR="00BC671B" w:rsidRDefault="00BC671B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val="pt-PT" w:bidi="ar-SA"/>
              <w14:ligatures w14:val="standardContextual"/>
            </w:rPr>
          </w:pPr>
          <w:hyperlink w:anchor="_Toc210727044" w:history="1">
            <w:r w:rsidRPr="006B6373">
              <w:rPr>
                <w:rStyle w:val="Hyperlink"/>
              </w:rPr>
              <w:t>4.1</w:t>
            </w:r>
            <w:r>
              <w:rPr>
                <w:rFonts w:asciiTheme="minorHAnsi" w:hAnsiTheme="minorHAnsi" w:cstheme="minorBidi"/>
                <w:kern w:val="2"/>
                <w:sz w:val="24"/>
                <w:szCs w:val="24"/>
                <w:lang w:val="pt-PT" w:bidi="ar-SA"/>
                <w14:ligatures w14:val="standardContextual"/>
              </w:rPr>
              <w:tab/>
            </w:r>
            <w:r w:rsidRPr="006B6373">
              <w:rPr>
                <w:rStyle w:val="Hyperlink"/>
              </w:rPr>
              <w:t>Employee management (getting started example)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_Toc210727044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91F150" w14:textId="20C3BF2B" w:rsidR="00BC671B" w:rsidRDefault="00BC671B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val="pt-PT" w:bidi="ar-SA"/>
              <w14:ligatures w14:val="standardContextual"/>
            </w:rPr>
          </w:pPr>
          <w:hyperlink w:anchor="_Toc210727045" w:history="1">
            <w:r w:rsidRPr="006B6373">
              <w:rPr>
                <w:rStyle w:val="Hyperlink"/>
              </w:rPr>
              <w:t>4.2</w:t>
            </w:r>
            <w:r>
              <w:rPr>
                <w:rFonts w:asciiTheme="minorHAnsi" w:hAnsiTheme="minorHAnsi" w:cstheme="minorBidi"/>
                <w:kern w:val="2"/>
                <w:sz w:val="24"/>
                <w:szCs w:val="24"/>
                <w:lang w:val="pt-PT" w:bidi="ar-SA"/>
                <w14:ligatures w14:val="standardContextual"/>
              </w:rPr>
              <w:tab/>
            </w:r>
            <w:r w:rsidRPr="006B6373">
              <w:rPr>
                <w:rStyle w:val="Hyperlink"/>
              </w:rPr>
              <w:t>Meals booking API (test slicing)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_Toc210727045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  <w:r w:rsidR="00E25F1D">
            <w:t>\</w:t>
          </w:r>
        </w:p>
        <w:p w14:paraId="05E38B05" w14:textId="0FF7DA75" w:rsidR="00BC671B" w:rsidRDefault="00BC671B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val="pt-PT" w:bidi="ar-SA"/>
              <w14:ligatures w14:val="standardContextual"/>
            </w:rPr>
          </w:pPr>
          <w:hyperlink w:anchor="_Toc210727046" w:history="1">
            <w:r w:rsidRPr="006B6373">
              <w:rPr>
                <w:rStyle w:val="Hyperlink"/>
              </w:rPr>
              <w:t>4.3</w:t>
            </w:r>
            <w:r>
              <w:rPr>
                <w:rFonts w:asciiTheme="minorHAnsi" w:hAnsiTheme="minorHAnsi" w:cstheme="minorBidi"/>
                <w:kern w:val="2"/>
                <w:sz w:val="24"/>
                <w:szCs w:val="24"/>
                <w:lang w:val="pt-PT" w:bidi="ar-SA"/>
                <w14:ligatures w14:val="standardContextual"/>
              </w:rPr>
              <w:tab/>
            </w:r>
            <w:r w:rsidRPr="006B6373">
              <w:rPr>
                <w:rStyle w:val="Hyperlink"/>
              </w:rPr>
              <w:t>Testing practices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_Toc210727046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58E329" w14:textId="204207EA" w:rsidR="00BC671B" w:rsidRDefault="00BC671B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val="pt-PT" w:bidi="ar-SA"/>
              <w14:ligatures w14:val="standardContextual"/>
            </w:rPr>
          </w:pPr>
          <w:hyperlink w:anchor="_Toc210727047" w:history="1">
            <w:r w:rsidRPr="006B6373">
              <w:rPr>
                <w:rStyle w:val="Hyperlink"/>
              </w:rPr>
              <w:t>4.4</w:t>
            </w:r>
            <w:r>
              <w:rPr>
                <w:rFonts w:asciiTheme="minorHAnsi" w:hAnsiTheme="minorHAnsi" w:cstheme="minorBidi"/>
                <w:kern w:val="2"/>
                <w:sz w:val="24"/>
                <w:szCs w:val="24"/>
                <w:lang w:val="pt-PT" w:bidi="ar-SA"/>
                <w14:ligatures w14:val="standardContextual"/>
              </w:rPr>
              <w:tab/>
            </w:r>
            <w:r w:rsidRPr="006B6373">
              <w:rPr>
                <w:rStyle w:val="Hyperlink"/>
              </w:rPr>
              <w:t>Rest Assured library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_Toc210727047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33DAD9" w14:textId="3E0F530B" w:rsidR="004606B1" w:rsidRPr="004606B1" w:rsidRDefault="004B6E3C" w:rsidP="004606B1">
          <w:pPr>
            <w:pStyle w:val="TOC2"/>
            <w:rPr>
              <w:color w:val="467886" w:themeColor="hyperlink"/>
              <w:u w:val="single"/>
              <w:lang w:val="pt-PT"/>
            </w:rPr>
          </w:pPr>
          <w:r>
            <w:fldChar w:fldCharType="end"/>
          </w:r>
        </w:p>
      </w:sdtContent>
    </w:sdt>
    <w:p w14:paraId="6DF96DCA" w14:textId="77777777" w:rsidR="004606B1" w:rsidRDefault="004606B1" w:rsidP="004606B1">
      <w:pPr>
        <w:pStyle w:val="headinginner"/>
      </w:pPr>
      <w:bookmarkStart w:id="1" w:name="_Toc39072546"/>
      <w:bookmarkStart w:id="2" w:name="_Toc71555852"/>
      <w:r>
        <w:t xml:space="preserve">Learning </w:t>
      </w:r>
      <w:r w:rsidRPr="00A642D8">
        <w:t>objectives</w:t>
      </w:r>
      <w:bookmarkEnd w:id="1"/>
      <w:bookmarkEnd w:id="2"/>
    </w:p>
    <w:p w14:paraId="14F5C1BE" w14:textId="1B6F904A" w:rsidR="004606B1" w:rsidRDefault="00EE0671" w:rsidP="004606B1">
      <w:pPr>
        <w:pStyle w:val="ListParagraph"/>
        <w:numPr>
          <w:ilvl w:val="0"/>
          <w:numId w:val="2"/>
        </w:numPr>
        <w:spacing w:after="0"/>
      </w:pPr>
      <w:r>
        <w:t>Identify different test objectives in a layered application.</w:t>
      </w:r>
    </w:p>
    <w:p w14:paraId="783F8E7B" w14:textId="09C9B118" w:rsidR="004606B1" w:rsidRDefault="00BC30D9" w:rsidP="004606B1">
      <w:pPr>
        <w:pStyle w:val="ListParagraph"/>
        <w:numPr>
          <w:ilvl w:val="0"/>
          <w:numId w:val="2"/>
        </w:numPr>
        <w:spacing w:after="0"/>
      </w:pPr>
      <w:r>
        <w:t xml:space="preserve">Implement </w:t>
      </w:r>
      <w:r w:rsidR="009D2B17">
        <w:t xml:space="preserve">tests using the </w:t>
      </w:r>
      <w:r>
        <w:t xml:space="preserve">Spring Boot </w:t>
      </w:r>
      <w:r w:rsidR="009D2B17">
        <w:t>instrumentation, segmenting test scopes to enhance tests specificity and performance.</w:t>
      </w:r>
    </w:p>
    <w:p w14:paraId="69BBA2A7" w14:textId="77777777" w:rsidR="00124720" w:rsidRPr="006D4FD4" w:rsidRDefault="00124720" w:rsidP="00124720">
      <w:pPr>
        <w:pStyle w:val="headinginner"/>
      </w:pPr>
      <w:r w:rsidRPr="006D4FD4">
        <w:t>Key Points</w:t>
      </w:r>
    </w:p>
    <w:p w14:paraId="629CA4EC" w14:textId="7887068D" w:rsidR="003F62B8" w:rsidRDefault="00DE6A6C" w:rsidP="003F62B8">
      <w:pPr>
        <w:pStyle w:val="ListParagraph"/>
        <w:numPr>
          <w:ilvl w:val="0"/>
          <w:numId w:val="3"/>
        </w:numPr>
        <w:spacing w:after="0"/>
      </w:pPr>
      <w:r>
        <w:t xml:space="preserve">The Spring </w:t>
      </w:r>
      <w:r w:rsidR="00A97023">
        <w:t xml:space="preserve">Boot </w:t>
      </w:r>
      <w:r>
        <w:t xml:space="preserve">framework </w:t>
      </w:r>
      <w:r w:rsidR="003F62B8">
        <w:t xml:space="preserve">provides a rich framework to develop enterprise applications with </w:t>
      </w:r>
      <w:r w:rsidR="00245045">
        <w:t>Java but</w:t>
      </w:r>
      <w:r w:rsidR="00A97023">
        <w:t xml:space="preserve"> also provides test instrumentation</w:t>
      </w:r>
      <w:r w:rsidR="009A6323">
        <w:t xml:space="preserve"> that </w:t>
      </w:r>
      <w:r w:rsidR="00245045">
        <w:t>enables you</w:t>
      </w:r>
      <w:r w:rsidR="009A6323">
        <w:t xml:space="preserve"> to run segmented tests</w:t>
      </w:r>
      <w:r w:rsidR="00321E3B">
        <w:t>.</w:t>
      </w:r>
    </w:p>
    <w:p w14:paraId="052A3701" w14:textId="7C3A88B2" w:rsidR="0085004E" w:rsidRDefault="0085004E" w:rsidP="0085004E">
      <w:pPr>
        <w:pStyle w:val="ListParagraph"/>
        <w:numPr>
          <w:ilvl w:val="0"/>
          <w:numId w:val="3"/>
        </w:numPr>
        <w:spacing w:after="0"/>
      </w:pPr>
      <w:r w:rsidRPr="00D76AB8">
        <w:t>@SpringBootTest annotation loads whole application</w:t>
      </w:r>
      <w:r>
        <w:t xml:space="preserve"> context</w:t>
      </w:r>
      <w:r w:rsidR="00245045">
        <w:t xml:space="preserve">. If possible, </w:t>
      </w:r>
      <w:r w:rsidR="00245045" w:rsidRPr="00D76AB8">
        <w:t>limit</w:t>
      </w:r>
      <w:r w:rsidRPr="00D76AB8">
        <w:t xml:space="preserve"> </w:t>
      </w:r>
      <w:r>
        <w:t>a</w:t>
      </w:r>
      <w:r w:rsidRPr="00D76AB8">
        <w:t xml:space="preserve">pplication </w:t>
      </w:r>
      <w:r>
        <w:t>c</w:t>
      </w:r>
      <w:r w:rsidRPr="00D76AB8">
        <w:t>ontext</w:t>
      </w:r>
      <w:r>
        <w:t>s</w:t>
      </w:r>
      <w:r w:rsidRPr="00D76AB8">
        <w:t xml:space="preserve"> only to a </w:t>
      </w:r>
      <w:r w:rsidR="00245045">
        <w:t>sub</w:t>
      </w:r>
      <w:r w:rsidRPr="00D76AB8">
        <w:t xml:space="preserve">set of </w:t>
      </w:r>
      <w:r>
        <w:t>S</w:t>
      </w:r>
      <w:r w:rsidRPr="00D76AB8">
        <w:t>pring components that participate in test scenario</w:t>
      </w:r>
      <w:r>
        <w:t>.</w:t>
      </w:r>
    </w:p>
    <w:p w14:paraId="3F8CCD46" w14:textId="6C9AFF5C" w:rsidR="0085004E" w:rsidRDefault="0085004E" w:rsidP="0085004E">
      <w:pPr>
        <w:pStyle w:val="ListParagraph"/>
        <w:numPr>
          <w:ilvl w:val="0"/>
          <w:numId w:val="3"/>
        </w:numPr>
        <w:spacing w:after="0"/>
      </w:pPr>
      <w:r w:rsidRPr="00822DDF">
        <w:t xml:space="preserve">@DataJpaTest loads </w:t>
      </w:r>
      <w:r>
        <w:t>S</w:t>
      </w:r>
      <w:r w:rsidRPr="00822DDF">
        <w:t xml:space="preserve">pring </w:t>
      </w:r>
      <w:r>
        <w:t xml:space="preserve">data </w:t>
      </w:r>
      <w:r w:rsidRPr="00822DDF">
        <w:t>components, and will greatly improve performance by not loading @Service, @Controller, etc.</w:t>
      </w:r>
    </w:p>
    <w:p w14:paraId="17ABBAD8" w14:textId="0CBA6E9A" w:rsidR="0085004E" w:rsidRDefault="00EA05C9" w:rsidP="0085004E">
      <w:pPr>
        <w:pStyle w:val="ListParagraph"/>
        <w:numPr>
          <w:ilvl w:val="0"/>
          <w:numId w:val="3"/>
        </w:numPr>
        <w:spacing w:after="0"/>
      </w:pPr>
      <w:r w:rsidRPr="00086836">
        <w:t xml:space="preserve">Use </w:t>
      </w:r>
      <w:r>
        <w:t>@</w:t>
      </w:r>
      <w:r w:rsidR="0085004E" w:rsidRPr="00086836">
        <w:t xml:space="preserve">WebMvcTest to test </w:t>
      </w:r>
      <w:r w:rsidR="0085004E">
        <w:t xml:space="preserve">the web boundary layer, </w:t>
      </w:r>
      <w:r w:rsidR="0085004E" w:rsidRPr="00086836">
        <w:t xml:space="preserve">exposed through Controllers. </w:t>
      </w:r>
      <w:r w:rsidR="0085004E">
        <w:t>B</w:t>
      </w:r>
      <w:r w:rsidR="0085004E" w:rsidRPr="00086836">
        <w:t xml:space="preserve">eans used by </w:t>
      </w:r>
      <w:r w:rsidR="0085004E">
        <w:t xml:space="preserve">the </w:t>
      </w:r>
      <w:r w:rsidR="0085004E" w:rsidRPr="00086836">
        <w:t xml:space="preserve">controller </w:t>
      </w:r>
      <w:r w:rsidR="0085004E">
        <w:t xml:space="preserve">can </w:t>
      </w:r>
      <w:r w:rsidR="0085004E" w:rsidRPr="00086836">
        <w:t>be mocked.</w:t>
      </w:r>
    </w:p>
    <w:p w14:paraId="322B9DBA" w14:textId="6E9FB675" w:rsidR="0085004E" w:rsidRPr="008D3202" w:rsidRDefault="0085004E" w:rsidP="0085004E">
      <w:pPr>
        <w:pStyle w:val="ListParagraph"/>
        <w:numPr>
          <w:ilvl w:val="0"/>
          <w:numId w:val="3"/>
        </w:numPr>
        <w:spacing w:after="0"/>
      </w:pPr>
      <w:r>
        <w:t xml:space="preserve">For some scenarios, </w:t>
      </w:r>
      <w:r w:rsidR="00EA05C9">
        <w:t xml:space="preserve">in which you do not depend on Spring Boot managed beans, </w:t>
      </w:r>
      <w:r>
        <w:t>you can test with standard unit testing (no Spring Boot application configuration required).</w:t>
      </w:r>
    </w:p>
    <w:p w14:paraId="4E4EB752" w14:textId="77777777" w:rsidR="0085004E" w:rsidRDefault="0085004E" w:rsidP="00EA55CD">
      <w:pPr>
        <w:pStyle w:val="headinginner"/>
      </w:pPr>
      <w:r w:rsidRPr="008B4CF7">
        <w:t>Explore</w:t>
      </w:r>
    </w:p>
    <w:p w14:paraId="3CDB9AF5" w14:textId="77777777" w:rsidR="0085004E" w:rsidRDefault="0085004E" w:rsidP="0085004E">
      <w:pPr>
        <w:pStyle w:val="ListParagraph"/>
        <w:numPr>
          <w:ilvl w:val="0"/>
          <w:numId w:val="3"/>
        </w:numPr>
        <w:spacing w:after="0"/>
      </w:pPr>
      <w:r>
        <w:t xml:space="preserve">Talk on Spring Boot tests (by Pivotal): </w:t>
      </w:r>
      <w:hyperlink r:id="rId7" w:history="1">
        <w:r w:rsidRPr="00F3497E">
          <w:rPr>
            <w:rStyle w:val="Hyperlink"/>
          </w:rPr>
          <w:t>https://www.youtube.com/watch?v=Wpz6b8ZEgcU</w:t>
        </w:r>
      </w:hyperlink>
    </w:p>
    <w:p w14:paraId="4FD47E7F" w14:textId="77777777" w:rsidR="0085004E" w:rsidRDefault="0085004E" w:rsidP="00AE44E5">
      <w:pPr>
        <w:spacing w:after="0"/>
      </w:pPr>
    </w:p>
    <w:p w14:paraId="2605B1A5" w14:textId="77777777" w:rsidR="0085004E" w:rsidRDefault="0085004E" w:rsidP="0085004E">
      <w:pPr>
        <w:pStyle w:val="Heading2"/>
        <w:spacing w:before="160" w:after="80"/>
      </w:pPr>
      <w:bookmarkStart w:id="3" w:name="_Toc191487002"/>
      <w:bookmarkStart w:id="4" w:name="_Toc210727044"/>
      <w:r>
        <w:t>Employee management (getting started example)</w:t>
      </w:r>
      <w:bookmarkEnd w:id="3"/>
      <w:bookmarkEnd w:id="4"/>
    </w:p>
    <w:p w14:paraId="437CC2CF" w14:textId="7E526FD8" w:rsidR="0085004E" w:rsidRDefault="00E64632" w:rsidP="002F5C2B">
      <w:pPr>
        <w:spacing w:after="0"/>
      </w:pPr>
      <w:r>
        <w:t xml:space="preserve">Tests scope </w:t>
      </w:r>
      <w:r w:rsidR="0085004E">
        <w:t>and Spring Boot: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431"/>
        <w:gridCol w:w="5063"/>
      </w:tblGrid>
      <w:tr w:rsidR="0085004E" w:rsidRPr="00687A16" w14:paraId="5967C661" w14:textId="77777777" w:rsidTr="00026EDF">
        <w:tc>
          <w:tcPr>
            <w:tcW w:w="1242" w:type="dxa"/>
          </w:tcPr>
          <w:p w14:paraId="244A5E0F" w14:textId="67B48F6C" w:rsidR="0085004E" w:rsidRPr="00687A16" w:rsidRDefault="001740D7" w:rsidP="00026EDF">
            <w:pPr>
              <w:pStyle w:val="tableheader"/>
            </w:pPr>
            <w:r>
              <w:t>Scope</w:t>
            </w:r>
          </w:p>
        </w:tc>
        <w:tc>
          <w:tcPr>
            <w:tcW w:w="3431" w:type="dxa"/>
          </w:tcPr>
          <w:p w14:paraId="54073DA4" w14:textId="77777777" w:rsidR="0085004E" w:rsidRPr="00687A16" w:rsidRDefault="0085004E" w:rsidP="00026EDF">
            <w:pPr>
              <w:pStyle w:val="tableheader"/>
            </w:pPr>
            <w:r w:rsidRPr="00687A16">
              <w:t>Purpose</w:t>
            </w:r>
          </w:p>
        </w:tc>
        <w:tc>
          <w:tcPr>
            <w:tcW w:w="5063" w:type="dxa"/>
          </w:tcPr>
          <w:p w14:paraId="34D48E67" w14:textId="77777777" w:rsidR="0085004E" w:rsidRPr="00687A16" w:rsidRDefault="0085004E" w:rsidP="00026EDF">
            <w:pPr>
              <w:pStyle w:val="tableheader"/>
            </w:pPr>
            <w:r w:rsidRPr="00687A16">
              <w:t>Spring Boot examples</w:t>
            </w:r>
          </w:p>
        </w:tc>
      </w:tr>
      <w:tr w:rsidR="0085004E" w:rsidRPr="00DF14A3" w14:paraId="09A0B2F3" w14:textId="77777777" w:rsidTr="00026EDF">
        <w:tc>
          <w:tcPr>
            <w:tcW w:w="1242" w:type="dxa"/>
          </w:tcPr>
          <w:p w14:paraId="7D326395" w14:textId="77777777" w:rsidR="0085004E" w:rsidRPr="00DF14A3" w:rsidRDefault="0085004E" w:rsidP="00026EDF">
            <w:pPr>
              <w:pStyle w:val="tableinside"/>
            </w:pPr>
            <w:r w:rsidRPr="00DF14A3">
              <w:t>Unit tests</w:t>
            </w:r>
          </w:p>
        </w:tc>
        <w:tc>
          <w:tcPr>
            <w:tcW w:w="3431" w:type="dxa"/>
          </w:tcPr>
          <w:p w14:paraId="11233DFF" w14:textId="77777777" w:rsidR="0085004E" w:rsidRPr="00DF14A3" w:rsidRDefault="0085004E" w:rsidP="00026EDF">
            <w:pPr>
              <w:pStyle w:val="tableinside"/>
            </w:pPr>
            <w:r>
              <w:t>F</w:t>
            </w:r>
            <w:r w:rsidRPr="00DF14A3">
              <w:t xml:space="preserve">ocused on correctness of logic in isolation from </w:t>
            </w:r>
            <w:r>
              <w:t xml:space="preserve">collaborators and </w:t>
            </w:r>
            <w:r w:rsidRPr="00DF14A3">
              <w:t>infrastructure.</w:t>
            </w:r>
            <w:r>
              <w:t xml:space="preserve"> Run fast.</w:t>
            </w:r>
          </w:p>
        </w:tc>
        <w:tc>
          <w:tcPr>
            <w:tcW w:w="5063" w:type="dxa"/>
          </w:tcPr>
          <w:p w14:paraId="100E24A6" w14:textId="7DC589B7" w:rsidR="0085004E" w:rsidRPr="00DF14A3" w:rsidRDefault="0085004E" w:rsidP="00026EDF">
            <w:pPr>
              <w:pStyle w:val="tableinside"/>
            </w:pPr>
            <w:r w:rsidRPr="00DF14A3">
              <w:t>Test a single class or method in isolation (e.g., a service or a utility class).</w:t>
            </w:r>
            <w:r w:rsidR="00C26A52">
              <w:t xml:space="preserve"> Great for business logic too.</w:t>
            </w:r>
          </w:p>
        </w:tc>
      </w:tr>
      <w:tr w:rsidR="0085004E" w:rsidRPr="00DF14A3" w14:paraId="18A1DAB4" w14:textId="77777777" w:rsidTr="00026EDF">
        <w:tc>
          <w:tcPr>
            <w:tcW w:w="1242" w:type="dxa"/>
          </w:tcPr>
          <w:p w14:paraId="74FDC20E" w14:textId="77777777" w:rsidR="0085004E" w:rsidRPr="00DF14A3" w:rsidRDefault="0085004E" w:rsidP="00026EDF">
            <w:pPr>
              <w:pStyle w:val="tableinside"/>
            </w:pPr>
            <w:r w:rsidRPr="00DF14A3">
              <w:t>Integration Tests</w:t>
            </w:r>
          </w:p>
        </w:tc>
        <w:tc>
          <w:tcPr>
            <w:tcW w:w="3431" w:type="dxa"/>
          </w:tcPr>
          <w:p w14:paraId="460A929D" w14:textId="77777777" w:rsidR="0085004E" w:rsidRPr="00DF14A3" w:rsidRDefault="0085004E" w:rsidP="00026EDF">
            <w:pPr>
              <w:pStyle w:val="tableinside"/>
            </w:pPr>
            <w:r w:rsidRPr="00DF14A3">
              <w:t>Validate the interaction between multiple architecture layers and/or with the infrastructure services.</w:t>
            </w:r>
          </w:p>
        </w:tc>
        <w:tc>
          <w:tcPr>
            <w:tcW w:w="5063" w:type="dxa"/>
          </w:tcPr>
          <w:p w14:paraId="1EA770DF" w14:textId="5BAFFE1C" w:rsidR="0085004E" w:rsidRPr="00DF14A3" w:rsidRDefault="0085004E" w:rsidP="004461B0">
            <w:pPr>
              <w:pStyle w:val="tableinside"/>
            </w:pPr>
            <w:r w:rsidRPr="00DF14A3">
              <w:t>Test involving multiple layers (e.g., repository + service + controller).</w:t>
            </w:r>
            <w:r>
              <w:t xml:space="preserve"> </w:t>
            </w:r>
            <w:r w:rsidR="006808F3">
              <w:t xml:space="preserve">Remember </w:t>
            </w:r>
            <w:r w:rsidR="00151F5C">
              <w:t>including some tests that</w:t>
            </w:r>
            <w:r w:rsidR="006808F3">
              <w:t xml:space="preserve"> </w:t>
            </w:r>
            <w:r w:rsidRPr="00DF14A3">
              <w:t>use the real application context to confirm wiring and configuration.</w:t>
            </w:r>
          </w:p>
        </w:tc>
      </w:tr>
      <w:tr w:rsidR="0085004E" w:rsidRPr="00DF14A3" w14:paraId="550B4EE5" w14:textId="77777777" w:rsidTr="00026EDF">
        <w:tc>
          <w:tcPr>
            <w:tcW w:w="1242" w:type="dxa"/>
          </w:tcPr>
          <w:p w14:paraId="144FEE01" w14:textId="77777777" w:rsidR="0085004E" w:rsidRPr="00DF14A3" w:rsidRDefault="0085004E" w:rsidP="00026EDF">
            <w:pPr>
              <w:pStyle w:val="tableinside"/>
            </w:pPr>
            <w:r w:rsidRPr="00DF14A3">
              <w:t xml:space="preserve">End-to-End </w:t>
            </w:r>
          </w:p>
        </w:tc>
        <w:tc>
          <w:tcPr>
            <w:tcW w:w="3431" w:type="dxa"/>
          </w:tcPr>
          <w:p w14:paraId="596A6232" w14:textId="77777777" w:rsidR="0085004E" w:rsidRPr="00DF14A3" w:rsidRDefault="0085004E" w:rsidP="00026EDF">
            <w:pPr>
              <w:pStyle w:val="tableinside"/>
            </w:pPr>
            <w:r w:rsidRPr="00DF14A3">
              <w:t>Simulate the entire application flow</w:t>
            </w:r>
            <w:r>
              <w:t xml:space="preserve"> for certain features.</w:t>
            </w:r>
          </w:p>
        </w:tc>
        <w:tc>
          <w:tcPr>
            <w:tcW w:w="5063" w:type="dxa"/>
          </w:tcPr>
          <w:p w14:paraId="6145FD17" w14:textId="77777777" w:rsidR="0085004E" w:rsidRPr="00DF14A3" w:rsidRDefault="0085004E" w:rsidP="00026EDF">
            <w:pPr>
              <w:pStyle w:val="tableinside"/>
            </w:pPr>
            <w:r w:rsidRPr="00DF14A3">
              <w:t>Typically require a running instance of the application and related services. May include front end (user facing) or external programmatic client.</w:t>
            </w:r>
          </w:p>
        </w:tc>
      </w:tr>
    </w:tbl>
    <w:p w14:paraId="2DDE847B" w14:textId="77777777" w:rsidR="0085004E" w:rsidRPr="00DF14A3" w:rsidRDefault="0085004E" w:rsidP="002F5C2B"/>
    <w:p w14:paraId="4C8D1BA1" w14:textId="77777777" w:rsidR="0085004E" w:rsidRPr="002F5C2B" w:rsidRDefault="0085004E" w:rsidP="002F5C2B"/>
    <w:p w14:paraId="5C69CB20" w14:textId="21F7FA88" w:rsidR="0085004E" w:rsidRDefault="0085004E" w:rsidP="00DF14A3">
      <w:r w:rsidRPr="00516705">
        <w:rPr>
          <w:b/>
          <w:bCs/>
        </w:rPr>
        <w:t>Study the example</w:t>
      </w:r>
      <w:r w:rsidRPr="003152C5">
        <w:t xml:space="preserve"> concerning </w:t>
      </w:r>
      <w:r>
        <w:t xml:space="preserve">a simplified </w:t>
      </w:r>
      <w:hyperlink r:id="rId8" w:history="1">
        <w:r w:rsidRPr="008A3B61">
          <w:rPr>
            <w:rStyle w:val="Hyperlink"/>
          </w:rPr>
          <w:t>Employee management application</w:t>
        </w:r>
      </w:hyperlink>
      <w:r>
        <w:t xml:space="preserve"> (project: </w:t>
      </w:r>
      <w:proofErr w:type="spellStart"/>
      <w:r>
        <w:t>gs</w:t>
      </w:r>
      <w:proofErr w:type="spellEnd"/>
      <w:r>
        <w:t>-employee-manager</w:t>
      </w:r>
      <w:r w:rsidR="00151F5C">
        <w:rPr>
          <w:rStyle w:val="FootnoteReference"/>
        </w:rPr>
        <w:footnoteReference w:id="2"/>
      </w:r>
      <w:r>
        <w:t>). This application follows the Spring Boot architecture style to structure the solution (</w:t>
      </w:r>
      <w:r w:rsidR="00151F5C">
        <w:fldChar w:fldCharType="begin"/>
      </w:r>
      <w:r w:rsidR="00151F5C">
        <w:instrText xml:space="preserve"> REF _Ref210724231 \h </w:instrText>
      </w:r>
      <w:r w:rsidR="00151F5C">
        <w:fldChar w:fldCharType="separate"/>
      </w:r>
      <w:r w:rsidR="00151F5C">
        <w:t xml:space="preserve">Figure </w:t>
      </w:r>
      <w:r w:rsidR="00151F5C">
        <w:rPr>
          <w:noProof/>
        </w:rPr>
        <w:t>1</w:t>
      </w:r>
      <w:r w:rsidR="00151F5C">
        <w:fldChar w:fldCharType="end"/>
      </w:r>
      <w:r>
        <w:t>):</w:t>
      </w:r>
    </w:p>
    <w:p w14:paraId="61A26A15" w14:textId="77777777" w:rsidR="0085004E" w:rsidRDefault="0085004E" w:rsidP="0085004E">
      <w:pPr>
        <w:pStyle w:val="ListParagraph"/>
        <w:numPr>
          <w:ilvl w:val="0"/>
          <w:numId w:val="10"/>
        </w:numPr>
        <w:spacing w:after="0"/>
      </w:pPr>
      <w:r w:rsidRPr="00EC0265">
        <w:rPr>
          <w:u w:val="single"/>
        </w:rPr>
        <w:t>Employee</w:t>
      </w:r>
      <w:r>
        <w:t>: entity (@</w:t>
      </w:r>
      <w:r w:rsidRPr="00037114">
        <w:rPr>
          <w:highlight w:val="green"/>
        </w:rPr>
        <w:t>Entity</w:t>
      </w:r>
      <w:r>
        <w:t>) representing a domain concept.</w:t>
      </w:r>
    </w:p>
    <w:p w14:paraId="2ECC9134" w14:textId="32536B0A" w:rsidR="0085004E" w:rsidRDefault="0085004E" w:rsidP="0085004E">
      <w:pPr>
        <w:pStyle w:val="ListParagraph"/>
        <w:numPr>
          <w:ilvl w:val="0"/>
          <w:numId w:val="10"/>
        </w:numPr>
        <w:spacing w:after="0"/>
      </w:pPr>
      <w:proofErr w:type="spellStart"/>
      <w:r w:rsidRPr="00EC0265">
        <w:rPr>
          <w:u w:val="single"/>
        </w:rPr>
        <w:t>EmployeeRepository</w:t>
      </w:r>
      <w:proofErr w:type="spellEnd"/>
      <w:r>
        <w:t>: the interface (</w:t>
      </w:r>
      <w:r w:rsidRPr="0074451C">
        <w:t>@</w:t>
      </w:r>
      <w:r w:rsidRPr="00037114">
        <w:rPr>
          <w:highlight w:val="green"/>
        </w:rPr>
        <w:t>Repository</w:t>
      </w:r>
      <w:r>
        <w:t xml:space="preserve">) defining the data access methods on the target entity, based on </w:t>
      </w:r>
      <w:hyperlink r:id="rId9" w:history="1">
        <w:proofErr w:type="spellStart"/>
        <w:r w:rsidRPr="000936AA">
          <w:rPr>
            <w:rStyle w:val="Hyperlink"/>
          </w:rPr>
          <w:t>JpaRepository</w:t>
        </w:r>
        <w:proofErr w:type="spellEnd"/>
      </w:hyperlink>
      <w:r>
        <w:t>. “Standard” requests can be inferred and automatically supported by the framework; custom queries can be declared, if needed.</w:t>
      </w:r>
    </w:p>
    <w:p w14:paraId="78EB4F1B" w14:textId="77777777" w:rsidR="0085004E" w:rsidRDefault="0085004E" w:rsidP="0085004E">
      <w:pPr>
        <w:pStyle w:val="ListParagraph"/>
        <w:numPr>
          <w:ilvl w:val="0"/>
          <w:numId w:val="10"/>
        </w:numPr>
        <w:spacing w:after="0"/>
      </w:pPr>
      <w:proofErr w:type="spellStart"/>
      <w:r w:rsidRPr="009614CC">
        <w:rPr>
          <w:u w:val="single"/>
        </w:rPr>
        <w:t>EmployeeService</w:t>
      </w:r>
      <w:proofErr w:type="spellEnd"/>
      <w:r>
        <w:t xml:space="preserve"> and </w:t>
      </w:r>
      <w:proofErr w:type="spellStart"/>
      <w:r w:rsidRPr="009614CC">
        <w:rPr>
          <w:u w:val="single"/>
        </w:rPr>
        <w:t>EmployeeServiceImpl</w:t>
      </w:r>
      <w:proofErr w:type="spellEnd"/>
      <w:r>
        <w:t>: define the interface and its implementation (@</w:t>
      </w:r>
      <w:r w:rsidRPr="00037114">
        <w:rPr>
          <w:highlight w:val="green"/>
        </w:rPr>
        <w:t>Service</w:t>
      </w:r>
      <w:r>
        <w:t>) of a service related to the “business logic” of the application. Elaborated decisions/algorithms, for example, would be implemented in this component.</w:t>
      </w:r>
    </w:p>
    <w:p w14:paraId="7646A921" w14:textId="77777777" w:rsidR="0085004E" w:rsidRDefault="0085004E" w:rsidP="0085004E">
      <w:pPr>
        <w:pStyle w:val="ListParagraph"/>
        <w:numPr>
          <w:ilvl w:val="0"/>
          <w:numId w:val="10"/>
        </w:numPr>
        <w:spacing w:after="0"/>
      </w:pPr>
      <w:proofErr w:type="spellStart"/>
      <w:r w:rsidRPr="009614CC">
        <w:rPr>
          <w:u w:val="single"/>
        </w:rPr>
        <w:t>EmployeeRestController</w:t>
      </w:r>
      <w:proofErr w:type="spellEnd"/>
      <w:r>
        <w:t>: the component that implements the boundary endpoint (@</w:t>
      </w:r>
      <w:r w:rsidRPr="00037114">
        <w:rPr>
          <w:highlight w:val="green"/>
        </w:rPr>
        <w:t>RestController</w:t>
      </w:r>
      <w:r>
        <w:t xml:space="preserve">): handles the HTTP requests and delegates to the </w:t>
      </w:r>
      <w:proofErr w:type="spellStart"/>
      <w:r>
        <w:t>EmployeeService</w:t>
      </w:r>
      <w:proofErr w:type="spellEnd"/>
      <w:r>
        <w:t>.</w:t>
      </w:r>
    </w:p>
    <w:p w14:paraId="0FD34D9A" w14:textId="77777777" w:rsidR="0085004E" w:rsidRPr="009F7C8B" w:rsidRDefault="0085004E" w:rsidP="00DF14A3">
      <w:r w:rsidRPr="00524CC8">
        <w:t xml:space="preserve">The project already contains a set of tests. </w:t>
      </w:r>
    </w:p>
    <w:p w14:paraId="3081A074" w14:textId="77777777" w:rsidR="0011514E" w:rsidRDefault="0085004E" w:rsidP="0011514E">
      <w:pPr>
        <w:keepNext/>
      </w:pPr>
      <w:r>
        <w:rPr>
          <w:noProof/>
        </w:rPr>
        <w:drawing>
          <wp:inline distT="0" distB="0" distL="0" distR="0" wp14:anchorId="71F24CA1" wp14:editId="4D447521">
            <wp:extent cx="6052206" cy="4886696"/>
            <wp:effectExtent l="0" t="0" r="5715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24" cy="4889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F55874" w14:textId="531C0D46" w:rsidR="0011514E" w:rsidRDefault="0011514E" w:rsidP="0011514E">
      <w:pPr>
        <w:pStyle w:val="Caption"/>
      </w:pPr>
      <w:bookmarkStart w:id="5" w:name="_Ref2107242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: structure of the provided Spring Boot application. Letters annotate </w:t>
      </w:r>
      <w:r w:rsidR="005E35C6">
        <w:t>different</w:t>
      </w:r>
      <w:r w:rsidR="00B65DB9">
        <w:t xml:space="preserve"> </w:t>
      </w:r>
      <w:r w:rsidR="005E35C6">
        <w:t>test scopes.</w:t>
      </w:r>
    </w:p>
    <w:p w14:paraId="3854D51A" w14:textId="564E5691" w:rsidR="0085004E" w:rsidRDefault="0085004E" w:rsidP="00DF14A3"/>
    <w:p w14:paraId="0BBE4C68" w14:textId="74EC916C" w:rsidR="008F575D" w:rsidRDefault="00AB4A36" w:rsidP="00DF14A3">
      <w:pPr>
        <w:keepNext/>
      </w:pPr>
      <w:r>
        <w:lastRenderedPageBreak/>
        <w:t>Explore the code and s</w:t>
      </w:r>
      <w:r w:rsidR="0085004E">
        <w:t>tudy the examples for the following test scenarios: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3417"/>
        <w:gridCol w:w="3850"/>
        <w:gridCol w:w="3081"/>
      </w:tblGrid>
      <w:tr w:rsidR="0085004E" w:rsidRPr="00EF42D8" w14:paraId="04C98B2C" w14:textId="77777777" w:rsidTr="00240DEF">
        <w:trPr>
          <w:cantSplit/>
          <w:tblHeader/>
        </w:trPr>
        <w:tc>
          <w:tcPr>
            <w:tcW w:w="2694" w:type="dxa"/>
          </w:tcPr>
          <w:p w14:paraId="32ED877F" w14:textId="77777777" w:rsidR="0085004E" w:rsidRPr="00CB2B40" w:rsidRDefault="0085004E" w:rsidP="00CB2B40">
            <w:pPr>
              <w:pStyle w:val="tableheader"/>
            </w:pPr>
            <w:r w:rsidRPr="00CB2B40">
              <w:t>Purpose/scope</w:t>
            </w:r>
          </w:p>
        </w:tc>
        <w:tc>
          <w:tcPr>
            <w:tcW w:w="4513" w:type="dxa"/>
          </w:tcPr>
          <w:p w14:paraId="5D73D5AC" w14:textId="77777777" w:rsidR="0085004E" w:rsidRPr="00CB2B40" w:rsidRDefault="0085004E" w:rsidP="00CB2B40">
            <w:pPr>
              <w:pStyle w:val="tableheader"/>
            </w:pPr>
            <w:r w:rsidRPr="00CB2B40">
              <w:t>Strategy</w:t>
            </w:r>
          </w:p>
        </w:tc>
        <w:tc>
          <w:tcPr>
            <w:tcW w:w="3141" w:type="dxa"/>
          </w:tcPr>
          <w:p w14:paraId="3FD90CB6" w14:textId="77777777" w:rsidR="0085004E" w:rsidRPr="00CB2B40" w:rsidRDefault="0085004E" w:rsidP="00CB2B40">
            <w:pPr>
              <w:pStyle w:val="tableheader"/>
            </w:pPr>
            <w:r w:rsidRPr="00CB2B40">
              <w:t>Notes</w:t>
            </w:r>
          </w:p>
        </w:tc>
      </w:tr>
      <w:tr w:rsidR="0085004E" w14:paraId="13F49287" w14:textId="77777777" w:rsidTr="00240DEF">
        <w:trPr>
          <w:cantSplit/>
        </w:trPr>
        <w:tc>
          <w:tcPr>
            <w:tcW w:w="2694" w:type="dxa"/>
          </w:tcPr>
          <w:p w14:paraId="42ECBD6C" w14:textId="77777777" w:rsidR="0085004E" w:rsidRPr="00CB2B40" w:rsidRDefault="0085004E" w:rsidP="00CB2B40">
            <w:pPr>
              <w:pStyle w:val="tableinside"/>
            </w:pPr>
            <w:r w:rsidRPr="00E25E57">
              <w:rPr>
                <w:b/>
                <w:bCs/>
              </w:rPr>
              <w:t>A</w:t>
            </w:r>
            <w:r w:rsidRPr="00CB2B40">
              <w:t>/ Verify the data access services provided by the repository component.</w:t>
            </w:r>
          </w:p>
          <w:p w14:paraId="0F2BB90C" w14:textId="77777777" w:rsidR="0085004E" w:rsidRPr="00CB2B40" w:rsidRDefault="0085004E" w:rsidP="00CB2B40">
            <w:pPr>
              <w:pStyle w:val="tableinside"/>
            </w:pPr>
            <w:r w:rsidRPr="00CB2B40">
              <w:t>[</w:t>
            </w:r>
            <w:proofErr w:type="spellStart"/>
            <w:r w:rsidRPr="00CB2B40">
              <w:rPr>
                <w:i/>
                <w:iCs/>
              </w:rPr>
              <w:t>EmployeeRepositoryTest</w:t>
            </w:r>
            <w:proofErr w:type="spellEnd"/>
            <w:r w:rsidRPr="00CB2B40">
              <w:t>]</w:t>
            </w:r>
          </w:p>
        </w:tc>
        <w:tc>
          <w:tcPr>
            <w:tcW w:w="4513" w:type="dxa"/>
          </w:tcPr>
          <w:p w14:paraId="1B66A88D" w14:textId="77777777" w:rsidR="0085004E" w:rsidRPr="00CB2B40" w:rsidRDefault="0085004E" w:rsidP="00CB2B40">
            <w:pPr>
              <w:pStyle w:val="tableinside"/>
            </w:pPr>
            <w:r w:rsidRPr="00CB2B40">
              <w:t>Slice the test context to limit to the data instrumentation (@</w:t>
            </w:r>
            <w:r w:rsidRPr="00CB2B40">
              <w:rPr>
                <w:highlight w:val="yellow"/>
              </w:rPr>
              <w:t>DataJpaTest</w:t>
            </w:r>
            <w:r w:rsidRPr="00CB2B40">
              <w:t>)</w:t>
            </w:r>
          </w:p>
          <w:p w14:paraId="4C5CDC9F" w14:textId="77777777" w:rsidR="0085004E" w:rsidRPr="00CB2B40" w:rsidRDefault="0085004E" w:rsidP="00CB2B40">
            <w:pPr>
              <w:pStyle w:val="tableinside"/>
            </w:pPr>
            <w:r w:rsidRPr="00CB2B40">
              <w:t xml:space="preserve">Inject a </w:t>
            </w:r>
            <w:proofErr w:type="spellStart"/>
            <w:r w:rsidRPr="00CB2B40">
              <w:t>TestEntityManager</w:t>
            </w:r>
            <w:proofErr w:type="spellEnd"/>
            <w:r w:rsidRPr="00CB2B40">
              <w:t xml:space="preserve"> to access the database; use this object to write to the database directly (no caches involved).</w:t>
            </w:r>
          </w:p>
        </w:tc>
        <w:tc>
          <w:tcPr>
            <w:tcW w:w="3141" w:type="dxa"/>
          </w:tcPr>
          <w:p w14:paraId="2188B0D5" w14:textId="06C0D282" w:rsidR="0085004E" w:rsidRPr="00CB2B40" w:rsidRDefault="0085004E" w:rsidP="00CB2B40">
            <w:pPr>
              <w:pStyle w:val="tableinside"/>
            </w:pPr>
            <w:r w:rsidRPr="00CB2B40">
              <w:t xml:space="preserve">@DataJpaTest includes the @AutoConfigureTestDatabase. If a </w:t>
            </w:r>
            <w:r w:rsidR="005F0A7F">
              <w:t xml:space="preserve">Maven </w:t>
            </w:r>
            <w:r w:rsidRPr="00CB2B40">
              <w:t xml:space="preserve">dependency </w:t>
            </w:r>
            <w:r w:rsidR="005F0A7F">
              <w:t>for</w:t>
            </w:r>
            <w:r w:rsidRPr="00CB2B40">
              <w:t xml:space="preserve"> an embedded database is available, an in-memory database is set up. Be sure to include H2 in the POM.</w:t>
            </w:r>
          </w:p>
        </w:tc>
      </w:tr>
      <w:tr w:rsidR="0085004E" w14:paraId="1D86B334" w14:textId="77777777" w:rsidTr="00240DEF">
        <w:trPr>
          <w:cantSplit/>
        </w:trPr>
        <w:tc>
          <w:tcPr>
            <w:tcW w:w="2694" w:type="dxa"/>
          </w:tcPr>
          <w:p w14:paraId="28A612E5" w14:textId="77777777" w:rsidR="0085004E" w:rsidRPr="00CB2B40" w:rsidRDefault="0085004E" w:rsidP="00CB2B40">
            <w:pPr>
              <w:pStyle w:val="tableinside"/>
            </w:pPr>
            <w:r w:rsidRPr="00E25E57">
              <w:rPr>
                <w:b/>
                <w:bCs/>
              </w:rPr>
              <w:t>B</w:t>
            </w:r>
            <w:r w:rsidRPr="00CB2B40">
              <w:t xml:space="preserve">/ Verify the business logic associated with the implementation of services. </w:t>
            </w:r>
          </w:p>
          <w:p w14:paraId="062FAA78" w14:textId="68B9070D" w:rsidR="0085004E" w:rsidRPr="00CB2B40" w:rsidRDefault="0085004E" w:rsidP="00CB2B40">
            <w:pPr>
              <w:pStyle w:val="tableinside"/>
            </w:pPr>
            <w:r w:rsidRPr="00CB2B40">
              <w:t>[</w:t>
            </w:r>
            <w:proofErr w:type="spellStart"/>
            <w:r w:rsidRPr="008936C2">
              <w:rPr>
                <w:i/>
                <w:iCs/>
              </w:rPr>
              <w:t>EmployeeServiceUnitTest</w:t>
            </w:r>
            <w:proofErr w:type="spellEnd"/>
            <w:r w:rsidRPr="00CB2B40">
              <w:t>]</w:t>
            </w:r>
          </w:p>
        </w:tc>
        <w:tc>
          <w:tcPr>
            <w:tcW w:w="4513" w:type="dxa"/>
          </w:tcPr>
          <w:p w14:paraId="6DAB77D0" w14:textId="77777777" w:rsidR="0085004E" w:rsidRPr="00CB2B40" w:rsidRDefault="0085004E" w:rsidP="00CB2B40">
            <w:pPr>
              <w:pStyle w:val="tableinside"/>
            </w:pPr>
            <w:r w:rsidRPr="00CB2B40">
              <w:t xml:space="preserve">Often it can be achieved with unit tests, </w:t>
            </w:r>
            <w:r>
              <w:t>if</w:t>
            </w:r>
            <w:r w:rsidRPr="00CB2B40">
              <w:t xml:space="preserve"> one mocks the repository. </w:t>
            </w:r>
          </w:p>
          <w:p w14:paraId="66204592" w14:textId="77777777" w:rsidR="0085004E" w:rsidRPr="00CB2B40" w:rsidRDefault="0085004E" w:rsidP="00CB2B40">
            <w:pPr>
              <w:pStyle w:val="tableinside"/>
            </w:pPr>
            <w:r w:rsidRPr="00CB2B40">
              <w:t>Rely on Mockito to control the test and to set expectations and verifications.</w:t>
            </w:r>
          </w:p>
        </w:tc>
        <w:tc>
          <w:tcPr>
            <w:tcW w:w="3141" w:type="dxa"/>
          </w:tcPr>
          <w:p w14:paraId="7F19D82A" w14:textId="77777777" w:rsidR="0085004E" w:rsidRPr="00CB2B40" w:rsidRDefault="0085004E" w:rsidP="00CB2B40">
            <w:pPr>
              <w:pStyle w:val="tableinside"/>
            </w:pPr>
            <w:r w:rsidRPr="00CB2B40">
              <w:t xml:space="preserve">Relying only in JUnit + Mockito makes the test a unit test, much faster that using a full </w:t>
            </w:r>
            <w:proofErr w:type="spellStart"/>
            <w:r w:rsidRPr="00CB2B40">
              <w:t>SpringBootTest</w:t>
            </w:r>
            <w:proofErr w:type="spellEnd"/>
            <w:r w:rsidRPr="00CB2B40">
              <w:t>. No database involved.</w:t>
            </w:r>
          </w:p>
        </w:tc>
      </w:tr>
      <w:tr w:rsidR="0085004E" w:rsidRPr="004625E0" w14:paraId="2CF54DBA" w14:textId="77777777" w:rsidTr="00240DEF">
        <w:trPr>
          <w:cantSplit/>
        </w:trPr>
        <w:tc>
          <w:tcPr>
            <w:tcW w:w="2694" w:type="dxa"/>
          </w:tcPr>
          <w:p w14:paraId="539593C0" w14:textId="77777777" w:rsidR="0085004E" w:rsidRPr="00CB2B40" w:rsidRDefault="0085004E" w:rsidP="00CB2B40">
            <w:pPr>
              <w:pStyle w:val="tableinside"/>
            </w:pPr>
            <w:r w:rsidRPr="00E25E57">
              <w:rPr>
                <w:b/>
                <w:bCs/>
              </w:rPr>
              <w:t>C</w:t>
            </w:r>
            <w:r w:rsidRPr="00CB2B40">
              <w:t>/ Verify the boundary components (controllers)</w:t>
            </w:r>
            <w:r>
              <w:t>, limiting to the</w:t>
            </w:r>
            <w:r w:rsidRPr="00CB2B40">
              <w:t xml:space="preserve"> controller </w:t>
            </w:r>
            <w:r>
              <w:t>context</w:t>
            </w:r>
            <w:r w:rsidRPr="00CB2B40">
              <w:t xml:space="preserve">. </w:t>
            </w:r>
          </w:p>
          <w:p w14:paraId="2C521FFE" w14:textId="69DA9CA6" w:rsidR="0085004E" w:rsidRPr="00CB2B40" w:rsidRDefault="0085004E" w:rsidP="00CB2B40">
            <w:pPr>
              <w:pStyle w:val="tableinside"/>
            </w:pPr>
            <w:r w:rsidRPr="00CB2B40">
              <w:t>[</w:t>
            </w:r>
            <w:proofErr w:type="spellStart"/>
            <w:r w:rsidRPr="006C0774">
              <w:rPr>
                <w:i/>
                <w:iCs/>
              </w:rPr>
              <w:t>EmployeeController</w:t>
            </w:r>
            <w:proofErr w:type="spellEnd"/>
            <w:r w:rsidR="00240DEF">
              <w:rPr>
                <w:i/>
                <w:iCs/>
              </w:rPr>
              <w:t xml:space="preserve"> </w:t>
            </w:r>
            <w:proofErr w:type="spellStart"/>
            <w:r w:rsidRPr="006C0774">
              <w:rPr>
                <w:i/>
                <w:iCs/>
              </w:rPr>
              <w:t>WithMockServiceTest</w:t>
            </w:r>
            <w:proofErr w:type="spellEnd"/>
            <w:r w:rsidRPr="00CB2B40">
              <w:t>]</w:t>
            </w:r>
          </w:p>
        </w:tc>
        <w:tc>
          <w:tcPr>
            <w:tcW w:w="4513" w:type="dxa"/>
          </w:tcPr>
          <w:p w14:paraId="65A214AF" w14:textId="77777777" w:rsidR="0085004E" w:rsidRPr="00CB2B40" w:rsidRDefault="0085004E" w:rsidP="00CB2B40">
            <w:pPr>
              <w:pStyle w:val="tableinside"/>
            </w:pPr>
            <w:r w:rsidRPr="00CB2B40">
              <w:t xml:space="preserve">Run the tests in a simplified </w:t>
            </w:r>
            <w:r>
              <w:t>web</w:t>
            </w:r>
            <w:r w:rsidRPr="00CB2B40">
              <w:t xml:space="preserve"> environment, simulating the behavior of an application server, by using @</w:t>
            </w:r>
            <w:r w:rsidRPr="00CB2B40">
              <w:rPr>
                <w:highlight w:val="yellow"/>
              </w:rPr>
              <w:t>WebMvcTest</w:t>
            </w:r>
            <w:r w:rsidRPr="00CB2B40">
              <w:t xml:space="preserve"> mode.</w:t>
            </w:r>
          </w:p>
          <w:p w14:paraId="16006D5F" w14:textId="77777777" w:rsidR="0085004E" w:rsidRPr="00CB2B40" w:rsidRDefault="0085004E" w:rsidP="00CB2B40">
            <w:pPr>
              <w:pStyle w:val="tableinside"/>
            </w:pPr>
            <w:r w:rsidRPr="00CB2B40">
              <w:t xml:space="preserve">Get a reference to the server context with @MockMvc. </w:t>
            </w:r>
          </w:p>
          <w:p w14:paraId="2970894A" w14:textId="77777777" w:rsidR="0085004E" w:rsidRPr="00CB2B40" w:rsidRDefault="0085004E" w:rsidP="00CB2B40">
            <w:pPr>
              <w:pStyle w:val="tableinside"/>
            </w:pPr>
            <w:r w:rsidRPr="00CB2B40">
              <w:t xml:space="preserve">To make the test more localized to the controller, you may mock the dependencies on the service (@MockBean). </w:t>
            </w:r>
          </w:p>
        </w:tc>
        <w:tc>
          <w:tcPr>
            <w:tcW w:w="3141" w:type="dxa"/>
          </w:tcPr>
          <w:p w14:paraId="5D4FA310" w14:textId="77777777" w:rsidR="0085004E" w:rsidRPr="00CB2B40" w:rsidRDefault="0085004E" w:rsidP="00CB2B40">
            <w:pPr>
              <w:pStyle w:val="tableinside"/>
            </w:pPr>
            <w:proofErr w:type="spellStart"/>
            <w:r w:rsidRPr="00CB2B40">
              <w:t>MockMvc</w:t>
            </w:r>
            <w:proofErr w:type="spellEnd"/>
            <w:r w:rsidRPr="00CB2B40">
              <w:t xml:space="preserve"> provides an entry point to server-side testing. Despite the name, it is not related to Mockito. </w:t>
            </w:r>
          </w:p>
          <w:p w14:paraId="532F8C15" w14:textId="77777777" w:rsidR="0085004E" w:rsidRPr="00CB2B40" w:rsidRDefault="0085004E" w:rsidP="00CB2B40">
            <w:pPr>
              <w:pStyle w:val="tableinside"/>
            </w:pPr>
            <w:proofErr w:type="spellStart"/>
            <w:r w:rsidRPr="00CB2B40">
              <w:t>MockMvc</w:t>
            </w:r>
            <w:proofErr w:type="spellEnd"/>
            <w:r w:rsidRPr="00CB2B40">
              <w:t xml:space="preserve"> provides an expressive API, in which methods chaining is expected.</w:t>
            </w:r>
          </w:p>
          <w:p w14:paraId="621DD15A" w14:textId="77777777" w:rsidR="0085004E" w:rsidRPr="00CB2B40" w:rsidRDefault="0085004E" w:rsidP="00CB2B40">
            <w:pPr>
              <w:pStyle w:val="tableinside"/>
            </w:pPr>
            <w:r>
              <w:t>Focused on the boundary layer in isolation.</w:t>
            </w:r>
          </w:p>
        </w:tc>
      </w:tr>
      <w:tr w:rsidR="0085004E" w:rsidRPr="004625E0" w14:paraId="4075A21D" w14:textId="77777777" w:rsidTr="00240DEF">
        <w:trPr>
          <w:cantSplit/>
        </w:trPr>
        <w:tc>
          <w:tcPr>
            <w:tcW w:w="2694" w:type="dxa"/>
          </w:tcPr>
          <w:p w14:paraId="59B39EDA" w14:textId="1798C319" w:rsidR="0085004E" w:rsidRPr="00CB2B40" w:rsidRDefault="0085004E" w:rsidP="00CB2B40">
            <w:pPr>
              <w:pStyle w:val="tableinside"/>
            </w:pPr>
            <w:r w:rsidRPr="00E25E57">
              <w:rPr>
                <w:b/>
                <w:bCs/>
              </w:rPr>
              <w:t>D</w:t>
            </w:r>
            <w:r w:rsidRPr="00CB2B40">
              <w:t xml:space="preserve">/ </w:t>
            </w:r>
            <w:r>
              <w:t>Integration test, from boundary to repo</w:t>
            </w:r>
            <w:r w:rsidRPr="00CB2B40">
              <w:t xml:space="preserve">. Load the full Spring Boot application. No </w:t>
            </w:r>
            <w:r w:rsidR="001F3CA8">
              <w:t>external</w:t>
            </w:r>
            <w:r>
              <w:t xml:space="preserve"> </w:t>
            </w:r>
            <w:r w:rsidRPr="00CB2B40">
              <w:t xml:space="preserve">API client </w:t>
            </w:r>
            <w:r w:rsidR="001F3CA8" w:rsidRPr="00CB2B40">
              <w:t>is involved</w:t>
            </w:r>
            <w:r w:rsidRPr="00CB2B40">
              <w:t xml:space="preserve">. </w:t>
            </w:r>
          </w:p>
          <w:p w14:paraId="5AE1F992" w14:textId="77777777" w:rsidR="0085004E" w:rsidRPr="00CB2B40" w:rsidRDefault="0085004E" w:rsidP="00CB2B40">
            <w:pPr>
              <w:pStyle w:val="tableinside"/>
            </w:pPr>
            <w:r w:rsidRPr="00CB2B40">
              <w:t>[</w:t>
            </w:r>
            <w:proofErr w:type="spellStart"/>
            <w:r w:rsidRPr="007E28A8">
              <w:rPr>
                <w:i/>
                <w:iCs/>
              </w:rPr>
              <w:t>EmployeeRestControllerIT</w:t>
            </w:r>
            <w:proofErr w:type="spellEnd"/>
            <w:r w:rsidRPr="00CB2B40">
              <w:t>]</w:t>
            </w:r>
          </w:p>
        </w:tc>
        <w:tc>
          <w:tcPr>
            <w:tcW w:w="4513" w:type="dxa"/>
          </w:tcPr>
          <w:p w14:paraId="2A3030DB" w14:textId="77777777" w:rsidR="0085004E" w:rsidRPr="00CB2B40" w:rsidRDefault="0085004E" w:rsidP="00CB2B40">
            <w:pPr>
              <w:pStyle w:val="tableinside"/>
            </w:pPr>
            <w:r w:rsidRPr="00CB2B40">
              <w:t>Start the full web context (@</w:t>
            </w:r>
            <w:r w:rsidRPr="00CB2B40">
              <w:rPr>
                <w:highlight w:val="yellow"/>
              </w:rPr>
              <w:t>SpringBootTest</w:t>
            </w:r>
            <w:r w:rsidRPr="00CB2B40">
              <w:t xml:space="preserve">, with Web Environment enabled). The API is deployed into the normal </w:t>
            </w:r>
            <w:proofErr w:type="spellStart"/>
            <w:r w:rsidRPr="00CB2B40">
              <w:t>SpringBoot</w:t>
            </w:r>
            <w:proofErr w:type="spellEnd"/>
            <w:r w:rsidRPr="00CB2B40">
              <w:t xml:space="preserve"> context. Use the entry point for server-side Spring MVC test support (</w:t>
            </w:r>
            <w:proofErr w:type="spellStart"/>
            <w:r w:rsidRPr="00CB2B40">
              <w:t>MockMvc</w:t>
            </w:r>
            <w:proofErr w:type="spellEnd"/>
            <w:r w:rsidRPr="00CB2B40">
              <w:t>).</w:t>
            </w:r>
          </w:p>
        </w:tc>
        <w:tc>
          <w:tcPr>
            <w:tcW w:w="3141" w:type="dxa"/>
          </w:tcPr>
          <w:p w14:paraId="15CEFABB" w14:textId="77777777" w:rsidR="0085004E" w:rsidRPr="00CB2B40" w:rsidRDefault="0085004E" w:rsidP="00CB2B40">
            <w:pPr>
              <w:pStyle w:val="tableinside"/>
            </w:pPr>
            <w:r w:rsidRPr="00CB2B40">
              <w:t xml:space="preserve">This would be a typical integration test in which several components will participate (the REST endpoint, the service implementation, the repository, and the database). </w:t>
            </w:r>
          </w:p>
        </w:tc>
      </w:tr>
      <w:tr w:rsidR="0085004E" w:rsidRPr="004625E0" w14:paraId="77F651DC" w14:textId="77777777" w:rsidTr="00240DEF">
        <w:trPr>
          <w:cantSplit/>
        </w:trPr>
        <w:tc>
          <w:tcPr>
            <w:tcW w:w="2694" w:type="dxa"/>
          </w:tcPr>
          <w:p w14:paraId="7BD905A1" w14:textId="77777777" w:rsidR="0085004E" w:rsidRPr="00CB2B40" w:rsidRDefault="0085004E" w:rsidP="00CB2B40">
            <w:pPr>
              <w:pStyle w:val="tableinside"/>
            </w:pPr>
            <w:r w:rsidRPr="00E25E57">
              <w:rPr>
                <w:b/>
                <w:bCs/>
              </w:rPr>
              <w:t>E</w:t>
            </w:r>
            <w:r w:rsidRPr="00CB2B40">
              <w:t xml:space="preserve">/ </w:t>
            </w:r>
            <w:r>
              <w:t>Integration test, from boundary to repo</w:t>
            </w:r>
            <w:r w:rsidRPr="00CB2B40">
              <w:t xml:space="preserve">. Load the full application. Test the REST API with explicit HTTP client. </w:t>
            </w:r>
          </w:p>
          <w:p w14:paraId="4FB9DC2F" w14:textId="77777777" w:rsidR="0085004E" w:rsidRPr="00CB2B40" w:rsidRDefault="0085004E" w:rsidP="00CB2B40">
            <w:pPr>
              <w:pStyle w:val="tableinside"/>
            </w:pPr>
            <w:r w:rsidRPr="00CB2B40">
              <w:t>[</w:t>
            </w:r>
            <w:proofErr w:type="spellStart"/>
            <w:r w:rsidRPr="002500D4">
              <w:rPr>
                <w:i/>
                <w:iCs/>
              </w:rPr>
              <w:t>EmployeeRestControllerTemplateIT</w:t>
            </w:r>
            <w:proofErr w:type="spellEnd"/>
            <w:r w:rsidRPr="00CB2B40">
              <w:t>]</w:t>
            </w:r>
          </w:p>
        </w:tc>
        <w:tc>
          <w:tcPr>
            <w:tcW w:w="4513" w:type="dxa"/>
          </w:tcPr>
          <w:p w14:paraId="2840EA17" w14:textId="77777777" w:rsidR="0085004E" w:rsidRPr="00CB2B40" w:rsidRDefault="0085004E" w:rsidP="00CB2B40">
            <w:pPr>
              <w:pStyle w:val="tableinside"/>
            </w:pPr>
            <w:r w:rsidRPr="00CB2B40">
              <w:t>Start the full web context (</w:t>
            </w:r>
            <w:r w:rsidRPr="00CB2B40">
              <w:rPr>
                <w:highlight w:val="yellow"/>
              </w:rPr>
              <w:t>@SpringBootTest</w:t>
            </w:r>
            <w:r w:rsidRPr="00CB2B40">
              <w:t xml:space="preserve">, with Web Environment enabled). The API is deployed into the normal </w:t>
            </w:r>
            <w:proofErr w:type="spellStart"/>
            <w:r w:rsidRPr="00CB2B40">
              <w:t>SpringBoot</w:t>
            </w:r>
            <w:proofErr w:type="spellEnd"/>
            <w:r w:rsidRPr="00CB2B40">
              <w:t xml:space="preserve"> context. Use a REST client to create realistic requests (</w:t>
            </w:r>
            <w:proofErr w:type="spellStart"/>
            <w:r w:rsidRPr="00CB2B40">
              <w:t>TestRestTemplate</w:t>
            </w:r>
            <w:proofErr w:type="spellEnd"/>
            <w:r w:rsidRPr="00CB2B40">
              <w:t>)</w:t>
            </w:r>
          </w:p>
        </w:tc>
        <w:tc>
          <w:tcPr>
            <w:tcW w:w="3141" w:type="dxa"/>
          </w:tcPr>
          <w:p w14:paraId="5D61473A" w14:textId="4507BF11" w:rsidR="0085004E" w:rsidRPr="00CB2B40" w:rsidRDefault="0085004E" w:rsidP="00CB2B40">
            <w:pPr>
              <w:pStyle w:val="tableinside"/>
            </w:pPr>
            <w:r w:rsidRPr="00CB2B40">
              <w:t xml:space="preserve">Similar to the previous </w:t>
            </w:r>
            <w:r w:rsidR="001F3CA8" w:rsidRPr="00CB2B40">
              <w:t>case,</w:t>
            </w:r>
            <w:r w:rsidRPr="00CB2B40">
              <w:t xml:space="preserve"> instead of assessing a convenient servlet entry point for tests, uses an API client (so request and response un/marshaling will be involved).</w:t>
            </w:r>
          </w:p>
        </w:tc>
      </w:tr>
    </w:tbl>
    <w:p w14:paraId="63F235E5" w14:textId="77777777" w:rsidR="003333C7" w:rsidRDefault="003333C7" w:rsidP="00F659B6"/>
    <w:p w14:paraId="54BEF3F6" w14:textId="77777777" w:rsidR="003333C7" w:rsidRDefault="0085004E" w:rsidP="00F659B6">
      <w:r>
        <w:t xml:space="preserve">Note 1: </w:t>
      </w:r>
    </w:p>
    <w:p w14:paraId="3FAF644D" w14:textId="2B360A38" w:rsidR="0085004E" w:rsidRDefault="003333C7" w:rsidP="00F659B6">
      <w:r>
        <w:t>B</w:t>
      </w:r>
      <w:r w:rsidR="0085004E">
        <w:t xml:space="preserve">oth D/ and E/ load the full Spring Boot Application (auto scan, </w:t>
      </w:r>
      <w:proofErr w:type="spellStart"/>
      <w:r w:rsidR="0085004E">
        <w:t>etc</w:t>
      </w:r>
      <w:proofErr w:type="spellEnd"/>
      <w:r w:rsidR="0085004E">
        <w:t>…). The main difference is that in D/ accesses the server context through a special testing servlet (</w:t>
      </w:r>
      <w:proofErr w:type="spellStart"/>
      <w:r w:rsidR="0085004E">
        <w:t>MockMvc</w:t>
      </w:r>
      <w:proofErr w:type="spellEnd"/>
      <w:r w:rsidR="0085004E">
        <w:t xml:space="preserve"> object), while in E/ the requester is a REST client (</w:t>
      </w:r>
      <w:proofErr w:type="spellStart"/>
      <w:r w:rsidR="0085004E" w:rsidRPr="00C04C35">
        <w:t>TestRestTemplate</w:t>
      </w:r>
      <w:proofErr w:type="spellEnd"/>
      <w:r w:rsidR="0085004E">
        <w:t>).</w:t>
      </w:r>
    </w:p>
    <w:p w14:paraId="52688535" w14:textId="77777777" w:rsidR="00711C2D" w:rsidRDefault="00711C2D" w:rsidP="00F659B6"/>
    <w:p w14:paraId="5E4E6518" w14:textId="7669C2F1" w:rsidR="00711C2D" w:rsidRDefault="0085004E" w:rsidP="00F659B6">
      <w:r w:rsidRPr="1BC53694">
        <w:t xml:space="preserve">Note 2: </w:t>
      </w:r>
    </w:p>
    <w:p w14:paraId="46A7AFB8" w14:textId="2B0B9542" w:rsidR="0085004E" w:rsidRDefault="00711C2D" w:rsidP="00F659B6">
      <w:r>
        <w:t>Y</w:t>
      </w:r>
      <w:r w:rsidR="0085004E" w:rsidRPr="1BC53694">
        <w:t xml:space="preserve">ou may </w:t>
      </w:r>
      <w:hyperlink r:id="rId11">
        <w:r w:rsidR="0085004E" w:rsidRPr="1BC53694">
          <w:rPr>
            <w:rStyle w:val="Hyperlink"/>
          </w:rPr>
          <w:t>run individual tests</w:t>
        </w:r>
      </w:hyperlink>
      <w:r w:rsidR="0085004E" w:rsidRPr="1BC53694">
        <w:t xml:space="preserve"> using maven command line options. E.g.:</w:t>
      </w:r>
    </w:p>
    <w:p w14:paraId="2A0D0634" w14:textId="77777777" w:rsidR="0085004E" w:rsidRDefault="0085004E" w:rsidP="00DF14A3">
      <w:pPr>
        <w:pStyle w:val="Code"/>
      </w:pPr>
      <w:r>
        <w:t xml:space="preserve">$ </w:t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Dtest</w:t>
      </w:r>
      <w:proofErr w:type="spellEnd"/>
      <w:r>
        <w:t>=</w:t>
      </w:r>
      <w:proofErr w:type="spellStart"/>
      <w:r w:rsidRPr="00773632">
        <w:rPr>
          <w:i/>
          <w:iCs/>
        </w:rPr>
        <w:t>EmployeeService</w:t>
      </w:r>
      <w:proofErr w:type="spellEnd"/>
      <w:r w:rsidRPr="00773632">
        <w:rPr>
          <w:i/>
          <w:iCs/>
        </w:rPr>
        <w:t>*</w:t>
      </w:r>
    </w:p>
    <w:p w14:paraId="50B3C2FE" w14:textId="77777777" w:rsidR="0085004E" w:rsidRDefault="0085004E" w:rsidP="00DF14A3">
      <w:pPr>
        <w:ind w:left="927" w:hanging="360"/>
      </w:pPr>
    </w:p>
    <w:p w14:paraId="4328A598" w14:textId="711506F1" w:rsidR="00F2331C" w:rsidRDefault="00F2331C" w:rsidP="00B35527">
      <w:pPr>
        <w:spacing w:after="0"/>
      </w:pPr>
      <w:r>
        <w:t>Answer in your lab notes:</w:t>
      </w:r>
    </w:p>
    <w:p w14:paraId="74CE7DC5" w14:textId="7D8DC76D" w:rsidR="0085004E" w:rsidRDefault="0085004E" w:rsidP="00F2331C">
      <w:pPr>
        <w:pStyle w:val="ListParagraph"/>
        <w:numPr>
          <w:ilvl w:val="0"/>
          <w:numId w:val="18"/>
        </w:numPr>
      </w:pPr>
      <w:r>
        <w:t>What is the difference between standard @Mock and @MockBean?</w:t>
      </w:r>
    </w:p>
    <w:p w14:paraId="30BBEC13" w14:textId="77777777" w:rsidR="0085004E" w:rsidRDefault="0085004E" w:rsidP="00F2331C">
      <w:pPr>
        <w:pStyle w:val="ListParagraph"/>
        <w:numPr>
          <w:ilvl w:val="0"/>
          <w:numId w:val="18"/>
        </w:numPr>
      </w:pPr>
      <w:r>
        <w:lastRenderedPageBreak/>
        <w:t>What is the role of the file “</w:t>
      </w:r>
      <w:r w:rsidRPr="00755BEF">
        <w:t>application-</w:t>
      </w:r>
      <w:proofErr w:type="spellStart"/>
      <w:r w:rsidRPr="00755BEF">
        <w:t>integrationtest.properties</w:t>
      </w:r>
      <w:proofErr w:type="spellEnd"/>
      <w:r>
        <w:t>”? In which conditions will it be used?</w:t>
      </w:r>
    </w:p>
    <w:p w14:paraId="1C4CF00B" w14:textId="3F312D68" w:rsidR="0085004E" w:rsidRDefault="00CB4276" w:rsidP="005725CE">
      <w:pPr>
        <w:pStyle w:val="Heading2"/>
        <w:suppressAutoHyphens/>
        <w:spacing w:before="480" w:after="240" w:line="320" w:lineRule="exact"/>
        <w:ind w:right="567"/>
      </w:pPr>
      <w:bookmarkStart w:id="6" w:name="_Toc191487003"/>
      <w:bookmarkStart w:id="7" w:name="_Toc210727045"/>
      <w:r>
        <w:t>Meals booking</w:t>
      </w:r>
      <w:r w:rsidR="0085004E">
        <w:t xml:space="preserve"> </w:t>
      </w:r>
      <w:r w:rsidR="00031CAF">
        <w:t xml:space="preserve">API </w:t>
      </w:r>
      <w:r w:rsidR="0085004E">
        <w:t>(test slicing)</w:t>
      </w:r>
      <w:bookmarkEnd w:id="6"/>
      <w:bookmarkEnd w:id="7"/>
    </w:p>
    <w:p w14:paraId="4E0C0A9C" w14:textId="7E639F7F" w:rsidR="00CB4276" w:rsidRDefault="00CB4276" w:rsidP="00A7463C">
      <w:r>
        <w:t xml:space="preserve">Let’s return to the </w:t>
      </w:r>
      <w:r w:rsidR="00031CAF">
        <w:t>meals booking application from last week</w:t>
      </w:r>
      <w:r w:rsidR="00F2331C">
        <w:t xml:space="preserve"> (</w:t>
      </w:r>
      <w:r w:rsidR="005B2803">
        <w:t>activity 3.4</w:t>
      </w:r>
      <w:r w:rsidR="00F2331C">
        <w:t>)</w:t>
      </w:r>
      <w:r w:rsidR="00031CAF">
        <w:t>.</w:t>
      </w:r>
    </w:p>
    <w:p w14:paraId="3469FD7D" w14:textId="3FF2530D" w:rsidR="0085004E" w:rsidRDefault="00031CAF" w:rsidP="00A7463C">
      <w:r>
        <w:t>Make a copy of the existing implementation, to which you will now add tests.</w:t>
      </w:r>
    </w:p>
    <w:p w14:paraId="41D71D39" w14:textId="77777777" w:rsidR="006C57AD" w:rsidRDefault="009848AA" w:rsidP="006025E7">
      <w:pPr>
        <w:pStyle w:val="ListParagraph"/>
        <w:numPr>
          <w:ilvl w:val="0"/>
          <w:numId w:val="15"/>
        </w:numPr>
      </w:pPr>
      <w:r>
        <w:t xml:space="preserve">We will follow a top-down (or outward in) approach. </w:t>
      </w:r>
    </w:p>
    <w:p w14:paraId="59758E68" w14:textId="1EA5D4D1" w:rsidR="0085004E" w:rsidRDefault="0085004E" w:rsidP="00D95003">
      <w:pPr>
        <w:pStyle w:val="ListParagraph"/>
        <w:ind w:left="360"/>
      </w:pPr>
      <w:r>
        <w:t xml:space="preserve">Create a test to verify the [Rest]Controller (and mock the </w:t>
      </w:r>
      <w:r w:rsidR="00822929">
        <w:t>“se</w:t>
      </w:r>
      <w:r>
        <w:t>rvice</w:t>
      </w:r>
      <w:r w:rsidR="00822929">
        <w:t>”</w:t>
      </w:r>
      <w:r>
        <w:t xml:space="preserve"> bean), as “resource efficient” as possible. </w:t>
      </w:r>
      <w:r w:rsidR="00E8055F">
        <w:t xml:space="preserve"> </w:t>
      </w:r>
      <w:r>
        <w:t>Run the test.</w:t>
      </w:r>
      <w:r w:rsidR="00EE05AB">
        <w:t xml:space="preserve"> </w:t>
      </w:r>
    </w:p>
    <w:p w14:paraId="0DE5150F" w14:textId="2B78C205" w:rsidR="0085004E" w:rsidRDefault="00822929" w:rsidP="000E6317">
      <w:pPr>
        <w:pStyle w:val="ListParagraph"/>
        <w:numPr>
          <w:ilvl w:val="0"/>
          <w:numId w:val="15"/>
        </w:numPr>
        <w:spacing w:after="0"/>
      </w:pPr>
      <w:r>
        <w:t>Include</w:t>
      </w:r>
      <w:r w:rsidR="0085004E">
        <w:t xml:space="preserve"> </w:t>
      </w:r>
      <w:r w:rsidR="000F44EA">
        <w:t>tests</w:t>
      </w:r>
      <w:r w:rsidR="0085004E">
        <w:t xml:space="preserve"> to verify the </w:t>
      </w:r>
      <w:r>
        <w:t>meals booking</w:t>
      </w:r>
      <w:r w:rsidR="0085004E">
        <w:t xml:space="preserve"> </w:t>
      </w:r>
      <w:r w:rsidR="00EE05AB">
        <w:t>logic</w:t>
      </w:r>
      <w:r w:rsidR="0085004E">
        <w:t xml:space="preserve">. </w:t>
      </w:r>
      <w:r>
        <w:t xml:space="preserve">In fact, you should be able to </w:t>
      </w:r>
      <w:r w:rsidR="000F44EA">
        <w:t>adapt/reuse</w:t>
      </w:r>
      <w:r>
        <w:t xml:space="preserve"> content from Lab 1</w:t>
      </w:r>
      <w:r w:rsidR="008920C7">
        <w:t xml:space="preserve"> (activity 1.3)</w:t>
      </w:r>
      <w:r w:rsidR="000F44EA">
        <w:t xml:space="preserve">, as you are likely to need </w:t>
      </w:r>
      <w:r w:rsidR="0085004E">
        <w:t>standard unit test with mocks.</w:t>
      </w:r>
    </w:p>
    <w:p w14:paraId="28659BCB" w14:textId="2551D666" w:rsidR="0085004E" w:rsidRDefault="0085004E" w:rsidP="000E6317">
      <w:pPr>
        <w:pStyle w:val="ListParagraph"/>
        <w:numPr>
          <w:ilvl w:val="0"/>
          <w:numId w:val="15"/>
        </w:numPr>
        <w:spacing w:after="0"/>
      </w:pPr>
      <w:r>
        <w:t xml:space="preserve">Create a test to verify the </w:t>
      </w:r>
      <w:r w:rsidR="00E73F4A">
        <w:t>repository</w:t>
      </w:r>
      <w:r>
        <w:t xml:space="preserve"> persistence</w:t>
      </w:r>
      <w:r w:rsidR="0003113E">
        <w:t xml:space="preserve"> contract</w:t>
      </w:r>
      <w:r>
        <w:t>. Be sure to include an in-memory database dependency in the POM (e.g.: H2).</w:t>
      </w:r>
    </w:p>
    <w:p w14:paraId="7B0203C3" w14:textId="1D369031" w:rsidR="008920C7" w:rsidRDefault="00FF76D3" w:rsidP="008920C7">
      <w:pPr>
        <w:pStyle w:val="ListParagraph"/>
        <w:spacing w:after="0"/>
        <w:ind w:left="360"/>
      </w:pPr>
      <w:r>
        <w:t xml:space="preserve">Be sure to include a custom query method in your repository (using </w:t>
      </w:r>
      <w:r w:rsidRPr="007C1F6C">
        <w:rPr>
          <w:i/>
          <w:iCs/>
        </w:rPr>
        <w:t>@Query</w:t>
      </w:r>
      <w:r>
        <w:t>).</w:t>
      </w:r>
    </w:p>
    <w:p w14:paraId="5DF2C1D3" w14:textId="2606E68F" w:rsidR="00DC14B6" w:rsidRDefault="00DC14B6" w:rsidP="000E6317">
      <w:pPr>
        <w:pStyle w:val="ListParagraph"/>
        <w:numPr>
          <w:ilvl w:val="0"/>
          <w:numId w:val="15"/>
        </w:numPr>
      </w:pPr>
      <w:r>
        <w:t xml:space="preserve">Your tests should be passing, but, if you did use </w:t>
      </w:r>
      <w:r w:rsidR="003B41F7">
        <w:t>the “mocking” approach</w:t>
      </w:r>
      <w:r w:rsidR="00053D5E">
        <w:t xml:space="preserve"> to slice the tests scope</w:t>
      </w:r>
      <w:r w:rsidR="003B41F7">
        <w:t xml:space="preserve">, you </w:t>
      </w:r>
      <w:r w:rsidR="00053D5E">
        <w:t>haven’t</w:t>
      </w:r>
      <w:r w:rsidR="003B41F7">
        <w:t xml:space="preserve"> teste</w:t>
      </w:r>
      <w:r w:rsidR="00053D5E">
        <w:t>d</w:t>
      </w:r>
      <w:r w:rsidR="003B41F7">
        <w:t xml:space="preserve"> the </w:t>
      </w:r>
      <w:r w:rsidR="00A321EF">
        <w:t>whole</w:t>
      </w:r>
      <w:r w:rsidR="003B41F7">
        <w:t xml:space="preserve"> suit</w:t>
      </w:r>
      <w:r w:rsidR="00A321EF">
        <w:t>e</w:t>
      </w:r>
      <w:r w:rsidR="003B41F7">
        <w:t xml:space="preserve"> (the </w:t>
      </w:r>
      <w:r w:rsidR="00053D5E">
        <w:t xml:space="preserve">integrated </w:t>
      </w:r>
      <w:r w:rsidR="003B41F7">
        <w:t>stack, from boundary to the repository).</w:t>
      </w:r>
    </w:p>
    <w:p w14:paraId="1EEC22EE" w14:textId="654A604F" w:rsidR="00053D5E" w:rsidRDefault="00053D5E" w:rsidP="00053D5E">
      <w:pPr>
        <w:pStyle w:val="ListParagraph"/>
        <w:spacing w:after="0"/>
        <w:ind w:left="360"/>
      </w:pPr>
      <w:r>
        <w:t xml:space="preserve">Implement an </w:t>
      </w:r>
      <w:r w:rsidRPr="00AB3610">
        <w:rPr>
          <w:b/>
          <w:bCs/>
        </w:rPr>
        <w:t>integration test</w:t>
      </w:r>
      <w:r>
        <w:t xml:space="preserve"> to verify interactions from the boundary (API) to the repository, without fake</w:t>
      </w:r>
      <w:r w:rsidRPr="00FF115A">
        <w:t>/</w:t>
      </w:r>
      <w:r>
        <w:t>mocked elements. Suggestion: use the scenario “</w:t>
      </w:r>
      <w:r w:rsidRPr="00C300DE">
        <w:rPr>
          <w:b/>
          <w:bCs/>
        </w:rPr>
        <w:t>E/</w:t>
      </w:r>
      <w:r>
        <w:t xml:space="preserve">” discussed in the first </w:t>
      </w:r>
      <w:r w:rsidR="00065688">
        <w:t>section</w:t>
      </w:r>
      <w:r>
        <w:t xml:space="preserve"> (Employees</w:t>
      </w:r>
      <w:r w:rsidR="00065688">
        <w:t xml:space="preserve"> example</w:t>
      </w:r>
      <w:r>
        <w:t xml:space="preserve">). </w:t>
      </w:r>
    </w:p>
    <w:p w14:paraId="6404B563" w14:textId="189D99CE" w:rsidR="00053D5E" w:rsidRPr="00D762C1" w:rsidRDefault="00053D5E" w:rsidP="00AB3610">
      <w:pPr>
        <w:pStyle w:val="ListParagraph"/>
        <w:spacing w:after="0"/>
        <w:ind w:left="360"/>
      </w:pPr>
      <w:r w:rsidRPr="00D762C1">
        <w:t xml:space="preserve">Adapt the integration test to use a real database. </w:t>
      </w:r>
      <w:r>
        <w:t>Suggestion: use the same approach as in the previous lab</w:t>
      </w:r>
      <w:r w:rsidR="00A321EF">
        <w:t xml:space="preserve"> (activity </w:t>
      </w:r>
      <w:r w:rsidR="001430ED">
        <w:t>3.4</w:t>
      </w:r>
      <w:r w:rsidR="00A321EF">
        <w:t>)</w:t>
      </w:r>
      <w:r>
        <w:t xml:space="preserve">. </w:t>
      </w:r>
    </w:p>
    <w:p w14:paraId="26C42B4C" w14:textId="48F43B15" w:rsidR="00AB3610" w:rsidRDefault="00AB3610" w:rsidP="00053D5E">
      <w:pPr>
        <w:pStyle w:val="ListParagraph"/>
        <w:numPr>
          <w:ilvl w:val="0"/>
          <w:numId w:val="13"/>
        </w:numPr>
        <w:spacing w:after="0"/>
      </w:pPr>
      <w:r>
        <w:t xml:space="preserve">Make sure you have included the required database driver as a </w:t>
      </w:r>
      <w:r w:rsidR="001430ED">
        <w:t>dependency</w:t>
      </w:r>
      <w:r>
        <w:t>.</w:t>
      </w:r>
    </w:p>
    <w:p w14:paraId="23AF8842" w14:textId="77B40D5A" w:rsidR="00053D5E" w:rsidRPr="006B5A47" w:rsidRDefault="00053D5E" w:rsidP="00053D5E">
      <w:pPr>
        <w:pStyle w:val="ListParagraph"/>
        <w:numPr>
          <w:ilvl w:val="0"/>
          <w:numId w:val="13"/>
        </w:numPr>
        <w:spacing w:after="0"/>
      </w:pPr>
      <w:r w:rsidRPr="006B5A47">
        <w:t xml:space="preserve">Add the connection properties file in the </w:t>
      </w:r>
      <w:r w:rsidR="00D05C81" w:rsidRPr="00D05C81">
        <w:rPr>
          <w:b/>
          <w:bCs/>
        </w:rPr>
        <w:t xml:space="preserve">test </w:t>
      </w:r>
      <w:r w:rsidRPr="00D05C81">
        <w:rPr>
          <w:b/>
          <w:bCs/>
        </w:rPr>
        <w:t>resources</w:t>
      </w:r>
      <w:r w:rsidRPr="006B5A47">
        <w:t xml:space="preserve"> part of the project (see the </w:t>
      </w:r>
      <w:r w:rsidRPr="006B5A47">
        <w:rPr>
          <w:u w:val="single"/>
        </w:rPr>
        <w:t>application-</w:t>
      </w:r>
      <w:proofErr w:type="spellStart"/>
      <w:r w:rsidRPr="006B5A47">
        <w:rPr>
          <w:u w:val="single"/>
        </w:rPr>
        <w:t>integrationtest.properties</w:t>
      </w:r>
      <w:proofErr w:type="spellEnd"/>
      <w:r w:rsidRPr="006B5A47">
        <w:t xml:space="preserve"> in the sample project)</w:t>
      </w:r>
    </w:p>
    <w:p w14:paraId="200B1808" w14:textId="5DC97DF1" w:rsidR="00053D5E" w:rsidRDefault="00245BDA" w:rsidP="00053D5E">
      <w:pPr>
        <w:pStyle w:val="ListParagraph"/>
        <w:numPr>
          <w:ilvl w:val="0"/>
          <w:numId w:val="13"/>
        </w:numPr>
        <w:spacing w:after="0"/>
      </w:pPr>
      <w:r>
        <w:t>In this test, u</w:t>
      </w:r>
      <w:r w:rsidR="00053D5E" w:rsidRPr="006B5A47">
        <w:t>se the @TestPropertySource and deactivate the @AutoConfigureTestDatabase.</w:t>
      </w:r>
    </w:p>
    <w:p w14:paraId="0F841092" w14:textId="2ECD3568" w:rsidR="00DC14B6" w:rsidRDefault="00053D5E" w:rsidP="00245BDA">
      <w:pPr>
        <w:pStyle w:val="ListParagraph"/>
        <w:numPr>
          <w:ilvl w:val="0"/>
          <w:numId w:val="13"/>
        </w:numPr>
        <w:spacing w:after="0"/>
      </w:pPr>
      <w:r>
        <w:t>You should be able to test your app without further changes, reusing the same test logic.</w:t>
      </w:r>
    </w:p>
    <w:p w14:paraId="35CFFD25" w14:textId="197384AE" w:rsidR="00DC14B6" w:rsidRDefault="00A34DB5" w:rsidP="005725CE">
      <w:pPr>
        <w:pStyle w:val="Heading2"/>
        <w:suppressAutoHyphens/>
        <w:spacing w:before="480" w:after="240" w:line="320" w:lineRule="exact"/>
        <w:ind w:right="567"/>
      </w:pPr>
      <w:bookmarkStart w:id="8" w:name="_Toc210727046"/>
      <w:bookmarkStart w:id="9" w:name="_Toc101441248"/>
      <w:bookmarkStart w:id="10" w:name="_Toc131006231"/>
      <w:bookmarkStart w:id="11" w:name="_Toc160089784"/>
      <w:bookmarkStart w:id="12" w:name="_Toc191487004"/>
      <w:r>
        <w:t>Testing practices</w:t>
      </w:r>
      <w:bookmarkEnd w:id="8"/>
    </w:p>
    <w:p w14:paraId="4FC4BB6E" w14:textId="65516CFB" w:rsidR="008A148E" w:rsidRDefault="001B615A" w:rsidP="008A148E">
      <w:pPr>
        <w:pStyle w:val="ListParagraph"/>
        <w:numPr>
          <w:ilvl w:val="0"/>
          <w:numId w:val="16"/>
        </w:numPr>
      </w:pPr>
      <w:r>
        <w:t xml:space="preserve">In the previous example, you were asked to write tests in a </w:t>
      </w:r>
      <w:r w:rsidR="005021AF">
        <w:t xml:space="preserve">top-down approach. </w:t>
      </w:r>
      <w:r w:rsidR="00942EBE">
        <w:t>Can this approach help with a TDD</w:t>
      </w:r>
      <w:r w:rsidR="00050660">
        <w:t xml:space="preserve"> practice</w:t>
      </w:r>
      <w:r w:rsidR="00942EBE">
        <w:t xml:space="preserve">, in which you try to defer the </w:t>
      </w:r>
      <w:r w:rsidR="00B30982">
        <w:t>implementation (of the production code) as much as possible? Elaborate.</w:t>
      </w:r>
    </w:p>
    <w:p w14:paraId="33C9B979" w14:textId="5203BB57" w:rsidR="008A148E" w:rsidRDefault="00056F3B" w:rsidP="008A148E">
      <w:pPr>
        <w:pStyle w:val="ListParagraph"/>
        <w:numPr>
          <w:ilvl w:val="0"/>
          <w:numId w:val="16"/>
        </w:numPr>
      </w:pPr>
      <w:r>
        <w:t xml:space="preserve">Consider you are </w:t>
      </w:r>
      <w:r w:rsidR="006764E3">
        <w:t>implementing</w:t>
      </w:r>
      <w:r>
        <w:t xml:space="preserve"> a backend application for a car rental company</w:t>
      </w:r>
      <w:r w:rsidR="0052578E">
        <w:t xml:space="preserve">. It is critical for the business to manage clients, cars, booking and rentals. </w:t>
      </w:r>
      <w:r w:rsidR="006764E3">
        <w:t>Among</w:t>
      </w:r>
      <w:r w:rsidR="0077252C">
        <w:t xml:space="preserve"> others, you need to address </w:t>
      </w:r>
      <w:r w:rsidR="00DC14B6">
        <w:t xml:space="preserve">the </w:t>
      </w:r>
      <w:r w:rsidR="001A2CE8">
        <w:t xml:space="preserve">following </w:t>
      </w:r>
      <w:r w:rsidR="00DC14B6">
        <w:t xml:space="preserve">requirement: “find a car that provides a </w:t>
      </w:r>
      <w:r w:rsidR="00DC14B6" w:rsidRPr="008A148E">
        <w:rPr>
          <w:i/>
          <w:iCs/>
        </w:rPr>
        <w:t>suitable replacement</w:t>
      </w:r>
      <w:r w:rsidR="00DC14B6">
        <w:t xml:space="preserve"> for some given car, for example, to be used as a courtesy car for a client”. Offering a “similar” car involves </w:t>
      </w:r>
      <w:r w:rsidR="008A148E">
        <w:t xml:space="preserve">selecting </w:t>
      </w:r>
      <w:r w:rsidR="00DC14B6">
        <w:t xml:space="preserve">a car in the same segment, motor type, etc., and that is available. </w:t>
      </w:r>
    </w:p>
    <w:p w14:paraId="77EEDD2B" w14:textId="4EB9AE25" w:rsidR="001A2CE8" w:rsidRDefault="001A2CE8" w:rsidP="001A2CE8">
      <w:pPr>
        <w:pStyle w:val="ListParagraph"/>
      </w:pPr>
      <w:r>
        <w:t xml:space="preserve">Describe the </w:t>
      </w:r>
      <w:r w:rsidR="00DE6E00" w:rsidRPr="00DE6E00">
        <w:rPr>
          <w:b/>
          <w:bCs/>
        </w:rPr>
        <w:t>core tests</w:t>
      </w:r>
      <w:r w:rsidR="00DE6E00">
        <w:t xml:space="preserve"> you recommend and how would they be implemented in a Spring Boot application.</w:t>
      </w:r>
    </w:p>
    <w:p w14:paraId="7D2D1AEC" w14:textId="5480E18B" w:rsidR="00321E3B" w:rsidRDefault="001B615A" w:rsidP="001B615A">
      <w:pPr>
        <w:pStyle w:val="Heading2"/>
      </w:pPr>
      <w:bookmarkStart w:id="13" w:name="_Toc210727047"/>
      <w:bookmarkEnd w:id="9"/>
      <w:bookmarkEnd w:id="10"/>
      <w:bookmarkEnd w:id="11"/>
      <w:bookmarkEnd w:id="12"/>
      <w:r>
        <w:lastRenderedPageBreak/>
        <w:t>Rest Assured library</w:t>
      </w:r>
      <w:bookmarkEnd w:id="13"/>
    </w:p>
    <w:p w14:paraId="09432848" w14:textId="64BBB70A" w:rsidR="00A34DB5" w:rsidRDefault="00A34DB5" w:rsidP="00A34DB5">
      <w:r>
        <w:t>Spring Boot provides a robust testing infrastructure</w:t>
      </w:r>
      <w:r w:rsidR="00111400">
        <w:t xml:space="preserve">. With </w:t>
      </w:r>
      <w:r w:rsidR="0092196C">
        <w:t>minimal</w:t>
      </w:r>
      <w:r w:rsidR="00111400">
        <w:t xml:space="preserve"> configuration/annotations, Spring Boot recognizes the </w:t>
      </w:r>
      <w:r w:rsidR="0092196C">
        <w:t>“</w:t>
      </w:r>
      <w:r w:rsidR="00111400">
        <w:t>intention</w:t>
      </w:r>
      <w:r w:rsidR="0092196C">
        <w:t>”</w:t>
      </w:r>
      <w:r w:rsidR="00111400">
        <w:t xml:space="preserve"> of the test</w:t>
      </w:r>
      <w:r w:rsidR="0092196C">
        <w:t>s</w:t>
      </w:r>
      <w:r w:rsidR="00111400">
        <w:t xml:space="preserve"> and does its best to fire up the appropriate environment and interaction objects.</w:t>
      </w:r>
      <w:r w:rsidR="0092196C">
        <w:t xml:space="preserve"> </w:t>
      </w:r>
      <w:r w:rsidR="00DE6E00">
        <w:t>(</w:t>
      </w:r>
      <w:r w:rsidR="0092196C">
        <w:t xml:space="preserve">Note that, otherwise, you would need to </w:t>
      </w:r>
      <w:r w:rsidR="00D95A99">
        <w:t>ensure the proper deployment of artifacts in a</w:t>
      </w:r>
      <w:r w:rsidR="006C060A">
        <w:t>n</w:t>
      </w:r>
      <w:r w:rsidR="00D95A99">
        <w:t xml:space="preserve"> application container and rely mainly on logs to audit problems…</w:t>
      </w:r>
      <w:r w:rsidR="00DE6E00">
        <w:t>)</w:t>
      </w:r>
    </w:p>
    <w:p w14:paraId="3BF8EEC4" w14:textId="1069E9AE" w:rsidR="00D95A99" w:rsidRDefault="00D95A99" w:rsidP="00A34DB5">
      <w:r>
        <w:t>Testing a REST API is a common task</w:t>
      </w:r>
      <w:r w:rsidR="00255EB0">
        <w:t xml:space="preserve"> and there are alternatives to the Spring Boot own instrumentation.</w:t>
      </w:r>
    </w:p>
    <w:p w14:paraId="2C8B5A2C" w14:textId="7400DB5A" w:rsidR="00C302CB" w:rsidRDefault="00C302CB" w:rsidP="00C302CB">
      <w:hyperlink r:id="rId12" w:history="1">
        <w:r w:rsidRPr="007161E0">
          <w:rPr>
            <w:rStyle w:val="Hyperlink"/>
          </w:rPr>
          <w:t>R</w:t>
        </w:r>
        <w:r>
          <w:rPr>
            <w:rStyle w:val="Hyperlink"/>
          </w:rPr>
          <w:t xml:space="preserve">EST </w:t>
        </w:r>
        <w:r w:rsidRPr="007161E0">
          <w:rPr>
            <w:rStyle w:val="Hyperlink"/>
          </w:rPr>
          <w:t>Assured</w:t>
        </w:r>
      </w:hyperlink>
      <w:r>
        <w:t xml:space="preserve"> can be used as a REST-client test library for Java, e.g.:</w:t>
      </w:r>
    </w:p>
    <w:p w14:paraId="790F14C2" w14:textId="77777777" w:rsidR="00C302CB" w:rsidRPr="00B31CF1" w:rsidRDefault="00C302CB" w:rsidP="00C302CB">
      <w:pPr>
        <w:pStyle w:val="Code"/>
        <w:rPr>
          <w:lang w:bidi="ar-SA"/>
        </w:rPr>
      </w:pPr>
      <w:r w:rsidRPr="004B0835">
        <w:rPr>
          <w:b/>
          <w:bCs/>
          <w:lang w:bidi="ar-SA"/>
        </w:rPr>
        <w:t>given().</w:t>
      </w:r>
    </w:p>
    <w:p w14:paraId="529C6151" w14:textId="77777777" w:rsidR="00C302CB" w:rsidRPr="00B31CF1" w:rsidRDefault="00C302CB" w:rsidP="00C302CB">
      <w:pPr>
        <w:pStyle w:val="Code"/>
        <w:rPr>
          <w:lang w:bidi="ar-SA"/>
        </w:rPr>
      </w:pPr>
      <w:r w:rsidRPr="00B31CF1">
        <w:rPr>
          <w:lang w:bidi="ar-SA"/>
        </w:rPr>
        <w:t xml:space="preserve">        param("x", "y").</w:t>
      </w:r>
    </w:p>
    <w:p w14:paraId="544E5098" w14:textId="77777777" w:rsidR="00C302CB" w:rsidRPr="00B31CF1" w:rsidRDefault="00C302CB" w:rsidP="00C302CB">
      <w:pPr>
        <w:pStyle w:val="Code"/>
        <w:rPr>
          <w:b/>
          <w:bCs/>
          <w:lang w:bidi="ar-SA"/>
        </w:rPr>
      </w:pPr>
      <w:r w:rsidRPr="00B31CF1">
        <w:rPr>
          <w:b/>
          <w:bCs/>
          <w:lang w:bidi="ar-SA"/>
        </w:rPr>
        <w:t>when().</w:t>
      </w:r>
    </w:p>
    <w:p w14:paraId="5B76ADD6" w14:textId="77777777" w:rsidR="00C302CB" w:rsidRPr="00B31CF1" w:rsidRDefault="00C302CB" w:rsidP="00C302CB">
      <w:pPr>
        <w:pStyle w:val="Code"/>
        <w:rPr>
          <w:lang w:bidi="ar-SA"/>
        </w:rPr>
      </w:pPr>
      <w:r w:rsidRPr="00B31CF1">
        <w:rPr>
          <w:lang w:bidi="ar-SA"/>
        </w:rPr>
        <w:t xml:space="preserve">        get("/lotto").</w:t>
      </w:r>
    </w:p>
    <w:p w14:paraId="72F7C3AE" w14:textId="77777777" w:rsidR="00C302CB" w:rsidRPr="00B31CF1" w:rsidRDefault="00C302CB" w:rsidP="00C302CB">
      <w:pPr>
        <w:pStyle w:val="Code"/>
        <w:rPr>
          <w:b/>
          <w:bCs/>
          <w:lang w:bidi="ar-SA"/>
        </w:rPr>
      </w:pPr>
      <w:r w:rsidRPr="00B31CF1">
        <w:rPr>
          <w:b/>
          <w:bCs/>
          <w:lang w:bidi="ar-SA"/>
        </w:rPr>
        <w:t>then().</w:t>
      </w:r>
    </w:p>
    <w:p w14:paraId="261ADB5B" w14:textId="77777777" w:rsidR="00C302CB" w:rsidRPr="004B0835" w:rsidRDefault="00C302CB" w:rsidP="00C302CB">
      <w:pPr>
        <w:pStyle w:val="Code"/>
        <w:rPr>
          <w:lang w:bidi="ar-SA"/>
        </w:rPr>
      </w:pPr>
      <w:r w:rsidRPr="00B31CF1">
        <w:rPr>
          <w:lang w:bidi="ar-SA"/>
        </w:rPr>
        <w:t xml:space="preserve">        </w:t>
      </w:r>
      <w:proofErr w:type="spellStart"/>
      <w:r w:rsidRPr="00B31CF1">
        <w:rPr>
          <w:lang w:bidi="ar-SA"/>
        </w:rPr>
        <w:t>statusCode</w:t>
      </w:r>
      <w:proofErr w:type="spellEnd"/>
      <w:r w:rsidRPr="00B31CF1">
        <w:rPr>
          <w:lang w:bidi="ar-SA"/>
        </w:rPr>
        <w:t>(400).body("</w:t>
      </w:r>
      <w:proofErr w:type="spellStart"/>
      <w:r w:rsidRPr="00B31CF1">
        <w:rPr>
          <w:lang w:bidi="ar-SA"/>
        </w:rPr>
        <w:t>lotto.lottoId</w:t>
      </w:r>
      <w:proofErr w:type="spellEnd"/>
      <w:r w:rsidRPr="00B31CF1">
        <w:rPr>
          <w:lang w:bidi="ar-SA"/>
        </w:rPr>
        <w:t xml:space="preserve">", </w:t>
      </w:r>
      <w:proofErr w:type="spellStart"/>
      <w:r w:rsidRPr="00B31CF1">
        <w:rPr>
          <w:lang w:bidi="ar-SA"/>
        </w:rPr>
        <w:t>equalTo</w:t>
      </w:r>
      <w:proofErr w:type="spellEnd"/>
      <w:r w:rsidRPr="00B31CF1">
        <w:rPr>
          <w:lang w:bidi="ar-SA"/>
        </w:rPr>
        <w:t>(6));</w:t>
      </w:r>
    </w:p>
    <w:p w14:paraId="297C9C77" w14:textId="77777777" w:rsidR="00C302CB" w:rsidRDefault="00C302CB" w:rsidP="00A34DB5"/>
    <w:p w14:paraId="3BA63EA1" w14:textId="46545B7D" w:rsidR="004E06BE" w:rsidRDefault="00255EB0" w:rsidP="00C75766">
      <w:pPr>
        <w:pStyle w:val="ListParagraph"/>
        <w:numPr>
          <w:ilvl w:val="0"/>
          <w:numId w:val="17"/>
        </w:numPr>
      </w:pPr>
      <w:r>
        <w:t xml:space="preserve">Replicate </w:t>
      </w:r>
      <w:r w:rsidR="00532A60">
        <w:t xml:space="preserve">the integration tests you may have, that verify your API for the meals booking project, </w:t>
      </w:r>
      <w:r w:rsidR="00D55155">
        <w:t xml:space="preserve">now </w:t>
      </w:r>
      <w:r w:rsidR="00532A60">
        <w:t xml:space="preserve">using the </w:t>
      </w:r>
      <w:hyperlink r:id="rId13" w:history="1">
        <w:r w:rsidR="00532A60" w:rsidRPr="0016766C">
          <w:rPr>
            <w:rStyle w:val="Hyperlink"/>
          </w:rPr>
          <w:t xml:space="preserve">Rest Assured </w:t>
        </w:r>
        <w:r w:rsidR="0016766C" w:rsidRPr="0016766C">
          <w:rPr>
            <w:rStyle w:val="Hyperlink"/>
          </w:rPr>
          <w:t>library.</w:t>
        </w:r>
      </w:hyperlink>
    </w:p>
    <w:p w14:paraId="111ABC11" w14:textId="70327BD4" w:rsidR="006C037E" w:rsidRDefault="006C037E" w:rsidP="006C037E">
      <w:pPr>
        <w:pStyle w:val="ListParagraph"/>
      </w:pPr>
      <w:r>
        <w:t xml:space="preserve">Remember </w:t>
      </w:r>
      <w:r w:rsidR="00162F96">
        <w:t>Rest Assured is an “external client” to your API; you need to run the application so these (integration) tests can connect.</w:t>
      </w:r>
    </w:p>
    <w:p w14:paraId="1C9E4EF1" w14:textId="77777777" w:rsidR="00A563B7" w:rsidRDefault="00A563B7" w:rsidP="00A563B7"/>
    <w:p w14:paraId="0047278E" w14:textId="70EAD743" w:rsidR="00A563B7" w:rsidRDefault="00A563B7" w:rsidP="00A563B7">
      <w:r w:rsidRPr="0C19BE82">
        <w:t xml:space="preserve">Note: you may explore related examples from </w:t>
      </w:r>
      <w:hyperlink r:id="rId14" w:anchor="examples">
        <w:r w:rsidRPr="0C19BE82">
          <w:rPr>
            <w:rStyle w:val="Hyperlink"/>
          </w:rPr>
          <w:t>documentation</w:t>
        </w:r>
      </w:hyperlink>
      <w:r w:rsidRPr="0C19BE82">
        <w:t xml:space="preserve"> or</w:t>
      </w:r>
      <w:r w:rsidR="00C302CB">
        <w:t xml:space="preserve"> </w:t>
      </w:r>
      <w:r w:rsidR="00C75766">
        <w:t>the tutorial materials from</w:t>
      </w:r>
      <w:r w:rsidRPr="0C19BE82">
        <w:t xml:space="preserve"> </w:t>
      </w:r>
      <w:hyperlink r:id="rId15">
        <w:proofErr w:type="spellStart"/>
        <w:r w:rsidRPr="0C19BE82">
          <w:rPr>
            <w:rStyle w:val="Hyperlink"/>
          </w:rPr>
          <w:t>Baeldung</w:t>
        </w:r>
        <w:proofErr w:type="spellEnd"/>
      </w:hyperlink>
      <w:r w:rsidRPr="0C19BE82">
        <w:t xml:space="preserve">. </w:t>
      </w:r>
    </w:p>
    <w:p w14:paraId="704CFC88" w14:textId="15C21D3E" w:rsidR="001B615A" w:rsidRDefault="0016766C" w:rsidP="00321E3B">
      <w:r>
        <w:t xml:space="preserve"> </w:t>
      </w:r>
    </w:p>
    <w:p w14:paraId="3D286154" w14:textId="77777777" w:rsidR="00626BB8" w:rsidRDefault="00626BB8" w:rsidP="00321E3B"/>
    <w:sectPr w:rsidR="00626BB8" w:rsidSect="007E7121">
      <w:headerReference w:type="default" r:id="rId16"/>
      <w:footerReference w:type="default" r:id="rId17"/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4C102" w14:textId="77777777" w:rsidR="002729E5" w:rsidRDefault="002729E5" w:rsidP="00F525A9">
      <w:r>
        <w:separator/>
      </w:r>
    </w:p>
  </w:endnote>
  <w:endnote w:type="continuationSeparator" w:id="0">
    <w:p w14:paraId="52FE48CB" w14:textId="77777777" w:rsidR="002729E5" w:rsidRDefault="002729E5" w:rsidP="00F525A9">
      <w:r>
        <w:continuationSeparator/>
      </w:r>
    </w:p>
  </w:endnote>
  <w:endnote w:type="continuationNotice" w:id="1">
    <w:p w14:paraId="06CA786C" w14:textId="77777777" w:rsidR="002729E5" w:rsidRDefault="002729E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1179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FDEA9" w14:textId="3C8AF0FB" w:rsidR="007E7121" w:rsidRDefault="007E7121" w:rsidP="007E71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6D5CB" w14:textId="77777777" w:rsidR="002729E5" w:rsidRDefault="002729E5" w:rsidP="00F525A9">
      <w:r>
        <w:separator/>
      </w:r>
    </w:p>
  </w:footnote>
  <w:footnote w:type="continuationSeparator" w:id="0">
    <w:p w14:paraId="3D6B984D" w14:textId="77777777" w:rsidR="002729E5" w:rsidRDefault="002729E5" w:rsidP="00F525A9">
      <w:r>
        <w:continuationSeparator/>
      </w:r>
    </w:p>
  </w:footnote>
  <w:footnote w:type="continuationNotice" w:id="1">
    <w:p w14:paraId="22FEE5A4" w14:textId="77777777" w:rsidR="002729E5" w:rsidRDefault="002729E5">
      <w:pPr>
        <w:spacing w:before="0" w:after="0" w:line="240" w:lineRule="auto"/>
      </w:pPr>
    </w:p>
  </w:footnote>
  <w:footnote w:id="2">
    <w:p w14:paraId="41530A79" w14:textId="4035F86D" w:rsidR="00151F5C" w:rsidRPr="00151F5C" w:rsidRDefault="00151F5C">
      <w:pPr>
        <w:pStyle w:val="FootnoteText"/>
      </w:pPr>
      <w:r>
        <w:rPr>
          <w:rStyle w:val="FootnoteReference"/>
        </w:rPr>
        <w:footnoteRef/>
      </w:r>
      <w:r>
        <w:t xml:space="preserve"> Remember: don’t clone external Git repositories directly into your own TQS repository,</w:t>
      </w:r>
      <w:r w:rsidR="00626F6C">
        <w:t xml:space="preserve"> to avoid having “git inside git”.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8F31D" w14:textId="485A2C0D" w:rsidR="007E7121" w:rsidRPr="00751407" w:rsidRDefault="0007304A" w:rsidP="00751407">
    <w:pPr>
      <w:pStyle w:val="Header"/>
    </w:pPr>
    <w:r w:rsidRPr="00751407">
      <w:t>45426 – TESTE E QUALIDADE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44F"/>
    <w:multiLevelType w:val="hybridMultilevel"/>
    <w:tmpl w:val="8BAA6014"/>
    <w:lvl w:ilvl="0" w:tplc="DF3A437C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6C4F9D"/>
    <w:multiLevelType w:val="hybridMultilevel"/>
    <w:tmpl w:val="B6A2FF9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2518"/>
    <w:multiLevelType w:val="hybridMultilevel"/>
    <w:tmpl w:val="6C2C371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517D"/>
    <w:multiLevelType w:val="hybridMultilevel"/>
    <w:tmpl w:val="EC726366"/>
    <w:lvl w:ilvl="0" w:tplc="6EF66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E86E65"/>
    <w:multiLevelType w:val="hybridMultilevel"/>
    <w:tmpl w:val="8A3CAD62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1D2046"/>
    <w:multiLevelType w:val="hybridMultilevel"/>
    <w:tmpl w:val="B906BFA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E17A29"/>
    <w:multiLevelType w:val="multilevel"/>
    <w:tmpl w:val="503680D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E787344"/>
    <w:multiLevelType w:val="hybridMultilevel"/>
    <w:tmpl w:val="E85A76D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768AC"/>
    <w:multiLevelType w:val="hybridMultilevel"/>
    <w:tmpl w:val="D70EB42A"/>
    <w:lvl w:ilvl="0" w:tplc="6C04543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E43421"/>
    <w:multiLevelType w:val="hybridMultilevel"/>
    <w:tmpl w:val="EC726366"/>
    <w:lvl w:ilvl="0" w:tplc="FFFFFFFF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8C7BD2"/>
    <w:multiLevelType w:val="hybridMultilevel"/>
    <w:tmpl w:val="AC7A6D3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5F008F"/>
    <w:multiLevelType w:val="hybridMultilevel"/>
    <w:tmpl w:val="DA9054C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F7D6D"/>
    <w:multiLevelType w:val="hybridMultilevel"/>
    <w:tmpl w:val="64881B74"/>
    <w:lvl w:ilvl="0" w:tplc="7684151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3EC5195"/>
    <w:multiLevelType w:val="hybridMultilevel"/>
    <w:tmpl w:val="0B4485D0"/>
    <w:lvl w:ilvl="0" w:tplc="12242BC0">
      <w:start w:val="1"/>
      <w:numFmt w:val="bullet"/>
      <w:lvlText w:val=""/>
      <w:lvlJc w:val="left"/>
      <w:pPr>
        <w:ind w:left="1440" w:hanging="360"/>
      </w:pPr>
      <w:rPr>
        <w:rFonts w:ascii="Wingdings" w:hAnsi="Wingdings" w:hint="default"/>
      </w:rPr>
    </w:lvl>
    <w:lvl w:ilvl="1" w:tplc="12242BC0">
      <w:start w:val="1"/>
      <w:numFmt w:val="bullet"/>
      <w:lvlText w:val="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2230A"/>
    <w:multiLevelType w:val="hybridMultilevel"/>
    <w:tmpl w:val="FD20642C"/>
    <w:lvl w:ilvl="0" w:tplc="DF3A43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31447"/>
    <w:multiLevelType w:val="hybridMultilevel"/>
    <w:tmpl w:val="87762E8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C0D71DE"/>
    <w:multiLevelType w:val="hybridMultilevel"/>
    <w:tmpl w:val="795C1A5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E4497"/>
    <w:multiLevelType w:val="hybridMultilevel"/>
    <w:tmpl w:val="14A211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550349">
    <w:abstractNumId w:val="6"/>
  </w:num>
  <w:num w:numId="2" w16cid:durableId="1256741505">
    <w:abstractNumId w:val="0"/>
  </w:num>
  <w:num w:numId="3" w16cid:durableId="1249925183">
    <w:abstractNumId w:val="15"/>
  </w:num>
  <w:num w:numId="4" w16cid:durableId="734547202">
    <w:abstractNumId w:val="17"/>
  </w:num>
  <w:num w:numId="5" w16cid:durableId="437801668">
    <w:abstractNumId w:val="11"/>
  </w:num>
  <w:num w:numId="6" w16cid:durableId="336927780">
    <w:abstractNumId w:val="2"/>
  </w:num>
  <w:num w:numId="7" w16cid:durableId="1795521809">
    <w:abstractNumId w:val="1"/>
  </w:num>
  <w:num w:numId="8" w16cid:durableId="2030175894">
    <w:abstractNumId w:val="13"/>
  </w:num>
  <w:num w:numId="9" w16cid:durableId="1986666016">
    <w:abstractNumId w:val="10"/>
  </w:num>
  <w:num w:numId="10" w16cid:durableId="585921315">
    <w:abstractNumId w:val="8"/>
  </w:num>
  <w:num w:numId="11" w16cid:durableId="993798072">
    <w:abstractNumId w:val="12"/>
  </w:num>
  <w:num w:numId="12" w16cid:durableId="767039268">
    <w:abstractNumId w:val="3"/>
  </w:num>
  <w:num w:numId="13" w16cid:durableId="20671562">
    <w:abstractNumId w:val="5"/>
  </w:num>
  <w:num w:numId="14" w16cid:durableId="631909181">
    <w:abstractNumId w:val="9"/>
  </w:num>
  <w:num w:numId="15" w16cid:durableId="1768966100">
    <w:abstractNumId w:val="4"/>
  </w:num>
  <w:num w:numId="16" w16cid:durableId="1230384019">
    <w:abstractNumId w:val="7"/>
  </w:num>
  <w:num w:numId="17" w16cid:durableId="1557625305">
    <w:abstractNumId w:val="16"/>
  </w:num>
  <w:num w:numId="18" w16cid:durableId="110109928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86"/>
    <w:rsid w:val="0000004D"/>
    <w:rsid w:val="00003434"/>
    <w:rsid w:val="00012507"/>
    <w:rsid w:val="00012CD8"/>
    <w:rsid w:val="0001621E"/>
    <w:rsid w:val="0002044E"/>
    <w:rsid w:val="0002055F"/>
    <w:rsid w:val="00022156"/>
    <w:rsid w:val="000237DD"/>
    <w:rsid w:val="00030439"/>
    <w:rsid w:val="0003113E"/>
    <w:rsid w:val="00031CAF"/>
    <w:rsid w:val="00035049"/>
    <w:rsid w:val="000353A1"/>
    <w:rsid w:val="000374A7"/>
    <w:rsid w:val="0004445E"/>
    <w:rsid w:val="00050660"/>
    <w:rsid w:val="00051CE3"/>
    <w:rsid w:val="00053D5E"/>
    <w:rsid w:val="00054842"/>
    <w:rsid w:val="00056F3B"/>
    <w:rsid w:val="00057879"/>
    <w:rsid w:val="00062F82"/>
    <w:rsid w:val="000652FD"/>
    <w:rsid w:val="00065688"/>
    <w:rsid w:val="0007304A"/>
    <w:rsid w:val="00081893"/>
    <w:rsid w:val="000824E8"/>
    <w:rsid w:val="000827A8"/>
    <w:rsid w:val="00084897"/>
    <w:rsid w:val="00084D90"/>
    <w:rsid w:val="000936AA"/>
    <w:rsid w:val="00094995"/>
    <w:rsid w:val="00094B9F"/>
    <w:rsid w:val="0009567F"/>
    <w:rsid w:val="00095C4D"/>
    <w:rsid w:val="00095FE8"/>
    <w:rsid w:val="000A28B5"/>
    <w:rsid w:val="000A2C34"/>
    <w:rsid w:val="000A6FCC"/>
    <w:rsid w:val="000A771B"/>
    <w:rsid w:val="000B22E7"/>
    <w:rsid w:val="000B2A07"/>
    <w:rsid w:val="000B3ABB"/>
    <w:rsid w:val="000B488F"/>
    <w:rsid w:val="000B4AA6"/>
    <w:rsid w:val="000B663A"/>
    <w:rsid w:val="000B67AB"/>
    <w:rsid w:val="000B6A61"/>
    <w:rsid w:val="000B7362"/>
    <w:rsid w:val="000B7C8F"/>
    <w:rsid w:val="000C24C8"/>
    <w:rsid w:val="000D0B6B"/>
    <w:rsid w:val="000D5981"/>
    <w:rsid w:val="000E08B8"/>
    <w:rsid w:val="000E1C95"/>
    <w:rsid w:val="000E487D"/>
    <w:rsid w:val="000E490A"/>
    <w:rsid w:val="000E6317"/>
    <w:rsid w:val="000E684D"/>
    <w:rsid w:val="000E7CF9"/>
    <w:rsid w:val="000F0A50"/>
    <w:rsid w:val="000F44EA"/>
    <w:rsid w:val="000F5447"/>
    <w:rsid w:val="000F6BBC"/>
    <w:rsid w:val="001006AE"/>
    <w:rsid w:val="00102570"/>
    <w:rsid w:val="001025F9"/>
    <w:rsid w:val="00102937"/>
    <w:rsid w:val="001034AF"/>
    <w:rsid w:val="001036E2"/>
    <w:rsid w:val="00103EF3"/>
    <w:rsid w:val="00110138"/>
    <w:rsid w:val="00110803"/>
    <w:rsid w:val="00111400"/>
    <w:rsid w:val="00112118"/>
    <w:rsid w:val="00112B33"/>
    <w:rsid w:val="0011514E"/>
    <w:rsid w:val="00115A30"/>
    <w:rsid w:val="00116D4A"/>
    <w:rsid w:val="001173E5"/>
    <w:rsid w:val="00121D29"/>
    <w:rsid w:val="00122CEB"/>
    <w:rsid w:val="001238CC"/>
    <w:rsid w:val="00124720"/>
    <w:rsid w:val="0012730B"/>
    <w:rsid w:val="00131E28"/>
    <w:rsid w:val="00133C1B"/>
    <w:rsid w:val="00137754"/>
    <w:rsid w:val="00140551"/>
    <w:rsid w:val="00141DB5"/>
    <w:rsid w:val="00141F64"/>
    <w:rsid w:val="0014222F"/>
    <w:rsid w:val="00142D79"/>
    <w:rsid w:val="001430ED"/>
    <w:rsid w:val="00143C6E"/>
    <w:rsid w:val="0014410E"/>
    <w:rsid w:val="00144247"/>
    <w:rsid w:val="0014555F"/>
    <w:rsid w:val="00146A2C"/>
    <w:rsid w:val="00146C85"/>
    <w:rsid w:val="001501D1"/>
    <w:rsid w:val="00151F5C"/>
    <w:rsid w:val="001611C6"/>
    <w:rsid w:val="00162F96"/>
    <w:rsid w:val="0016766C"/>
    <w:rsid w:val="001714F4"/>
    <w:rsid w:val="00171BD9"/>
    <w:rsid w:val="00172548"/>
    <w:rsid w:val="001740D7"/>
    <w:rsid w:val="001806DD"/>
    <w:rsid w:val="001808A1"/>
    <w:rsid w:val="00180EB8"/>
    <w:rsid w:val="00185994"/>
    <w:rsid w:val="00187AFB"/>
    <w:rsid w:val="00191918"/>
    <w:rsid w:val="00192090"/>
    <w:rsid w:val="00192A22"/>
    <w:rsid w:val="00192E84"/>
    <w:rsid w:val="001A2CE8"/>
    <w:rsid w:val="001A4496"/>
    <w:rsid w:val="001A69DA"/>
    <w:rsid w:val="001B2D86"/>
    <w:rsid w:val="001B615A"/>
    <w:rsid w:val="001C4523"/>
    <w:rsid w:val="001C4E09"/>
    <w:rsid w:val="001D1E57"/>
    <w:rsid w:val="001D2226"/>
    <w:rsid w:val="001D5D75"/>
    <w:rsid w:val="001D6912"/>
    <w:rsid w:val="001E26E5"/>
    <w:rsid w:val="001F175E"/>
    <w:rsid w:val="001F30E4"/>
    <w:rsid w:val="001F3CA8"/>
    <w:rsid w:val="00202E71"/>
    <w:rsid w:val="002051A7"/>
    <w:rsid w:val="002118A5"/>
    <w:rsid w:val="00212043"/>
    <w:rsid w:val="00214700"/>
    <w:rsid w:val="00222B24"/>
    <w:rsid w:val="00224E8A"/>
    <w:rsid w:val="00225D40"/>
    <w:rsid w:val="00230667"/>
    <w:rsid w:val="002408E0"/>
    <w:rsid w:val="00240DEF"/>
    <w:rsid w:val="0024400A"/>
    <w:rsid w:val="00245045"/>
    <w:rsid w:val="00245BDA"/>
    <w:rsid w:val="002500D4"/>
    <w:rsid w:val="0025196B"/>
    <w:rsid w:val="00251A25"/>
    <w:rsid w:val="002534CC"/>
    <w:rsid w:val="0025431E"/>
    <w:rsid w:val="0025445E"/>
    <w:rsid w:val="0025507A"/>
    <w:rsid w:val="00255EB0"/>
    <w:rsid w:val="002633AB"/>
    <w:rsid w:val="00263985"/>
    <w:rsid w:val="00264CB5"/>
    <w:rsid w:val="0026733F"/>
    <w:rsid w:val="002729E5"/>
    <w:rsid w:val="00272CA4"/>
    <w:rsid w:val="00273441"/>
    <w:rsid w:val="00273744"/>
    <w:rsid w:val="0028286E"/>
    <w:rsid w:val="002914E3"/>
    <w:rsid w:val="002949C3"/>
    <w:rsid w:val="00295AC6"/>
    <w:rsid w:val="002A1B77"/>
    <w:rsid w:val="002A3ADB"/>
    <w:rsid w:val="002B0580"/>
    <w:rsid w:val="002B1A45"/>
    <w:rsid w:val="002B1D79"/>
    <w:rsid w:val="002B2180"/>
    <w:rsid w:val="002C0105"/>
    <w:rsid w:val="002C322C"/>
    <w:rsid w:val="002C4575"/>
    <w:rsid w:val="002C773F"/>
    <w:rsid w:val="002D46AC"/>
    <w:rsid w:val="002D7353"/>
    <w:rsid w:val="002E06C9"/>
    <w:rsid w:val="002E4675"/>
    <w:rsid w:val="002F2880"/>
    <w:rsid w:val="002F4093"/>
    <w:rsid w:val="002F422A"/>
    <w:rsid w:val="002F58AE"/>
    <w:rsid w:val="002F5C2B"/>
    <w:rsid w:val="00301B28"/>
    <w:rsid w:val="00302521"/>
    <w:rsid w:val="00304E6E"/>
    <w:rsid w:val="00305CE6"/>
    <w:rsid w:val="0030607C"/>
    <w:rsid w:val="0030680B"/>
    <w:rsid w:val="00306AF2"/>
    <w:rsid w:val="00307C24"/>
    <w:rsid w:val="00313E6E"/>
    <w:rsid w:val="00314389"/>
    <w:rsid w:val="0031491D"/>
    <w:rsid w:val="00316091"/>
    <w:rsid w:val="00316101"/>
    <w:rsid w:val="00317ED6"/>
    <w:rsid w:val="00321E3B"/>
    <w:rsid w:val="0032482B"/>
    <w:rsid w:val="003333C7"/>
    <w:rsid w:val="00333737"/>
    <w:rsid w:val="00334A4D"/>
    <w:rsid w:val="00337C7C"/>
    <w:rsid w:val="003402E6"/>
    <w:rsid w:val="00345FC3"/>
    <w:rsid w:val="00346AB4"/>
    <w:rsid w:val="003477DD"/>
    <w:rsid w:val="00354381"/>
    <w:rsid w:val="0035669F"/>
    <w:rsid w:val="00356D13"/>
    <w:rsid w:val="00357631"/>
    <w:rsid w:val="003611DD"/>
    <w:rsid w:val="00361C33"/>
    <w:rsid w:val="00364761"/>
    <w:rsid w:val="00364B8E"/>
    <w:rsid w:val="00366E96"/>
    <w:rsid w:val="00370170"/>
    <w:rsid w:val="00370C44"/>
    <w:rsid w:val="00371325"/>
    <w:rsid w:val="00372129"/>
    <w:rsid w:val="00375D1B"/>
    <w:rsid w:val="00377D4C"/>
    <w:rsid w:val="00381841"/>
    <w:rsid w:val="00382262"/>
    <w:rsid w:val="00386687"/>
    <w:rsid w:val="00395B0D"/>
    <w:rsid w:val="003A3576"/>
    <w:rsid w:val="003A3CCC"/>
    <w:rsid w:val="003B41F7"/>
    <w:rsid w:val="003B6211"/>
    <w:rsid w:val="003C1057"/>
    <w:rsid w:val="003C5E2D"/>
    <w:rsid w:val="003D27DE"/>
    <w:rsid w:val="003D43A5"/>
    <w:rsid w:val="003D4A29"/>
    <w:rsid w:val="003E0C85"/>
    <w:rsid w:val="003E3E0A"/>
    <w:rsid w:val="003E5F43"/>
    <w:rsid w:val="003F0CE3"/>
    <w:rsid w:val="003F0E27"/>
    <w:rsid w:val="003F36CC"/>
    <w:rsid w:val="003F38E9"/>
    <w:rsid w:val="003F57C3"/>
    <w:rsid w:val="003F62B8"/>
    <w:rsid w:val="00400F64"/>
    <w:rsid w:val="00401530"/>
    <w:rsid w:val="00401B1D"/>
    <w:rsid w:val="004055DE"/>
    <w:rsid w:val="00407EAB"/>
    <w:rsid w:val="00415503"/>
    <w:rsid w:val="0041617E"/>
    <w:rsid w:val="0042430D"/>
    <w:rsid w:val="004251EB"/>
    <w:rsid w:val="004258F9"/>
    <w:rsid w:val="004321E1"/>
    <w:rsid w:val="00432F6D"/>
    <w:rsid w:val="00436494"/>
    <w:rsid w:val="00436C31"/>
    <w:rsid w:val="00437974"/>
    <w:rsid w:val="00445096"/>
    <w:rsid w:val="004453EA"/>
    <w:rsid w:val="004455CB"/>
    <w:rsid w:val="004461B0"/>
    <w:rsid w:val="00447C33"/>
    <w:rsid w:val="004504E7"/>
    <w:rsid w:val="0045169C"/>
    <w:rsid w:val="0045456F"/>
    <w:rsid w:val="00454619"/>
    <w:rsid w:val="0045542B"/>
    <w:rsid w:val="004556A6"/>
    <w:rsid w:val="004606B1"/>
    <w:rsid w:val="0046605B"/>
    <w:rsid w:val="00466ED4"/>
    <w:rsid w:val="00475574"/>
    <w:rsid w:val="00475BEB"/>
    <w:rsid w:val="00476946"/>
    <w:rsid w:val="00481C2D"/>
    <w:rsid w:val="00491994"/>
    <w:rsid w:val="004940F9"/>
    <w:rsid w:val="0049627F"/>
    <w:rsid w:val="00497AD4"/>
    <w:rsid w:val="004A5157"/>
    <w:rsid w:val="004A661E"/>
    <w:rsid w:val="004B2068"/>
    <w:rsid w:val="004B5FC2"/>
    <w:rsid w:val="004B6E3C"/>
    <w:rsid w:val="004D051B"/>
    <w:rsid w:val="004D15A1"/>
    <w:rsid w:val="004D1C10"/>
    <w:rsid w:val="004D238A"/>
    <w:rsid w:val="004D64D6"/>
    <w:rsid w:val="004D7585"/>
    <w:rsid w:val="004E06BE"/>
    <w:rsid w:val="004F1BCD"/>
    <w:rsid w:val="004F445B"/>
    <w:rsid w:val="004F6289"/>
    <w:rsid w:val="0050167A"/>
    <w:rsid w:val="005021AF"/>
    <w:rsid w:val="00502A46"/>
    <w:rsid w:val="00503F2B"/>
    <w:rsid w:val="00507C18"/>
    <w:rsid w:val="00507D56"/>
    <w:rsid w:val="00507F3E"/>
    <w:rsid w:val="00507F4B"/>
    <w:rsid w:val="005112A4"/>
    <w:rsid w:val="0051484B"/>
    <w:rsid w:val="005157C6"/>
    <w:rsid w:val="00515912"/>
    <w:rsid w:val="005172E5"/>
    <w:rsid w:val="00517A0E"/>
    <w:rsid w:val="0052578E"/>
    <w:rsid w:val="00530FE2"/>
    <w:rsid w:val="00532A60"/>
    <w:rsid w:val="0053553F"/>
    <w:rsid w:val="00536B3E"/>
    <w:rsid w:val="005416FC"/>
    <w:rsid w:val="00542C83"/>
    <w:rsid w:val="00543C46"/>
    <w:rsid w:val="00545161"/>
    <w:rsid w:val="00550669"/>
    <w:rsid w:val="0055284E"/>
    <w:rsid w:val="00553B29"/>
    <w:rsid w:val="00554393"/>
    <w:rsid w:val="00561309"/>
    <w:rsid w:val="00562E72"/>
    <w:rsid w:val="00567D6A"/>
    <w:rsid w:val="005725CE"/>
    <w:rsid w:val="00573629"/>
    <w:rsid w:val="005812CD"/>
    <w:rsid w:val="00581DD4"/>
    <w:rsid w:val="00587A33"/>
    <w:rsid w:val="00587DB3"/>
    <w:rsid w:val="0059572F"/>
    <w:rsid w:val="00596F06"/>
    <w:rsid w:val="005971D1"/>
    <w:rsid w:val="005A4949"/>
    <w:rsid w:val="005B1EB1"/>
    <w:rsid w:val="005B2803"/>
    <w:rsid w:val="005B5AB1"/>
    <w:rsid w:val="005B6326"/>
    <w:rsid w:val="005D022A"/>
    <w:rsid w:val="005D0339"/>
    <w:rsid w:val="005D2937"/>
    <w:rsid w:val="005D78A0"/>
    <w:rsid w:val="005E35C6"/>
    <w:rsid w:val="005E4DC9"/>
    <w:rsid w:val="005E6AE7"/>
    <w:rsid w:val="005F0A7F"/>
    <w:rsid w:val="005F199F"/>
    <w:rsid w:val="005F7FAC"/>
    <w:rsid w:val="00600FE1"/>
    <w:rsid w:val="00603E21"/>
    <w:rsid w:val="00603E50"/>
    <w:rsid w:val="00604012"/>
    <w:rsid w:val="00606FCB"/>
    <w:rsid w:val="0062273A"/>
    <w:rsid w:val="00622873"/>
    <w:rsid w:val="00623830"/>
    <w:rsid w:val="00626BB8"/>
    <w:rsid w:val="00626F6C"/>
    <w:rsid w:val="0063342B"/>
    <w:rsid w:val="00633608"/>
    <w:rsid w:val="006460A4"/>
    <w:rsid w:val="00646E4C"/>
    <w:rsid w:val="00656D06"/>
    <w:rsid w:val="006576B4"/>
    <w:rsid w:val="0065783B"/>
    <w:rsid w:val="00657D23"/>
    <w:rsid w:val="0066506E"/>
    <w:rsid w:val="00666581"/>
    <w:rsid w:val="00671334"/>
    <w:rsid w:val="006764E3"/>
    <w:rsid w:val="006808F3"/>
    <w:rsid w:val="00687A16"/>
    <w:rsid w:val="00687FEA"/>
    <w:rsid w:val="006A0910"/>
    <w:rsid w:val="006A30DD"/>
    <w:rsid w:val="006A361C"/>
    <w:rsid w:val="006B0478"/>
    <w:rsid w:val="006B1D91"/>
    <w:rsid w:val="006B3328"/>
    <w:rsid w:val="006C037E"/>
    <w:rsid w:val="006C060A"/>
    <w:rsid w:val="006C0774"/>
    <w:rsid w:val="006C57AD"/>
    <w:rsid w:val="006C7D0D"/>
    <w:rsid w:val="006D2339"/>
    <w:rsid w:val="006D2EE7"/>
    <w:rsid w:val="006D59DD"/>
    <w:rsid w:val="006E15AD"/>
    <w:rsid w:val="006E27DC"/>
    <w:rsid w:val="006E6B89"/>
    <w:rsid w:val="006E7C37"/>
    <w:rsid w:val="006F26DD"/>
    <w:rsid w:val="006F6A8E"/>
    <w:rsid w:val="0070425B"/>
    <w:rsid w:val="007100F3"/>
    <w:rsid w:val="00711C2D"/>
    <w:rsid w:val="007217C7"/>
    <w:rsid w:val="00722D5B"/>
    <w:rsid w:val="007241FB"/>
    <w:rsid w:val="00724633"/>
    <w:rsid w:val="00731A45"/>
    <w:rsid w:val="007320F6"/>
    <w:rsid w:val="00735A9F"/>
    <w:rsid w:val="00735DDE"/>
    <w:rsid w:val="007444FE"/>
    <w:rsid w:val="00746D5C"/>
    <w:rsid w:val="00747FB5"/>
    <w:rsid w:val="00750699"/>
    <w:rsid w:val="00751407"/>
    <w:rsid w:val="007578D9"/>
    <w:rsid w:val="00757966"/>
    <w:rsid w:val="00760592"/>
    <w:rsid w:val="00760CB2"/>
    <w:rsid w:val="007625DA"/>
    <w:rsid w:val="0076381D"/>
    <w:rsid w:val="007703BD"/>
    <w:rsid w:val="0077252C"/>
    <w:rsid w:val="00772F5F"/>
    <w:rsid w:val="00781818"/>
    <w:rsid w:val="007823BB"/>
    <w:rsid w:val="00782DD5"/>
    <w:rsid w:val="0079773F"/>
    <w:rsid w:val="007A0230"/>
    <w:rsid w:val="007A2B1C"/>
    <w:rsid w:val="007A4F78"/>
    <w:rsid w:val="007A5F0A"/>
    <w:rsid w:val="007B17D5"/>
    <w:rsid w:val="007B1A84"/>
    <w:rsid w:val="007B328E"/>
    <w:rsid w:val="007B396C"/>
    <w:rsid w:val="007C0E25"/>
    <w:rsid w:val="007C1F6C"/>
    <w:rsid w:val="007C2004"/>
    <w:rsid w:val="007C36F8"/>
    <w:rsid w:val="007C4CB8"/>
    <w:rsid w:val="007C6F78"/>
    <w:rsid w:val="007D1441"/>
    <w:rsid w:val="007D2A49"/>
    <w:rsid w:val="007D35E1"/>
    <w:rsid w:val="007D6BC7"/>
    <w:rsid w:val="007E22E4"/>
    <w:rsid w:val="007E28A8"/>
    <w:rsid w:val="007E5959"/>
    <w:rsid w:val="007E7121"/>
    <w:rsid w:val="00800497"/>
    <w:rsid w:val="00803241"/>
    <w:rsid w:val="00814A3A"/>
    <w:rsid w:val="008150D8"/>
    <w:rsid w:val="00821475"/>
    <w:rsid w:val="00821EDA"/>
    <w:rsid w:val="00822929"/>
    <w:rsid w:val="00822B14"/>
    <w:rsid w:val="00824781"/>
    <w:rsid w:val="008250C6"/>
    <w:rsid w:val="008263FE"/>
    <w:rsid w:val="00827DEF"/>
    <w:rsid w:val="0083060C"/>
    <w:rsid w:val="00830640"/>
    <w:rsid w:val="00834B81"/>
    <w:rsid w:val="00840CAC"/>
    <w:rsid w:val="00842CEF"/>
    <w:rsid w:val="008434A8"/>
    <w:rsid w:val="0084644A"/>
    <w:rsid w:val="0085004E"/>
    <w:rsid w:val="00854B26"/>
    <w:rsid w:val="008577EC"/>
    <w:rsid w:val="008606BE"/>
    <w:rsid w:val="008623E9"/>
    <w:rsid w:val="00874242"/>
    <w:rsid w:val="008754CB"/>
    <w:rsid w:val="008772BE"/>
    <w:rsid w:val="008778E9"/>
    <w:rsid w:val="008920C7"/>
    <w:rsid w:val="008936C2"/>
    <w:rsid w:val="008967A4"/>
    <w:rsid w:val="00897AD2"/>
    <w:rsid w:val="008A148E"/>
    <w:rsid w:val="008A1EF7"/>
    <w:rsid w:val="008A22FD"/>
    <w:rsid w:val="008A484F"/>
    <w:rsid w:val="008A55B2"/>
    <w:rsid w:val="008C0115"/>
    <w:rsid w:val="008C1E03"/>
    <w:rsid w:val="008C4635"/>
    <w:rsid w:val="008C54B1"/>
    <w:rsid w:val="008C705F"/>
    <w:rsid w:val="008C7FF9"/>
    <w:rsid w:val="008D1B94"/>
    <w:rsid w:val="008D1DE5"/>
    <w:rsid w:val="008D55F9"/>
    <w:rsid w:val="008E1BBB"/>
    <w:rsid w:val="008E30FC"/>
    <w:rsid w:val="008E5994"/>
    <w:rsid w:val="008F5546"/>
    <w:rsid w:val="008F575D"/>
    <w:rsid w:val="008F6358"/>
    <w:rsid w:val="009014E1"/>
    <w:rsid w:val="00904FB5"/>
    <w:rsid w:val="00906545"/>
    <w:rsid w:val="00907432"/>
    <w:rsid w:val="0091001B"/>
    <w:rsid w:val="00917C5D"/>
    <w:rsid w:val="0092196C"/>
    <w:rsid w:val="0092725C"/>
    <w:rsid w:val="00932BA2"/>
    <w:rsid w:val="009418E2"/>
    <w:rsid w:val="00941F6E"/>
    <w:rsid w:val="00942EBE"/>
    <w:rsid w:val="009459B6"/>
    <w:rsid w:val="00947FE7"/>
    <w:rsid w:val="00955DAC"/>
    <w:rsid w:val="00965D20"/>
    <w:rsid w:val="0096623A"/>
    <w:rsid w:val="00977D0F"/>
    <w:rsid w:val="009848AA"/>
    <w:rsid w:val="00987BEA"/>
    <w:rsid w:val="009929B6"/>
    <w:rsid w:val="00992BA1"/>
    <w:rsid w:val="009A15BB"/>
    <w:rsid w:val="009A3AE3"/>
    <w:rsid w:val="009A45A1"/>
    <w:rsid w:val="009A6323"/>
    <w:rsid w:val="009A6FF6"/>
    <w:rsid w:val="009B0C19"/>
    <w:rsid w:val="009B10BA"/>
    <w:rsid w:val="009B338A"/>
    <w:rsid w:val="009B53A2"/>
    <w:rsid w:val="009D2008"/>
    <w:rsid w:val="009D2928"/>
    <w:rsid w:val="009D2B17"/>
    <w:rsid w:val="009E6755"/>
    <w:rsid w:val="009F131E"/>
    <w:rsid w:val="009F247A"/>
    <w:rsid w:val="00A044E0"/>
    <w:rsid w:val="00A068AF"/>
    <w:rsid w:val="00A11792"/>
    <w:rsid w:val="00A147AA"/>
    <w:rsid w:val="00A1583C"/>
    <w:rsid w:val="00A15C9C"/>
    <w:rsid w:val="00A176DA"/>
    <w:rsid w:val="00A23EBC"/>
    <w:rsid w:val="00A258A9"/>
    <w:rsid w:val="00A304DA"/>
    <w:rsid w:val="00A31E8E"/>
    <w:rsid w:val="00A321EF"/>
    <w:rsid w:val="00A348E1"/>
    <w:rsid w:val="00A34DB5"/>
    <w:rsid w:val="00A35295"/>
    <w:rsid w:val="00A357B6"/>
    <w:rsid w:val="00A35827"/>
    <w:rsid w:val="00A53197"/>
    <w:rsid w:val="00A5605B"/>
    <w:rsid w:val="00A563B7"/>
    <w:rsid w:val="00A57602"/>
    <w:rsid w:val="00A578CB"/>
    <w:rsid w:val="00A61547"/>
    <w:rsid w:val="00A70BB3"/>
    <w:rsid w:val="00A7291C"/>
    <w:rsid w:val="00A77177"/>
    <w:rsid w:val="00A8734F"/>
    <w:rsid w:val="00A97023"/>
    <w:rsid w:val="00A9748C"/>
    <w:rsid w:val="00A979D1"/>
    <w:rsid w:val="00AA48DF"/>
    <w:rsid w:val="00AB179A"/>
    <w:rsid w:val="00AB2189"/>
    <w:rsid w:val="00AB3610"/>
    <w:rsid w:val="00AB3C05"/>
    <w:rsid w:val="00AB4A36"/>
    <w:rsid w:val="00AB7D07"/>
    <w:rsid w:val="00AC0155"/>
    <w:rsid w:val="00AC1FE6"/>
    <w:rsid w:val="00AD123E"/>
    <w:rsid w:val="00AD4801"/>
    <w:rsid w:val="00AD5BFF"/>
    <w:rsid w:val="00AE0A06"/>
    <w:rsid w:val="00AE2FDF"/>
    <w:rsid w:val="00AE3A7B"/>
    <w:rsid w:val="00AE44E5"/>
    <w:rsid w:val="00AE6BE8"/>
    <w:rsid w:val="00B01189"/>
    <w:rsid w:val="00B013F2"/>
    <w:rsid w:val="00B01861"/>
    <w:rsid w:val="00B0352A"/>
    <w:rsid w:val="00B17DFA"/>
    <w:rsid w:val="00B2273B"/>
    <w:rsid w:val="00B228F5"/>
    <w:rsid w:val="00B238D7"/>
    <w:rsid w:val="00B2771B"/>
    <w:rsid w:val="00B30982"/>
    <w:rsid w:val="00B33F6B"/>
    <w:rsid w:val="00B35527"/>
    <w:rsid w:val="00B35AB7"/>
    <w:rsid w:val="00B4106A"/>
    <w:rsid w:val="00B42962"/>
    <w:rsid w:val="00B44DCA"/>
    <w:rsid w:val="00B502CE"/>
    <w:rsid w:val="00B54637"/>
    <w:rsid w:val="00B56D2E"/>
    <w:rsid w:val="00B57E8A"/>
    <w:rsid w:val="00B60199"/>
    <w:rsid w:val="00B63718"/>
    <w:rsid w:val="00B65DB9"/>
    <w:rsid w:val="00B6619F"/>
    <w:rsid w:val="00B67828"/>
    <w:rsid w:val="00B7032E"/>
    <w:rsid w:val="00B71EDA"/>
    <w:rsid w:val="00B728FF"/>
    <w:rsid w:val="00B73E7F"/>
    <w:rsid w:val="00B75DCC"/>
    <w:rsid w:val="00B7647E"/>
    <w:rsid w:val="00B80CAB"/>
    <w:rsid w:val="00B83FA8"/>
    <w:rsid w:val="00B91043"/>
    <w:rsid w:val="00B915BC"/>
    <w:rsid w:val="00B9541E"/>
    <w:rsid w:val="00B9729B"/>
    <w:rsid w:val="00BA0E71"/>
    <w:rsid w:val="00BA589A"/>
    <w:rsid w:val="00BA6F7F"/>
    <w:rsid w:val="00BB1392"/>
    <w:rsid w:val="00BB1D50"/>
    <w:rsid w:val="00BB5C57"/>
    <w:rsid w:val="00BC30D9"/>
    <w:rsid w:val="00BC346D"/>
    <w:rsid w:val="00BC671B"/>
    <w:rsid w:val="00BD04A1"/>
    <w:rsid w:val="00BD48F3"/>
    <w:rsid w:val="00BE48F0"/>
    <w:rsid w:val="00BE4ABC"/>
    <w:rsid w:val="00BF15C2"/>
    <w:rsid w:val="00BF60A9"/>
    <w:rsid w:val="00C01437"/>
    <w:rsid w:val="00C025DE"/>
    <w:rsid w:val="00C056A5"/>
    <w:rsid w:val="00C056E4"/>
    <w:rsid w:val="00C07493"/>
    <w:rsid w:val="00C079B0"/>
    <w:rsid w:val="00C07EEE"/>
    <w:rsid w:val="00C10F8A"/>
    <w:rsid w:val="00C138A8"/>
    <w:rsid w:val="00C14B6D"/>
    <w:rsid w:val="00C258A4"/>
    <w:rsid w:val="00C26A52"/>
    <w:rsid w:val="00C26DF0"/>
    <w:rsid w:val="00C300DE"/>
    <w:rsid w:val="00C302CB"/>
    <w:rsid w:val="00C32236"/>
    <w:rsid w:val="00C32542"/>
    <w:rsid w:val="00C350D2"/>
    <w:rsid w:val="00C370E5"/>
    <w:rsid w:val="00C468D4"/>
    <w:rsid w:val="00C47F82"/>
    <w:rsid w:val="00C50B46"/>
    <w:rsid w:val="00C53BDA"/>
    <w:rsid w:val="00C54D61"/>
    <w:rsid w:val="00C62005"/>
    <w:rsid w:val="00C65CB1"/>
    <w:rsid w:val="00C70D51"/>
    <w:rsid w:val="00C72FEB"/>
    <w:rsid w:val="00C75766"/>
    <w:rsid w:val="00C76BEB"/>
    <w:rsid w:val="00C7700E"/>
    <w:rsid w:val="00C80AFB"/>
    <w:rsid w:val="00C82FB3"/>
    <w:rsid w:val="00C87251"/>
    <w:rsid w:val="00C913A8"/>
    <w:rsid w:val="00C93C64"/>
    <w:rsid w:val="00C93FBB"/>
    <w:rsid w:val="00C94180"/>
    <w:rsid w:val="00C94599"/>
    <w:rsid w:val="00C97929"/>
    <w:rsid w:val="00CA0923"/>
    <w:rsid w:val="00CB1300"/>
    <w:rsid w:val="00CB13A2"/>
    <w:rsid w:val="00CB2B40"/>
    <w:rsid w:val="00CB357B"/>
    <w:rsid w:val="00CB36A9"/>
    <w:rsid w:val="00CB3BEC"/>
    <w:rsid w:val="00CB4276"/>
    <w:rsid w:val="00CC276C"/>
    <w:rsid w:val="00CC2DB8"/>
    <w:rsid w:val="00CD3F71"/>
    <w:rsid w:val="00CD4E4E"/>
    <w:rsid w:val="00CD6494"/>
    <w:rsid w:val="00CD6E80"/>
    <w:rsid w:val="00CE0EB1"/>
    <w:rsid w:val="00CF08E3"/>
    <w:rsid w:val="00D001D7"/>
    <w:rsid w:val="00D05C81"/>
    <w:rsid w:val="00D07A10"/>
    <w:rsid w:val="00D07E21"/>
    <w:rsid w:val="00D11780"/>
    <w:rsid w:val="00D119B4"/>
    <w:rsid w:val="00D14E3C"/>
    <w:rsid w:val="00D17BC6"/>
    <w:rsid w:val="00D21191"/>
    <w:rsid w:val="00D25A7A"/>
    <w:rsid w:val="00D34C48"/>
    <w:rsid w:val="00D3709A"/>
    <w:rsid w:val="00D45A18"/>
    <w:rsid w:val="00D45E5A"/>
    <w:rsid w:val="00D51067"/>
    <w:rsid w:val="00D51124"/>
    <w:rsid w:val="00D53C82"/>
    <w:rsid w:val="00D55155"/>
    <w:rsid w:val="00D64508"/>
    <w:rsid w:val="00D6738B"/>
    <w:rsid w:val="00D74FEA"/>
    <w:rsid w:val="00D75B30"/>
    <w:rsid w:val="00D75C22"/>
    <w:rsid w:val="00D7620C"/>
    <w:rsid w:val="00D776D0"/>
    <w:rsid w:val="00D81E08"/>
    <w:rsid w:val="00D827D2"/>
    <w:rsid w:val="00D82D70"/>
    <w:rsid w:val="00D82F6E"/>
    <w:rsid w:val="00D84AC9"/>
    <w:rsid w:val="00D9442F"/>
    <w:rsid w:val="00D95003"/>
    <w:rsid w:val="00D95A99"/>
    <w:rsid w:val="00D95BA1"/>
    <w:rsid w:val="00D9759F"/>
    <w:rsid w:val="00DA0EA2"/>
    <w:rsid w:val="00DA24CA"/>
    <w:rsid w:val="00DA459D"/>
    <w:rsid w:val="00DB4BD3"/>
    <w:rsid w:val="00DB71B9"/>
    <w:rsid w:val="00DC114A"/>
    <w:rsid w:val="00DC14B6"/>
    <w:rsid w:val="00DC2526"/>
    <w:rsid w:val="00DD46EF"/>
    <w:rsid w:val="00DD737F"/>
    <w:rsid w:val="00DD7DE1"/>
    <w:rsid w:val="00DE09D1"/>
    <w:rsid w:val="00DE0AB7"/>
    <w:rsid w:val="00DE5AC0"/>
    <w:rsid w:val="00DE6A6C"/>
    <w:rsid w:val="00DE6E00"/>
    <w:rsid w:val="00DF001F"/>
    <w:rsid w:val="00DF14A3"/>
    <w:rsid w:val="00DF43B7"/>
    <w:rsid w:val="00DF5492"/>
    <w:rsid w:val="00DF5EB8"/>
    <w:rsid w:val="00DF7885"/>
    <w:rsid w:val="00E004DA"/>
    <w:rsid w:val="00E021DA"/>
    <w:rsid w:val="00E12FD9"/>
    <w:rsid w:val="00E14750"/>
    <w:rsid w:val="00E25E57"/>
    <w:rsid w:val="00E25F1D"/>
    <w:rsid w:val="00E25FE8"/>
    <w:rsid w:val="00E301F6"/>
    <w:rsid w:val="00E34E86"/>
    <w:rsid w:val="00E37CA1"/>
    <w:rsid w:val="00E452EF"/>
    <w:rsid w:val="00E4550F"/>
    <w:rsid w:val="00E47BF4"/>
    <w:rsid w:val="00E53591"/>
    <w:rsid w:val="00E54577"/>
    <w:rsid w:val="00E5559F"/>
    <w:rsid w:val="00E57222"/>
    <w:rsid w:val="00E6154E"/>
    <w:rsid w:val="00E64632"/>
    <w:rsid w:val="00E66095"/>
    <w:rsid w:val="00E664C2"/>
    <w:rsid w:val="00E7084E"/>
    <w:rsid w:val="00E73F4A"/>
    <w:rsid w:val="00E76D7F"/>
    <w:rsid w:val="00E77DC5"/>
    <w:rsid w:val="00E8055F"/>
    <w:rsid w:val="00E85B45"/>
    <w:rsid w:val="00E870DB"/>
    <w:rsid w:val="00E8739B"/>
    <w:rsid w:val="00E8744F"/>
    <w:rsid w:val="00E967A2"/>
    <w:rsid w:val="00EA05C9"/>
    <w:rsid w:val="00EA324A"/>
    <w:rsid w:val="00EA434E"/>
    <w:rsid w:val="00EA55CD"/>
    <w:rsid w:val="00EA67C7"/>
    <w:rsid w:val="00EB04C0"/>
    <w:rsid w:val="00EB0A0C"/>
    <w:rsid w:val="00EB2214"/>
    <w:rsid w:val="00EB2F66"/>
    <w:rsid w:val="00EB5570"/>
    <w:rsid w:val="00EB5DCF"/>
    <w:rsid w:val="00EB6BFE"/>
    <w:rsid w:val="00EC262B"/>
    <w:rsid w:val="00EC29F1"/>
    <w:rsid w:val="00EC7F56"/>
    <w:rsid w:val="00ED112D"/>
    <w:rsid w:val="00ED210A"/>
    <w:rsid w:val="00ED231E"/>
    <w:rsid w:val="00ED4264"/>
    <w:rsid w:val="00ED5D28"/>
    <w:rsid w:val="00ED631E"/>
    <w:rsid w:val="00EE05AB"/>
    <w:rsid w:val="00EE0671"/>
    <w:rsid w:val="00EE4EE1"/>
    <w:rsid w:val="00EE5094"/>
    <w:rsid w:val="00EE631A"/>
    <w:rsid w:val="00EE6E18"/>
    <w:rsid w:val="00EF39E6"/>
    <w:rsid w:val="00EF4386"/>
    <w:rsid w:val="00EF5206"/>
    <w:rsid w:val="00EF60EA"/>
    <w:rsid w:val="00EF6AC0"/>
    <w:rsid w:val="00EF7FDF"/>
    <w:rsid w:val="00F0501C"/>
    <w:rsid w:val="00F0571E"/>
    <w:rsid w:val="00F14906"/>
    <w:rsid w:val="00F160B8"/>
    <w:rsid w:val="00F16B6F"/>
    <w:rsid w:val="00F20233"/>
    <w:rsid w:val="00F21555"/>
    <w:rsid w:val="00F2331C"/>
    <w:rsid w:val="00F23824"/>
    <w:rsid w:val="00F31839"/>
    <w:rsid w:val="00F3353D"/>
    <w:rsid w:val="00F35812"/>
    <w:rsid w:val="00F35A12"/>
    <w:rsid w:val="00F3627E"/>
    <w:rsid w:val="00F36478"/>
    <w:rsid w:val="00F40223"/>
    <w:rsid w:val="00F4311F"/>
    <w:rsid w:val="00F50357"/>
    <w:rsid w:val="00F525A9"/>
    <w:rsid w:val="00F52FAD"/>
    <w:rsid w:val="00F547C8"/>
    <w:rsid w:val="00F60157"/>
    <w:rsid w:val="00F632A2"/>
    <w:rsid w:val="00F659B6"/>
    <w:rsid w:val="00F65CB3"/>
    <w:rsid w:val="00F7211D"/>
    <w:rsid w:val="00F756E3"/>
    <w:rsid w:val="00F81CCB"/>
    <w:rsid w:val="00F87BEC"/>
    <w:rsid w:val="00F87CAB"/>
    <w:rsid w:val="00F90A1E"/>
    <w:rsid w:val="00F96345"/>
    <w:rsid w:val="00F97A4D"/>
    <w:rsid w:val="00FA057A"/>
    <w:rsid w:val="00FA70B1"/>
    <w:rsid w:val="00FB0F75"/>
    <w:rsid w:val="00FB5165"/>
    <w:rsid w:val="00FC3730"/>
    <w:rsid w:val="00FC6F1F"/>
    <w:rsid w:val="00FD4EE8"/>
    <w:rsid w:val="00FD52C2"/>
    <w:rsid w:val="00FD6712"/>
    <w:rsid w:val="00FD7C0B"/>
    <w:rsid w:val="00FE1650"/>
    <w:rsid w:val="00FE3CA3"/>
    <w:rsid w:val="00FE70A4"/>
    <w:rsid w:val="00FE7740"/>
    <w:rsid w:val="00FF115A"/>
    <w:rsid w:val="00FF1FB5"/>
    <w:rsid w:val="00FF3096"/>
    <w:rsid w:val="00FF5850"/>
    <w:rsid w:val="00FF739A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24E1"/>
  <w15:chartTrackingRefBased/>
  <w15:docId w15:val="{348B263D-24B4-40D9-B333-879A72EA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720"/>
    <w:pPr>
      <w:spacing w:before="60" w:after="60" w:line="264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E8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6E"/>
    <w:pPr>
      <w:keepNext/>
      <w:keepLines/>
      <w:numPr>
        <w:ilvl w:val="1"/>
        <w:numId w:val="1"/>
      </w:numPr>
      <w:spacing w:before="36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E8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E8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E8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E8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E8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E8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E8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E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2F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E8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E86"/>
    <w:rPr>
      <w:rFonts w:eastAsiaTheme="majorEastAsia" w:cstheme="majorBidi"/>
      <w:i/>
      <w:iCs/>
      <w:color w:val="0F4761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E86"/>
    <w:rPr>
      <w:rFonts w:eastAsiaTheme="majorEastAsia" w:cstheme="majorBidi"/>
      <w:color w:val="0F4761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E86"/>
    <w:rPr>
      <w:rFonts w:eastAsiaTheme="majorEastAsia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E86"/>
    <w:rPr>
      <w:rFonts w:eastAsiaTheme="majorEastAsia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E86"/>
    <w:rPr>
      <w:rFonts w:eastAsiaTheme="majorEastAsia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E86"/>
    <w:rPr>
      <w:rFonts w:eastAsiaTheme="majorEastAsia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34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34F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E34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E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1407"/>
    <w:pPr>
      <w:tabs>
        <w:tab w:val="center" w:pos="4513"/>
        <w:tab w:val="right" w:pos="9026"/>
      </w:tabs>
      <w:spacing w:after="0" w:line="240" w:lineRule="auto"/>
      <w:contextualSpacing/>
    </w:pPr>
    <w:rPr>
      <w:rFonts w:ascii="Aptos Light" w:eastAsia="Arial" w:hAnsi="Aptos Light" w:cs="Noto Sans"/>
      <w:color w:val="595959" w:themeColor="text1" w:themeTint="A6"/>
      <w:kern w:val="0"/>
      <w:sz w:val="18"/>
      <w:szCs w:val="18"/>
      <w:lang w:val="pt-PT" w:bidi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51407"/>
    <w:rPr>
      <w:rFonts w:ascii="Aptos Light" w:eastAsia="Arial" w:hAnsi="Aptos Light" w:cs="Noto Sans"/>
      <w:color w:val="595959" w:themeColor="text1" w:themeTint="A6"/>
      <w:kern w:val="0"/>
      <w:sz w:val="18"/>
      <w:szCs w:val="18"/>
      <w:lang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1F64"/>
    <w:pPr>
      <w:tabs>
        <w:tab w:val="center" w:pos="4680"/>
        <w:tab w:val="right" w:pos="9360"/>
      </w:tabs>
      <w:spacing w:after="0" w:line="240" w:lineRule="auto"/>
      <w:contextualSpacing/>
    </w:pPr>
    <w:rPr>
      <w:rFonts w:ascii="Aptos Light" w:eastAsiaTheme="minorEastAsia" w:hAnsi="Aptos Light" w:cs="Open Sans Light"/>
      <w:caps/>
      <w:kern w:val="0"/>
      <w:sz w:val="18"/>
      <w:szCs w:val="18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41F64"/>
    <w:rPr>
      <w:rFonts w:ascii="Aptos Light" w:eastAsiaTheme="minorEastAsia" w:hAnsi="Aptos Light" w:cs="Open Sans Light"/>
      <w:caps/>
      <w:kern w:val="0"/>
      <w:sz w:val="18"/>
      <w:szCs w:val="18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41F64"/>
    <w:rPr>
      <w:color w:val="808080"/>
    </w:rPr>
  </w:style>
  <w:style w:type="character" w:customStyle="1" w:styleId="pagenr">
    <w:name w:val="page_nr"/>
    <w:basedOn w:val="DefaultParagraphFont"/>
    <w:uiPriority w:val="1"/>
    <w:rsid w:val="00141F64"/>
    <w:rPr>
      <w:rFonts w:ascii="Open Sans SemiBold" w:hAnsi="Open Sans SemiBold" w:cs="Open Sans SemiBold"/>
      <w:sz w:val="20"/>
      <w:szCs w:val="20"/>
    </w:rPr>
  </w:style>
  <w:style w:type="paragraph" w:customStyle="1" w:styleId="FooterR">
    <w:name w:val="Footer_R"/>
    <w:basedOn w:val="Footer"/>
    <w:rsid w:val="00141F64"/>
    <w:pPr>
      <w:jc w:val="right"/>
    </w:pPr>
  </w:style>
  <w:style w:type="paragraph" w:customStyle="1" w:styleId="headinginner">
    <w:name w:val="heading_inner"/>
    <w:basedOn w:val="Normal"/>
    <w:next w:val="Normal"/>
    <w:qFormat/>
    <w:rsid w:val="00141F64"/>
    <w:pPr>
      <w:keepNext/>
      <w:keepLines/>
      <w:spacing w:before="240" w:after="0"/>
      <w:ind w:left="1418" w:hanging="851"/>
      <w:contextualSpacing/>
    </w:pPr>
    <w:rPr>
      <w:rFonts w:ascii="Aptos" w:eastAsia="Arial" w:hAnsi="Aptos" w:cs="Noto Sans"/>
      <w:b/>
      <w:bCs/>
      <w:color w:val="000000"/>
      <w:kern w:val="0"/>
      <w:sz w:val="20"/>
      <w:szCs w:val="18"/>
      <w:lang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41F6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1F64"/>
    <w:pPr>
      <w:tabs>
        <w:tab w:val="left" w:pos="1276"/>
        <w:tab w:val="right" w:leader="dot" w:pos="9742"/>
      </w:tabs>
      <w:spacing w:before="240" w:after="0" w:line="240" w:lineRule="auto"/>
      <w:ind w:left="567"/>
      <w:contextualSpacing/>
    </w:pPr>
    <w:rPr>
      <w:rFonts w:ascii="Aptos" w:eastAsiaTheme="minorEastAsia" w:hAnsi="Aptos" w:cs="Linux Libertine"/>
      <w:b/>
      <w:bCs/>
      <w:noProof/>
      <w:kern w:val="0"/>
      <w:sz w:val="20"/>
      <w:szCs w:val="18"/>
      <w:lang w:eastAsia="pt-PT" w:bidi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41F64"/>
    <w:pPr>
      <w:tabs>
        <w:tab w:val="left" w:pos="1418"/>
        <w:tab w:val="right" w:leader="dot" w:pos="9742"/>
      </w:tabs>
      <w:spacing w:after="0" w:line="240" w:lineRule="auto"/>
      <w:ind w:left="993"/>
      <w:contextualSpacing/>
      <w:jc w:val="both"/>
    </w:pPr>
    <w:rPr>
      <w:rFonts w:ascii="Aptos" w:eastAsiaTheme="minorEastAsia" w:hAnsi="Aptos" w:cs="Linux Libertine"/>
      <w:noProof/>
      <w:kern w:val="0"/>
      <w:sz w:val="20"/>
      <w:szCs w:val="18"/>
      <w:lang w:eastAsia="pt-PT" w:bidi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41F64"/>
    <w:pPr>
      <w:tabs>
        <w:tab w:val="right" w:pos="9638"/>
      </w:tabs>
      <w:spacing w:after="100"/>
      <w:ind w:left="567" w:firstLine="426"/>
      <w:contextualSpacing/>
    </w:pPr>
    <w:rPr>
      <w:rFonts w:ascii="Aptos" w:eastAsia="Arial" w:hAnsi="Aptos" w:cs="Noto Sans"/>
      <w:color w:val="000000"/>
      <w:kern w:val="0"/>
      <w:sz w:val="20"/>
      <w:szCs w:val="18"/>
      <w:lang w:bidi="en-US"/>
      <w14:ligatures w14:val="none"/>
    </w:rPr>
  </w:style>
  <w:style w:type="paragraph" w:customStyle="1" w:styleId="Heading2withbreak">
    <w:name w:val="Heading_2_with_break"/>
    <w:basedOn w:val="Heading2"/>
    <w:rsid w:val="00141F64"/>
    <w:pPr>
      <w:pageBreakBefore/>
      <w:suppressAutoHyphens/>
      <w:spacing w:before="480" w:after="240" w:line="320" w:lineRule="exact"/>
      <w:ind w:right="567"/>
    </w:pPr>
    <w:rPr>
      <w:rFonts w:ascii="Aptos" w:eastAsia="Arial" w:hAnsi="Aptos" w:cs="Noto Sans"/>
      <w:b/>
      <w:bCs/>
      <w:color w:val="000000"/>
      <w:kern w:val="0"/>
      <w:sz w:val="28"/>
      <w:szCs w:val="28"/>
      <w:lang w:bidi="en-US"/>
      <w14:ligatures w14:val="none"/>
    </w:rPr>
  </w:style>
  <w:style w:type="paragraph" w:customStyle="1" w:styleId="Author">
    <w:name w:val="Author"/>
    <w:basedOn w:val="Normal"/>
    <w:rsid w:val="00141F64"/>
    <w:pPr>
      <w:spacing w:after="480"/>
      <w:ind w:left="567"/>
      <w:contextualSpacing/>
    </w:pPr>
    <w:rPr>
      <w:rFonts w:ascii="Roboto Condensed Light" w:eastAsia="Arial" w:hAnsi="Roboto Condensed Light" w:cs="Noto Sans"/>
      <w:color w:val="000000"/>
      <w:kern w:val="0"/>
      <w:lang w:bidi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41F64"/>
    <w:pPr>
      <w:numPr>
        <w:numId w:val="0"/>
      </w:numPr>
      <w:spacing w:before="480" w:after="0" w:line="240" w:lineRule="auto"/>
      <w:jc w:val="both"/>
      <w:outlineLvl w:val="9"/>
    </w:pPr>
    <w:rPr>
      <w:kern w:val="0"/>
      <w:sz w:val="28"/>
      <w:szCs w:val="28"/>
      <w:lang w:eastAsia="pt-PT"/>
      <w14:ligatures w14:val="none"/>
    </w:rPr>
  </w:style>
  <w:style w:type="paragraph" w:customStyle="1" w:styleId="Code">
    <w:name w:val="Code"/>
    <w:basedOn w:val="Normal"/>
    <w:qFormat/>
    <w:rsid w:val="00141F64"/>
    <w:pPr>
      <w:spacing w:after="120" w:line="240" w:lineRule="auto"/>
      <w:ind w:left="567"/>
      <w:contextualSpacing/>
    </w:pPr>
    <w:rPr>
      <w:rFonts w:ascii="Fira Mono" w:eastAsia="Arial" w:hAnsi="Fira Mono" w:cs="Noto Sans"/>
      <w:color w:val="000000"/>
      <w:kern w:val="0"/>
      <w:sz w:val="18"/>
      <w:szCs w:val="18"/>
      <w:lang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41F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F64"/>
    <w:rPr>
      <w:color w:val="96607D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64"/>
    <w:pPr>
      <w:spacing w:after="0" w:line="240" w:lineRule="auto"/>
      <w:ind w:left="567"/>
      <w:contextualSpacing/>
    </w:pPr>
    <w:rPr>
      <w:rFonts w:ascii="Segoe UI" w:eastAsia="Arial" w:hAnsi="Segoe UI" w:cs="Segoe UI"/>
      <w:color w:val="000000"/>
      <w:kern w:val="0"/>
      <w:sz w:val="18"/>
      <w:szCs w:val="18"/>
      <w:lang w:bidi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64"/>
    <w:rPr>
      <w:rFonts w:ascii="Segoe UI" w:eastAsia="Arial" w:hAnsi="Segoe UI" w:cs="Segoe UI"/>
      <w:color w:val="000000"/>
      <w:kern w:val="0"/>
      <w:sz w:val="18"/>
      <w:szCs w:val="18"/>
      <w:lang w:val="en-US" w:bidi="en-US"/>
      <w14:ligatures w14:val="none"/>
    </w:rPr>
  </w:style>
  <w:style w:type="paragraph" w:customStyle="1" w:styleId="codeindent">
    <w:name w:val="code_indent"/>
    <w:basedOn w:val="Code"/>
    <w:qFormat/>
    <w:rsid w:val="00141F64"/>
    <w:pPr>
      <w:ind w:left="952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F64"/>
    <w:rPr>
      <w:rFonts w:ascii="Courier New" w:eastAsia="Times New Roman" w:hAnsi="Courier New" w:cs="Courier New"/>
      <w:kern w:val="0"/>
      <w:sz w:val="20"/>
      <w:szCs w:val="20"/>
      <w:lang w:val="en-US" w:eastAsia="pt-PT"/>
      <w14:ligatures w14:val="none"/>
    </w:rPr>
  </w:style>
  <w:style w:type="paragraph" w:customStyle="1" w:styleId="normalindent">
    <w:name w:val="normal_indent"/>
    <w:basedOn w:val="Normal"/>
    <w:qFormat/>
    <w:rsid w:val="00141F64"/>
    <w:pPr>
      <w:spacing w:after="0"/>
      <w:ind w:left="938"/>
      <w:contextualSpacing/>
    </w:pPr>
    <w:rPr>
      <w:rFonts w:ascii="Aptos" w:eastAsia="Arial" w:hAnsi="Aptos" w:cs="Noto Sans"/>
      <w:color w:val="000000"/>
      <w:kern w:val="0"/>
      <w:sz w:val="20"/>
      <w:szCs w:val="18"/>
      <w:lang w:bidi="en-US"/>
      <w14:ligatures w14:val="none"/>
    </w:rPr>
  </w:style>
  <w:style w:type="table" w:styleId="TableGrid">
    <w:name w:val="Table Grid"/>
    <w:basedOn w:val="TableNormal"/>
    <w:uiPriority w:val="59"/>
    <w:rsid w:val="00141F6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1F64"/>
    <w:rPr>
      <w:b/>
      <w:bCs/>
    </w:rPr>
  </w:style>
  <w:style w:type="character" w:styleId="Emphasis">
    <w:name w:val="Emphasis"/>
    <w:basedOn w:val="DefaultParagraphFont"/>
    <w:uiPriority w:val="20"/>
    <w:qFormat/>
    <w:rsid w:val="00141F6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41F6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141F64"/>
    <w:pPr>
      <w:spacing w:after="0" w:line="240" w:lineRule="auto"/>
      <w:ind w:left="567"/>
      <w:contextualSpacing/>
    </w:pPr>
    <w:rPr>
      <w:rFonts w:ascii="Aptos" w:eastAsia="Arial" w:hAnsi="Aptos" w:cs="Noto Sans"/>
      <w:color w:val="000000"/>
      <w:kern w:val="0"/>
      <w:sz w:val="20"/>
      <w:szCs w:val="20"/>
      <w:lang w:bidi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1F64"/>
    <w:rPr>
      <w:rFonts w:ascii="Aptos" w:eastAsia="Arial" w:hAnsi="Aptos" w:cs="Noto Sans"/>
      <w:color w:val="000000"/>
      <w:kern w:val="0"/>
      <w:sz w:val="20"/>
      <w:szCs w:val="20"/>
      <w:lang w:val="en-US" w:bidi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141F6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41F64"/>
    <w:pPr>
      <w:spacing w:after="200" w:line="240" w:lineRule="auto"/>
      <w:ind w:left="567"/>
      <w:contextualSpacing/>
    </w:pPr>
    <w:rPr>
      <w:rFonts w:ascii="Aptos" w:eastAsia="Arial" w:hAnsi="Aptos" w:cs="Noto Sans"/>
      <w:i/>
      <w:iCs/>
      <w:color w:val="0E2841" w:themeColor="text2"/>
      <w:kern w:val="0"/>
      <w:sz w:val="18"/>
      <w:szCs w:val="18"/>
      <w:lang w:bidi="en-US"/>
      <w14:ligatures w14:val="none"/>
    </w:rPr>
  </w:style>
  <w:style w:type="paragraph" w:customStyle="1" w:styleId="tableinside">
    <w:name w:val="table_inside"/>
    <w:basedOn w:val="Normal"/>
    <w:qFormat/>
    <w:rsid w:val="00141F64"/>
    <w:pPr>
      <w:spacing w:after="0"/>
      <w:contextualSpacing/>
    </w:pPr>
    <w:rPr>
      <w:rFonts w:ascii="Aptos" w:eastAsia="Arial" w:hAnsi="Aptos" w:cs="Noto Sans"/>
      <w:color w:val="000000"/>
      <w:kern w:val="0"/>
      <w:sz w:val="20"/>
      <w:szCs w:val="18"/>
      <w:lang w:bidi="en-US"/>
      <w14:ligatures w14:val="none"/>
    </w:rPr>
  </w:style>
  <w:style w:type="paragraph" w:customStyle="1" w:styleId="tableheader">
    <w:name w:val="table_header"/>
    <w:basedOn w:val="tableinside"/>
    <w:next w:val="tableinside"/>
    <w:qFormat/>
    <w:rsid w:val="00141F64"/>
    <w:pPr>
      <w:keepNext/>
      <w:keepLines/>
      <w:spacing w:line="240" w:lineRule="auto"/>
    </w:pPr>
    <w:rPr>
      <w:b/>
      <w:bCs/>
    </w:rPr>
  </w:style>
  <w:style w:type="paragraph" w:styleId="NormalWeb">
    <w:name w:val="Normal (Web)"/>
    <w:basedOn w:val="Normal"/>
    <w:uiPriority w:val="99"/>
    <w:unhideWhenUsed/>
    <w:rsid w:val="0014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1F64"/>
    <w:rPr>
      <w:rFonts w:ascii="Courier New" w:eastAsia="Times New Roman" w:hAnsi="Courier New" w:cs="Courier New"/>
      <w:sz w:val="20"/>
      <w:szCs w:val="20"/>
    </w:rPr>
  </w:style>
  <w:style w:type="paragraph" w:customStyle="1" w:styleId="Heading2noNumb">
    <w:name w:val="Heading 2_noNumb"/>
    <w:basedOn w:val="Heading2"/>
    <w:qFormat/>
    <w:rsid w:val="00141F64"/>
    <w:pPr>
      <w:numPr>
        <w:ilvl w:val="0"/>
        <w:numId w:val="0"/>
      </w:numPr>
      <w:suppressAutoHyphens/>
      <w:spacing w:before="480" w:after="240" w:line="320" w:lineRule="exact"/>
      <w:ind w:right="567"/>
    </w:pPr>
    <w:rPr>
      <w:rFonts w:ascii="Aptos" w:eastAsia="Arial" w:hAnsi="Aptos" w:cs="Noto Sans"/>
      <w:b/>
      <w:bCs/>
      <w:color w:val="000000"/>
      <w:kern w:val="0"/>
      <w:sz w:val="28"/>
      <w:szCs w:val="28"/>
      <w:lang w:bidi="en-US"/>
      <w14:ligatures w14:val="none"/>
    </w:rPr>
  </w:style>
  <w:style w:type="paragraph" w:customStyle="1" w:styleId="paragraph">
    <w:name w:val="paragraph"/>
    <w:basedOn w:val="Normal"/>
    <w:rsid w:val="0014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141F64"/>
  </w:style>
  <w:style w:type="character" w:customStyle="1" w:styleId="eop">
    <w:name w:val="eop"/>
    <w:basedOn w:val="DefaultParagraphFont"/>
    <w:rsid w:val="00141F64"/>
  </w:style>
  <w:style w:type="character" w:customStyle="1" w:styleId="wacimagecontainer">
    <w:name w:val="wacimagecontainer"/>
    <w:basedOn w:val="DefaultParagraphFont"/>
    <w:rsid w:val="00141F64"/>
  </w:style>
  <w:style w:type="character" w:customStyle="1" w:styleId="tabchar">
    <w:name w:val="tabchar"/>
    <w:basedOn w:val="DefaultParagraphFont"/>
    <w:rsid w:val="00141F64"/>
  </w:style>
  <w:style w:type="character" w:customStyle="1" w:styleId="superscript">
    <w:name w:val="superscript"/>
    <w:basedOn w:val="DefaultParagraphFont"/>
    <w:rsid w:val="0014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ico_gl/ua_tqs_gs20/-/tree/master/gs-employee-mngr" TargetMode="External"/><Relationship Id="rId13" Type="http://schemas.openxmlformats.org/officeDocument/2006/relationships/hyperlink" Target="https://rest-assured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pz6b8ZEgcU" TargetMode="External"/><Relationship Id="rId12" Type="http://schemas.openxmlformats.org/officeDocument/2006/relationships/hyperlink" Target="https://rest-assured.i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surefire/maven-surefire-plugin/examples/single-tes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rest-assured-tutoria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data-repositories" TargetMode="External"/><Relationship Id="rId14" Type="http://schemas.openxmlformats.org/officeDocument/2006/relationships/hyperlink" Target="https://github.com/rest-assured/rest-assured/wiki/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1723</Words>
  <Characters>9306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Ilídio Oliveira</dc:creator>
  <cp:keywords/>
  <dc:description/>
  <cp:lastModifiedBy>Ilídio Oliveira</cp:lastModifiedBy>
  <cp:revision>319</cp:revision>
  <cp:lastPrinted>2025-02-26T22:29:00Z</cp:lastPrinted>
  <dcterms:created xsi:type="dcterms:W3CDTF">2025-09-24T13:15:00Z</dcterms:created>
  <dcterms:modified xsi:type="dcterms:W3CDTF">2025-10-07T14:37:00Z</dcterms:modified>
</cp:coreProperties>
</file>