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367B8" w14:textId="77777777" w:rsidR="00951283" w:rsidRPr="00951283" w:rsidRDefault="00951283" w:rsidP="00951283">
      <w:r>
        <w:rPr>
          <w:noProof/>
        </w:rPr>
        <w:drawing>
          <wp:inline distT="0" distB="0" distL="0" distR="0" wp14:anchorId="7DBE063D" wp14:editId="483A66B2">
            <wp:extent cx="5391150" cy="32099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A3A92A" wp14:editId="33FE922C">
            <wp:extent cx="5391150" cy="32385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DA5B4A" wp14:editId="102855FC">
            <wp:extent cx="5391150" cy="30384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9303DE" wp14:editId="7BC483A2">
            <wp:extent cx="5457825" cy="12858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A98081" wp14:editId="193F9482">
            <wp:extent cx="5419725" cy="356235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8BC854" wp14:editId="3FB62C0E">
            <wp:extent cx="5391150" cy="37719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881836" wp14:editId="59D3F8D9">
            <wp:extent cx="5381625" cy="233362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EF799B" wp14:editId="4DF04AFF">
            <wp:extent cx="5391150" cy="22764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773F82" wp14:editId="43136344">
            <wp:extent cx="5391150" cy="28098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951283">
        <w:rPr>
          <w:b/>
          <w:bCs/>
        </w:rPr>
        <w:t>Paso 1: Aprovisionamiento de la máquina virtual</w:t>
      </w:r>
      <w:r w:rsidRPr="00951283">
        <w:t> </w:t>
      </w:r>
    </w:p>
    <w:p w14:paraId="3ACEF6EE" w14:textId="77777777" w:rsidR="00951283" w:rsidRPr="00951283" w:rsidRDefault="00951283" w:rsidP="00951283">
      <w:r w:rsidRPr="00951283">
        <w:t xml:space="preserve">Se creó la VM S-Web-01 en Azure con sistema operativo Ubuntu 24.04, tamaño Standard D2als v6 (2 </w:t>
      </w:r>
      <w:proofErr w:type="spellStart"/>
      <w:r w:rsidRPr="00951283">
        <w:t>vCPU</w:t>
      </w:r>
      <w:proofErr w:type="spellEnd"/>
      <w:r w:rsidRPr="00951283">
        <w:t xml:space="preserve">, 4 GiB RAM), asignada a la subred </w:t>
      </w:r>
      <w:proofErr w:type="spellStart"/>
      <w:r w:rsidRPr="00951283">
        <w:t>SubNet</w:t>
      </w:r>
      <w:proofErr w:type="spellEnd"/>
      <w:r w:rsidRPr="00951283">
        <w:t>-servicios-Privados de Vnet-01 con IP privada 172.16.0.20 e IP pública 20.206.83.34. Se configuró el NSG S-Web-01-nsg con reglas de entrada iniciales para SSH (puerto 22).</w:t>
      </w:r>
    </w:p>
    <w:p w14:paraId="30E3D052" w14:textId="77777777" w:rsidR="00951283" w:rsidRPr="00951283" w:rsidRDefault="00951283" w:rsidP="00951283">
      <w:r w:rsidRPr="00951283">
        <w:rPr>
          <w:b/>
          <w:bCs/>
        </w:rPr>
        <w:t>Paso 2: Acceso remoto y preparación del entorno</w:t>
      </w:r>
      <w:r w:rsidRPr="00951283">
        <w:t> </w:t>
      </w:r>
    </w:p>
    <w:p w14:paraId="2EBB94AF" w14:textId="77777777" w:rsidR="00951283" w:rsidRPr="00951283" w:rsidRDefault="00951283" w:rsidP="00951283">
      <w:r w:rsidRPr="00951283">
        <w:t xml:space="preserve">El acceso administrativo a la VM se realizó mediante Azure </w:t>
      </w:r>
      <w:proofErr w:type="spellStart"/>
      <w:r w:rsidRPr="00951283">
        <w:t>Bastion</w:t>
      </w:r>
      <w:proofErr w:type="spellEnd"/>
      <w:r w:rsidRPr="00951283">
        <w:t>. Una vez dentro, se verificó el estado del sistema, se actualizaron los paquetes base y se identificó que Apache2 ocupaba el puerto 80, lo que impedía instalaciones posteriores. Se detuvo y deshabilitó el servicio Apache2 con los comandos:</w:t>
      </w:r>
    </w:p>
    <w:p w14:paraId="6D43CE92" w14:textId="77777777" w:rsidR="00951283" w:rsidRPr="00951283" w:rsidRDefault="00951283" w:rsidP="00951283">
      <w:proofErr w:type="spellStart"/>
      <w:r w:rsidRPr="00951283">
        <w:t>bash</w:t>
      </w:r>
      <w:proofErr w:type="spellEnd"/>
    </w:p>
    <w:p w14:paraId="5D589E70" w14:textId="77777777" w:rsidR="00951283" w:rsidRPr="00951283" w:rsidRDefault="00951283" w:rsidP="00951283">
      <w:r w:rsidRPr="00951283">
        <w:t xml:space="preserve">sudo </w:t>
      </w:r>
      <w:proofErr w:type="spellStart"/>
      <w:r w:rsidRPr="00951283">
        <w:t>systemctl</w:t>
      </w:r>
      <w:proofErr w:type="spellEnd"/>
      <w:r w:rsidRPr="00951283">
        <w:t xml:space="preserve"> stop apache2</w:t>
      </w:r>
    </w:p>
    <w:p w14:paraId="2BC32201" w14:textId="77777777" w:rsidR="00951283" w:rsidRPr="00951283" w:rsidRDefault="00951283" w:rsidP="00951283">
      <w:r w:rsidRPr="00951283">
        <w:t xml:space="preserve">sudo </w:t>
      </w:r>
      <w:proofErr w:type="spellStart"/>
      <w:r w:rsidRPr="00951283">
        <w:t>systemctl</w:t>
      </w:r>
      <w:proofErr w:type="spellEnd"/>
      <w:r w:rsidRPr="00951283">
        <w:t xml:space="preserve"> </w:t>
      </w:r>
      <w:proofErr w:type="spellStart"/>
      <w:r w:rsidRPr="00951283">
        <w:t>disable</w:t>
      </w:r>
      <w:proofErr w:type="spellEnd"/>
      <w:r w:rsidRPr="00951283">
        <w:t xml:space="preserve"> apache2</w:t>
      </w:r>
    </w:p>
    <w:p w14:paraId="77FC48BE" w14:textId="77777777" w:rsidR="00951283" w:rsidRPr="00951283" w:rsidRDefault="00951283" w:rsidP="00951283">
      <w:r w:rsidRPr="00951283">
        <w:rPr>
          <w:b/>
          <w:bCs/>
        </w:rPr>
        <w:t xml:space="preserve">Paso 3: Instalación de </w:t>
      </w:r>
      <w:proofErr w:type="spellStart"/>
      <w:r w:rsidRPr="00951283">
        <w:rPr>
          <w:b/>
          <w:bCs/>
        </w:rPr>
        <w:t>Easypanel</w:t>
      </w:r>
      <w:proofErr w:type="spellEnd"/>
      <w:r w:rsidRPr="00951283">
        <w:t> </w:t>
      </w:r>
    </w:p>
    <w:p w14:paraId="247F8CB3" w14:textId="77777777" w:rsidR="00951283" w:rsidRPr="00951283" w:rsidRDefault="00951283" w:rsidP="00951283">
      <w:r w:rsidRPr="00951283">
        <w:t xml:space="preserve">Se instaló </w:t>
      </w:r>
      <w:proofErr w:type="spellStart"/>
      <w:r w:rsidRPr="00951283">
        <w:t>Easypanel</w:t>
      </w:r>
      <w:proofErr w:type="spellEnd"/>
      <w:r w:rsidRPr="00951283">
        <w:t xml:space="preserve"> como gestor de contenedores ejecutando el script oficial con privilegios de </w:t>
      </w:r>
      <w:proofErr w:type="spellStart"/>
      <w:r w:rsidRPr="00951283">
        <w:t>superusuario</w:t>
      </w:r>
      <w:proofErr w:type="spellEnd"/>
      <w:r w:rsidRPr="00951283">
        <w:t>:</w:t>
      </w:r>
    </w:p>
    <w:p w14:paraId="4C456340" w14:textId="77777777" w:rsidR="00951283" w:rsidRPr="00951283" w:rsidRDefault="00951283" w:rsidP="00951283">
      <w:proofErr w:type="spellStart"/>
      <w:r w:rsidRPr="00951283">
        <w:t>bash</w:t>
      </w:r>
      <w:proofErr w:type="spellEnd"/>
    </w:p>
    <w:p w14:paraId="1CFD7F3F" w14:textId="77777777" w:rsidR="00951283" w:rsidRPr="00951283" w:rsidRDefault="00951283" w:rsidP="00951283">
      <w:proofErr w:type="spellStart"/>
      <w:r w:rsidRPr="00951283">
        <w:t>curl</w:t>
      </w:r>
      <w:proofErr w:type="spellEnd"/>
      <w:r w:rsidRPr="00951283">
        <w:t xml:space="preserve"> -</w:t>
      </w:r>
      <w:proofErr w:type="spellStart"/>
      <w:r w:rsidRPr="00951283">
        <w:t>sSL</w:t>
      </w:r>
      <w:proofErr w:type="spellEnd"/>
      <w:r w:rsidRPr="00951283">
        <w:t xml:space="preserve"> https://get.easypanel.io | sudo </w:t>
      </w:r>
      <w:proofErr w:type="spellStart"/>
      <w:r w:rsidRPr="00951283">
        <w:t>bash</w:t>
      </w:r>
      <w:proofErr w:type="spellEnd"/>
    </w:p>
    <w:p w14:paraId="44074411" w14:textId="77777777" w:rsidR="00951283" w:rsidRPr="00951283" w:rsidRDefault="00951283" w:rsidP="00951283">
      <w:proofErr w:type="spellStart"/>
      <w:r w:rsidRPr="00951283">
        <w:t>Easypanel</w:t>
      </w:r>
      <w:proofErr w:type="spellEnd"/>
      <w:r w:rsidRPr="00951283">
        <w:t xml:space="preserve"> quedó operativo y accesible en http://20.206.83.34:3000.</w:t>
      </w:r>
    </w:p>
    <w:p w14:paraId="65CB1225" w14:textId="77777777" w:rsidR="00951283" w:rsidRPr="00951283" w:rsidRDefault="00951283" w:rsidP="00951283">
      <w:r w:rsidRPr="00951283">
        <w:rPr>
          <w:b/>
          <w:bCs/>
        </w:rPr>
        <w:t>Paso 4: Habilitación del puerto 3000 en el NSG</w:t>
      </w:r>
      <w:r w:rsidRPr="00951283">
        <w:t> </w:t>
      </w:r>
    </w:p>
    <w:p w14:paraId="3A840AB4" w14:textId="77777777" w:rsidR="00951283" w:rsidRPr="00951283" w:rsidRDefault="00951283" w:rsidP="00951283">
      <w:r w:rsidRPr="00951283">
        <w:lastRenderedPageBreak/>
        <w:t xml:space="preserve">Al verificar el acceso al panel desde el navegador, se constató que el puerto 3000 estaba bloqueado por el NSG de Azure. Se agregó una regla de entrada en S-Web-01-nsg con las siguientes propiedades: prioridad 310, protocolo TCP, puerto de destino 3000, acción Permitir. Tras aplicar la regla, el panel de </w:t>
      </w:r>
      <w:proofErr w:type="spellStart"/>
      <w:r w:rsidRPr="00951283">
        <w:t>Easypanel</w:t>
      </w:r>
      <w:proofErr w:type="spellEnd"/>
      <w:r w:rsidRPr="00951283">
        <w:t xml:space="preserve"> quedó accesible correctamente.</w:t>
      </w:r>
    </w:p>
    <w:p w14:paraId="769B7F7E" w14:textId="77777777" w:rsidR="00951283" w:rsidRPr="00951283" w:rsidRDefault="00951283" w:rsidP="00951283">
      <w:r w:rsidRPr="00951283">
        <w:rPr>
          <w:b/>
          <w:bCs/>
        </w:rPr>
        <w:t>Paso 5: Despliegue de servicios de la aplicación</w:t>
      </w:r>
    </w:p>
    <w:p w14:paraId="4676F863" w14:textId="77777777" w:rsidR="00951283" w:rsidRPr="00951283" w:rsidRDefault="00951283" w:rsidP="00951283">
      <w:r w:rsidRPr="00951283">
        <w:t xml:space="preserve">Desde el panel de </w:t>
      </w:r>
      <w:proofErr w:type="spellStart"/>
      <w:r w:rsidRPr="00951283">
        <w:t>Easypanel</w:t>
      </w:r>
      <w:proofErr w:type="spellEnd"/>
      <w:r w:rsidRPr="00951283">
        <w:t xml:space="preserve"> se crearon y configuraron dos servicios en contenedores Docker:</w:t>
      </w:r>
    </w:p>
    <w:p w14:paraId="5D23D24B" w14:textId="77777777" w:rsidR="00951283" w:rsidRPr="00951283" w:rsidRDefault="00951283" w:rsidP="00951283">
      <w:pPr>
        <w:numPr>
          <w:ilvl w:val="0"/>
          <w:numId w:val="1"/>
        </w:numPr>
      </w:pPr>
      <w:proofErr w:type="spellStart"/>
      <w:r w:rsidRPr="00951283">
        <w:rPr>
          <w:b/>
          <w:bCs/>
        </w:rPr>
        <w:t>tizon-services</w:t>
      </w:r>
      <w:proofErr w:type="spellEnd"/>
      <w:r w:rsidRPr="00951283">
        <w:t xml:space="preserve">: contenedor del </w:t>
      </w:r>
      <w:proofErr w:type="spellStart"/>
      <w:r w:rsidRPr="00951283">
        <w:t>backend</w:t>
      </w:r>
      <w:proofErr w:type="spellEnd"/>
      <w:r w:rsidRPr="00951283">
        <w:t xml:space="preserve"> de la aplicación (</w:t>
      </w:r>
      <w:proofErr w:type="spellStart"/>
      <w:r w:rsidRPr="00951283">
        <w:t>FastAPI</w:t>
      </w:r>
      <w:proofErr w:type="spellEnd"/>
      <w:r w:rsidRPr="00951283">
        <w:t>).</w:t>
      </w:r>
    </w:p>
    <w:p w14:paraId="42476967" w14:textId="77777777" w:rsidR="00951283" w:rsidRPr="00951283" w:rsidRDefault="00951283" w:rsidP="00951283">
      <w:pPr>
        <w:numPr>
          <w:ilvl w:val="0"/>
          <w:numId w:val="1"/>
        </w:numPr>
      </w:pPr>
      <w:proofErr w:type="spellStart"/>
      <w:r w:rsidRPr="00951283">
        <w:rPr>
          <w:b/>
          <w:bCs/>
        </w:rPr>
        <w:t>tizon</w:t>
      </w:r>
      <w:proofErr w:type="spellEnd"/>
      <w:r w:rsidRPr="00951283">
        <w:rPr>
          <w:b/>
          <w:bCs/>
        </w:rPr>
        <w:t>-app</w:t>
      </w:r>
      <w:r w:rsidRPr="00951283">
        <w:t xml:space="preserve">: contenedor del </w:t>
      </w:r>
      <w:proofErr w:type="spellStart"/>
      <w:r w:rsidRPr="00951283">
        <w:t>frontend</w:t>
      </w:r>
      <w:proofErr w:type="spellEnd"/>
      <w:r w:rsidRPr="00951283">
        <w:t xml:space="preserve"> (Next.js).</w:t>
      </w:r>
    </w:p>
    <w:p w14:paraId="48A36C4F" w14:textId="77777777" w:rsidR="00951283" w:rsidRPr="00951283" w:rsidRDefault="00951283" w:rsidP="00951283">
      <w:proofErr w:type="spellStart"/>
      <w:r w:rsidRPr="00951283">
        <w:t>Traefik</w:t>
      </w:r>
      <w:proofErr w:type="spellEnd"/>
      <w:r w:rsidRPr="00951283">
        <w:t xml:space="preserve">, incluido por defecto en </w:t>
      </w:r>
      <w:proofErr w:type="spellStart"/>
      <w:r w:rsidRPr="00951283">
        <w:t>Easypanel</w:t>
      </w:r>
      <w:proofErr w:type="spellEnd"/>
      <w:r w:rsidRPr="00951283">
        <w:t>, fue configurado como proxy inverso para gestionar el enrutamiento del tráfico entrante por los puertos 80 y 443, asignando subdominios .</w:t>
      </w:r>
      <w:proofErr w:type="spellStart"/>
      <w:r w:rsidRPr="00951283">
        <w:t>easypanel.host</w:t>
      </w:r>
      <w:proofErr w:type="spellEnd"/>
      <w:r w:rsidRPr="00951283">
        <w:t xml:space="preserve"> a cada servicio.</w:t>
      </w:r>
    </w:p>
    <w:p w14:paraId="407EEF03" w14:textId="77777777" w:rsidR="00951283" w:rsidRPr="00951283" w:rsidRDefault="00951283" w:rsidP="00951283">
      <w:r w:rsidRPr="00951283">
        <w:rPr>
          <w:b/>
          <w:bCs/>
        </w:rPr>
        <w:t>Paso 6: Habilitación del puerto 443 en el NSG</w:t>
      </w:r>
    </w:p>
    <w:p w14:paraId="60A41789" w14:textId="77777777" w:rsidR="00951283" w:rsidRPr="00951283" w:rsidRDefault="00951283" w:rsidP="00951283">
      <w:r w:rsidRPr="00951283">
        <w:t>Se detectó que los dominios .</w:t>
      </w:r>
      <w:proofErr w:type="spellStart"/>
      <w:r w:rsidRPr="00951283">
        <w:t>easypanel.host</w:t>
      </w:r>
      <w:proofErr w:type="spellEnd"/>
      <w:r w:rsidRPr="00951283">
        <w:t xml:space="preserve"> no cargaban debido a que </w:t>
      </w:r>
      <w:proofErr w:type="spellStart"/>
      <w:r w:rsidRPr="00951283">
        <w:t>Traefik</w:t>
      </w:r>
      <w:proofErr w:type="spellEnd"/>
      <w:r w:rsidRPr="00951283">
        <w:t xml:space="preserve"> redirige automáticamente todo el tráfico HTTP hacia HTTPS, y el puerto 443 no estaba habilitado en el NSG. Se agregó una segunda regla de entrada: prioridad 320, protocolo TCP, puerto 443, acción Permitir. Con esto, los servicios quedaron accesibles por HTTPS con los dominios gestionados por </w:t>
      </w:r>
      <w:proofErr w:type="spellStart"/>
      <w:r w:rsidRPr="00951283">
        <w:t>Traefik</w:t>
      </w:r>
      <w:proofErr w:type="spellEnd"/>
      <w:r w:rsidRPr="00951283">
        <w:t>.</w:t>
      </w:r>
    </w:p>
    <w:p w14:paraId="1227CD9F" w14:textId="77777777" w:rsidR="00951283" w:rsidRPr="00951283" w:rsidRDefault="00951283" w:rsidP="00951283">
      <w:r w:rsidRPr="00951283">
        <w:rPr>
          <w:b/>
          <w:bCs/>
        </w:rPr>
        <w:t>Paso 7: Configuración del servidor PostgreSQL como PaaS</w:t>
      </w:r>
    </w:p>
    <w:p w14:paraId="1C0800FD" w14:textId="77777777" w:rsidR="00951283" w:rsidRPr="00951283" w:rsidRDefault="00951283" w:rsidP="00951283">
      <w:r w:rsidRPr="00951283">
        <w:t xml:space="preserve">Se creó el servidor flexible Azure </w:t>
      </w:r>
      <w:proofErr w:type="spellStart"/>
      <w:r w:rsidRPr="00951283">
        <w:t>Database</w:t>
      </w:r>
      <w:proofErr w:type="spellEnd"/>
      <w:r w:rsidRPr="00951283">
        <w:t xml:space="preserve"> </w:t>
      </w:r>
      <w:proofErr w:type="spellStart"/>
      <w:r w:rsidRPr="00951283">
        <w:t>for</w:t>
      </w:r>
      <w:proofErr w:type="spellEnd"/>
      <w:r w:rsidRPr="00951283">
        <w:t xml:space="preserve"> PostgreSQL (base-central) en la región Central US. Se configuró el punto de conexión privado conexion-privada-01 vinculado a la subred </w:t>
      </w:r>
      <w:proofErr w:type="spellStart"/>
      <w:r w:rsidRPr="00951283">
        <w:t>SubNet</w:t>
      </w:r>
      <w:proofErr w:type="spellEnd"/>
      <w:r w:rsidRPr="00951283">
        <w:t>-servicios-Privados de Vnet-01, y se integró la zona DNS privada privatelink.postgres.database.azure.com. Se deshabilitó el acceso público, y se verificó la resolución DNS privada desde la VM (nslookup devolvió IP interna 172.16.0.4), confirmando conectividad exclusivamente por red privada.</w:t>
      </w:r>
    </w:p>
    <w:p w14:paraId="19FA95DD" w14:textId="7A1AB489" w:rsidR="00480865" w:rsidRDefault="00480865"/>
    <w:sectPr w:rsidR="004808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52219"/>
    <w:multiLevelType w:val="multilevel"/>
    <w:tmpl w:val="9B1C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712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9A5"/>
    <w:rsid w:val="00480865"/>
    <w:rsid w:val="005359A5"/>
    <w:rsid w:val="00951283"/>
    <w:rsid w:val="00A6068C"/>
    <w:rsid w:val="00E5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0D6297"/>
  <w15:chartTrackingRefBased/>
  <w15:docId w15:val="{CF4BBAA3-4CB6-4502-90A8-26AABFFB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5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9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9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9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9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9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9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5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5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59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9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59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9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9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12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7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443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Armas</dc:creator>
  <cp:keywords/>
  <dc:description/>
  <cp:lastModifiedBy>Daniel Armas</cp:lastModifiedBy>
  <cp:revision>2</cp:revision>
  <dcterms:created xsi:type="dcterms:W3CDTF">2026-06-15T00:11:00Z</dcterms:created>
  <dcterms:modified xsi:type="dcterms:W3CDTF">2026-06-15T00:13:00Z</dcterms:modified>
</cp:coreProperties>
</file>