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D57" w:rsidRDefault="001D3C92">
      <w:r>
        <w:rPr>
          <w:rFonts w:eastAsia="Times New Roman"/>
        </w:rPr>
        <w:t>Buenas tardes, Kolmar.</w:t>
      </w:r>
      <w:r>
        <w:rPr>
          <w:rFonts w:eastAsia="Times New Roman"/>
        </w:rPr>
        <w:br/>
      </w:r>
      <w:r>
        <w:rPr>
          <w:rFonts w:eastAsia="Times New Roman"/>
        </w:rPr>
        <w:br/>
        <w:t>El ingreso de la restricción para el uso de cuentas contables a utilizar en la forma "CT_LM", se debe realizar en SMA &gt; MCA &gt; Parámetros, opción "LM - Cuentas Contables".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5450840" cy="4678680"/>
            <wp:effectExtent l="0" t="0" r="0" b="7620"/>
            <wp:docPr id="1" name="Imagen 1" descr="cid:part1.9187E2D9.29493961@assi.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part1.9187E2D9.29493961@assi.hn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  <w:t>Esta forma utiliza los siguientes objetos a nivel de base de datos:</w:t>
      </w:r>
      <w:r>
        <w:rPr>
          <w:rFonts w:eastAsia="Times New Roman"/>
        </w:rPr>
        <w:br/>
        <w:t>Tabla: sma.mca_p00_lm (buscar en archivo adjunto la tabla)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Cuando finalice la carga me avisa para enviarle las formas </w:t>
      </w:r>
      <w:proofErr w:type="spellStart"/>
      <w:r>
        <w:rPr>
          <w:rFonts w:eastAsia="Times New Roman"/>
        </w:rPr>
        <w:t>ct_lm</w:t>
      </w:r>
      <w:proofErr w:type="spellEnd"/>
      <w:r>
        <w:rPr>
          <w:rFonts w:eastAsia="Times New Roman"/>
        </w:rPr>
        <w:t xml:space="preserve"> y </w:t>
      </w:r>
      <w:proofErr w:type="spellStart"/>
      <w:r>
        <w:rPr>
          <w:rFonts w:eastAsia="Times New Roman"/>
        </w:rPr>
        <w:t>ct_pp</w:t>
      </w:r>
      <w:proofErr w:type="spellEnd"/>
      <w:r>
        <w:rPr>
          <w:rFonts w:eastAsia="Times New Roman"/>
        </w:rPr>
        <w:t>, las cuales a partir de su implementación solo utilizaran las cuentas contables ingresadas en los parámetros.</w:t>
      </w:r>
      <w:r>
        <w:rPr>
          <w:rFonts w:eastAsia="Times New Roman"/>
        </w:rPr>
        <w:br/>
      </w:r>
      <w:r>
        <w:rPr>
          <w:rFonts w:eastAsia="Times New Roman"/>
        </w:rPr>
        <w:br/>
        <w:t>Lo recomendable es realizar pruebas en un ambiente distinto a producción.</w:t>
      </w:r>
      <w:r>
        <w:rPr>
          <w:rFonts w:eastAsia="Times New Roman"/>
        </w:rPr>
        <w:br/>
      </w:r>
      <w:r>
        <w:rPr>
          <w:rFonts w:eastAsia="Times New Roman"/>
        </w:rPr>
        <w:br/>
        <w:t>Saludos</w:t>
      </w:r>
      <w:r>
        <w:rPr>
          <w:rFonts w:eastAsia="Times New Roman"/>
        </w:rPr>
        <w:br/>
      </w:r>
      <w:bookmarkStart w:id="0" w:name="_GoBack"/>
      <w:bookmarkEnd w:id="0"/>
    </w:p>
    <w:sectPr w:rsidR="00D16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92"/>
    <w:rsid w:val="001D3C92"/>
    <w:rsid w:val="00764A1D"/>
    <w:rsid w:val="00AC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F62E9-031E-480E-A83B-4CED2AEF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part1.9187E2D9.29493961@assi.h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David Edgardo Pérez Mejia</cp:lastModifiedBy>
  <cp:revision>1</cp:revision>
  <dcterms:created xsi:type="dcterms:W3CDTF">2019-06-10T20:25:00Z</dcterms:created>
  <dcterms:modified xsi:type="dcterms:W3CDTF">2019-06-10T20:25:00Z</dcterms:modified>
</cp:coreProperties>
</file>