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9C" w:rsidRPr="004C319C" w:rsidRDefault="004C319C" w:rsidP="004C319C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 </w:t>
      </w:r>
      <w:r w:rsidRPr="004C319C">
        <w:rPr>
          <w:rFonts w:ascii="&amp;quot" w:eastAsia="Times New Roman" w:hAnsi="&amp;quot" w:cs="Times New Roman"/>
          <w:b/>
          <w:bCs/>
          <w:color w:val="000000"/>
          <w:sz w:val="20"/>
          <w:szCs w:val="20"/>
          <w:lang w:eastAsia="en-CA"/>
        </w:rPr>
        <w:t>Queries</w:t>
      </w:r>
      <w:r w:rsidRPr="004C319C">
        <w:rPr>
          <w:rFonts w:ascii="&amp;quot" w:eastAsia="Times New Roman" w:hAnsi="&amp;quot" w:cs="Times New Roman"/>
          <w:b/>
          <w:bCs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Total # of Triples in KB: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SELECT (COUNT (*) as ?triples)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{?s ?p ?o}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Total # of Students: 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SELECT (COUNT (*) as ?students)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ex.Student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?p ?o}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Total # of Courses: 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SELECT (COUNT (*) as ?Courses)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ex.Course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?p ?o}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Total # of Topics: 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SELECT (COUNT (*) as ?Topics)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ex.Topic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?p ?o}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For a course c, all covered topics using labels and links. 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SELECT ?</w:t>
      </w:r>
      <w:proofErr w:type="spellStart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coveredTopics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ex.Course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rdf:hasTopic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lang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(?o) = “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en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”.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        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ex.Course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rdf:link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?o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        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For a 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student ,</w:t>
      </w:r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list all courses the student has completed with the grade.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SELECT ?</w:t>
      </w:r>
      <w:proofErr w:type="spellStart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completedCourses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ex.Student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rdf:hasCompleted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?c 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 xml:space="preserve">                ?c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rdf:hasGrade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completedCourses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        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For a topic t, list all students that are familiar with the topic.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SELECT ?</w:t>
      </w:r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students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 xml:space="preserve">        WHERE {?students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rdf:hasCompleted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?c 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 xml:space="preserve">                ?c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rdfs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:hasTopic</w:t>
      </w:r>
      <w:proofErr w:type="spellEnd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ex.Topic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 xml:space="preserve">                ?c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:hasGrade</w:t>
      </w:r>
      <w:proofErr w:type="spellEnd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?grade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.</w:t>
      </w:r>
    </w:p>
    <w:p w:rsidR="004C319C" w:rsidRPr="004C319C" w:rsidRDefault="004C319C" w:rsidP="004C319C">
      <w:pPr>
        <w:spacing w:after="0" w:line="240" w:lineRule="auto"/>
        <w:ind w:left="2160"/>
        <w:rPr>
          <w:rFonts w:ascii="&amp;quot" w:eastAsia="Times New Roman" w:hAnsi="&amp;quot" w:cs="Times New Roman"/>
          <w:color w:val="000000"/>
          <w:lang w:eastAsia="en-CA"/>
        </w:rPr>
      </w:pP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 </w:t>
      </w:r>
      <w:proofErr w:type="gramStart"/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FILTER(</w:t>
      </w:r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?grade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!=“F” 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)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}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</w:p>
    <w:p w:rsidR="004C319C" w:rsidRPr="004C319C" w:rsidRDefault="004C319C" w:rsidP="004C319C">
      <w:pPr>
        <w:numPr>
          <w:ilvl w:val="0"/>
          <w:numId w:val="2"/>
        </w:numPr>
        <w:spacing w:after="0" w:line="240" w:lineRule="auto"/>
        <w:ind w:left="1440"/>
        <w:rPr>
          <w:rFonts w:ascii="&amp;quot" w:eastAsia="Times New Roman" w:hAnsi="&amp;quot" w:cs="Times New Roman"/>
          <w:color w:val="000000"/>
          <w:lang w:eastAsia="en-CA"/>
        </w:rPr>
      </w:pP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For a student, list all topics that this student is familiar 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with</w:t>
      </w:r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SE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LECT </w:t>
      </w:r>
      <w:proofErr w:type="gramStart"/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DISTINCT ?</w:t>
      </w:r>
      <w:proofErr w:type="gramEnd"/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topic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WHERE {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ex.Student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rdf:hasCompleted</w:t>
      </w:r>
      <w:proofErr w:type="spell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?c 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 xml:space="preserve">                ?c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rdf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:hasGrade</w:t>
      </w:r>
      <w:proofErr w:type="spellEnd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grade.</w:t>
      </w:r>
    </w:p>
    <w:p w:rsidR="004C319C" w:rsidRPr="004C319C" w:rsidRDefault="004C319C" w:rsidP="004C319C">
      <w:pPr>
        <w:spacing w:after="0" w:line="240" w:lineRule="auto"/>
        <w:ind w:left="1440" w:firstLine="720"/>
        <w:rPr>
          <w:rFonts w:ascii="&amp;quot" w:eastAsia="Times New Roman" w:hAnsi="&amp;quot" w:cs="Times New Roman"/>
          <w:color w:val="000000"/>
          <w:lang w:eastAsia="en-CA"/>
        </w:rPr>
      </w:pP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 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?c </w:t>
      </w:r>
      <w:proofErr w:type="spell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fdfs</w:t>
      </w:r>
      <w:proofErr w:type="gramStart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:hasTopic</w:t>
      </w:r>
      <w:proofErr w:type="spellEnd"/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 xml:space="preserve"> ?topic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.</w:t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</w:r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          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      FILTER (</w:t>
      </w:r>
      <w:proofErr w:type="gramStart"/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?grade</w:t>
      </w:r>
      <w:proofErr w:type="gramEnd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!=“F”</w:t>
      </w:r>
      <w:r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t>)</w:t>
      </w:r>
      <w:bookmarkStart w:id="0" w:name="_GoBack"/>
      <w:bookmarkEnd w:id="0"/>
      <w:r w:rsidRPr="004C319C">
        <w:rPr>
          <w:rFonts w:ascii="&amp;quot" w:eastAsia="Times New Roman" w:hAnsi="&amp;quot" w:cs="Times New Roman"/>
          <w:color w:val="000000"/>
          <w:sz w:val="20"/>
          <w:szCs w:val="20"/>
          <w:lang w:eastAsia="en-CA"/>
        </w:rPr>
        <w:br/>
        <w:t>                }</w:t>
      </w:r>
    </w:p>
    <w:p w:rsidR="00A34E14" w:rsidRDefault="00A34E14"/>
    <w:sectPr w:rsidR="00A34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216E2"/>
    <w:multiLevelType w:val="multilevel"/>
    <w:tmpl w:val="1F50A9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66EC1"/>
    <w:multiLevelType w:val="multilevel"/>
    <w:tmpl w:val="7B04B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A8"/>
    <w:rsid w:val="004C319C"/>
    <w:rsid w:val="00A34E14"/>
    <w:rsid w:val="00C2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2E0C"/>
  <w15:chartTrackingRefBased/>
  <w15:docId w15:val="{ECB0507D-8EAB-41D5-A6C4-D88AE4E94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Sirous Shemshadi</dc:creator>
  <cp:keywords/>
  <dc:description/>
  <cp:lastModifiedBy>Sirous Shemshadi</cp:lastModifiedBy>
  <cp:revision>2</cp:revision>
  <dcterms:created xsi:type="dcterms:W3CDTF">2020-03-10T03:42:00Z</dcterms:created>
  <dcterms:modified xsi:type="dcterms:W3CDTF">2020-03-10T03:50:00Z</dcterms:modified>
</cp:coreProperties>
</file>