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E2579" w14:textId="30AFA6B8" w:rsidR="00B74591" w:rsidRDefault="00D16BCE" w:rsidP="00D16BCE">
      <w:pPr>
        <w:pStyle w:val="Ttulo"/>
      </w:pPr>
      <w:r>
        <w:t>Sistema Inteligente de Predicción y Seguimiento del Riesgo de Lesión Deportiva</w:t>
      </w:r>
    </w:p>
    <w:p w14:paraId="36678A83" w14:textId="3D398D8B" w:rsidR="00D16BCE" w:rsidRDefault="00D16BCE" w:rsidP="00D16BCE">
      <w:r>
        <w:t>Trabajo Fin de Máster</w:t>
      </w:r>
    </w:p>
    <w:p w14:paraId="3A0DAD6C" w14:textId="39C2D3C3" w:rsidR="00D16BCE" w:rsidRDefault="00D16BCE" w:rsidP="00D16BCE">
      <w:r>
        <w:t>Autor: Daniel Alconada Díaz</w:t>
      </w:r>
    </w:p>
    <w:p w14:paraId="556413AD" w14:textId="7B53A73E" w:rsidR="00D16BCE" w:rsidRDefault="00D16BCE" w:rsidP="00D16BCE">
      <w:r>
        <w:t>Proyecto: Análisis de datos e Inteligencia Artificial aplicada a la prevención de lesiones deportivas</w:t>
      </w:r>
    </w:p>
    <w:p w14:paraId="6FDDC1D5" w14:textId="29620AE8" w:rsidR="00D16BCE" w:rsidRDefault="00D16BCE" w:rsidP="00D16BCE">
      <w:pPr>
        <w:pStyle w:val="Ttulo1"/>
      </w:pPr>
      <w:r>
        <w:t>Resumen</w:t>
      </w:r>
    </w:p>
    <w:p w14:paraId="5EDADD36" w14:textId="0403F831" w:rsidR="00D16BCE" w:rsidRDefault="00D16BCE" w:rsidP="00D16BCE">
      <w:r>
        <w:t>Este Trabajo Fin de Máster presenta el desarrollo de un sistema inteligente orientado a la predicción y seguimiento del riesgo de lesión en deportistas amateurs. El proyecto combina técnicas de análisis de datos, procesamiento de variables deportivas y modelos de Machine Learning para transformar información sencilla del deportista en una salida interpretable.</w:t>
      </w:r>
    </w:p>
    <w:p w14:paraId="0717B967" w14:textId="3C1C0FB6" w:rsidR="00D16BCE" w:rsidRDefault="00D16BCE" w:rsidP="00D16BCE">
      <w:r>
        <w:t>La solución final se materializa en una aplicación interactiva desarrollada con Streamlit. El usuario puede introducir datos de perfil, entrenamiento, descanso, fatiga, sueño, nutrición e hidratación. A partir de estos datos, el sistema calcula un score de riesgo entre 0 y 100, clasifica el resultado como bajo, medio o alto, identifica factores de riesgo y genera recomendaciones personalizadas.</w:t>
      </w:r>
    </w:p>
    <w:p w14:paraId="06659F18" w14:textId="0A2F6EEC" w:rsidR="00D16BCE" w:rsidRDefault="00D16BCE" w:rsidP="00D16BCE">
      <w:r>
        <w:t>Además de la predicción puntual, se ha incorporado un módulo de registro diario y seguimiento semanal o mensual. Este módulo permite guardar registros reales o rangos de días, visualizar la evolución del riesgo, detectar alertas automáticas y mostrar posibles lesiones o efectos negativos asociados al perfil del deportista.</w:t>
      </w:r>
    </w:p>
    <w:p w14:paraId="3613D6CE" w14:textId="32246358" w:rsidR="00D16BCE" w:rsidRDefault="00D16BCE" w:rsidP="00D16BCE">
      <w:r>
        <w:t>Palabras clave: Machine Learning, lesiones deportivas, prevención, Streamlit, XGBoost, seguimiento deportivo.</w:t>
      </w:r>
    </w:p>
    <w:p w14:paraId="692FBBEA" w14:textId="6748E0AA" w:rsidR="00D16BCE" w:rsidRDefault="00D16BCE" w:rsidP="00D16BCE">
      <w:pPr>
        <w:pStyle w:val="Ttulo1"/>
      </w:pPr>
      <w:r>
        <w:t>1. Introducción</w:t>
      </w:r>
    </w:p>
    <w:p w14:paraId="2FCB714E" w14:textId="1D410670" w:rsidR="00D16BCE" w:rsidRDefault="00D16BCE" w:rsidP="00D16BCE">
      <w:r>
        <w:t>La práctica deportiva amateur ha crecido de forma notable en los últimos años. Muchos deportistas entrenan varias veces por semana, participan en competiciones y aumentan sus cargas de trabajo sin contar siempre con supervisión profesional. Esta situación puede derivar en fatiga acumulada, recuperación insuficiente, sobrecargas musculares o lesiones evitables.</w:t>
      </w:r>
    </w:p>
    <w:p w14:paraId="4D0DEC7E" w14:textId="07218D81" w:rsidR="00D16BCE" w:rsidRDefault="00D16BCE" w:rsidP="00D16BCE">
      <w:r>
        <w:t>A diferencia del deporte profesional, donde existen equipos técnicos, fisioterapeutas y herramientas de monitorización, el deportista amateur suele tomar decisiones con información limitada. En muchos casos se actúa cuando ya existe dolor o lesión, en lugar de detectar tendencias de riesgo de forma temprana.</w:t>
      </w:r>
    </w:p>
    <w:p w14:paraId="47664366" w14:textId="2E8288DD" w:rsidR="00D16BCE" w:rsidRDefault="00D16BCE" w:rsidP="00D16BCE">
      <w:r>
        <w:t>Este proyecto nace con la finalidad de construir un MVP funcional que ayude a interpretar datos básicos del deportista desde un enfoque preventivo. El objetivo no es diagnosticar, sino apoyar la toma de decisiones sobre carga, descanso, hidratación, sueño y consulta profesional.</w:t>
      </w:r>
    </w:p>
    <w:p w14:paraId="25C1DC98" w14:textId="19388C76" w:rsidR="00D16BCE" w:rsidRDefault="00D16BCE" w:rsidP="00D16BCE">
      <w:pPr>
        <w:pStyle w:val="Ttulo1"/>
      </w:pPr>
      <w:r>
        <w:t>2. Objetivos</w:t>
      </w:r>
    </w:p>
    <w:p w14:paraId="7A5D1186" w14:textId="5F763345" w:rsidR="00D16BCE" w:rsidRDefault="00D16BCE" w:rsidP="00D16BCE">
      <w:pPr>
        <w:pStyle w:val="Ttulo2"/>
      </w:pPr>
      <w:r>
        <w:t>2.1 Objetivo general</w:t>
      </w:r>
    </w:p>
    <w:p w14:paraId="2A4D78A4" w14:textId="7919FD79" w:rsidR="00D16BCE" w:rsidRDefault="00D16BCE" w:rsidP="00D16BCE">
      <w:r>
        <w:t>Desarrollar un sistema inteligente capaz de estimar y monitorizar el riesgo de lesión en deportistas amateurs mediante técnicas de Machine Learning y una aplicación interactiva.</w:t>
      </w:r>
    </w:p>
    <w:p w14:paraId="19EFF47A" w14:textId="2582B946" w:rsidR="00D16BCE" w:rsidRDefault="00D16BCE" w:rsidP="00D16BCE">
      <w:pPr>
        <w:pStyle w:val="Ttulo2"/>
      </w:pPr>
      <w:r>
        <w:t>2.2 Objetivos específicos</w:t>
      </w:r>
    </w:p>
    <w:p w14:paraId="641642DF" w14:textId="45103F86" w:rsidR="00D16BCE" w:rsidRDefault="00D16BCE" w:rsidP="00D16BCE">
      <w:r>
        <w:t>• Analizar un dataset de atletas y comprender las variables relacionadas con el riesgo de lesión.</w:t>
      </w:r>
    </w:p>
    <w:p w14:paraId="151C910F" w14:textId="03F597B0" w:rsidR="00D16BCE" w:rsidRDefault="00D16BCE" w:rsidP="00D16BCE">
      <w:r>
        <w:t>• Realizar un proceso de limpieza, transformación y preparación de datos.</w:t>
      </w:r>
    </w:p>
    <w:p w14:paraId="595296FB" w14:textId="50770D00" w:rsidR="00D16BCE" w:rsidRDefault="00D16BCE" w:rsidP="00D16BCE">
      <w:r>
        <w:t>• Entrenar y comparar varios modelos de clasificación.</w:t>
      </w:r>
    </w:p>
    <w:p w14:paraId="1B9EB999" w14:textId="3342F59B" w:rsidR="00D16BCE" w:rsidRDefault="00D16BCE" w:rsidP="00D16BCE">
      <w:r>
        <w:t>• Seleccionar un modelo final e integrarlo en una aplicación Streamlit.</w:t>
      </w:r>
    </w:p>
    <w:p w14:paraId="4AC74DEB" w14:textId="5B0503B1" w:rsidR="00D16BCE" w:rsidRDefault="00D16BCE" w:rsidP="00D16BCE">
      <w:r>
        <w:t>• Generar una salida interpretable mediante score, nivel de riesgo y recomendaciones.</w:t>
      </w:r>
    </w:p>
    <w:p w14:paraId="37AF72C9" w14:textId="60D35D03" w:rsidR="00D16BCE" w:rsidRDefault="00D16BCE" w:rsidP="00D16BCE">
      <w:r>
        <w:t>• Incorporar un sistema de registro diario y seguimiento semanal/mensual.</w:t>
      </w:r>
    </w:p>
    <w:p w14:paraId="60795423" w14:textId="299D9A15" w:rsidR="00D16BCE" w:rsidRDefault="00D16BCE" w:rsidP="00D16BCE">
      <w:r>
        <w:t>• Documentar limitaciones, resultados y posibles mejoras futuras.</w:t>
      </w:r>
    </w:p>
    <w:p w14:paraId="3C07A7FA" w14:textId="0CC3E3B0" w:rsidR="00D16BCE" w:rsidRDefault="00D16BCE" w:rsidP="00D16BCE">
      <w:pPr>
        <w:pStyle w:val="Ttulo1"/>
      </w:pPr>
      <w:r>
        <w:t>3. Contexto y planteamiento del problema</w:t>
      </w:r>
    </w:p>
    <w:p w14:paraId="44938C8E" w14:textId="3F288C98" w:rsidR="00D16BCE" w:rsidRDefault="00D16BCE" w:rsidP="00D16BCE">
      <w:r>
        <w:t>Las lesiones deportivas suelen estar relacionadas con múltiples factores: intensidad de entrenamiento, volumen semanal, descanso, fatiga, historial físico, hidratación, nutrición y calidad del sueño. Estos factores no actúan de forma aislada, sino que se combinan y pueden generar situaciones de riesgo acumulado.</w:t>
      </w:r>
    </w:p>
    <w:p w14:paraId="384F9A32" w14:textId="5590B29B" w:rsidR="00D16BCE" w:rsidRDefault="00D16BCE" w:rsidP="00D16BCE">
      <w:r>
        <w:t>El problema abordado es la falta de una herramienta sencilla que permita al deportista amateur convertir datos cotidianos en una lectura preventiva. El sistema desarrollado intenta responder a una pregunta práctica: con los datos disponibles hoy, está el deportista en una situación de riesgo bajo, medio o alto?</w:t>
      </w:r>
    </w:p>
    <w:p w14:paraId="2475EF19" w14:textId="5B624867" w:rsidR="00D16BCE" w:rsidRDefault="00D16BCE" w:rsidP="00D16BCE">
      <w:r>
        <w:t>La herramienta se plantea como apoyo para deportistas, entrenadores, preparadores físicos o fisioterapeutas. En ningún caso sustituye una valoración médica ni pruebas clínicas.</w:t>
      </w:r>
    </w:p>
    <w:p w14:paraId="327C74FF" w14:textId="6BA13719" w:rsidR="00D16BCE" w:rsidRDefault="00D16BCE" w:rsidP="00D16BCE">
      <w:pPr>
        <w:pStyle w:val="Ttulo1"/>
      </w:pPr>
      <w:r>
        <w:t>4. Datos utilizados</w:t>
      </w:r>
    </w:p>
    <w:p w14:paraId="77CB4CE8" w14:textId="4D5268F3" w:rsidR="00D16BCE" w:rsidRDefault="00D16BCE" w:rsidP="00D16BCE">
      <w:r>
        <w:t>El proyecto parte de un dataset público de atletas universitarios. El archivo original se mantiene en la carpeta data/raw y no se modifica durante el desarrollo.</w:t>
      </w:r>
    </w:p>
    <w:p w14:paraId="725697E0" w14:textId="7F0D6515" w:rsidR="00D16BCE" w:rsidRDefault="00D16BCE" w:rsidP="00D16BCE">
      <w:r>
        <w:t>Característica</w:t>
      </w:r>
    </w:p>
    <w:p w14:paraId="537593F5" w14:textId="60B9EFF9" w:rsidR="00D16BCE" w:rsidRDefault="00D16BCE" w:rsidP="00D16BCE">
      <w:r>
        <w:t>Descripción</w:t>
      </w:r>
    </w:p>
    <w:p w14:paraId="7B192EF2" w14:textId="102AED88" w:rsidR="00D16BCE" w:rsidRDefault="00D16BCE" w:rsidP="00D16BCE">
      <w:r>
        <w:t>Registros</w:t>
      </w:r>
    </w:p>
    <w:p w14:paraId="166A76AC" w14:textId="0D575604" w:rsidR="00D16BCE" w:rsidRDefault="00D16BCE" w:rsidP="00D16BCE">
      <w:r>
        <w:t>200 atletas</w:t>
      </w:r>
    </w:p>
    <w:p w14:paraId="06BC79DE" w14:textId="079BFE23" w:rsidR="00D16BCE" w:rsidRDefault="00D16BCE" w:rsidP="00D16BCE">
      <w:r>
        <w:t>Columnas originales</w:t>
      </w:r>
    </w:p>
    <w:p w14:paraId="40A2402E" w14:textId="2B84FB41" w:rsidR="00D16BCE" w:rsidRDefault="00D16BCE" w:rsidP="00D16BCE">
      <w:r>
        <w:t>17</w:t>
      </w:r>
    </w:p>
    <w:p w14:paraId="69474F64" w14:textId="6FBD936E" w:rsidR="00D16BCE" w:rsidRDefault="00D16BCE" w:rsidP="00D16BCE">
      <w:r>
        <w:t>Variable objetivo</w:t>
      </w:r>
    </w:p>
    <w:p w14:paraId="31ADA9BC" w14:textId="6E554D16" w:rsidR="00D16BCE" w:rsidRDefault="00D16BCE" w:rsidP="00D16BCE">
      <w:r>
        <w:t>Injury_Indicator</w:t>
      </w:r>
    </w:p>
    <w:p w14:paraId="68CFA445" w14:textId="00DDE9D9" w:rsidR="00D16BCE" w:rsidRDefault="00D16BCE" w:rsidP="00D16BCE">
      <w:r>
        <w:t>Score continuo</w:t>
      </w:r>
    </w:p>
    <w:p w14:paraId="0D055B22" w14:textId="2185D390" w:rsidR="00D16BCE" w:rsidRDefault="00D16BCE" w:rsidP="00D16BCE">
      <w:r>
        <w:t>ACL_Risk_Score</w:t>
      </w:r>
    </w:p>
    <w:p w14:paraId="19F9C1EF" w14:textId="1D91BE13" w:rsidR="00D16BCE" w:rsidRDefault="00D16BCE" w:rsidP="00D16BCE">
      <w:r>
        <w:t>Valores nulos</w:t>
      </w:r>
    </w:p>
    <w:p w14:paraId="5453E158" w14:textId="30F8D80B" w:rsidR="00D16BCE" w:rsidRDefault="00D16BCE" w:rsidP="00D16BCE">
      <w:r>
        <w:t>No detectados</w:t>
      </w:r>
    </w:p>
    <w:p w14:paraId="66A39B40" w14:textId="2D87E448" w:rsidR="00D16BCE" w:rsidRDefault="00D16BCE" w:rsidP="00D16BCE">
      <w:r>
        <w:t>Desbalance</w:t>
      </w:r>
    </w:p>
    <w:p w14:paraId="213E2320" w14:textId="67D645FC" w:rsidR="00D16BCE" w:rsidRDefault="00D16BCE" w:rsidP="00D16BCE">
      <w:r>
        <w:t>Aproximadamente 13:1</w:t>
      </w:r>
    </w:p>
    <w:p w14:paraId="34ABEA1C" w14:textId="42410518" w:rsidR="00D16BCE" w:rsidRDefault="00D16BCE" w:rsidP="00D16BCE">
      <w:r>
        <w:t>Durante el proceso de feature engineering se incorporaron variables sintéticas relacionadas con sueño y nutrición. Estas variables permiten enriquecer la demo, aunque constituyen una de las limitaciones metodológicas del proyecto.</w:t>
      </w:r>
    </w:p>
    <w:p w14:paraId="22C28B3E" w14:textId="1C649188" w:rsidR="00D16BCE" w:rsidRDefault="00D16BCE" w:rsidP="00D16BCE">
      <w:pPr>
        <w:pStyle w:val="Ttulo1"/>
      </w:pPr>
      <w:r>
        <w:t>5. Metodología</w:t>
      </w:r>
    </w:p>
    <w:p w14:paraId="1B6107EB" w14:textId="74798428" w:rsidR="00D16BCE" w:rsidRDefault="00D16BCE" w:rsidP="00D16BCE">
      <w:r>
        <w:t>La metodología seguida se divide en varias fases: análisis exploratorio, preparación de datos, ingeniería de variables, entrenamiento de modelos, comparación de resultados e integración en una aplicación interactiva.</w:t>
      </w:r>
    </w:p>
    <w:p w14:paraId="65A34A71" w14:textId="446BC783" w:rsidR="00D16BCE" w:rsidRDefault="00D16BCE" w:rsidP="00D16BCE">
      <w:r>
        <w:t>• Análisis exploratorio para revisar distribuciones, balance de clases y relaciones entre variables.</w:t>
      </w:r>
    </w:p>
    <w:p w14:paraId="0CB61020" w14:textId="3F955F96" w:rsidR="00D16BCE" w:rsidRDefault="00D16BCE" w:rsidP="00D16BCE">
      <w:r>
        <w:t>• Codificación de variables categóricas mediante one-hot encoding.</w:t>
      </w:r>
    </w:p>
    <w:p w14:paraId="485EDA3C" w14:textId="79E703B7" w:rsidR="00D16BCE" w:rsidRDefault="00D16BCE" w:rsidP="00D16BCE">
      <w:r>
        <w:t>• Normalización de variables numéricas con StandardScaler.</w:t>
      </w:r>
    </w:p>
    <w:p w14:paraId="763AC790" w14:textId="4806E3A3" w:rsidR="00D16BCE" w:rsidRDefault="00D16BCE" w:rsidP="00D16BCE">
      <w:r>
        <w:t>• Corrección del desbalance mediante SMOTE.</w:t>
      </w:r>
    </w:p>
    <w:p w14:paraId="7EE0FF3D" w14:textId="18ACC81D" w:rsidR="00D16BCE" w:rsidRDefault="00D16BCE" w:rsidP="00D16BCE">
      <w:r>
        <w:t>• División de datos en entrenamiento, validación y test.</w:t>
      </w:r>
    </w:p>
    <w:p w14:paraId="22D2C0AC" w14:textId="0A365457" w:rsidR="00D16BCE" w:rsidRDefault="00D16BCE" w:rsidP="00D16BCE">
      <w:r>
        <w:t>• Entrenamiento y comparación de Regresión Logística, Random Forest, XGBoost y Ensemble.</w:t>
      </w:r>
    </w:p>
    <w:p w14:paraId="108E468A" w14:textId="3D34D4C7" w:rsidR="00D16BCE" w:rsidRDefault="00D16BCE" w:rsidP="00D16BCE">
      <w:r>
        <w:t>• Serialización del modelo, scaler y lista de columnas esperadas con joblib.</w:t>
      </w:r>
    </w:p>
    <w:p w14:paraId="0BF044D1" w14:textId="1B8CC7A4" w:rsidR="00D16BCE" w:rsidRDefault="00D16BCE" w:rsidP="00D16BCE">
      <w:pPr>
        <w:pStyle w:val="Ttulo1"/>
      </w:pPr>
      <w:r>
        <w:t>6. Modelos entrenados y resultados</w:t>
      </w:r>
    </w:p>
    <w:p w14:paraId="0B4EC0F9" w14:textId="674DD923" w:rsidR="00D16BCE" w:rsidRDefault="00D16BCE" w:rsidP="00D16BCE">
      <w:r>
        <w:t>Modelo</w:t>
      </w:r>
    </w:p>
    <w:p w14:paraId="212501DF" w14:textId="23C58BE6" w:rsidR="00D16BCE" w:rsidRDefault="00D16BCE" w:rsidP="00D16BCE">
      <w:r>
        <w:t>Accuracy</w:t>
      </w:r>
    </w:p>
    <w:p w14:paraId="218D6113" w14:textId="47D1E972" w:rsidR="00D16BCE" w:rsidRDefault="00D16BCE" w:rsidP="00D16BCE">
      <w:r>
        <w:t>ROC-AUC</w:t>
      </w:r>
    </w:p>
    <w:p w14:paraId="1D50503E" w14:textId="2D230948" w:rsidR="00D16BCE" w:rsidRDefault="00D16BCE" w:rsidP="00D16BCE">
      <w:r>
        <w:t>Regresión Logística</w:t>
      </w:r>
    </w:p>
    <w:p w14:paraId="765C7BC2" w14:textId="5504C4D3" w:rsidR="00D16BCE" w:rsidRDefault="00D16BCE" w:rsidP="00D16BCE">
      <w:r>
        <w:t>0.933</w:t>
      </w:r>
    </w:p>
    <w:p w14:paraId="17F053C6" w14:textId="79CA8667" w:rsidR="00D16BCE" w:rsidRDefault="00D16BCE" w:rsidP="00D16BCE">
      <w:r>
        <w:t>0.997</w:t>
      </w:r>
    </w:p>
    <w:p w14:paraId="4AAADCAE" w14:textId="17E0DB60" w:rsidR="00D16BCE" w:rsidRDefault="00D16BCE" w:rsidP="00D16BCE">
      <w:r>
        <w:t>Random Forest</w:t>
      </w:r>
    </w:p>
    <w:p w14:paraId="21D763B2" w14:textId="5F185723" w:rsidR="00D16BCE" w:rsidRDefault="00D16BCE" w:rsidP="00D16BCE">
      <w:r>
        <w:t>0.973</w:t>
      </w:r>
    </w:p>
    <w:p w14:paraId="30228C24" w14:textId="38670F4E" w:rsidR="00D16BCE" w:rsidRDefault="00D16BCE" w:rsidP="00D16BCE">
      <w:r>
        <w:t>1.000</w:t>
      </w:r>
    </w:p>
    <w:p w14:paraId="255B1156" w14:textId="31B4CAC3" w:rsidR="00D16BCE" w:rsidRDefault="00D16BCE" w:rsidP="00D16BCE">
      <w:r>
        <w:t>XGBoost</w:t>
      </w:r>
    </w:p>
    <w:p w14:paraId="6D63F210" w14:textId="2E4A4155" w:rsidR="00D16BCE" w:rsidRDefault="00D16BCE" w:rsidP="00D16BCE">
      <w:r>
        <w:t>0.960</w:t>
      </w:r>
    </w:p>
    <w:p w14:paraId="64562150" w14:textId="5748EDFA" w:rsidR="00D16BCE" w:rsidRDefault="00D16BCE" w:rsidP="00D16BCE">
      <w:r>
        <w:t>0.999</w:t>
      </w:r>
    </w:p>
    <w:p w14:paraId="26856A33" w14:textId="6747DDAC" w:rsidR="00D16BCE" w:rsidRDefault="00D16BCE" w:rsidP="00D16BCE">
      <w:r>
        <w:t>Ensemble</w:t>
      </w:r>
    </w:p>
    <w:p w14:paraId="406AB94D" w14:textId="59539F8E" w:rsidR="00D16BCE" w:rsidRDefault="00D16BCE" w:rsidP="00D16BCE">
      <w:r>
        <w:t>0.960</w:t>
      </w:r>
    </w:p>
    <w:p w14:paraId="083A525A" w14:textId="4075E9FD" w:rsidR="00D16BCE" w:rsidRDefault="00D16BCE" w:rsidP="00D16BCE">
      <w:r>
        <w:t>0.999</w:t>
      </w:r>
    </w:p>
    <w:p w14:paraId="03931D0B" w14:textId="1C1788EB" w:rsidR="00D16BCE" w:rsidRDefault="00D16BCE" w:rsidP="00D16BCE">
      <w:r>
        <w:t>El modelo activo de la aplicación es XGBoost. Aunque Random Forest alcanza un accuracy ligeramente superior, XGBoost ofrece un rendimiento muy elevado y se integra adecuadamente en la demo final. El resultado se complementa con un score médico-deportivo para hacer la salida más sensible a combinaciones de fatiga, carga, descanso, sueño e hidratación.</w:t>
      </w:r>
    </w:p>
    <w:p w14:paraId="01F6152F" w14:textId="58975FA0" w:rsidR="00D16BCE" w:rsidRDefault="00D16BCE" w:rsidP="00D16BCE">
      <w:pPr>
        <w:pStyle w:val="Ttulo1"/>
      </w:pPr>
      <w:r>
        <w:t>7. Desarrollo de la aplicación</w:t>
      </w:r>
    </w:p>
    <w:p w14:paraId="1FB32C7A" w14:textId="108CDF9E" w:rsidR="00D16BCE" w:rsidRDefault="00D16BCE" w:rsidP="00D16BCE">
      <w:r>
        <w:t>La aplicación se ha desarrollado con Streamlit. El objetivo principal ha sido crear una experiencia sencilla, presentable y fácil de defender. La interfaz se organiza en tres áreas principales: predicción individual, registro y seguimiento semanal/mensual.</w:t>
      </w:r>
    </w:p>
    <w:p w14:paraId="3E75F374" w14:textId="4E09702C" w:rsidR="00D16BCE" w:rsidRDefault="00D16BCE" w:rsidP="00D16BCE">
      <w:pPr>
        <w:pStyle w:val="Ttulo2"/>
      </w:pPr>
      <w:r>
        <w:t>7.1 Predicción individual</w:t>
      </w:r>
    </w:p>
    <w:p w14:paraId="223AE065" w14:textId="47BF3F9C" w:rsidR="00D16BCE" w:rsidRDefault="00D16BCE" w:rsidP="00D16BCE">
      <w:r>
        <w:t>En esta pestaña el usuario introduce los datos del atleta y obtiene una predicción puntual. La app muestra la probabilidad estimada, el score de riesgo, el nivel bajo/medio/alto, factores de riesgo, recomendaciones y posibles lesiones asociadas.</w:t>
      </w:r>
    </w:p>
    <w:p w14:paraId="5DB0F1DC" w14:textId="683B5BFD" w:rsidR="00D16BCE" w:rsidRDefault="00D16BCE" w:rsidP="00D16BCE">
      <w:pPr>
        <w:pStyle w:val="Ttulo2"/>
      </w:pPr>
      <w:r>
        <w:t>7.2 Registro</w:t>
      </w:r>
    </w:p>
    <w:p w14:paraId="13B79D07" w14:textId="288E003F" w:rsidR="00D16BCE" w:rsidRDefault="00D16BCE" w:rsidP="00D16BCE">
      <w:r>
        <w:t>El registro permite guardar datos de un día concreto o de un rango de días. Antes de guardar, la app muestra una vista previa del riesgo estimado. Esto permite al usuario comprobar que la rutina introducida tiene sentido antes de incorporarla al historial.</w:t>
      </w:r>
    </w:p>
    <w:p w14:paraId="6BECF392" w14:textId="7C49223E" w:rsidR="00D16BCE" w:rsidRDefault="00D16BCE" w:rsidP="00D16BCE">
      <w:pPr>
        <w:pStyle w:val="Ttulo2"/>
      </w:pPr>
      <w:r>
        <w:t>7.3 Seguimiento semanal/mensual</w:t>
      </w:r>
    </w:p>
    <w:p w14:paraId="343EB43F" w14:textId="6495AE59" w:rsidR="00D16BCE" w:rsidRDefault="00D16BCE" w:rsidP="00D16BCE">
      <w:r>
        <w:t>El seguimiento permite analizar los últimos 7 días, los últimos 30 días o todo el historial. La app muestra gráficas de evolución del score, hábitos, alertas automáticas, recomendaciones, posibles lesiones y efectos negativos a vigilar.</w:t>
      </w:r>
    </w:p>
    <w:p w14:paraId="28BFFD76" w14:textId="686B6438" w:rsidR="00D16BCE" w:rsidRDefault="00D16BCE" w:rsidP="00D16BCE">
      <w:r>
        <w:t>El historial se guarda en un CSV local dentro de data/processed. Este archivo está ignorado por Git para evitar subir datos personales o registros generados durante pruebas.</w:t>
      </w:r>
    </w:p>
    <w:p w14:paraId="7AAC00AA" w14:textId="33A277B7" w:rsidR="00D16BCE" w:rsidRDefault="00D16BCE" w:rsidP="00D16BCE">
      <w:pPr>
        <w:pStyle w:val="Ttulo1"/>
      </w:pPr>
      <w:r>
        <w:t>8. Validación de la aplicación</w:t>
      </w:r>
    </w:p>
    <w:p w14:paraId="34BD642D" w14:textId="60B8D136" w:rsidR="00D16BCE" w:rsidRDefault="00D16BCE" w:rsidP="00D16BCE">
      <w:r>
        <w:t>La validación se ha centrado en comprobar que la aplicación carga correctamente los artefactos del modelo y que los flujos principales funcionan de extremo a extremo.</w:t>
      </w:r>
    </w:p>
    <w:p w14:paraId="623085EC" w14:textId="7A8E8F8A" w:rsidR="00D16BCE" w:rsidRDefault="00D16BCE" w:rsidP="00D16BCE">
      <w:r>
        <w:t>• Carga correcta de modelo, scaler y columnas esperadas.</w:t>
      </w:r>
    </w:p>
    <w:p w14:paraId="1ED3C733" w14:textId="3D8DC133" w:rsidR="00D16BCE" w:rsidRDefault="00D16BCE" w:rsidP="00D16BCE">
      <w:r>
        <w:t>• Generación de probabilidades válidas.</w:t>
      </w:r>
    </w:p>
    <w:p w14:paraId="76F8F798" w14:textId="483F7456" w:rsidR="00D16BCE" w:rsidRDefault="00D16BCE" w:rsidP="00D16BCE">
      <w:r>
        <w:t>• Cálculo del score de riesgo de 0 a 100.</w:t>
      </w:r>
    </w:p>
    <w:p w14:paraId="654C6485" w14:textId="3EB93E06" w:rsidR="00D16BCE" w:rsidRDefault="00D16BCE" w:rsidP="00D16BCE">
      <w:r>
        <w:t>• Clasificación en riesgo bajo, medio o alto.</w:t>
      </w:r>
    </w:p>
    <w:p w14:paraId="3D2026DC" w14:textId="157FA409" w:rsidR="00D16BCE" w:rsidRDefault="00D16BCE" w:rsidP="00D16BCE">
      <w:r>
        <w:t>• Generación de recomendaciones, posibles lesiones y efectos negativos.</w:t>
      </w:r>
    </w:p>
    <w:p w14:paraId="7F2687BE" w14:textId="04328DF8" w:rsidR="00D16BCE" w:rsidRDefault="00D16BCE" w:rsidP="00D16BCE">
      <w:r>
        <w:t>• Registro diario y por rango en historial local.</w:t>
      </w:r>
    </w:p>
    <w:p w14:paraId="3627D612" w14:textId="314C44FC" w:rsidR="00D16BCE" w:rsidRDefault="00D16BCE" w:rsidP="00D16BCE">
      <w:r>
        <w:t>• Visualización de seguimiento semanal/mensual.</w:t>
      </w:r>
    </w:p>
    <w:p w14:paraId="3D35C7E8" w14:textId="5342E8E5" w:rsidR="00D16BCE" w:rsidRDefault="00D16BCE" w:rsidP="00D16BCE">
      <w:r>
        <w:t>Se probaron perfiles de bajo riesgo, perfiles de carga alta y semanas de sobrecarga. En todos los casos, la respuesta de la aplicación fue coherente con los factores introducidos.</w:t>
      </w:r>
    </w:p>
    <w:p w14:paraId="59C73B8A" w14:textId="4B441099" w:rsidR="00D16BCE" w:rsidRDefault="00D16BCE" w:rsidP="00D16BCE">
      <w:pPr>
        <w:pStyle w:val="Ttulo1"/>
      </w:pPr>
      <w:r>
        <w:t>9. Interpretación de resultados</w:t>
      </w:r>
    </w:p>
    <w:p w14:paraId="0E5FC1FD" w14:textId="0AA1BBD0" w:rsidR="00D16BCE" w:rsidRDefault="00D16BCE" w:rsidP="00D16BCE">
      <w:r>
        <w:t>El resultado principal es un score de riesgo entre 0 y 100. Este score combina la salida del modelo de Machine Learning con factores médico-deportivos relevantes para mejorar la utilidad de la demo.</w:t>
      </w:r>
    </w:p>
    <w:p w14:paraId="4381D787" w14:textId="67362B62" w:rsidR="00D16BCE" w:rsidRDefault="00D16BCE" w:rsidP="00D16BCE">
      <w:r>
        <w:t>• Riesgo bajo: no se detectan señales críticas relevantes.</w:t>
      </w:r>
    </w:p>
    <w:p w14:paraId="2BD72DE2" w14:textId="7907EED8" w:rsidR="00D16BCE" w:rsidRDefault="00D16BCE" w:rsidP="00D16BCE">
      <w:r>
        <w:t>• Riesgo medio: existen factores que conviene vigilar.</w:t>
      </w:r>
    </w:p>
    <w:p w14:paraId="2B5492EC" w14:textId="66952BEB" w:rsidR="00D16BCE" w:rsidRDefault="00D16BCE" w:rsidP="00D16BCE">
      <w:r>
        <w:t>• Riesgo alto: se recomienda revisar carga, descanso y consultar a un profesional si hay molestias.</w:t>
      </w:r>
    </w:p>
    <w:p w14:paraId="609E05E3" w14:textId="2954D0E0" w:rsidR="00D16BCE" w:rsidRDefault="00D16BCE" w:rsidP="00D16BCE">
      <w:r>
        <w:t>Las posibles lesiones asociadas no son diagnósticos. Deben entenderse como zonas o tipos de problemas que conviene vigilar según la combinación de factores registrados.</w:t>
      </w:r>
    </w:p>
    <w:p w14:paraId="1B2A1623" w14:textId="389FF2F7" w:rsidR="00D16BCE" w:rsidRDefault="00D16BCE" w:rsidP="00D16BCE">
      <w:pPr>
        <w:pStyle w:val="Ttulo1"/>
      </w:pPr>
      <w:r>
        <w:t>10. Limitaciones</w:t>
      </w:r>
    </w:p>
    <w:p w14:paraId="79789E4C" w14:textId="235DCC36" w:rsidR="00D16BCE" w:rsidRDefault="00D16BCE" w:rsidP="00D16BCE">
      <w:r>
        <w:t>• El dataset original es pequeño.</w:t>
      </w:r>
    </w:p>
    <w:p w14:paraId="4376AD8F" w14:textId="3AED1D0B" w:rsidR="00D16BCE" w:rsidRDefault="00D16BCE" w:rsidP="00D16BCE">
      <w:r>
        <w:t>• Los datos proceden de atletas universitarios y no representan todos los perfiles deportivos.</w:t>
      </w:r>
    </w:p>
    <w:p w14:paraId="0A2DBEF2" w14:textId="18030569" w:rsidR="00D16BCE" w:rsidRDefault="00D16BCE" w:rsidP="00D16BCE">
      <w:r>
        <w:t>• Las variables de sueño y nutrición son sintéticas.</w:t>
      </w:r>
    </w:p>
    <w:p w14:paraId="7E4A96B0" w14:textId="0E83D441" w:rsidR="00D16BCE" w:rsidRDefault="00D16BCE" w:rsidP="00D16BCE">
      <w:r>
        <w:t>• El seguimiento de la app es local y no multiusuario.</w:t>
      </w:r>
    </w:p>
    <w:p w14:paraId="2AEED172" w14:textId="26E5C195" w:rsidR="00D16BCE" w:rsidRDefault="00D16BCE" w:rsidP="00D16BCE">
      <w:r>
        <w:t>• No se calcula ACWR real porque no hay series temporales reales del dataset original.</w:t>
      </w:r>
    </w:p>
    <w:p w14:paraId="537E37D5" w14:textId="2C30C8B0" w:rsidR="00D16BCE" w:rsidRDefault="00D16BCE" w:rsidP="00D16BCE">
      <w:r>
        <w:t>• El sistema no sustituye a un médico, fisioterapeuta o preparador físico.</w:t>
      </w:r>
    </w:p>
    <w:p w14:paraId="34E18E7D" w14:textId="4C24239B" w:rsidR="00D16BCE" w:rsidRDefault="00D16BCE" w:rsidP="00D16BCE">
      <w:r>
        <w:t>• Las recomendaciones, lesiones y efectos negativos son orientativos.</w:t>
      </w:r>
    </w:p>
    <w:p w14:paraId="66DA9146" w14:textId="6A041F2A" w:rsidR="00D16BCE" w:rsidRDefault="00D16BCE" w:rsidP="00D16BCE">
      <w:pPr>
        <w:pStyle w:val="Ttulo1"/>
      </w:pPr>
      <w:r>
        <w:t>11. Futuras mejoras</w:t>
      </w:r>
    </w:p>
    <w:p w14:paraId="375C56CC" w14:textId="6C7AB1BD" w:rsidR="00D16BCE" w:rsidRDefault="00D16BCE" w:rsidP="00D16BCE">
      <w:r>
        <w:t>• Incorporar usuarios autenticados y base de datos persistente.</w:t>
      </w:r>
    </w:p>
    <w:p w14:paraId="69846872" w14:textId="17A7BA2E" w:rsidR="00D16BCE" w:rsidRDefault="00D16BCE" w:rsidP="00D16BCE">
      <w:r>
        <w:t>• Registrar historiales individuales reales durante periodos largos.</w:t>
      </w:r>
    </w:p>
    <w:p w14:paraId="06078DA6" w14:textId="6AD1CFC6" w:rsidR="00D16BCE" w:rsidRDefault="00D16BCE" w:rsidP="00D16BCE">
      <w:r>
        <w:t>• Calcular ACWR real con series temporales de carga aguda y crónica.</w:t>
      </w:r>
    </w:p>
    <w:p w14:paraId="04F689AF" w14:textId="010CC35D" w:rsidR="00D16BCE" w:rsidRDefault="00D16BCE" w:rsidP="00D16BCE">
      <w:r>
        <w:t>• Integrar datos de wearables o aplicaciones deportivas.</w:t>
      </w:r>
    </w:p>
    <w:p w14:paraId="227C7ED4" w14:textId="1D1A4829" w:rsidR="00D16BCE" w:rsidRDefault="00D16BCE" w:rsidP="00D16BCE">
      <w:r>
        <w:t>• Ampliar el dataset con más deportistas y deportes específicos.</w:t>
      </w:r>
    </w:p>
    <w:p w14:paraId="370FFFB3" w14:textId="7BD14E37" w:rsidR="00D16BCE" w:rsidRDefault="00D16BCE" w:rsidP="00D16BCE">
      <w:r>
        <w:t>• Validar las recomendaciones con profesionales de medicina deportiva.</w:t>
      </w:r>
    </w:p>
    <w:p w14:paraId="07B80E96" w14:textId="3B14567A" w:rsidR="00D16BCE" w:rsidRDefault="00D16BCE" w:rsidP="00D16BCE">
      <w:r>
        <w:t>• Generar alertas automáticas personalizadas.</w:t>
      </w:r>
    </w:p>
    <w:p w14:paraId="22E42D97" w14:textId="26B5B187" w:rsidR="00D16BCE" w:rsidRDefault="00D16BCE" w:rsidP="00D16BCE">
      <w:pPr>
        <w:pStyle w:val="Ttulo1"/>
      </w:pPr>
      <w:r>
        <w:t>12. Conclusiones</w:t>
      </w:r>
    </w:p>
    <w:p w14:paraId="76438F7C" w14:textId="13B320C2" w:rsidR="00D16BCE" w:rsidRDefault="00D16BCE" w:rsidP="00D16BCE">
      <w:r>
        <w:t>El proyecto demuestra que es posible construir un MVP funcional capaz de transformar datos deportivos básicos en una lectura preventiva del riesgo de lesión. La combinación de modelo predictivo, score interpretable y seguimiento diario aporta una herramienta práctica para deportistas amateurs.</w:t>
      </w:r>
    </w:p>
    <w:p w14:paraId="46190E32" w14:textId="726BC38F" w:rsidR="00D16BCE" w:rsidRDefault="00D16BCE" w:rsidP="00D16BCE">
      <w:r>
        <w:t>El valor del sistema no reside únicamente en el modelo, sino en la forma de presentar la información: score, nivel de riesgo, factores explicativos, recomendaciones, posibles lesiones, efectos negativos y evolución temporal. Esta estructura fácilita que el usuario pueda tomar decisiones concretas sobre descanso, carga, hidratación o consulta profesional.</w:t>
      </w:r>
    </w:p>
    <w:p w14:paraId="71628A31" w14:textId="6C5C6924" w:rsidR="00D16BCE" w:rsidRDefault="00D16BCE" w:rsidP="00D16BCE">
      <w:r>
        <w:t>Aunque existen limitaciones importantes, especialmente relacionadas con el tamaño del dataset y la naturaleza sintética de algunas variables, el resultado final cumple el objetivo de desarrollar una demo completa, interpretable y defendible.</w:t>
      </w:r>
    </w:p>
    <w:p w14:paraId="5064C313" w14:textId="77777777" w:rsidR="00D16BCE" w:rsidRPr="00D16BCE" w:rsidRDefault="00D16BCE" w:rsidP="00D16BCE"/>
    <w:sectPr w:rsidR="00D16BCE" w:rsidRPr="00D16B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BCE"/>
    <w:rsid w:val="0004119D"/>
    <w:rsid w:val="006E466A"/>
    <w:rsid w:val="00B74591"/>
    <w:rsid w:val="00C15641"/>
    <w:rsid w:val="00D16B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42E5"/>
  <w15:chartTrackingRefBased/>
  <w15:docId w15:val="{519FFF71-1EE9-4964-9039-D3A33F48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6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16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6B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6B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6B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6B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6B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6B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6B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B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16B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6B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6B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6B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6B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6B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6B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6BCE"/>
    <w:rPr>
      <w:rFonts w:eastAsiaTheme="majorEastAsia" w:cstheme="majorBidi"/>
      <w:color w:val="272727" w:themeColor="text1" w:themeTint="D8"/>
    </w:rPr>
  </w:style>
  <w:style w:type="paragraph" w:styleId="Ttulo">
    <w:name w:val="Title"/>
    <w:basedOn w:val="Normal"/>
    <w:next w:val="Normal"/>
    <w:link w:val="TtuloCar"/>
    <w:uiPriority w:val="10"/>
    <w:qFormat/>
    <w:rsid w:val="00D16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6B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6B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6B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6BCE"/>
    <w:pPr>
      <w:spacing w:before="160"/>
      <w:jc w:val="center"/>
    </w:pPr>
    <w:rPr>
      <w:i/>
      <w:iCs/>
      <w:color w:val="404040" w:themeColor="text1" w:themeTint="BF"/>
    </w:rPr>
  </w:style>
  <w:style w:type="character" w:customStyle="1" w:styleId="CitaCar">
    <w:name w:val="Cita Car"/>
    <w:basedOn w:val="Fuentedeprrafopredeter"/>
    <w:link w:val="Cita"/>
    <w:uiPriority w:val="29"/>
    <w:rsid w:val="00D16BCE"/>
    <w:rPr>
      <w:i/>
      <w:iCs/>
      <w:color w:val="404040" w:themeColor="text1" w:themeTint="BF"/>
    </w:rPr>
  </w:style>
  <w:style w:type="paragraph" w:styleId="Prrafodelista">
    <w:name w:val="List Paragraph"/>
    <w:basedOn w:val="Normal"/>
    <w:uiPriority w:val="34"/>
    <w:qFormat/>
    <w:rsid w:val="00D16BCE"/>
    <w:pPr>
      <w:ind w:left="720"/>
      <w:contextualSpacing/>
    </w:pPr>
  </w:style>
  <w:style w:type="character" w:styleId="nfasisintenso">
    <w:name w:val="Intense Emphasis"/>
    <w:basedOn w:val="Fuentedeprrafopredeter"/>
    <w:uiPriority w:val="21"/>
    <w:qFormat/>
    <w:rsid w:val="00D16BCE"/>
    <w:rPr>
      <w:i/>
      <w:iCs/>
      <w:color w:val="0F4761" w:themeColor="accent1" w:themeShade="BF"/>
    </w:rPr>
  </w:style>
  <w:style w:type="paragraph" w:styleId="Citadestacada">
    <w:name w:val="Intense Quote"/>
    <w:basedOn w:val="Normal"/>
    <w:next w:val="Normal"/>
    <w:link w:val="CitadestacadaCar"/>
    <w:uiPriority w:val="30"/>
    <w:qFormat/>
    <w:rsid w:val="00D16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6BCE"/>
    <w:rPr>
      <w:i/>
      <w:iCs/>
      <w:color w:val="0F4761" w:themeColor="accent1" w:themeShade="BF"/>
    </w:rPr>
  </w:style>
  <w:style w:type="character" w:styleId="Referenciaintensa">
    <w:name w:val="Intense Reference"/>
    <w:basedOn w:val="Fuentedeprrafopredeter"/>
    <w:uiPriority w:val="32"/>
    <w:qFormat/>
    <w:rsid w:val="00D16B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1590</Words>
  <Characters>8748</Characters>
  <Application>Microsoft Office Word</Application>
  <DocSecurity>0</DocSecurity>
  <Lines>72</Lines>
  <Paragraphs>20</Paragraphs>
  <ScaleCrop>false</ScaleCrop>
  <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Alco</dc:creator>
  <cp:keywords/>
  <dc:description/>
  <cp:lastModifiedBy>Daniel Alco</cp:lastModifiedBy>
  <cp:revision>1</cp:revision>
  <dcterms:created xsi:type="dcterms:W3CDTF">2026-06-01T21:47:00Z</dcterms:created>
  <dcterms:modified xsi:type="dcterms:W3CDTF">2026-06-01T21:47:00Z</dcterms:modified>
</cp:coreProperties>
</file>