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Take 2 numbers from the user and print the difference between them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pbklhte7x1i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p7wizjgl62m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before="0" w:line="276.9230769230769" w:lineRule="auto"/>
        <w:ind w:left="720" w:hanging="360"/>
        <w:jc w:val="both"/>
        <w:rPr>
          <w:color w:val="000000"/>
          <w:sz w:val="26"/>
          <w:szCs w:val="26"/>
        </w:rPr>
      </w:pPr>
      <w:bookmarkStart w:colFirst="0" w:colLast="0" w:name="_eccks0pc5y4u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Take values of length and width of a quadrilateral from user and check if it is square or not.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13iwssp4gw7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skgk9dd0o0s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before="0" w:line="276.9230769230769" w:lineRule="auto"/>
        <w:ind w:left="720" w:hanging="360"/>
        <w:rPr>
          <w:color w:val="000000"/>
          <w:sz w:val="26"/>
          <w:szCs w:val="26"/>
        </w:rPr>
      </w:pPr>
      <w:bookmarkStart w:colFirst="0" w:colLast="0" w:name="_g6cj55ynl7yo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Write a program to check if a year is leap year or not.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0" w:before="0" w:line="276.9230769230769" w:lineRule="auto"/>
        <w:rPr>
          <w:color w:val="000000"/>
          <w:sz w:val="26"/>
          <w:szCs w:val="26"/>
        </w:rPr>
      </w:pPr>
      <w:bookmarkStart w:colFirst="0" w:colLast="0" w:name="_kljovjwrgg4w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          If a year is divisible by 4 then it is leap year but if the year is century year </w:t>
        <w:br w:type="textWrapping"/>
        <w:t xml:space="preserve">          like 2000, 1900, 2100 then it must be divisible by 400.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b0rq9igxdjv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before="0" w:line="276.9230769230769" w:lineRule="auto"/>
        <w:ind w:left="720" w:hanging="360"/>
        <w:jc w:val="both"/>
        <w:rPr>
          <w:color w:val="000000"/>
          <w:sz w:val="26"/>
          <w:szCs w:val="26"/>
          <w:u w:val="none"/>
        </w:rPr>
      </w:pPr>
      <w:bookmarkStart w:colFirst="0" w:colLast="0" w:name="_otdzreohoynq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A student will not be allowed to sit in exam if his/her attendence is less than 75%.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wldrxa39fvy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/>
      </w:pPr>
      <w:bookmarkStart w:colFirst="0" w:colLast="0" w:name="_3cto79s57566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Take following input from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wldrxa39fvyf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Number of classes held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wldrxa39fvyf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Number of classes attended.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wldrxa39fvyf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Print percentage of class attended and If student is allowed to sit in exam or not.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N.B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Allow student to sit if he/she has medical cause. Ask user if he/she has medical cause or not ( 'Y' or 'N' ) and print accordingly.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Calculate how much tax the user have to pay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Age&lt;18 = No Tax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Income&lt;10000= No Tax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income&lt;=20000, Tax= 5% of income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income&gt;20000, Tax= 10% of income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