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570E83" w:rsidRPr="00B90745" w:rsidP="00570E83">
      <w:pPr>
        <w:pStyle w:val="Caption"/>
        <w:tabs>
          <w:tab w:val="left" w:pos="720"/>
          <w:tab w:val="left" w:pos="1440"/>
          <w:tab w:val="left" w:pos="2160"/>
          <w:tab w:val="left" w:pos="2880"/>
          <w:tab w:val="left" w:pos="3150"/>
          <w:tab w:val="center" w:pos="4637"/>
        </w:tabs>
        <w:jc w:val="both"/>
        <w:rPr>
          <w:rFonts w:ascii="Times New Roman" w:hAnsi="Times New Roman" w:cs="Times New Roman"/>
          <w:b/>
          <w:i w:val="0"/>
          <w:iCs w:val="0"/>
          <w:color w:val="000000"/>
          <w:sz w:val="22"/>
          <w:szCs w:val="22"/>
          <w:lang w:eastAsia="en-GB"/>
        </w:rPr>
      </w:pPr>
    </w:p>
    <w:p w:rsidR="003A44A3" w:rsidP="00570E83">
      <w:pPr>
        <w:widowControl w:val="0"/>
        <w:tabs>
          <w:tab w:val="left" w:pos="6460"/>
        </w:tabs>
        <w:autoSpaceDE w:val="0"/>
        <w:autoSpaceDN w:val="0"/>
        <w:adjustRightInd w:val="0"/>
        <w:rPr>
          <w:b/>
          <w:color w:val="000000"/>
          <w:sz w:val="21"/>
          <w:szCs w:val="21"/>
        </w:rPr>
      </w:pPr>
    </w:p>
    <w:p w:rsidR="00570E83" w:rsidRPr="00EE0776" w:rsidP="00570E83">
      <w:pPr>
        <w:widowControl w:val="0"/>
        <w:tabs>
          <w:tab w:val="left" w:pos="6460"/>
        </w:tabs>
        <w:autoSpaceDE w:val="0"/>
        <w:autoSpaceDN w:val="0"/>
        <w:adjustRightInd w:val="0"/>
        <w:rPr>
          <w:sz w:val="22"/>
          <w:szCs w:val="22"/>
          <w:lang w:val="fr-CA"/>
        </w:rPr>
      </w:pPr>
      <w:r w:rsidRPr="00D221FA">
        <w:rPr>
          <w:b/>
          <w:color w:val="000000"/>
          <w:sz w:val="21"/>
          <w:szCs w:val="21"/>
          <w:lang w:val="fr-CA"/>
        </w:rPr>
        <w:t xml:space="preserve">                                                                                                                                                                              </w:t>
      </w:r>
      <w:r w:rsidR="00FF09B8">
        <w:rPr>
          <w:b/>
          <w:color w:val="000000"/>
          <w:sz w:val="21"/>
          <w:szCs w:val="21"/>
          <w:lang w:val="fr-CA"/>
        </w:rPr>
        <w:t>M</w:t>
      </w:r>
      <w:r w:rsidRPr="00FF09B8" w:rsidR="00FF09B8">
        <w:rPr>
          <w:b/>
          <w:color w:val="000000"/>
          <w:sz w:val="21"/>
          <w:szCs w:val="21"/>
          <w:lang w:val="fr-CA"/>
        </w:rPr>
        <w:t>.</w:t>
      </w:r>
      <w:r w:rsidR="00FF09B8">
        <w:rPr>
          <w:b/>
          <w:color w:val="000000"/>
          <w:sz w:val="21"/>
          <w:szCs w:val="21"/>
          <w:lang w:val="fr-CA"/>
        </w:rPr>
        <w:t>ANIL</w:t>
      </w:r>
      <w:r w:rsidRPr="00EE0776">
        <w:rPr>
          <w:b/>
          <w:color w:val="000000"/>
          <w:sz w:val="21"/>
          <w:szCs w:val="21"/>
          <w:lang w:val="fr-CA"/>
        </w:rPr>
        <w:t xml:space="preserve">                                                                                      </w:t>
      </w:r>
      <w:r w:rsidRPr="00EE0776" w:rsidR="00C96E65">
        <w:rPr>
          <w:b/>
          <w:noProof/>
          <w:sz w:val="22"/>
          <w:szCs w:val="22"/>
          <w:lang w:val="fr-CA" w:eastAsia="en-US"/>
        </w:rPr>
        <w:t xml:space="preserve">Mobile : </w:t>
      </w:r>
      <w:r w:rsidRPr="00EE0776">
        <w:rPr>
          <w:b/>
          <w:bCs/>
          <w:iCs/>
          <w:sz w:val="22"/>
          <w:szCs w:val="22"/>
          <w:lang w:val="fr-CA"/>
        </w:rPr>
        <w:t xml:space="preserve">+91 </w:t>
      </w:r>
      <w:r w:rsidRPr="00EE0776" w:rsidR="00C96E65">
        <w:rPr>
          <w:b/>
          <w:bCs/>
          <w:iCs/>
          <w:sz w:val="22"/>
          <w:szCs w:val="22"/>
          <w:lang w:val="fr-CA"/>
        </w:rPr>
        <w:t xml:space="preserve">  </w:t>
      </w:r>
      <w:r w:rsidR="008C50C4">
        <w:rPr>
          <w:b/>
          <w:bCs/>
          <w:iCs/>
          <w:sz w:val="22"/>
          <w:szCs w:val="22"/>
          <w:lang w:val="fr-CA"/>
        </w:rPr>
        <w:t>9553678496</w:t>
      </w:r>
      <w:r w:rsidRPr="00EE0776">
        <w:rPr>
          <w:sz w:val="22"/>
          <w:szCs w:val="22"/>
          <w:lang w:val="fr-CA"/>
        </w:rPr>
        <w:tab/>
      </w:r>
    </w:p>
    <w:p w:rsidR="00570E83" w:rsidRPr="00EF36B0" w:rsidP="00570E83">
      <w:pPr>
        <w:widowControl w:val="0"/>
        <w:tabs>
          <w:tab w:val="left" w:pos="6460"/>
        </w:tabs>
        <w:autoSpaceDE w:val="0"/>
        <w:autoSpaceDN w:val="0"/>
        <w:adjustRightInd w:val="0"/>
        <w:rPr>
          <w:sz w:val="22"/>
          <w:szCs w:val="22"/>
          <w:lang w:val="en-US"/>
        </w:rPr>
      </w:pPr>
      <w:r w:rsidRPr="00EF36B0">
        <w:rPr>
          <w:b/>
          <w:bCs/>
          <w:iCs/>
          <w:sz w:val="21"/>
          <w:szCs w:val="21"/>
          <w:lang w:val="en-US"/>
        </w:rPr>
        <w:t>SAP SD</w:t>
      </w:r>
      <w:r w:rsidRPr="00EF36B0" w:rsidR="001D1E2C">
        <w:rPr>
          <w:b/>
          <w:bCs/>
          <w:iCs/>
          <w:sz w:val="21"/>
          <w:szCs w:val="21"/>
          <w:lang w:val="en-US"/>
        </w:rPr>
        <w:t xml:space="preserve"> </w:t>
      </w:r>
      <w:r w:rsidR="005C7AD1">
        <w:rPr>
          <w:b/>
          <w:bCs/>
          <w:iCs/>
          <w:sz w:val="21"/>
          <w:szCs w:val="21"/>
          <w:lang w:val="en-US"/>
        </w:rPr>
        <w:t xml:space="preserve">and LE </w:t>
      </w:r>
      <w:r w:rsidRPr="00EF36B0" w:rsidR="001D1E2C">
        <w:rPr>
          <w:b/>
          <w:bCs/>
          <w:iCs/>
          <w:sz w:val="21"/>
          <w:szCs w:val="21"/>
          <w:lang w:val="en-US"/>
        </w:rPr>
        <w:t xml:space="preserve">CONSULTANT                      </w:t>
      </w:r>
      <w:r w:rsidR="00E70184">
        <w:rPr>
          <w:b/>
          <w:bCs/>
          <w:iCs/>
          <w:sz w:val="21"/>
          <w:szCs w:val="21"/>
          <w:lang w:val="en-US"/>
        </w:rPr>
        <w:t xml:space="preserve">                      </w:t>
      </w:r>
      <w:r w:rsidRPr="00EF36B0" w:rsidR="001D1E2C">
        <w:rPr>
          <w:b/>
          <w:bCs/>
          <w:iCs/>
          <w:sz w:val="21"/>
          <w:szCs w:val="21"/>
          <w:lang w:val="en-US"/>
        </w:rPr>
        <w:t xml:space="preserve"> </w:t>
      </w:r>
      <w:r w:rsidRPr="00EF36B0" w:rsidR="00C96E65">
        <w:rPr>
          <w:b/>
          <w:noProof/>
          <w:sz w:val="22"/>
          <w:szCs w:val="22"/>
          <w:lang w:val="en-US" w:eastAsia="en-US"/>
        </w:rPr>
        <w:t>Mail :</w:t>
      </w:r>
      <w:r w:rsidRPr="00EF36B0" w:rsidR="003A44A3">
        <w:rPr>
          <w:b/>
          <w:bCs/>
          <w:iCs/>
          <w:sz w:val="21"/>
          <w:szCs w:val="21"/>
          <w:lang w:val="en-US"/>
        </w:rPr>
        <w:t xml:space="preserve"> </w:t>
      </w:r>
      <w:r w:rsidRPr="00EF36B0" w:rsidR="00FF09B8">
        <w:rPr>
          <w:b/>
          <w:bCs/>
          <w:iCs/>
          <w:sz w:val="21"/>
          <w:szCs w:val="21"/>
          <w:lang w:val="en-US"/>
        </w:rPr>
        <w:t>anilkumarbtech14</w:t>
      </w:r>
      <w:r w:rsidRPr="00EF36B0">
        <w:rPr>
          <w:b/>
          <w:noProof/>
          <w:sz w:val="22"/>
          <w:szCs w:val="22"/>
          <w:lang w:val="en-US"/>
        </w:rPr>
        <w:t>@gmail.com</w:t>
      </w:r>
    </w:p>
    <w:p w:rsidR="00570E83" w:rsidRPr="00EF36B0" w:rsidP="00570E83">
      <w:pPr>
        <w:shd w:val="clear" w:color="auto" w:fill="FFFFFF" w:themeFill="background1"/>
        <w:jc w:val="both"/>
        <w:rPr>
          <w:b/>
          <w:color w:val="000000"/>
          <w:sz w:val="22"/>
          <w:szCs w:val="22"/>
          <w:lang w:val="en-US"/>
        </w:rPr>
      </w:pPr>
    </w:p>
    <w:p w:rsidR="00570E83" w:rsidRPr="001463FA" w:rsidP="00570E83">
      <w:pPr>
        <w:pBdr>
          <w:top w:val="single" w:sz="12" w:space="1" w:color="auto"/>
          <w:bottom w:val="single" w:sz="4" w:space="1" w:color="auto"/>
        </w:pBdr>
        <w:shd w:val="clear" w:color="auto" w:fill="FFFFFF" w:themeFill="background1"/>
        <w:jc w:val="both"/>
        <w:rPr>
          <w:b/>
          <w:sz w:val="20"/>
          <w:szCs w:val="20"/>
        </w:rPr>
      </w:pPr>
      <w:r w:rsidRPr="00EF36B0">
        <w:rPr>
          <w:b/>
          <w:sz w:val="20"/>
          <w:szCs w:val="20"/>
          <w:lang w:val="en-US"/>
        </w:rPr>
        <w:t>EXPERIENCE SUMMAR</w:t>
      </w:r>
      <w:r w:rsidRPr="001463FA">
        <w:rPr>
          <w:b/>
          <w:sz w:val="20"/>
          <w:szCs w:val="20"/>
        </w:rPr>
        <w:t>Y</w:t>
      </w:r>
    </w:p>
    <w:p w:rsidR="00570E83" w:rsidRPr="00B90745" w:rsidP="00570E83">
      <w:pPr>
        <w:jc w:val="both"/>
        <w:rPr>
          <w:rStyle w:val="CharChar3"/>
          <w:sz w:val="22"/>
          <w:szCs w:val="22"/>
        </w:rPr>
      </w:pPr>
    </w:p>
    <w:p w:rsidR="00570E83" w:rsidRPr="00037A16" w:rsidP="00206CA2">
      <w:pPr>
        <w:numPr>
          <w:ilvl w:val="0"/>
          <w:numId w:val="1"/>
        </w:numPr>
        <w:suppressAutoHyphens/>
        <w:ind w:left="360"/>
        <w:jc w:val="both"/>
        <w:rPr>
          <w:sz w:val="22"/>
          <w:szCs w:val="22"/>
          <w:lang w:eastAsia="ar-SA"/>
        </w:rPr>
      </w:pPr>
      <w:r>
        <w:rPr>
          <w:bCs/>
          <w:sz w:val="22"/>
          <w:szCs w:val="22"/>
        </w:rPr>
        <w:t xml:space="preserve">Over </w:t>
      </w:r>
      <w:r w:rsidR="00D221FA">
        <w:rPr>
          <w:bCs/>
          <w:sz w:val="22"/>
          <w:szCs w:val="22"/>
        </w:rPr>
        <w:t>4</w:t>
      </w:r>
      <w:r w:rsidRPr="00B90745">
        <w:rPr>
          <w:bCs/>
          <w:sz w:val="22"/>
          <w:szCs w:val="22"/>
        </w:rPr>
        <w:t xml:space="preserve"> Years of Experience in Professional IT as a</w:t>
      </w:r>
      <w:r w:rsidR="00872D5A">
        <w:rPr>
          <w:bCs/>
          <w:sz w:val="22"/>
          <w:szCs w:val="22"/>
        </w:rPr>
        <w:t>nd 3.6</w:t>
      </w:r>
      <w:r w:rsidRPr="00B90745">
        <w:rPr>
          <w:bCs/>
          <w:sz w:val="22"/>
          <w:szCs w:val="22"/>
        </w:rPr>
        <w:t xml:space="preserve"> </w:t>
      </w:r>
      <w:r w:rsidR="00872D5A">
        <w:rPr>
          <w:bCs/>
          <w:sz w:val="22"/>
          <w:szCs w:val="22"/>
        </w:rPr>
        <w:t xml:space="preserve"> </w:t>
      </w:r>
      <w:r w:rsidRPr="00B90745">
        <w:rPr>
          <w:bCs/>
          <w:sz w:val="22"/>
          <w:szCs w:val="22"/>
        </w:rPr>
        <w:t>SAP SD Functional Consultant with One Full Life Cycle implementation&amp; two Support projects.</w:t>
      </w:r>
    </w:p>
    <w:p w:rsidR="00570E83" w:rsidP="00570E83">
      <w:pPr>
        <w:suppressAutoHyphens/>
        <w:jc w:val="both"/>
        <w:rPr>
          <w:bCs/>
          <w:sz w:val="22"/>
          <w:szCs w:val="22"/>
        </w:rPr>
      </w:pPr>
    </w:p>
    <w:p w:rsidR="00570E83" w:rsidP="00570E83">
      <w:pPr>
        <w:suppressAutoHyphens/>
        <w:jc w:val="both"/>
        <w:rPr>
          <w:bCs/>
          <w:sz w:val="22"/>
          <w:szCs w:val="22"/>
        </w:rPr>
      </w:pPr>
    </w:p>
    <w:p w:rsidR="00570E83" w:rsidRPr="00B90745" w:rsidP="00570E83">
      <w:pPr>
        <w:pBdr>
          <w:top w:val="single" w:sz="12" w:space="1" w:color="auto"/>
          <w:bottom w:val="single" w:sz="4" w:space="1" w:color="auto"/>
        </w:pBdr>
        <w:jc w:val="both"/>
        <w:rPr>
          <w:b/>
          <w:sz w:val="22"/>
          <w:szCs w:val="22"/>
        </w:rPr>
      </w:pPr>
      <w:r w:rsidRPr="00B90745">
        <w:rPr>
          <w:b/>
          <w:sz w:val="22"/>
          <w:szCs w:val="22"/>
        </w:rPr>
        <w:t>Educational Qualification</w:t>
      </w:r>
    </w:p>
    <w:p w:rsidR="00206CA2" w:rsidP="00570E83">
      <w:pPr>
        <w:snapToGrid w:val="0"/>
        <w:spacing w:line="276" w:lineRule="auto"/>
        <w:ind w:left="270"/>
        <w:jc w:val="both"/>
        <w:rPr>
          <w:rStyle w:val="CharChar"/>
          <w:bCs/>
          <w:sz w:val="22"/>
          <w:szCs w:val="22"/>
        </w:rPr>
      </w:pPr>
    </w:p>
    <w:p w:rsidR="00570E83" w:rsidRPr="00206CA2" w:rsidP="00206CA2">
      <w:pPr>
        <w:pStyle w:val="ListParagraph"/>
        <w:numPr>
          <w:ilvl w:val="0"/>
          <w:numId w:val="9"/>
        </w:numPr>
        <w:snapToGrid w:val="0"/>
        <w:spacing w:line="276" w:lineRule="auto"/>
        <w:jc w:val="both"/>
        <w:rPr>
          <w:rStyle w:val="CharChar"/>
          <w:b/>
          <w:bCs/>
          <w:sz w:val="22"/>
          <w:szCs w:val="22"/>
        </w:rPr>
      </w:pPr>
      <w:r w:rsidRPr="00206CA2">
        <w:rPr>
          <w:rStyle w:val="CharChar"/>
          <w:b/>
          <w:bCs/>
          <w:sz w:val="22"/>
          <w:szCs w:val="22"/>
        </w:rPr>
        <w:t>B.TECH from J.N.T. U, Hyderabad in 2014.</w:t>
      </w:r>
    </w:p>
    <w:p w:rsidR="00570E83" w:rsidRPr="00B90745" w:rsidP="00570E83">
      <w:pPr>
        <w:snapToGrid w:val="0"/>
        <w:spacing w:line="276" w:lineRule="auto"/>
        <w:ind w:left="270"/>
        <w:jc w:val="both"/>
        <w:rPr>
          <w:rStyle w:val="CharChar"/>
          <w:b/>
          <w:bCs/>
          <w:sz w:val="22"/>
          <w:szCs w:val="22"/>
        </w:rPr>
      </w:pPr>
    </w:p>
    <w:p w:rsidR="00570E83" w:rsidRPr="00C2022C" w:rsidP="00570E83">
      <w:pPr>
        <w:pBdr>
          <w:top w:val="single" w:sz="12" w:space="1" w:color="auto"/>
          <w:bottom w:val="single" w:sz="4" w:space="1" w:color="auto"/>
        </w:pBdr>
        <w:jc w:val="both"/>
        <w:rPr>
          <w:rStyle w:val="CharChar"/>
          <w:b/>
          <w:sz w:val="20"/>
          <w:szCs w:val="20"/>
        </w:rPr>
      </w:pPr>
      <w:r w:rsidRPr="00C2022C">
        <w:rPr>
          <w:b/>
          <w:sz w:val="20"/>
          <w:szCs w:val="20"/>
        </w:rPr>
        <w:t>SAP SKILL SET</w:t>
      </w:r>
      <w:r w:rsidR="00034F3B">
        <w:rPr>
          <w:b/>
          <w:sz w:val="20"/>
          <w:szCs w:val="20"/>
        </w:rPr>
        <w:t xml:space="preserve">   </w:t>
      </w:r>
    </w:p>
    <w:tbl>
      <w:tblPr>
        <w:tblpPr w:leftFromText="180" w:rightFromText="180" w:vertAnchor="text" w:tblpX="18" w:tblpY="1"/>
        <w:tblOverlap w:val="never"/>
        <w:tblW w:w="0" w:type="auto"/>
        <w:tblLayout w:type="fixed"/>
        <w:tblLook w:val="04A0"/>
      </w:tblPr>
      <w:tblGrid>
        <w:gridCol w:w="534"/>
        <w:gridCol w:w="8687"/>
      </w:tblGrid>
      <w:tr w:rsidTr="00FF2607">
        <w:tblPrEx>
          <w:tblW w:w="0" w:type="auto"/>
          <w:tblLayout w:type="fixed"/>
          <w:tblLook w:val="04A0"/>
        </w:tblPrEx>
        <w:trPr>
          <w:cantSplit/>
          <w:trHeight w:val="4372"/>
        </w:trPr>
        <w:tc>
          <w:tcPr>
            <w:tcW w:w="9220" w:type="dxa"/>
            <w:gridSpan w:val="2"/>
            <w:tcBorders>
              <w:bottom w:val="single" w:sz="12" w:space="0" w:color="auto"/>
            </w:tcBorders>
          </w:tcPr>
          <w:p w:rsidR="00206CA2" w:rsidP="00206CA2">
            <w:pPr>
              <w:widowControl w:val="0"/>
              <w:shd w:val="clear" w:color="auto" w:fill="FFFFFF" w:themeFill="background1"/>
              <w:overflowPunct w:val="0"/>
              <w:autoSpaceDE w:val="0"/>
              <w:autoSpaceDN w:val="0"/>
              <w:adjustRightInd w:val="0"/>
              <w:ind w:left="360"/>
            </w:pPr>
          </w:p>
          <w:p w:rsidR="00206CA2" w:rsidP="00206CA2">
            <w:pPr>
              <w:pStyle w:val="ListParagraph"/>
              <w:widowControl w:val="0"/>
              <w:numPr>
                <w:ilvl w:val="0"/>
                <w:numId w:val="8"/>
              </w:numPr>
              <w:shd w:val="clear" w:color="auto" w:fill="FFFFFF" w:themeFill="background1"/>
              <w:overflowPunct w:val="0"/>
              <w:autoSpaceDE w:val="0"/>
              <w:autoSpaceDN w:val="0"/>
              <w:adjustRightInd w:val="0"/>
              <w:ind w:left="360"/>
            </w:pPr>
            <w:r w:rsidRPr="00206CA2">
              <w:rPr>
                <w:sz w:val="22"/>
                <w:szCs w:val="22"/>
              </w:rPr>
              <w:t>Configuration of pricing including pricing procedure, condition types, access sequences, condition tables, group conditions.</w:t>
            </w:r>
          </w:p>
          <w:p w:rsidR="00570E83" w:rsidRPr="006E2CD2" w:rsidP="00570E83">
            <w:pPr>
              <w:widowControl w:val="0"/>
              <w:numPr>
                <w:ilvl w:val="0"/>
                <w:numId w:val="3"/>
              </w:numPr>
              <w:shd w:val="clear" w:color="auto" w:fill="FFFFFF" w:themeFill="background1"/>
              <w:overflowPunct w:val="0"/>
              <w:autoSpaceDE w:val="0"/>
              <w:autoSpaceDN w:val="0"/>
              <w:adjustRightInd w:val="0"/>
            </w:pPr>
            <w:r w:rsidRPr="006E2CD2">
              <w:rPr>
                <w:sz w:val="22"/>
                <w:szCs w:val="22"/>
              </w:rPr>
              <w:t xml:space="preserve">Configuration of Delivery scheduling and Route determination </w:t>
            </w:r>
          </w:p>
          <w:p w:rsidR="00570E83" w:rsidRPr="00120469" w:rsidP="00570E83">
            <w:pPr>
              <w:widowControl w:val="0"/>
              <w:numPr>
                <w:ilvl w:val="0"/>
                <w:numId w:val="3"/>
              </w:numPr>
              <w:shd w:val="clear" w:color="auto" w:fill="FFFFFF" w:themeFill="background1"/>
              <w:overflowPunct w:val="0"/>
              <w:autoSpaceDE w:val="0"/>
              <w:autoSpaceDN w:val="0"/>
              <w:adjustRightInd w:val="0"/>
              <w:rPr>
                <w:b/>
              </w:rPr>
            </w:pPr>
            <w:r w:rsidRPr="00120469">
              <w:rPr>
                <w:sz w:val="22"/>
                <w:szCs w:val="22"/>
              </w:rPr>
              <w:t>Configuration expertise in the areas of Availability checks (ATP) - Transfer of req</w:t>
            </w:r>
            <w:r>
              <w:rPr>
                <w:sz w:val="22"/>
                <w:szCs w:val="22"/>
              </w:rPr>
              <w:t>uirement and Credit Management.</w:t>
            </w:r>
          </w:p>
          <w:p w:rsidR="00570E83" w:rsidRPr="006E2CD2" w:rsidP="00570E83">
            <w:pPr>
              <w:widowControl w:val="0"/>
              <w:numPr>
                <w:ilvl w:val="0"/>
                <w:numId w:val="3"/>
              </w:numPr>
              <w:shd w:val="clear" w:color="auto" w:fill="FFFFFF" w:themeFill="background1"/>
              <w:overflowPunct w:val="0"/>
              <w:autoSpaceDE w:val="0"/>
              <w:autoSpaceDN w:val="0"/>
              <w:adjustRightInd w:val="0"/>
            </w:pPr>
            <w:r>
              <w:rPr>
                <w:rFonts w:eastAsia="Microsoft YaHei"/>
                <w:bCs/>
                <w:noProof/>
                <w:snapToGrid w:val="0"/>
                <w:sz w:val="22"/>
                <w:szCs w:val="22"/>
              </w:rPr>
              <w:t>P</w:t>
            </w:r>
            <w:r w:rsidRPr="006E2CD2">
              <w:rPr>
                <w:rFonts w:eastAsia="Microsoft YaHei"/>
                <w:bCs/>
                <w:noProof/>
                <w:snapToGrid w:val="0"/>
                <w:sz w:val="22"/>
                <w:szCs w:val="22"/>
              </w:rPr>
              <w:t>reparation of Functional Specifications documents.</w:t>
            </w:r>
          </w:p>
          <w:p w:rsidR="00570E83" w:rsidRPr="006E022D" w:rsidP="00570E83">
            <w:pPr>
              <w:widowControl w:val="0"/>
              <w:numPr>
                <w:ilvl w:val="0"/>
                <w:numId w:val="3"/>
              </w:numPr>
              <w:shd w:val="clear" w:color="auto" w:fill="FFFFFF" w:themeFill="background1"/>
              <w:overflowPunct w:val="0"/>
              <w:autoSpaceDE w:val="0"/>
              <w:autoSpaceDN w:val="0"/>
              <w:adjustRightInd w:val="0"/>
            </w:pPr>
            <w:r w:rsidRPr="006E2CD2">
              <w:rPr>
                <w:sz w:val="22"/>
                <w:szCs w:val="22"/>
              </w:rPr>
              <w:t>Mapping of enterprise structure and assignment organizational units as per the client org structure.</w:t>
            </w:r>
          </w:p>
          <w:p w:rsidR="00570E83" w:rsidRPr="008F6D54" w:rsidP="00570E83">
            <w:pPr>
              <w:numPr>
                <w:ilvl w:val="0"/>
                <w:numId w:val="3"/>
              </w:numPr>
              <w:shd w:val="clear" w:color="auto" w:fill="FFFFFF" w:themeFill="background1"/>
              <w:tabs>
                <w:tab w:val="left" w:pos="0"/>
              </w:tabs>
            </w:pPr>
            <w:r w:rsidRPr="006E2CD2">
              <w:rPr>
                <w:color w:val="000000"/>
                <w:sz w:val="22"/>
                <w:szCs w:val="22"/>
              </w:rPr>
              <w:t>Worked on</w:t>
            </w:r>
            <w:r w:rsidR="001D1E2C">
              <w:rPr>
                <w:color w:val="000000"/>
                <w:sz w:val="22"/>
                <w:szCs w:val="22"/>
              </w:rPr>
              <w:t xml:space="preserve"> </w:t>
            </w:r>
            <w:r w:rsidRPr="006E2CD2">
              <w:rPr>
                <w:color w:val="000000"/>
                <w:sz w:val="22"/>
                <w:szCs w:val="22"/>
              </w:rPr>
              <w:t xml:space="preserve"> Consign</w:t>
            </w:r>
            <w:r>
              <w:rPr>
                <w:color w:val="000000"/>
                <w:sz w:val="22"/>
                <w:szCs w:val="22"/>
              </w:rPr>
              <w:t>ment process, Third party sales, STO, MTO sales process.</w:t>
            </w:r>
          </w:p>
          <w:p w:rsidR="00693960" w:rsidRPr="00693960" w:rsidP="00570E83">
            <w:pPr>
              <w:widowControl w:val="0"/>
              <w:numPr>
                <w:ilvl w:val="0"/>
                <w:numId w:val="3"/>
              </w:numPr>
              <w:shd w:val="clear" w:color="auto" w:fill="FFFFFF" w:themeFill="background1"/>
              <w:overflowPunct w:val="0"/>
              <w:autoSpaceDE w:val="0"/>
              <w:autoSpaceDN w:val="0"/>
              <w:adjustRightInd w:val="0"/>
            </w:pPr>
            <w:r w:rsidRPr="00693960">
              <w:rPr>
                <w:sz w:val="22"/>
                <w:szCs w:val="22"/>
              </w:rPr>
              <w:t xml:space="preserve">Worked </w:t>
            </w:r>
            <w:r w:rsidRPr="00693960" w:rsidR="00570E83">
              <w:rPr>
                <w:sz w:val="22"/>
                <w:szCs w:val="22"/>
              </w:rPr>
              <w:t xml:space="preserve"> on</w:t>
            </w:r>
            <w:r w:rsidRPr="00693960">
              <w:rPr>
                <w:sz w:val="22"/>
                <w:szCs w:val="22"/>
              </w:rPr>
              <w:t xml:space="preserve"> </w:t>
            </w:r>
            <w:r>
              <w:rPr>
                <w:sz w:val="22"/>
                <w:szCs w:val="22"/>
              </w:rPr>
              <w:t xml:space="preserve"> ALE IDOC’s.</w:t>
            </w:r>
          </w:p>
          <w:p w:rsidR="00206CA2" w:rsidP="00570E83">
            <w:pPr>
              <w:widowControl w:val="0"/>
              <w:numPr>
                <w:ilvl w:val="0"/>
                <w:numId w:val="3"/>
              </w:numPr>
              <w:shd w:val="clear" w:color="auto" w:fill="FFFFFF" w:themeFill="background1"/>
              <w:overflowPunct w:val="0"/>
              <w:autoSpaceDE w:val="0"/>
              <w:autoSpaceDN w:val="0"/>
              <w:adjustRightInd w:val="0"/>
            </w:pPr>
            <w:r>
              <w:t>Having knowledge on LSMW, variant configuration.</w:t>
            </w:r>
          </w:p>
          <w:p w:rsidR="00570E83" w:rsidRPr="008F6D54" w:rsidP="00206CA2">
            <w:pPr>
              <w:widowControl w:val="0"/>
              <w:shd w:val="clear" w:color="auto" w:fill="FFFFFF" w:themeFill="background1"/>
              <w:overflowPunct w:val="0"/>
              <w:autoSpaceDE w:val="0"/>
              <w:autoSpaceDN w:val="0"/>
              <w:adjustRightInd w:val="0"/>
              <w:ind w:left="360"/>
              <w:rPr>
                <w:rStyle w:val="CharChar"/>
              </w:rPr>
            </w:pPr>
          </w:p>
        </w:tc>
      </w:tr>
      <w:tr w:rsidTr="00FF2607">
        <w:tblPrEx>
          <w:tblW w:w="0" w:type="auto"/>
          <w:tblLayout w:type="fixed"/>
          <w:tblLook w:val="04A0"/>
        </w:tblPrEx>
        <w:trPr>
          <w:cantSplit/>
          <w:trHeight w:val="261"/>
        </w:trPr>
        <w:tc>
          <w:tcPr>
            <w:tcW w:w="9220" w:type="dxa"/>
            <w:gridSpan w:val="2"/>
            <w:tcBorders>
              <w:top w:val="single" w:sz="12" w:space="0" w:color="auto"/>
              <w:bottom w:val="single" w:sz="4" w:space="0" w:color="auto"/>
            </w:tcBorders>
            <w:shd w:val="clear" w:color="auto" w:fill="E7E6E6" w:themeFill="background2"/>
          </w:tcPr>
          <w:p w:rsidR="00570E83" w:rsidRPr="00841A05" w:rsidP="00034F3B">
            <w:pPr>
              <w:shd w:val="clear" w:color="auto" w:fill="FFFFFF" w:themeFill="background1"/>
              <w:snapToGrid w:val="0"/>
              <w:jc w:val="both"/>
              <w:rPr>
                <w:rStyle w:val="CharChar"/>
                <w:b/>
                <w:bCs/>
                <w:sz w:val="22"/>
                <w:szCs w:val="22"/>
              </w:rPr>
            </w:pPr>
            <w:r w:rsidRPr="00841A05">
              <w:rPr>
                <w:rStyle w:val="CharChar"/>
                <w:b/>
                <w:bCs/>
                <w:sz w:val="22"/>
                <w:szCs w:val="22"/>
              </w:rPr>
              <w:t>PROJECT DETAILS</w:t>
            </w:r>
          </w:p>
        </w:tc>
      </w:tr>
      <w:tr w:rsidTr="00FF2607">
        <w:tblPrEx>
          <w:tblW w:w="0" w:type="auto"/>
          <w:tblLayout w:type="fixed"/>
          <w:tblLook w:val="04A0"/>
        </w:tblPrEx>
        <w:trPr>
          <w:gridBefore w:val="1"/>
          <w:wBefore w:w="534" w:type="dxa"/>
          <w:cantSplit/>
          <w:trHeight w:val="430"/>
        </w:trPr>
        <w:tc>
          <w:tcPr>
            <w:tcW w:w="8687" w:type="dxa"/>
          </w:tcPr>
          <w:p w:rsidR="00570E83" w:rsidP="00FF2607">
            <w:pPr>
              <w:shd w:val="clear" w:color="auto" w:fill="FFFFFF" w:themeFill="background1"/>
              <w:snapToGrid w:val="0"/>
              <w:jc w:val="both"/>
              <w:rPr>
                <w:rStyle w:val="CharChar"/>
                <w:b/>
                <w:bCs/>
                <w:sz w:val="22"/>
                <w:szCs w:val="22"/>
              </w:rPr>
            </w:pPr>
          </w:p>
          <w:p w:rsidR="00570E83" w:rsidRPr="00841A05" w:rsidP="00FF2607">
            <w:pPr>
              <w:shd w:val="clear" w:color="auto" w:fill="FFFFFF" w:themeFill="background1"/>
              <w:snapToGrid w:val="0"/>
              <w:jc w:val="both"/>
              <w:rPr>
                <w:rStyle w:val="CharChar"/>
                <w:b/>
                <w:bCs/>
                <w:sz w:val="22"/>
                <w:szCs w:val="22"/>
              </w:rPr>
            </w:pPr>
          </w:p>
        </w:tc>
      </w:tr>
    </w:tbl>
    <w:tbl>
      <w:tblPr>
        <w:tblStyle w:val="TableGrid"/>
        <w:tblpPr w:leftFromText="180" w:rightFromText="180" w:vertAnchor="text" w:horzAnchor="margin" w:tblpXSpec="center" w:tblpY="187"/>
        <w:tblW w:w="0" w:type="auto"/>
        <w:tblLayout w:type="fixed"/>
        <w:tblLook w:val="04A0"/>
      </w:tblPr>
      <w:tblGrid>
        <w:gridCol w:w="3394"/>
        <w:gridCol w:w="5894"/>
      </w:tblGrid>
      <w:tr w:rsidTr="003E260F">
        <w:tblPrEx>
          <w:tblW w:w="0" w:type="auto"/>
          <w:tblLayout w:type="fixed"/>
          <w:tblLook w:val="04A0"/>
        </w:tblPrEx>
        <w:trPr>
          <w:trHeight w:val="342"/>
        </w:trPr>
        <w:tc>
          <w:tcPr>
            <w:tcW w:w="3394" w:type="dxa"/>
          </w:tcPr>
          <w:p w:rsidR="00570E83" w:rsidRPr="00B90745" w:rsidP="00FF2607">
            <w:pPr>
              <w:shd w:val="clear" w:color="auto" w:fill="FFFFFF" w:themeFill="background1"/>
              <w:rPr>
                <w:rStyle w:val="CharChar"/>
                <w:sz w:val="22"/>
                <w:szCs w:val="22"/>
              </w:rPr>
            </w:pPr>
          </w:p>
          <w:p w:rsidR="00570E83" w:rsidRPr="00B90745" w:rsidP="00FF2607">
            <w:pPr>
              <w:shd w:val="clear" w:color="auto" w:fill="FFFFFF" w:themeFill="background1"/>
              <w:rPr>
                <w:rStyle w:val="CharChar"/>
                <w:sz w:val="22"/>
                <w:szCs w:val="22"/>
              </w:rPr>
            </w:pPr>
            <w:r w:rsidRPr="00B90745">
              <w:rPr>
                <w:rStyle w:val="CharChar"/>
                <w:sz w:val="22"/>
                <w:szCs w:val="22"/>
              </w:rPr>
              <w:t>Project 3</w:t>
            </w:r>
          </w:p>
        </w:tc>
        <w:tc>
          <w:tcPr>
            <w:tcW w:w="5894" w:type="dxa"/>
          </w:tcPr>
          <w:p w:rsidR="00570E83" w:rsidRPr="00B90745" w:rsidP="00FF2607">
            <w:pPr>
              <w:shd w:val="clear" w:color="auto" w:fill="FFFFFF" w:themeFill="background1"/>
              <w:rPr>
                <w:rStyle w:val="CharChar"/>
                <w:b/>
                <w:sz w:val="22"/>
                <w:szCs w:val="22"/>
              </w:rPr>
            </w:pPr>
          </w:p>
          <w:p w:rsidR="00570E83" w:rsidRPr="00C2022C" w:rsidP="00FF2607">
            <w:pPr>
              <w:shd w:val="clear" w:color="auto" w:fill="FFFFFF" w:themeFill="background1"/>
              <w:rPr>
                <w:rStyle w:val="CharChar"/>
                <w:sz w:val="22"/>
                <w:szCs w:val="22"/>
              </w:rPr>
            </w:pPr>
            <w:r w:rsidRPr="00C2022C">
              <w:rPr>
                <w:rStyle w:val="CharChar"/>
                <w:sz w:val="22"/>
                <w:szCs w:val="22"/>
              </w:rPr>
              <w:t>Support project</w:t>
            </w:r>
          </w:p>
        </w:tc>
      </w:tr>
      <w:tr w:rsidTr="003E260F">
        <w:tblPrEx>
          <w:tblW w:w="0" w:type="auto"/>
          <w:tblLayout w:type="fixed"/>
          <w:tblLook w:val="04A0"/>
        </w:tblPrEx>
        <w:trPr>
          <w:trHeight w:val="290"/>
        </w:trPr>
        <w:tc>
          <w:tcPr>
            <w:tcW w:w="3394" w:type="dxa"/>
            <w:hideMark/>
          </w:tcPr>
          <w:p w:rsidR="00570E83" w:rsidRPr="00B90745" w:rsidP="00FF2607">
            <w:pPr>
              <w:shd w:val="clear" w:color="auto" w:fill="FFFFFF" w:themeFill="background1"/>
              <w:rPr>
                <w:rStyle w:val="CharChar"/>
                <w:sz w:val="22"/>
                <w:szCs w:val="22"/>
              </w:rPr>
            </w:pPr>
            <w:r w:rsidRPr="00B90745">
              <w:rPr>
                <w:rStyle w:val="CharChar"/>
                <w:sz w:val="22"/>
                <w:szCs w:val="22"/>
              </w:rPr>
              <w:t>Support partner</w:t>
            </w:r>
          </w:p>
        </w:tc>
        <w:tc>
          <w:tcPr>
            <w:tcW w:w="5894" w:type="dxa"/>
            <w:hideMark/>
          </w:tcPr>
          <w:p w:rsidR="00570E83" w:rsidRPr="00EC4A77" w:rsidP="00FF2607">
            <w:pPr>
              <w:shd w:val="clear" w:color="auto" w:fill="FFFFFF" w:themeFill="background1"/>
              <w:rPr>
                <w:rStyle w:val="CharChar"/>
                <w:sz w:val="20"/>
                <w:szCs w:val="20"/>
              </w:rPr>
            </w:pPr>
            <w:r>
              <w:rPr>
                <w:rStyle w:val="CharChar"/>
                <w:sz w:val="20"/>
                <w:szCs w:val="20"/>
              </w:rPr>
              <w:t>DXC</w:t>
            </w:r>
            <w:r w:rsidRPr="00CD0575">
              <w:rPr>
                <w:rStyle w:val="CharChar"/>
                <w:sz w:val="20"/>
                <w:szCs w:val="20"/>
              </w:rPr>
              <w:t xml:space="preserve"> technologies</w:t>
            </w:r>
          </w:p>
        </w:tc>
      </w:tr>
      <w:tr w:rsidTr="003E260F">
        <w:tblPrEx>
          <w:tblW w:w="0" w:type="auto"/>
          <w:tblLayout w:type="fixed"/>
          <w:tblLook w:val="04A0"/>
        </w:tblPrEx>
        <w:trPr>
          <w:trHeight w:val="325"/>
        </w:trPr>
        <w:tc>
          <w:tcPr>
            <w:tcW w:w="3394" w:type="dxa"/>
            <w:hideMark/>
          </w:tcPr>
          <w:p w:rsidR="00570E83" w:rsidRPr="00B90745" w:rsidP="00FF2607">
            <w:pPr>
              <w:shd w:val="clear" w:color="auto" w:fill="FFFFFF" w:themeFill="background1"/>
              <w:rPr>
                <w:rStyle w:val="CharChar"/>
                <w:sz w:val="22"/>
                <w:szCs w:val="22"/>
              </w:rPr>
            </w:pPr>
            <w:r w:rsidRPr="00B90745">
              <w:rPr>
                <w:rStyle w:val="CharChar"/>
                <w:sz w:val="22"/>
                <w:szCs w:val="22"/>
              </w:rPr>
              <w:t>Client</w:t>
            </w:r>
            <w:r w:rsidRPr="00B90745">
              <w:rPr>
                <w:rStyle w:val="CharChar"/>
                <w:sz w:val="22"/>
                <w:szCs w:val="22"/>
              </w:rPr>
              <w:tab/>
            </w:r>
          </w:p>
        </w:tc>
        <w:tc>
          <w:tcPr>
            <w:tcW w:w="5894" w:type="dxa"/>
            <w:hideMark/>
          </w:tcPr>
          <w:p w:rsidR="00570E83" w:rsidRPr="00C2022C" w:rsidP="00FF2607">
            <w:pPr>
              <w:shd w:val="clear" w:color="auto" w:fill="FFFFFF" w:themeFill="background1"/>
              <w:rPr>
                <w:rStyle w:val="CharChar"/>
                <w:sz w:val="22"/>
                <w:szCs w:val="22"/>
              </w:rPr>
            </w:pPr>
            <w:r w:rsidRPr="00CD0575">
              <w:rPr>
                <w:rStyle w:val="CharChar"/>
                <w:sz w:val="22"/>
                <w:szCs w:val="22"/>
              </w:rPr>
              <w:t>RPG Pharmacy Ltd</w:t>
            </w:r>
          </w:p>
        </w:tc>
      </w:tr>
      <w:tr w:rsidTr="003E260F">
        <w:tblPrEx>
          <w:tblW w:w="0" w:type="auto"/>
          <w:tblLayout w:type="fixed"/>
          <w:tblLook w:val="04A0"/>
        </w:tblPrEx>
        <w:trPr>
          <w:trHeight w:val="68"/>
        </w:trPr>
        <w:tc>
          <w:tcPr>
            <w:tcW w:w="3394" w:type="dxa"/>
            <w:hideMark/>
          </w:tcPr>
          <w:p w:rsidR="00570E83" w:rsidRPr="00B90745" w:rsidP="00FF2607">
            <w:pPr>
              <w:rPr>
                <w:rStyle w:val="CharChar"/>
                <w:sz w:val="22"/>
                <w:szCs w:val="22"/>
              </w:rPr>
            </w:pPr>
            <w:r w:rsidRPr="00B90745">
              <w:rPr>
                <w:rStyle w:val="CharChar"/>
                <w:sz w:val="22"/>
                <w:szCs w:val="22"/>
              </w:rPr>
              <w:t xml:space="preserve">Duration </w:t>
            </w:r>
          </w:p>
        </w:tc>
        <w:tc>
          <w:tcPr>
            <w:tcW w:w="5894" w:type="dxa"/>
            <w:hideMark/>
          </w:tcPr>
          <w:p w:rsidR="00570E83" w:rsidRPr="00B90745" w:rsidP="00FF2607">
            <w:pPr>
              <w:rPr>
                <w:rStyle w:val="CharChar"/>
                <w:sz w:val="22"/>
                <w:szCs w:val="22"/>
              </w:rPr>
            </w:pPr>
            <w:r>
              <w:rPr>
                <w:rStyle w:val="CharChar"/>
                <w:sz w:val="22"/>
                <w:szCs w:val="22"/>
              </w:rPr>
              <w:t>April 2016</w:t>
            </w:r>
            <w:r w:rsidRPr="00B90745">
              <w:rPr>
                <w:rStyle w:val="CharChar"/>
                <w:sz w:val="22"/>
                <w:szCs w:val="22"/>
              </w:rPr>
              <w:t xml:space="preserve"> to till now</w:t>
            </w:r>
          </w:p>
        </w:tc>
      </w:tr>
      <w:tr w:rsidTr="003E260F">
        <w:tblPrEx>
          <w:tblW w:w="0" w:type="auto"/>
          <w:tblLayout w:type="fixed"/>
          <w:tblLook w:val="04A0"/>
        </w:tblPrEx>
        <w:trPr>
          <w:trHeight w:val="383"/>
        </w:trPr>
        <w:tc>
          <w:tcPr>
            <w:tcW w:w="3394" w:type="dxa"/>
            <w:hideMark/>
          </w:tcPr>
          <w:p w:rsidR="00570E83" w:rsidRPr="00B90745" w:rsidP="00FF2607">
            <w:pPr>
              <w:rPr>
                <w:rStyle w:val="CharChar"/>
                <w:sz w:val="22"/>
                <w:szCs w:val="22"/>
              </w:rPr>
            </w:pPr>
            <w:r w:rsidRPr="00B90745">
              <w:rPr>
                <w:rStyle w:val="CharChar"/>
                <w:sz w:val="22"/>
                <w:szCs w:val="22"/>
              </w:rPr>
              <w:t>Role</w:t>
            </w:r>
          </w:p>
        </w:tc>
        <w:tc>
          <w:tcPr>
            <w:tcW w:w="5894" w:type="dxa"/>
            <w:hideMark/>
          </w:tcPr>
          <w:p w:rsidR="00570E83" w:rsidRPr="00B90745" w:rsidP="00FF2607">
            <w:pPr>
              <w:rPr>
                <w:rStyle w:val="CharChar"/>
                <w:sz w:val="22"/>
                <w:szCs w:val="22"/>
              </w:rPr>
            </w:pPr>
            <w:r w:rsidRPr="00B90745">
              <w:rPr>
                <w:rStyle w:val="CharChar"/>
                <w:sz w:val="22"/>
                <w:szCs w:val="22"/>
              </w:rPr>
              <w:t>SD Consultant</w:t>
            </w:r>
          </w:p>
        </w:tc>
      </w:tr>
    </w:tbl>
    <w:p w:rsidR="00570E83" w:rsidP="00570E83">
      <w:pPr>
        <w:jc w:val="both"/>
        <w:rPr>
          <w:b/>
          <w:sz w:val="22"/>
          <w:szCs w:val="22"/>
          <w:u w:val="single"/>
        </w:rPr>
      </w:pPr>
    </w:p>
    <w:p w:rsidR="00570E83" w:rsidRPr="00B90745" w:rsidP="00570E83">
      <w:pPr>
        <w:jc w:val="both"/>
        <w:rPr>
          <w:b/>
          <w:sz w:val="22"/>
          <w:szCs w:val="22"/>
          <w:u w:val="single"/>
        </w:rPr>
      </w:pPr>
    </w:p>
    <w:p w:rsidR="00570E83" w:rsidRPr="00B90745" w:rsidP="00034F3B">
      <w:pPr>
        <w:spacing w:line="276" w:lineRule="auto"/>
        <w:ind w:left="-180"/>
        <w:jc w:val="both"/>
        <w:rPr>
          <w:rStyle w:val="CharChar"/>
          <w:sz w:val="22"/>
          <w:szCs w:val="22"/>
        </w:rPr>
      </w:pPr>
      <w:r w:rsidRPr="00B90745">
        <w:rPr>
          <w:b/>
          <w:sz w:val="22"/>
          <w:szCs w:val="22"/>
          <w:u w:val="single"/>
        </w:rPr>
        <w:t>CLIENT PROFILE:</w:t>
      </w:r>
    </w:p>
    <w:p w:rsidR="00570E83" w:rsidRPr="00B90745" w:rsidP="00570E83">
      <w:pPr>
        <w:spacing w:line="360" w:lineRule="auto"/>
        <w:jc w:val="both"/>
        <w:rPr>
          <w:rStyle w:val="CharChar"/>
          <w:sz w:val="22"/>
          <w:szCs w:val="22"/>
        </w:rPr>
      </w:pPr>
    </w:p>
    <w:p w:rsidR="00570E83" w:rsidRPr="00CD0575" w:rsidP="00570E83">
      <w:pPr>
        <w:spacing w:line="360" w:lineRule="auto"/>
        <w:jc w:val="both"/>
        <w:rPr>
          <w:bCs/>
          <w:sz w:val="22"/>
          <w:szCs w:val="22"/>
        </w:rPr>
      </w:pPr>
      <w:r w:rsidRPr="00CD0575">
        <w:rPr>
          <w:bCs/>
          <w:sz w:val="22"/>
          <w:szCs w:val="22"/>
        </w:rPr>
        <w:t>It’s an integrated pharmaceutical company operating in the domestic and international markets in the Branded Formulations, Global Generics, Synthetic and Fermentation APIs space. This is a research based pharmaceutical company producing a wide range of quality, affordable medicines. Its brands are highly trusted by healthcare professionals and patients. Customer satisfaction is fundamental to the company.</w:t>
      </w:r>
    </w:p>
    <w:p w:rsidR="00570E83" w:rsidP="00570E83">
      <w:pPr>
        <w:jc w:val="both"/>
        <w:rPr>
          <w:rStyle w:val="CharChar"/>
          <w:sz w:val="22"/>
          <w:szCs w:val="22"/>
        </w:rPr>
      </w:pPr>
    </w:p>
    <w:p w:rsidR="00E7407C" w:rsidP="00570E83">
      <w:pPr>
        <w:jc w:val="both"/>
        <w:rPr>
          <w:rStyle w:val="CharChar"/>
          <w:sz w:val="22"/>
          <w:szCs w:val="22"/>
        </w:rPr>
      </w:pPr>
    </w:p>
    <w:p w:rsidR="00507EEE" w:rsidP="00570E83">
      <w:pPr>
        <w:jc w:val="both"/>
        <w:rPr>
          <w:rStyle w:val="CharChar"/>
          <w:sz w:val="22"/>
          <w:szCs w:val="22"/>
        </w:rPr>
      </w:pPr>
    </w:p>
    <w:p w:rsidR="00507EEE" w:rsidP="00570E83">
      <w:pPr>
        <w:jc w:val="both"/>
        <w:rPr>
          <w:rStyle w:val="CharChar"/>
          <w:sz w:val="22"/>
          <w:szCs w:val="22"/>
        </w:rPr>
      </w:pPr>
    </w:p>
    <w:p w:rsidR="00507EEE" w:rsidP="00570E83">
      <w:pPr>
        <w:jc w:val="both"/>
        <w:rPr>
          <w:rStyle w:val="CharChar"/>
          <w:b/>
          <w:sz w:val="22"/>
          <w:szCs w:val="22"/>
          <w:u w:val="single"/>
        </w:rPr>
      </w:pPr>
    </w:p>
    <w:p w:rsidR="00570E83" w:rsidRPr="00B90745" w:rsidP="00570E83">
      <w:pPr>
        <w:jc w:val="both"/>
        <w:rPr>
          <w:b/>
          <w:sz w:val="22"/>
          <w:szCs w:val="22"/>
          <w:u w:val="single"/>
        </w:rPr>
      </w:pPr>
      <w:r w:rsidRPr="00B90745">
        <w:rPr>
          <w:rStyle w:val="CharChar"/>
          <w:b/>
          <w:sz w:val="22"/>
          <w:szCs w:val="22"/>
          <w:u w:val="single"/>
        </w:rPr>
        <w:t>Responsibilities:</w:t>
      </w:r>
    </w:p>
    <w:p w:rsidR="00570E83" w:rsidRPr="00B90745" w:rsidP="00570E83">
      <w:pPr>
        <w:widowControl w:val="0"/>
        <w:autoSpaceDE w:val="0"/>
        <w:autoSpaceDN w:val="0"/>
        <w:adjustRightInd w:val="0"/>
        <w:rPr>
          <w:sz w:val="22"/>
          <w:szCs w:val="22"/>
        </w:rPr>
      </w:pPr>
    </w:p>
    <w:p w:rsidR="001D1E2C" w:rsidP="00570E83">
      <w:pPr>
        <w:widowControl w:val="0"/>
        <w:numPr>
          <w:ilvl w:val="0"/>
          <w:numId w:val="2"/>
        </w:numPr>
        <w:tabs>
          <w:tab w:val="num" w:pos="360"/>
          <w:tab w:val="clear" w:pos="720"/>
        </w:tabs>
        <w:overflowPunct w:val="0"/>
        <w:autoSpaceDE w:val="0"/>
        <w:autoSpaceDN w:val="0"/>
        <w:adjustRightInd w:val="0"/>
        <w:ind w:left="360"/>
        <w:rPr>
          <w:sz w:val="22"/>
          <w:szCs w:val="22"/>
        </w:rPr>
      </w:pPr>
      <w:r w:rsidRPr="00B90745">
        <w:rPr>
          <w:sz w:val="22"/>
          <w:szCs w:val="22"/>
        </w:rPr>
        <w:t>Handled issues raised by user according to their criticality level defined in SLA.</w:t>
      </w:r>
    </w:p>
    <w:p w:rsidR="00570E83" w:rsidRPr="00B90745" w:rsidP="00570E83">
      <w:pPr>
        <w:widowControl w:val="0"/>
        <w:overflowPunct w:val="0"/>
        <w:autoSpaceDE w:val="0"/>
        <w:autoSpaceDN w:val="0"/>
        <w:adjustRightInd w:val="0"/>
        <w:ind w:left="360"/>
        <w:rPr>
          <w:sz w:val="22"/>
          <w:szCs w:val="22"/>
        </w:rPr>
      </w:pPr>
      <w:r w:rsidRPr="00B90745">
        <w:rPr>
          <w:sz w:val="22"/>
          <w:szCs w:val="22"/>
        </w:rPr>
        <w:t xml:space="preserve"> </w:t>
      </w:r>
    </w:p>
    <w:p w:rsidR="00570E83" w:rsidRPr="00CD0575" w:rsidP="00570E83">
      <w:pPr>
        <w:widowControl w:val="0"/>
        <w:numPr>
          <w:ilvl w:val="0"/>
          <w:numId w:val="2"/>
        </w:numPr>
        <w:tabs>
          <w:tab w:val="num" w:pos="360"/>
          <w:tab w:val="clear" w:pos="720"/>
        </w:tabs>
        <w:overflowPunct w:val="0"/>
        <w:autoSpaceDE w:val="0"/>
        <w:autoSpaceDN w:val="0"/>
        <w:adjustRightInd w:val="0"/>
        <w:ind w:left="360"/>
        <w:rPr>
          <w:sz w:val="22"/>
          <w:szCs w:val="22"/>
        </w:rPr>
      </w:pPr>
      <w:r>
        <w:rPr>
          <w:bCs/>
          <w:color w:val="000000"/>
          <w:sz w:val="22"/>
          <w:szCs w:val="22"/>
        </w:rPr>
        <w:t>Worked on Incidents and Change requests</w:t>
      </w:r>
      <w:r w:rsidRPr="00B90745">
        <w:rPr>
          <w:bCs/>
          <w:color w:val="000000"/>
          <w:sz w:val="22"/>
          <w:szCs w:val="22"/>
        </w:rPr>
        <w:t>.</w:t>
      </w:r>
    </w:p>
    <w:p w:rsidR="00570E83" w:rsidRPr="00B90745" w:rsidP="00570E83">
      <w:pPr>
        <w:widowControl w:val="0"/>
        <w:overflowPunct w:val="0"/>
        <w:autoSpaceDE w:val="0"/>
        <w:autoSpaceDN w:val="0"/>
        <w:adjustRightInd w:val="0"/>
        <w:ind w:left="360"/>
        <w:rPr>
          <w:sz w:val="22"/>
          <w:szCs w:val="22"/>
        </w:rPr>
      </w:pPr>
    </w:p>
    <w:p w:rsidR="00570E83" w:rsidRPr="00B90745" w:rsidP="00570E83">
      <w:pPr>
        <w:widowControl w:val="0"/>
        <w:numPr>
          <w:ilvl w:val="0"/>
          <w:numId w:val="2"/>
        </w:numPr>
        <w:tabs>
          <w:tab w:val="num" w:pos="360"/>
          <w:tab w:val="clear" w:pos="720"/>
        </w:tabs>
        <w:overflowPunct w:val="0"/>
        <w:autoSpaceDE w:val="0"/>
        <w:autoSpaceDN w:val="0"/>
        <w:adjustRightInd w:val="0"/>
        <w:ind w:left="360"/>
        <w:rPr>
          <w:sz w:val="22"/>
          <w:szCs w:val="22"/>
        </w:rPr>
      </w:pPr>
      <w:r>
        <w:rPr>
          <w:sz w:val="22"/>
          <w:szCs w:val="22"/>
        </w:rPr>
        <w:t>Prepared KEDB (Known error data base) documents once issue is resolved.</w:t>
      </w:r>
    </w:p>
    <w:p w:rsidR="00570E83" w:rsidRPr="00B90745" w:rsidP="00570E83">
      <w:pPr>
        <w:widowControl w:val="0"/>
        <w:autoSpaceDE w:val="0"/>
        <w:autoSpaceDN w:val="0"/>
        <w:adjustRightInd w:val="0"/>
        <w:rPr>
          <w:sz w:val="22"/>
          <w:szCs w:val="22"/>
        </w:rPr>
      </w:pPr>
    </w:p>
    <w:p w:rsidR="00570E83" w:rsidRPr="00B90745" w:rsidP="00570E83">
      <w:pPr>
        <w:widowControl w:val="0"/>
        <w:numPr>
          <w:ilvl w:val="0"/>
          <w:numId w:val="2"/>
        </w:numPr>
        <w:tabs>
          <w:tab w:val="num" w:pos="360"/>
          <w:tab w:val="clear" w:pos="720"/>
        </w:tabs>
        <w:overflowPunct w:val="0"/>
        <w:autoSpaceDE w:val="0"/>
        <w:autoSpaceDN w:val="0"/>
        <w:adjustRightInd w:val="0"/>
        <w:ind w:left="360"/>
        <w:rPr>
          <w:sz w:val="22"/>
          <w:szCs w:val="22"/>
        </w:rPr>
      </w:pPr>
      <w:r w:rsidRPr="00B90745">
        <w:rPr>
          <w:sz w:val="22"/>
          <w:szCs w:val="22"/>
        </w:rPr>
        <w:t xml:space="preserve">Communicating with team lead regarding status and impact of issues. </w:t>
      </w:r>
    </w:p>
    <w:p w:rsidR="00570E83" w:rsidRPr="00B90745" w:rsidP="00570E83">
      <w:pPr>
        <w:widowControl w:val="0"/>
        <w:overflowPunct w:val="0"/>
        <w:autoSpaceDE w:val="0"/>
        <w:autoSpaceDN w:val="0"/>
        <w:adjustRightInd w:val="0"/>
        <w:ind w:left="360"/>
        <w:rPr>
          <w:sz w:val="22"/>
          <w:szCs w:val="22"/>
        </w:rPr>
      </w:pPr>
    </w:p>
    <w:p w:rsidR="00570E83" w:rsidRPr="00B90745" w:rsidP="00570E83">
      <w:pPr>
        <w:widowControl w:val="0"/>
        <w:numPr>
          <w:ilvl w:val="0"/>
          <w:numId w:val="2"/>
        </w:numPr>
        <w:tabs>
          <w:tab w:val="num" w:pos="360"/>
          <w:tab w:val="clear" w:pos="720"/>
        </w:tabs>
        <w:overflowPunct w:val="0"/>
        <w:autoSpaceDE w:val="0"/>
        <w:autoSpaceDN w:val="0"/>
        <w:adjustRightInd w:val="0"/>
        <w:ind w:left="360"/>
        <w:rPr>
          <w:sz w:val="22"/>
          <w:szCs w:val="22"/>
        </w:rPr>
      </w:pPr>
      <w:r w:rsidRPr="00B90745">
        <w:rPr>
          <w:sz w:val="22"/>
          <w:szCs w:val="22"/>
        </w:rPr>
        <w:t>Continuous monitoring of the Support team queue and handling the ticket(s) in co-ordination with other members.</w:t>
      </w:r>
    </w:p>
    <w:p w:rsidR="00570E83" w:rsidRPr="00B90745" w:rsidP="00570E83">
      <w:pPr>
        <w:widowControl w:val="0"/>
        <w:shd w:val="clear" w:color="auto" w:fill="FFFFFF" w:themeFill="background1"/>
        <w:overflowPunct w:val="0"/>
        <w:autoSpaceDE w:val="0"/>
        <w:autoSpaceDN w:val="0"/>
        <w:adjustRightInd w:val="0"/>
        <w:ind w:left="360"/>
        <w:rPr>
          <w:sz w:val="22"/>
          <w:szCs w:val="22"/>
        </w:rPr>
      </w:pPr>
    </w:p>
    <w:p w:rsidR="00570E83" w:rsidRPr="00B90745" w:rsidP="00570E83">
      <w:pPr>
        <w:pStyle w:val="NormalWeb"/>
        <w:shd w:val="clear" w:color="auto" w:fill="FFFFFF" w:themeFill="background1"/>
        <w:spacing w:before="0" w:beforeAutospacing="0" w:after="0" w:afterAutospacing="0" w:line="276" w:lineRule="auto"/>
        <w:jc w:val="both"/>
        <w:rPr>
          <w:b/>
          <w:sz w:val="22"/>
          <w:szCs w:val="22"/>
          <w:lang w:val="en-GB"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90"/>
        <w:gridCol w:w="5310"/>
      </w:tblGrid>
      <w:tr w:rsidTr="003E260F">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690" w:type="dxa"/>
            <w:tcBorders>
              <w:top w:val="single" w:sz="4" w:space="0" w:color="auto"/>
              <w:left w:val="single" w:sz="4" w:space="0" w:color="auto"/>
              <w:bottom w:val="single" w:sz="4" w:space="0" w:color="auto"/>
              <w:right w:val="single" w:sz="4" w:space="0" w:color="auto"/>
            </w:tcBorders>
            <w:shd w:val="clear" w:color="auto" w:fill="F2F2F2"/>
            <w:hideMark/>
          </w:tcPr>
          <w:p w:rsidR="00570E83" w:rsidRPr="00B90745" w:rsidP="00FF2607">
            <w:pPr>
              <w:shd w:val="clear" w:color="auto" w:fill="FFFFFF" w:themeFill="background1"/>
              <w:spacing w:line="276" w:lineRule="auto"/>
              <w:jc w:val="both"/>
              <w:rPr>
                <w:rStyle w:val="CharChar"/>
                <w:sz w:val="22"/>
                <w:szCs w:val="22"/>
              </w:rPr>
            </w:pPr>
            <w:r w:rsidRPr="00B90745">
              <w:rPr>
                <w:rStyle w:val="CharChar"/>
                <w:sz w:val="22"/>
                <w:szCs w:val="22"/>
              </w:rPr>
              <w:t>Project 2</w:t>
            </w:r>
          </w:p>
        </w:tc>
        <w:tc>
          <w:tcPr>
            <w:tcW w:w="5310" w:type="dxa"/>
            <w:tcBorders>
              <w:top w:val="single" w:sz="4" w:space="0" w:color="auto"/>
              <w:left w:val="single" w:sz="4" w:space="0" w:color="auto"/>
              <w:bottom w:val="single" w:sz="4" w:space="0" w:color="auto"/>
              <w:right w:val="single" w:sz="4" w:space="0" w:color="auto"/>
            </w:tcBorders>
            <w:shd w:val="clear" w:color="auto" w:fill="F2F2F2"/>
            <w:hideMark/>
          </w:tcPr>
          <w:p w:rsidR="00570E83" w:rsidRPr="00C2022C" w:rsidP="00FF2607">
            <w:pPr>
              <w:shd w:val="clear" w:color="auto" w:fill="FFFFFF" w:themeFill="background1"/>
              <w:spacing w:line="276" w:lineRule="auto"/>
              <w:jc w:val="both"/>
              <w:rPr>
                <w:rStyle w:val="CharChar"/>
                <w:sz w:val="22"/>
                <w:szCs w:val="22"/>
              </w:rPr>
            </w:pPr>
            <w:r w:rsidRPr="00C2022C">
              <w:rPr>
                <w:rStyle w:val="CharChar"/>
                <w:sz w:val="22"/>
                <w:szCs w:val="22"/>
              </w:rPr>
              <w:t>Implementation</w:t>
            </w:r>
          </w:p>
        </w:tc>
      </w:tr>
      <w:tr w:rsidTr="003E260F">
        <w:tblPrEx>
          <w:tblW w:w="0" w:type="auto"/>
          <w:tblInd w:w="108" w:type="dxa"/>
          <w:tblLook w:val="04A0"/>
        </w:tblPrEx>
        <w:tc>
          <w:tcPr>
            <w:tcW w:w="3690" w:type="dxa"/>
            <w:tcBorders>
              <w:top w:val="single" w:sz="4" w:space="0" w:color="auto"/>
              <w:left w:val="single" w:sz="4" w:space="0" w:color="auto"/>
              <w:bottom w:val="single" w:sz="4" w:space="0" w:color="auto"/>
              <w:right w:val="single" w:sz="4" w:space="0" w:color="auto"/>
            </w:tcBorders>
            <w:shd w:val="clear" w:color="auto" w:fill="F2F2F2"/>
            <w:hideMark/>
          </w:tcPr>
          <w:p w:rsidR="00570E83" w:rsidRPr="00B90745" w:rsidP="00FF2607">
            <w:pPr>
              <w:shd w:val="clear" w:color="auto" w:fill="FFFFFF" w:themeFill="background1"/>
              <w:spacing w:line="276" w:lineRule="auto"/>
              <w:jc w:val="both"/>
              <w:rPr>
                <w:rStyle w:val="CharChar"/>
                <w:sz w:val="22"/>
                <w:szCs w:val="22"/>
              </w:rPr>
            </w:pPr>
            <w:r w:rsidRPr="00B90745">
              <w:rPr>
                <w:rStyle w:val="CharChar"/>
                <w:sz w:val="22"/>
                <w:szCs w:val="22"/>
              </w:rPr>
              <w:t>Implementation partner</w:t>
            </w:r>
          </w:p>
        </w:tc>
        <w:tc>
          <w:tcPr>
            <w:tcW w:w="5310" w:type="dxa"/>
            <w:tcBorders>
              <w:top w:val="single" w:sz="4" w:space="0" w:color="auto"/>
              <w:left w:val="single" w:sz="4" w:space="0" w:color="auto"/>
              <w:bottom w:val="single" w:sz="4" w:space="0" w:color="auto"/>
              <w:right w:val="single" w:sz="4" w:space="0" w:color="auto"/>
            </w:tcBorders>
            <w:shd w:val="clear" w:color="auto" w:fill="F2F2F2"/>
            <w:hideMark/>
          </w:tcPr>
          <w:p w:rsidR="00570E83" w:rsidRPr="00C2022C" w:rsidP="00FF2607">
            <w:pPr>
              <w:shd w:val="clear" w:color="auto" w:fill="FFFFFF" w:themeFill="background1"/>
              <w:spacing w:line="276" w:lineRule="auto"/>
              <w:jc w:val="both"/>
              <w:rPr>
                <w:rStyle w:val="CharChar"/>
                <w:sz w:val="22"/>
                <w:szCs w:val="22"/>
              </w:rPr>
            </w:pPr>
            <w:r>
              <w:rPr>
                <w:rStyle w:val="CharChar"/>
                <w:sz w:val="22"/>
                <w:szCs w:val="22"/>
              </w:rPr>
              <w:t>DXC</w:t>
            </w:r>
            <w:r w:rsidRPr="00CD0575">
              <w:rPr>
                <w:rStyle w:val="CharChar"/>
                <w:sz w:val="22"/>
                <w:szCs w:val="22"/>
              </w:rPr>
              <w:t xml:space="preserve"> technologies</w:t>
            </w:r>
          </w:p>
        </w:tc>
      </w:tr>
      <w:tr w:rsidTr="003E260F">
        <w:tblPrEx>
          <w:tblW w:w="0" w:type="auto"/>
          <w:tblInd w:w="108" w:type="dxa"/>
          <w:tblLook w:val="04A0"/>
        </w:tblPrEx>
        <w:tc>
          <w:tcPr>
            <w:tcW w:w="3690" w:type="dxa"/>
            <w:tcBorders>
              <w:top w:val="single" w:sz="4" w:space="0" w:color="auto"/>
              <w:left w:val="single" w:sz="4" w:space="0" w:color="auto"/>
              <w:bottom w:val="single" w:sz="4" w:space="0" w:color="auto"/>
              <w:right w:val="single" w:sz="4" w:space="0" w:color="auto"/>
            </w:tcBorders>
            <w:hideMark/>
          </w:tcPr>
          <w:p w:rsidR="00570E83" w:rsidRPr="00B90745" w:rsidP="00FF2607">
            <w:pPr>
              <w:spacing w:line="276" w:lineRule="auto"/>
              <w:jc w:val="both"/>
              <w:rPr>
                <w:rStyle w:val="CharChar"/>
                <w:sz w:val="22"/>
                <w:szCs w:val="22"/>
              </w:rPr>
            </w:pPr>
            <w:r w:rsidRPr="00B90745">
              <w:rPr>
                <w:rStyle w:val="CharChar"/>
                <w:sz w:val="22"/>
                <w:szCs w:val="22"/>
              </w:rPr>
              <w:t>Client</w:t>
            </w:r>
            <w:r w:rsidRPr="00B90745">
              <w:rPr>
                <w:rStyle w:val="CharChar"/>
                <w:sz w:val="22"/>
                <w:szCs w:val="22"/>
              </w:rPr>
              <w:tab/>
            </w:r>
          </w:p>
        </w:tc>
        <w:tc>
          <w:tcPr>
            <w:tcW w:w="5310" w:type="dxa"/>
            <w:tcBorders>
              <w:top w:val="single" w:sz="4" w:space="0" w:color="auto"/>
              <w:left w:val="single" w:sz="4" w:space="0" w:color="auto"/>
              <w:bottom w:val="single" w:sz="4" w:space="0" w:color="auto"/>
              <w:right w:val="single" w:sz="4" w:space="0" w:color="auto"/>
            </w:tcBorders>
            <w:vAlign w:val="center"/>
            <w:hideMark/>
          </w:tcPr>
          <w:p w:rsidR="00570E83" w:rsidRPr="00C2022C" w:rsidP="00FF2607">
            <w:pPr>
              <w:spacing w:line="276" w:lineRule="auto"/>
              <w:jc w:val="both"/>
              <w:rPr>
                <w:rStyle w:val="CharChar"/>
                <w:sz w:val="22"/>
                <w:szCs w:val="22"/>
              </w:rPr>
            </w:pPr>
            <w:r w:rsidRPr="00CD0575">
              <w:rPr>
                <w:rStyle w:val="CharChar"/>
                <w:sz w:val="22"/>
                <w:szCs w:val="22"/>
              </w:rPr>
              <w:t>Premier Ltd.</w:t>
            </w:r>
          </w:p>
        </w:tc>
      </w:tr>
      <w:tr w:rsidTr="003E260F">
        <w:tblPrEx>
          <w:tblW w:w="0" w:type="auto"/>
          <w:tblInd w:w="108" w:type="dxa"/>
          <w:tblLook w:val="04A0"/>
        </w:tblPrEx>
        <w:tc>
          <w:tcPr>
            <w:tcW w:w="3690" w:type="dxa"/>
            <w:tcBorders>
              <w:top w:val="single" w:sz="4" w:space="0" w:color="auto"/>
              <w:left w:val="single" w:sz="4" w:space="0" w:color="auto"/>
              <w:bottom w:val="single" w:sz="4" w:space="0" w:color="auto"/>
              <w:right w:val="single" w:sz="4" w:space="0" w:color="auto"/>
            </w:tcBorders>
            <w:hideMark/>
          </w:tcPr>
          <w:p w:rsidR="00570E83" w:rsidRPr="00B90745" w:rsidP="00FF2607">
            <w:pPr>
              <w:spacing w:line="276" w:lineRule="auto"/>
              <w:jc w:val="both"/>
              <w:rPr>
                <w:rStyle w:val="CharChar"/>
                <w:sz w:val="22"/>
                <w:szCs w:val="22"/>
              </w:rPr>
            </w:pPr>
            <w:r w:rsidRPr="00B90745">
              <w:rPr>
                <w:rStyle w:val="CharChar"/>
                <w:sz w:val="22"/>
                <w:szCs w:val="22"/>
              </w:rPr>
              <w:t>Duration</w:t>
            </w:r>
          </w:p>
        </w:tc>
        <w:tc>
          <w:tcPr>
            <w:tcW w:w="5310" w:type="dxa"/>
            <w:tcBorders>
              <w:top w:val="single" w:sz="4" w:space="0" w:color="auto"/>
              <w:left w:val="single" w:sz="4" w:space="0" w:color="auto"/>
              <w:bottom w:val="single" w:sz="4" w:space="0" w:color="auto"/>
              <w:right w:val="single" w:sz="4" w:space="0" w:color="auto"/>
            </w:tcBorders>
            <w:hideMark/>
          </w:tcPr>
          <w:p w:rsidR="00570E83" w:rsidRPr="00C2022C" w:rsidP="00FF2607">
            <w:pPr>
              <w:spacing w:line="276" w:lineRule="auto"/>
              <w:jc w:val="both"/>
              <w:rPr>
                <w:rStyle w:val="CharChar"/>
                <w:sz w:val="22"/>
                <w:szCs w:val="22"/>
              </w:rPr>
            </w:pPr>
            <w:r>
              <w:rPr>
                <w:rStyle w:val="CharChar"/>
                <w:sz w:val="22"/>
                <w:szCs w:val="22"/>
              </w:rPr>
              <w:t xml:space="preserve">April 2015 to March 2016. </w:t>
            </w:r>
          </w:p>
        </w:tc>
      </w:tr>
      <w:tr w:rsidTr="003E260F">
        <w:tblPrEx>
          <w:tblW w:w="0" w:type="auto"/>
          <w:tblInd w:w="108" w:type="dxa"/>
          <w:tblLook w:val="04A0"/>
        </w:tblPrEx>
        <w:tc>
          <w:tcPr>
            <w:tcW w:w="3690" w:type="dxa"/>
            <w:tcBorders>
              <w:top w:val="single" w:sz="4" w:space="0" w:color="auto"/>
              <w:left w:val="single" w:sz="4" w:space="0" w:color="auto"/>
              <w:bottom w:val="single" w:sz="4" w:space="0" w:color="auto"/>
              <w:right w:val="single" w:sz="4" w:space="0" w:color="auto"/>
            </w:tcBorders>
            <w:hideMark/>
          </w:tcPr>
          <w:p w:rsidR="00570E83" w:rsidRPr="00B90745" w:rsidP="00FF2607">
            <w:pPr>
              <w:spacing w:line="276" w:lineRule="auto"/>
              <w:jc w:val="both"/>
              <w:rPr>
                <w:rStyle w:val="CharChar"/>
                <w:sz w:val="22"/>
                <w:szCs w:val="22"/>
              </w:rPr>
            </w:pPr>
            <w:r w:rsidRPr="00B90745">
              <w:rPr>
                <w:rStyle w:val="CharChar"/>
                <w:sz w:val="22"/>
                <w:szCs w:val="22"/>
              </w:rPr>
              <w:t>Role</w:t>
            </w:r>
          </w:p>
        </w:tc>
        <w:tc>
          <w:tcPr>
            <w:tcW w:w="5310" w:type="dxa"/>
            <w:tcBorders>
              <w:top w:val="single" w:sz="4" w:space="0" w:color="auto"/>
              <w:left w:val="single" w:sz="4" w:space="0" w:color="auto"/>
              <w:bottom w:val="single" w:sz="4" w:space="0" w:color="auto"/>
              <w:right w:val="single" w:sz="4" w:space="0" w:color="auto"/>
            </w:tcBorders>
            <w:hideMark/>
          </w:tcPr>
          <w:p w:rsidR="00570E83" w:rsidRPr="00C2022C" w:rsidP="00FF2607">
            <w:pPr>
              <w:spacing w:line="276" w:lineRule="auto"/>
              <w:jc w:val="both"/>
              <w:rPr>
                <w:rStyle w:val="CharChar"/>
                <w:sz w:val="22"/>
                <w:szCs w:val="22"/>
              </w:rPr>
            </w:pPr>
            <w:r w:rsidRPr="00C2022C">
              <w:rPr>
                <w:rStyle w:val="CharChar"/>
                <w:sz w:val="22"/>
                <w:szCs w:val="22"/>
              </w:rPr>
              <w:t>SD Consultant</w:t>
            </w:r>
          </w:p>
        </w:tc>
      </w:tr>
    </w:tbl>
    <w:p w:rsidR="00570E83" w:rsidP="00570E83">
      <w:pPr>
        <w:jc w:val="both"/>
        <w:rPr>
          <w:b/>
          <w:sz w:val="22"/>
          <w:szCs w:val="22"/>
          <w:u w:val="single"/>
        </w:rPr>
      </w:pPr>
    </w:p>
    <w:p w:rsidR="00570E83" w:rsidP="00570E83">
      <w:pPr>
        <w:jc w:val="both"/>
        <w:rPr>
          <w:b/>
          <w:sz w:val="22"/>
          <w:szCs w:val="22"/>
          <w:u w:val="single"/>
        </w:rPr>
      </w:pPr>
    </w:p>
    <w:p w:rsidR="00570E83" w:rsidP="00570E83">
      <w:pPr>
        <w:jc w:val="both"/>
        <w:rPr>
          <w:b/>
          <w:sz w:val="22"/>
          <w:szCs w:val="22"/>
          <w:u w:val="single"/>
        </w:rPr>
      </w:pPr>
      <w:r w:rsidRPr="00B90745">
        <w:rPr>
          <w:b/>
          <w:sz w:val="22"/>
          <w:szCs w:val="22"/>
          <w:u w:val="single"/>
        </w:rPr>
        <w:t>CLIENT PROFILE:</w:t>
      </w:r>
    </w:p>
    <w:p w:rsidR="00570E83" w:rsidRPr="00B90745" w:rsidP="00570E83">
      <w:pPr>
        <w:jc w:val="both"/>
        <w:rPr>
          <w:sz w:val="22"/>
          <w:szCs w:val="22"/>
        </w:rPr>
      </w:pPr>
    </w:p>
    <w:p w:rsidR="00570E83" w:rsidP="0028318D">
      <w:pPr>
        <w:tabs>
          <w:tab w:val="left" w:pos="9000"/>
        </w:tabs>
        <w:jc w:val="both"/>
        <w:rPr>
          <w:rFonts w:ascii="Verdana" w:hAnsi="Verdana" w:cs="Tahoma"/>
          <w:b/>
          <w:sz w:val="20"/>
          <w:szCs w:val="20"/>
        </w:rPr>
      </w:pPr>
      <w:r w:rsidRPr="00CD0575">
        <w:rPr>
          <w:sz w:val="22"/>
          <w:szCs w:val="22"/>
        </w:rPr>
        <w:t>It’s a pioneer Automobiles manufacturing company with constant growth curve, rapidly gaining stature in both its segments like Engineering and Automotive. It is having domestic and export business. The Automotive segment consists of Light Utility Vehicles and Sports Utility Vehicles. Originally based in Mumbai, Premier Ltd. relocated to its present, ultra-modern, ISO 9001 certified plant at Chinch wad, Pune</w:t>
      </w:r>
      <w:r>
        <w:rPr>
          <w:rFonts w:ascii="Verdana" w:hAnsi="Verdana" w:cs="Tahoma"/>
          <w:sz w:val="20"/>
          <w:szCs w:val="20"/>
        </w:rPr>
        <w:t>.</w:t>
      </w:r>
    </w:p>
    <w:p w:rsidR="00570E83" w:rsidRPr="00F47295" w:rsidP="00570E83">
      <w:pPr>
        <w:jc w:val="both"/>
        <w:rPr>
          <w:color w:val="252525"/>
          <w:sz w:val="22"/>
          <w:szCs w:val="22"/>
          <w:shd w:val="clear" w:color="auto" w:fill="FFFFFF"/>
        </w:rPr>
      </w:pPr>
    </w:p>
    <w:p w:rsidR="00570E83" w:rsidP="00570E83">
      <w:pPr>
        <w:jc w:val="both"/>
        <w:rPr>
          <w:sz w:val="22"/>
          <w:szCs w:val="22"/>
        </w:rPr>
      </w:pPr>
      <w:r w:rsidRPr="00C74E0A">
        <w:rPr>
          <w:rFonts w:ascii="Arial" w:hAnsi="Arial" w:cs="Arial"/>
          <w:sz w:val="17"/>
          <w:szCs w:val="17"/>
          <w:shd w:val="clear" w:color="auto" w:fill="FFFFFF"/>
          <w:vertAlign w:val="superscript"/>
        </w:rPr>
        <w:t>[</w:t>
      </w:r>
      <w:r w:rsidRPr="00B90745">
        <w:rPr>
          <w:rStyle w:val="CharChar"/>
          <w:b/>
          <w:sz w:val="22"/>
          <w:szCs w:val="22"/>
          <w:u w:val="single"/>
        </w:rPr>
        <w:t>Responsibilities:</w:t>
      </w:r>
    </w:p>
    <w:p w:rsidR="00570E83" w:rsidRPr="00B90745" w:rsidP="00570E83">
      <w:pPr>
        <w:jc w:val="both"/>
        <w:rPr>
          <w:sz w:val="22"/>
          <w:szCs w:val="22"/>
          <w:lang w:val="en-US"/>
        </w:rPr>
      </w:pPr>
    </w:p>
    <w:p w:rsidR="00570E83" w:rsidRPr="006E2CD2" w:rsidP="0028318D">
      <w:pPr>
        <w:widowControl w:val="0"/>
        <w:numPr>
          <w:ilvl w:val="0"/>
          <w:numId w:val="4"/>
        </w:numPr>
        <w:tabs>
          <w:tab w:val="num" w:pos="360"/>
          <w:tab w:val="clear" w:pos="720"/>
          <w:tab w:val="left" w:pos="9000"/>
        </w:tabs>
        <w:overflowPunct w:val="0"/>
        <w:autoSpaceDE w:val="0"/>
        <w:autoSpaceDN w:val="0"/>
        <w:adjustRightInd w:val="0"/>
        <w:ind w:left="360"/>
        <w:rPr>
          <w:sz w:val="22"/>
          <w:szCs w:val="22"/>
        </w:rPr>
      </w:pPr>
      <w:r w:rsidRPr="006E2CD2">
        <w:rPr>
          <w:sz w:val="22"/>
          <w:szCs w:val="22"/>
        </w:rPr>
        <w:t xml:space="preserve">Prepared a detailed document of AS-IS study and developed the detailed TO-BE processes to suit the company’s operations. </w:t>
      </w:r>
    </w:p>
    <w:p w:rsidR="00570E83" w:rsidRPr="006E2CD2" w:rsidP="00570E83">
      <w:pPr>
        <w:widowControl w:val="0"/>
        <w:autoSpaceDE w:val="0"/>
        <w:autoSpaceDN w:val="0"/>
        <w:adjustRightInd w:val="0"/>
        <w:rPr>
          <w:sz w:val="22"/>
          <w:szCs w:val="22"/>
        </w:rPr>
      </w:pPr>
    </w:p>
    <w:p w:rsidR="00570E83" w:rsidRPr="006E2CD2" w:rsidP="00570E83">
      <w:pPr>
        <w:widowControl w:val="0"/>
        <w:numPr>
          <w:ilvl w:val="0"/>
          <w:numId w:val="4"/>
        </w:numPr>
        <w:tabs>
          <w:tab w:val="num" w:pos="360"/>
          <w:tab w:val="clear" w:pos="720"/>
        </w:tabs>
        <w:overflowPunct w:val="0"/>
        <w:autoSpaceDE w:val="0"/>
        <w:autoSpaceDN w:val="0"/>
        <w:adjustRightInd w:val="0"/>
        <w:ind w:left="360"/>
        <w:rPr>
          <w:sz w:val="22"/>
          <w:szCs w:val="22"/>
        </w:rPr>
      </w:pPr>
      <w:r w:rsidRPr="006E2CD2">
        <w:rPr>
          <w:sz w:val="22"/>
          <w:szCs w:val="22"/>
        </w:rPr>
        <w:t>Delivered business blueprint</w:t>
      </w:r>
    </w:p>
    <w:p w:rsidR="00570E83" w:rsidRPr="006E2CD2" w:rsidP="00570E83">
      <w:pPr>
        <w:widowControl w:val="0"/>
        <w:overflowPunct w:val="0"/>
        <w:autoSpaceDE w:val="0"/>
        <w:autoSpaceDN w:val="0"/>
        <w:adjustRightInd w:val="0"/>
        <w:rPr>
          <w:sz w:val="22"/>
          <w:szCs w:val="22"/>
        </w:rPr>
      </w:pPr>
    </w:p>
    <w:p w:rsidR="00570E83" w:rsidP="00570E83">
      <w:pPr>
        <w:widowControl w:val="0"/>
        <w:numPr>
          <w:ilvl w:val="0"/>
          <w:numId w:val="4"/>
        </w:numPr>
        <w:tabs>
          <w:tab w:val="num" w:pos="360"/>
          <w:tab w:val="clear" w:pos="720"/>
        </w:tabs>
        <w:overflowPunct w:val="0"/>
        <w:autoSpaceDE w:val="0"/>
        <w:autoSpaceDN w:val="0"/>
        <w:adjustRightInd w:val="0"/>
        <w:ind w:left="360"/>
        <w:rPr>
          <w:sz w:val="22"/>
          <w:szCs w:val="22"/>
        </w:rPr>
      </w:pPr>
      <w:r w:rsidRPr="006E2CD2">
        <w:rPr>
          <w:sz w:val="22"/>
          <w:szCs w:val="22"/>
        </w:rPr>
        <w:t xml:space="preserve">Defined &amp; Assigned Enterprise Structure which include Sales organization, distribution channel, </w:t>
      </w:r>
    </w:p>
    <w:p w:rsidR="00570E83" w:rsidP="00570E83">
      <w:pPr>
        <w:pStyle w:val="ListParagraph"/>
        <w:rPr>
          <w:sz w:val="22"/>
          <w:szCs w:val="22"/>
        </w:rPr>
      </w:pPr>
    </w:p>
    <w:p w:rsidR="00570E83" w:rsidP="00570E83">
      <w:pPr>
        <w:widowControl w:val="0"/>
        <w:overflowPunct w:val="0"/>
        <w:autoSpaceDE w:val="0"/>
        <w:autoSpaceDN w:val="0"/>
        <w:adjustRightInd w:val="0"/>
        <w:ind w:left="360"/>
        <w:rPr>
          <w:sz w:val="22"/>
          <w:szCs w:val="22"/>
        </w:rPr>
      </w:pPr>
      <w:r>
        <w:rPr>
          <w:sz w:val="22"/>
          <w:szCs w:val="22"/>
        </w:rPr>
        <w:t>D</w:t>
      </w:r>
      <w:r w:rsidRPr="006E2CD2">
        <w:rPr>
          <w:sz w:val="22"/>
          <w:szCs w:val="22"/>
        </w:rPr>
        <w:t xml:space="preserve">ivision, sales offices, sales group and shipping points. </w:t>
      </w:r>
    </w:p>
    <w:p w:rsidR="00570E83" w:rsidRPr="006E2CD2" w:rsidP="00570E83">
      <w:pPr>
        <w:widowControl w:val="0"/>
        <w:overflowPunct w:val="0"/>
        <w:autoSpaceDE w:val="0"/>
        <w:autoSpaceDN w:val="0"/>
        <w:adjustRightInd w:val="0"/>
        <w:rPr>
          <w:sz w:val="22"/>
          <w:szCs w:val="22"/>
        </w:rPr>
      </w:pPr>
    </w:p>
    <w:p w:rsidR="00570E83" w:rsidP="00570E83">
      <w:pPr>
        <w:widowControl w:val="0"/>
        <w:numPr>
          <w:ilvl w:val="0"/>
          <w:numId w:val="4"/>
        </w:numPr>
        <w:tabs>
          <w:tab w:val="num" w:pos="360"/>
          <w:tab w:val="clear" w:pos="720"/>
        </w:tabs>
        <w:overflowPunct w:val="0"/>
        <w:autoSpaceDE w:val="0"/>
        <w:autoSpaceDN w:val="0"/>
        <w:adjustRightInd w:val="0"/>
        <w:ind w:left="360"/>
        <w:rPr>
          <w:sz w:val="22"/>
          <w:szCs w:val="22"/>
        </w:rPr>
      </w:pPr>
      <w:r w:rsidRPr="006E2CD2">
        <w:rPr>
          <w:rFonts w:eastAsia="Microsoft YaHei"/>
          <w:color w:val="000000"/>
          <w:sz w:val="22"/>
          <w:szCs w:val="22"/>
        </w:rPr>
        <w:t>Configured client specific Sales document types, item categories and schedule line categories and partner determinations</w:t>
      </w:r>
      <w:r w:rsidRPr="006E2CD2">
        <w:rPr>
          <w:sz w:val="22"/>
          <w:szCs w:val="22"/>
        </w:rPr>
        <w:t xml:space="preserve">. </w:t>
      </w:r>
    </w:p>
    <w:p w:rsidR="00570E83" w:rsidRPr="006E2CD2" w:rsidP="00570E83">
      <w:pPr>
        <w:widowControl w:val="0"/>
        <w:overflowPunct w:val="0"/>
        <w:autoSpaceDE w:val="0"/>
        <w:autoSpaceDN w:val="0"/>
        <w:adjustRightInd w:val="0"/>
        <w:rPr>
          <w:sz w:val="22"/>
          <w:szCs w:val="22"/>
        </w:rPr>
      </w:pPr>
    </w:p>
    <w:p w:rsidR="00570E83" w:rsidRPr="006E2CD2" w:rsidP="00570E83">
      <w:pPr>
        <w:widowControl w:val="0"/>
        <w:numPr>
          <w:ilvl w:val="0"/>
          <w:numId w:val="4"/>
        </w:numPr>
        <w:tabs>
          <w:tab w:val="num" w:pos="360"/>
          <w:tab w:val="clear" w:pos="720"/>
        </w:tabs>
        <w:overflowPunct w:val="0"/>
        <w:autoSpaceDE w:val="0"/>
        <w:autoSpaceDN w:val="0"/>
        <w:adjustRightInd w:val="0"/>
        <w:ind w:left="360"/>
        <w:rPr>
          <w:sz w:val="22"/>
          <w:szCs w:val="22"/>
        </w:rPr>
      </w:pPr>
      <w:r w:rsidRPr="006E2CD2">
        <w:rPr>
          <w:rFonts w:eastAsia="Microsoft YaHei"/>
          <w:color w:val="000000"/>
          <w:sz w:val="22"/>
          <w:szCs w:val="22"/>
        </w:rPr>
        <w:t>Configured pricing procedures and worked on pricing requirement</w:t>
      </w:r>
      <w:r>
        <w:rPr>
          <w:sz w:val="22"/>
          <w:szCs w:val="22"/>
        </w:rPr>
        <w:t>s.</w:t>
      </w:r>
    </w:p>
    <w:p w:rsidR="00570E83" w:rsidRPr="006E2CD2" w:rsidP="00570E83">
      <w:pPr>
        <w:widowControl w:val="0"/>
        <w:autoSpaceDE w:val="0"/>
        <w:autoSpaceDN w:val="0"/>
        <w:adjustRightInd w:val="0"/>
        <w:rPr>
          <w:sz w:val="22"/>
          <w:szCs w:val="22"/>
        </w:rPr>
      </w:pPr>
    </w:p>
    <w:p w:rsidR="00570E83" w:rsidRPr="006E2CD2" w:rsidP="00570E83">
      <w:pPr>
        <w:widowControl w:val="0"/>
        <w:numPr>
          <w:ilvl w:val="0"/>
          <w:numId w:val="4"/>
        </w:numPr>
        <w:tabs>
          <w:tab w:val="num" w:pos="360"/>
          <w:tab w:val="clear" w:pos="720"/>
        </w:tabs>
        <w:overflowPunct w:val="0"/>
        <w:autoSpaceDE w:val="0"/>
        <w:autoSpaceDN w:val="0"/>
        <w:adjustRightInd w:val="0"/>
        <w:ind w:left="360"/>
        <w:rPr>
          <w:sz w:val="22"/>
          <w:szCs w:val="22"/>
        </w:rPr>
      </w:pPr>
      <w:r w:rsidRPr="006E2CD2">
        <w:rPr>
          <w:sz w:val="22"/>
          <w:szCs w:val="22"/>
        </w:rPr>
        <w:t xml:space="preserve">Defined the Requirement classes and Requirement Types of carrying out Transfer of Requirement (TOR) and Availability Check (ATP) to MRP. </w:t>
      </w:r>
    </w:p>
    <w:p w:rsidR="00570E83" w:rsidRPr="006E2CD2" w:rsidP="00570E83">
      <w:pPr>
        <w:widowControl w:val="0"/>
        <w:autoSpaceDE w:val="0"/>
        <w:autoSpaceDN w:val="0"/>
        <w:adjustRightInd w:val="0"/>
        <w:rPr>
          <w:sz w:val="22"/>
          <w:szCs w:val="22"/>
        </w:rPr>
      </w:pPr>
    </w:p>
    <w:p w:rsidR="00570E83" w:rsidRPr="006E2CD2" w:rsidP="00570E83">
      <w:pPr>
        <w:widowControl w:val="0"/>
        <w:numPr>
          <w:ilvl w:val="0"/>
          <w:numId w:val="4"/>
        </w:numPr>
        <w:tabs>
          <w:tab w:val="num" w:pos="360"/>
          <w:tab w:val="clear" w:pos="720"/>
        </w:tabs>
        <w:overflowPunct w:val="0"/>
        <w:autoSpaceDE w:val="0"/>
        <w:autoSpaceDN w:val="0"/>
        <w:adjustRightInd w:val="0"/>
        <w:ind w:left="360"/>
        <w:rPr>
          <w:sz w:val="22"/>
          <w:szCs w:val="22"/>
        </w:rPr>
      </w:pPr>
      <w:r w:rsidRPr="006E2CD2">
        <w:rPr>
          <w:sz w:val="22"/>
          <w:szCs w:val="22"/>
        </w:rPr>
        <w:t xml:space="preserve">Configured credit management including credit control area, credit groups with Automatic Credit Control as per Clients requirement. </w:t>
      </w:r>
    </w:p>
    <w:p w:rsidR="00570E83" w:rsidRPr="006E2CD2" w:rsidP="00570E83">
      <w:pPr>
        <w:widowControl w:val="0"/>
        <w:overflowPunct w:val="0"/>
        <w:autoSpaceDE w:val="0"/>
        <w:autoSpaceDN w:val="0"/>
        <w:adjustRightInd w:val="0"/>
        <w:ind w:left="360"/>
        <w:rPr>
          <w:sz w:val="22"/>
          <w:szCs w:val="22"/>
        </w:rPr>
      </w:pPr>
    </w:p>
    <w:p w:rsidR="00570E83" w:rsidP="00570E83">
      <w:pPr>
        <w:widowControl w:val="0"/>
        <w:numPr>
          <w:ilvl w:val="0"/>
          <w:numId w:val="4"/>
        </w:numPr>
        <w:tabs>
          <w:tab w:val="num" w:pos="360"/>
          <w:tab w:val="clear" w:pos="720"/>
        </w:tabs>
        <w:overflowPunct w:val="0"/>
        <w:autoSpaceDE w:val="0"/>
        <w:autoSpaceDN w:val="0"/>
        <w:adjustRightInd w:val="0"/>
        <w:ind w:left="360"/>
        <w:rPr>
          <w:sz w:val="22"/>
          <w:szCs w:val="22"/>
        </w:rPr>
      </w:pPr>
      <w:r w:rsidRPr="006E2CD2">
        <w:rPr>
          <w:sz w:val="22"/>
          <w:szCs w:val="22"/>
        </w:rPr>
        <w:t>Configured stock transfer orders and consignment process, Third Party process.</w:t>
      </w:r>
    </w:p>
    <w:p w:rsidR="00034F3B" w:rsidP="00034F3B">
      <w:pPr>
        <w:widowControl w:val="0"/>
        <w:overflowPunct w:val="0"/>
        <w:autoSpaceDE w:val="0"/>
        <w:autoSpaceDN w:val="0"/>
        <w:adjustRightInd w:val="0"/>
        <w:ind w:left="360"/>
        <w:rPr>
          <w:sz w:val="22"/>
          <w:szCs w:val="22"/>
        </w:rPr>
      </w:pPr>
    </w:p>
    <w:p w:rsidR="00034F3B" w:rsidP="00034F3B">
      <w:pPr>
        <w:widowControl w:val="0"/>
        <w:overflowPunct w:val="0"/>
        <w:autoSpaceDE w:val="0"/>
        <w:autoSpaceDN w:val="0"/>
        <w:adjustRightInd w:val="0"/>
        <w:ind w:left="360"/>
        <w:rPr>
          <w:sz w:val="22"/>
          <w:szCs w:val="22"/>
        </w:rPr>
      </w:pPr>
    </w:p>
    <w:p w:rsidR="00034F3B" w:rsidRPr="00037A16" w:rsidP="00034F3B">
      <w:pPr>
        <w:widowControl w:val="0"/>
        <w:overflowPunct w:val="0"/>
        <w:autoSpaceDE w:val="0"/>
        <w:autoSpaceDN w:val="0"/>
        <w:adjustRightInd w:val="0"/>
        <w:ind w:left="360"/>
        <w:rPr>
          <w:sz w:val="22"/>
          <w:szCs w:val="22"/>
        </w:rPr>
      </w:pPr>
    </w:p>
    <w:p w:rsidR="00570E83" w:rsidP="00570E83">
      <w:pPr>
        <w:widowControl w:val="0"/>
        <w:overflowPunct w:val="0"/>
        <w:autoSpaceDE w:val="0"/>
        <w:autoSpaceDN w:val="0"/>
        <w:adjustRightInd w:val="0"/>
        <w:rPr>
          <w:sz w:val="22"/>
          <w:szCs w:val="22"/>
        </w:rPr>
      </w:pPr>
    </w:p>
    <w:p w:rsidR="00507EEE" w:rsidP="00570E83">
      <w:pPr>
        <w:widowControl w:val="0"/>
        <w:numPr>
          <w:ilvl w:val="0"/>
          <w:numId w:val="5"/>
        </w:numPr>
        <w:tabs>
          <w:tab w:val="num" w:pos="360"/>
          <w:tab w:val="clear" w:pos="720"/>
        </w:tabs>
        <w:overflowPunct w:val="0"/>
        <w:autoSpaceDE w:val="0"/>
        <w:autoSpaceDN w:val="0"/>
        <w:adjustRightInd w:val="0"/>
        <w:ind w:left="360"/>
        <w:rPr>
          <w:sz w:val="22"/>
          <w:szCs w:val="22"/>
        </w:rPr>
      </w:pPr>
      <w:r w:rsidRPr="00F47295">
        <w:rPr>
          <w:sz w:val="22"/>
          <w:szCs w:val="22"/>
        </w:rPr>
        <w:t xml:space="preserve">Configured output determination for invoice printing, sales order confirmation, and delivery note. </w:t>
      </w:r>
      <w:bookmarkStart w:id="0" w:name="page3"/>
      <w:bookmarkEnd w:id="0"/>
    </w:p>
    <w:p w:rsidR="00034F3B" w:rsidRPr="00034F3B" w:rsidP="00034F3B">
      <w:pPr>
        <w:widowControl w:val="0"/>
        <w:overflowPunct w:val="0"/>
        <w:autoSpaceDE w:val="0"/>
        <w:autoSpaceDN w:val="0"/>
        <w:adjustRightInd w:val="0"/>
        <w:ind w:left="360"/>
        <w:rPr>
          <w:sz w:val="22"/>
          <w:szCs w:val="22"/>
        </w:rPr>
      </w:pPr>
    </w:p>
    <w:p w:rsidR="00570E83" w:rsidRPr="006E2CD2" w:rsidP="0028318D">
      <w:pPr>
        <w:widowControl w:val="0"/>
        <w:numPr>
          <w:ilvl w:val="0"/>
          <w:numId w:val="6"/>
        </w:numPr>
        <w:tabs>
          <w:tab w:val="num" w:pos="360"/>
          <w:tab w:val="clear" w:pos="720"/>
          <w:tab w:val="left" w:pos="8910"/>
        </w:tabs>
        <w:overflowPunct w:val="0"/>
        <w:autoSpaceDE w:val="0"/>
        <w:autoSpaceDN w:val="0"/>
        <w:adjustRightInd w:val="0"/>
        <w:ind w:left="360"/>
        <w:rPr>
          <w:sz w:val="22"/>
          <w:szCs w:val="22"/>
        </w:rPr>
      </w:pPr>
      <w:r w:rsidRPr="006E2CD2">
        <w:rPr>
          <w:sz w:val="22"/>
          <w:szCs w:val="22"/>
        </w:rPr>
        <w:t xml:space="preserve">Preparation of test cases and user manuals documentation. Performed as well as co-ordinate with business team for unit &amp; integration testing of SD processes. </w:t>
      </w:r>
    </w:p>
    <w:p w:rsidR="00570E83" w:rsidRPr="006E2CD2" w:rsidP="00570E83">
      <w:pPr>
        <w:widowControl w:val="0"/>
        <w:overflowPunct w:val="0"/>
        <w:autoSpaceDE w:val="0"/>
        <w:autoSpaceDN w:val="0"/>
        <w:adjustRightInd w:val="0"/>
        <w:ind w:left="360"/>
        <w:rPr>
          <w:sz w:val="22"/>
          <w:szCs w:val="22"/>
        </w:rPr>
      </w:pPr>
    </w:p>
    <w:p w:rsidR="00570E83" w:rsidRPr="00F90798" w:rsidP="00570E83">
      <w:pPr>
        <w:widowControl w:val="0"/>
        <w:numPr>
          <w:ilvl w:val="0"/>
          <w:numId w:val="6"/>
        </w:numPr>
        <w:tabs>
          <w:tab w:val="num" w:pos="360"/>
          <w:tab w:val="clear" w:pos="720"/>
        </w:tabs>
        <w:overflowPunct w:val="0"/>
        <w:autoSpaceDE w:val="0"/>
        <w:autoSpaceDN w:val="0"/>
        <w:adjustRightInd w:val="0"/>
        <w:ind w:left="360"/>
        <w:rPr>
          <w:sz w:val="22"/>
          <w:szCs w:val="22"/>
        </w:rPr>
      </w:pPr>
      <w:r w:rsidRPr="006E2CD2">
        <w:rPr>
          <w:rFonts w:eastAsia="Microsoft YaHei"/>
          <w:color w:val="000000"/>
          <w:sz w:val="22"/>
          <w:szCs w:val="22"/>
        </w:rPr>
        <w:t>Prepared User manuals documents and given training to core users</w:t>
      </w:r>
      <w:r>
        <w:rPr>
          <w:rFonts w:eastAsia="Microsoft YaHei"/>
          <w:color w:val="000000"/>
          <w:sz w:val="22"/>
          <w:szCs w:val="22"/>
        </w:rPr>
        <w:t xml:space="preserve">. </w:t>
      </w:r>
    </w:p>
    <w:p w:rsidR="00570E83" w:rsidP="00570E83">
      <w:pPr>
        <w:pStyle w:val="ListParagraph"/>
        <w:rPr>
          <w:sz w:val="22"/>
          <w:szCs w:val="22"/>
        </w:rPr>
      </w:pPr>
    </w:p>
    <w:p w:rsidR="00570E83" w:rsidRPr="006D205D" w:rsidP="00570E83">
      <w:pPr>
        <w:widowControl w:val="0"/>
        <w:numPr>
          <w:ilvl w:val="0"/>
          <w:numId w:val="6"/>
        </w:numPr>
        <w:tabs>
          <w:tab w:val="num" w:pos="360"/>
          <w:tab w:val="clear" w:pos="720"/>
        </w:tabs>
        <w:overflowPunct w:val="0"/>
        <w:autoSpaceDE w:val="0"/>
        <w:autoSpaceDN w:val="0"/>
        <w:adjustRightInd w:val="0"/>
        <w:ind w:left="360"/>
        <w:rPr>
          <w:sz w:val="20"/>
          <w:szCs w:val="20"/>
        </w:rPr>
      </w:pPr>
      <w:r>
        <w:rPr>
          <w:sz w:val="22"/>
          <w:szCs w:val="22"/>
        </w:rPr>
        <w:t xml:space="preserve">Worked on </w:t>
      </w:r>
      <w:r w:rsidRPr="006D205D">
        <w:rPr>
          <w:sz w:val="20"/>
          <w:szCs w:val="20"/>
        </w:rPr>
        <w:t>USER EXITS.</w:t>
      </w:r>
    </w:p>
    <w:p w:rsidR="00570E83" w:rsidRPr="006E2CD2" w:rsidP="00570E83">
      <w:pPr>
        <w:widowControl w:val="0"/>
        <w:autoSpaceDE w:val="0"/>
        <w:autoSpaceDN w:val="0"/>
        <w:adjustRightInd w:val="0"/>
        <w:rPr>
          <w:sz w:val="22"/>
          <w:szCs w:val="22"/>
        </w:rPr>
      </w:pPr>
    </w:p>
    <w:p w:rsidR="00570E83" w:rsidRPr="005D42ED" w:rsidP="00570E83">
      <w:pPr>
        <w:widowControl w:val="0"/>
        <w:numPr>
          <w:ilvl w:val="0"/>
          <w:numId w:val="6"/>
        </w:numPr>
        <w:tabs>
          <w:tab w:val="num" w:pos="360"/>
          <w:tab w:val="clear" w:pos="720"/>
        </w:tabs>
        <w:overflowPunct w:val="0"/>
        <w:autoSpaceDE w:val="0"/>
        <w:autoSpaceDN w:val="0"/>
        <w:adjustRightInd w:val="0"/>
        <w:ind w:left="360"/>
        <w:rPr>
          <w:sz w:val="22"/>
          <w:szCs w:val="22"/>
        </w:rPr>
      </w:pPr>
      <w:r w:rsidRPr="006E2CD2">
        <w:rPr>
          <w:sz w:val="22"/>
          <w:szCs w:val="22"/>
        </w:rPr>
        <w:t xml:space="preserve">Involved in Core user training, go-live &amp; support. </w:t>
      </w:r>
    </w:p>
    <w:p w:rsidR="00570E83" w:rsidRPr="00B90745" w:rsidP="00570E83">
      <w:pPr>
        <w:pStyle w:val="BodyText2"/>
        <w:tabs>
          <w:tab w:val="left" w:pos="6300"/>
        </w:tabs>
        <w:spacing w:after="0" w:line="240" w:lineRule="auto"/>
        <w:ind w:left="720"/>
        <w:jc w:val="both"/>
        <w:rPr>
          <w:sz w:val="22"/>
          <w:szCs w:val="22"/>
        </w:rPr>
      </w:pPr>
      <w:r w:rsidRPr="00B90745">
        <w:rPr>
          <w:sz w:val="22"/>
          <w:szCs w:val="22"/>
        </w:rPr>
        <w:t>.</w:t>
      </w:r>
    </w:p>
    <w:p w:rsidR="00570E83" w:rsidRPr="00B90745" w:rsidP="00570E83">
      <w:pPr>
        <w:pStyle w:val="BodyText2"/>
        <w:shd w:val="clear" w:color="auto" w:fill="FFFFFF" w:themeFill="background1"/>
        <w:tabs>
          <w:tab w:val="left" w:pos="3567"/>
        </w:tabs>
        <w:spacing w:after="0" w:line="276" w:lineRule="auto"/>
        <w:ind w:left="720"/>
        <w:jc w:val="both"/>
        <w:rPr>
          <w:bCs/>
          <w:sz w:val="22"/>
          <w:szCs w:val="22"/>
        </w:rPr>
      </w:pPr>
      <w:r w:rsidRPr="00B90745">
        <w:rPr>
          <w:bCs/>
          <w:sz w:val="22"/>
          <w:szCs w:val="22"/>
        </w:rPr>
        <w:tab/>
      </w:r>
    </w:p>
    <w:tbl>
      <w:tblPr>
        <w:tblW w:w="0" w:type="auto"/>
        <w:tblInd w:w="108" w:type="dxa"/>
        <w:tblLayout w:type="fixed"/>
        <w:tblLook w:val="04A0"/>
      </w:tblPr>
      <w:tblGrid>
        <w:gridCol w:w="2880"/>
        <w:gridCol w:w="6120"/>
      </w:tblGrid>
      <w:tr w:rsidTr="00F02D11">
        <w:tblPrEx>
          <w:tblW w:w="0" w:type="auto"/>
          <w:tblInd w:w="108" w:type="dxa"/>
          <w:tblLayout w:type="fixed"/>
          <w:tblLook w:val="04A0"/>
        </w:tblPrEx>
        <w:trPr>
          <w:trHeight w:val="70"/>
        </w:trPr>
        <w:tc>
          <w:tcPr>
            <w:tcW w:w="2880" w:type="dxa"/>
            <w:tcBorders>
              <w:top w:val="single" w:sz="4" w:space="0" w:color="000000"/>
              <w:left w:val="single" w:sz="4" w:space="0" w:color="000000"/>
              <w:bottom w:val="single" w:sz="4" w:space="0" w:color="000000"/>
              <w:right w:val="nil"/>
            </w:tcBorders>
            <w:shd w:val="clear" w:color="auto" w:fill="F2F2F2"/>
            <w:hideMark/>
          </w:tcPr>
          <w:p w:rsidR="00570E83" w:rsidRPr="00C2022C" w:rsidP="00FF2607">
            <w:pPr>
              <w:shd w:val="clear" w:color="auto" w:fill="FFFFFF" w:themeFill="background1"/>
              <w:suppressAutoHyphens/>
              <w:snapToGrid w:val="0"/>
              <w:spacing w:before="40" w:after="40" w:line="276" w:lineRule="auto"/>
              <w:jc w:val="both"/>
              <w:rPr>
                <w:rStyle w:val="CharChar"/>
                <w:sz w:val="22"/>
                <w:szCs w:val="22"/>
              </w:rPr>
            </w:pPr>
            <w:r w:rsidRPr="00C2022C">
              <w:rPr>
                <w:rStyle w:val="CharChar"/>
                <w:sz w:val="22"/>
                <w:szCs w:val="22"/>
              </w:rPr>
              <w:t>Project 1</w:t>
            </w:r>
          </w:p>
        </w:tc>
        <w:tc>
          <w:tcPr>
            <w:tcW w:w="6120" w:type="dxa"/>
            <w:tcBorders>
              <w:top w:val="single" w:sz="4" w:space="0" w:color="000000"/>
              <w:left w:val="single" w:sz="4" w:space="0" w:color="000000"/>
              <w:bottom w:val="single" w:sz="4" w:space="0" w:color="000000"/>
              <w:right w:val="single" w:sz="4" w:space="0" w:color="000000"/>
            </w:tcBorders>
            <w:shd w:val="clear" w:color="auto" w:fill="F2F2F2"/>
            <w:hideMark/>
          </w:tcPr>
          <w:p w:rsidR="00570E83" w:rsidRPr="00C2022C" w:rsidP="00FF2607">
            <w:pPr>
              <w:pStyle w:val="tablehead"/>
              <w:shd w:val="clear" w:color="auto" w:fill="FFFFFF" w:themeFill="background1"/>
              <w:snapToGrid w:val="0"/>
              <w:spacing w:before="40" w:after="40" w:line="276" w:lineRule="auto"/>
              <w:jc w:val="both"/>
              <w:rPr>
                <w:rFonts w:ascii="Times New Roman" w:hAnsi="Times New Roman"/>
                <w:b w:val="0"/>
                <w:bCs/>
                <w:sz w:val="22"/>
                <w:szCs w:val="22"/>
              </w:rPr>
            </w:pPr>
            <w:r w:rsidRPr="00C2022C">
              <w:rPr>
                <w:rFonts w:ascii="Times New Roman" w:hAnsi="Times New Roman"/>
                <w:b w:val="0"/>
                <w:bCs/>
                <w:sz w:val="22"/>
                <w:szCs w:val="22"/>
              </w:rPr>
              <w:t>Support Project</w:t>
            </w:r>
          </w:p>
        </w:tc>
      </w:tr>
      <w:tr w:rsidTr="00F02D11">
        <w:tblPrEx>
          <w:tblW w:w="0" w:type="auto"/>
          <w:tblInd w:w="108" w:type="dxa"/>
          <w:tblLayout w:type="fixed"/>
          <w:tblLook w:val="04A0"/>
        </w:tblPrEx>
        <w:tc>
          <w:tcPr>
            <w:tcW w:w="2880" w:type="dxa"/>
            <w:tcBorders>
              <w:top w:val="single" w:sz="4" w:space="0" w:color="000000"/>
              <w:left w:val="single" w:sz="4" w:space="0" w:color="000000"/>
              <w:bottom w:val="single" w:sz="4" w:space="0" w:color="000000"/>
              <w:right w:val="nil"/>
            </w:tcBorders>
            <w:shd w:val="clear" w:color="auto" w:fill="F2F2F2"/>
            <w:hideMark/>
          </w:tcPr>
          <w:p w:rsidR="00570E83" w:rsidRPr="00C2022C" w:rsidP="00FF2607">
            <w:pPr>
              <w:shd w:val="clear" w:color="auto" w:fill="FFFFFF" w:themeFill="background1"/>
              <w:suppressAutoHyphens/>
              <w:snapToGrid w:val="0"/>
              <w:spacing w:before="40" w:after="40" w:line="276" w:lineRule="auto"/>
              <w:jc w:val="both"/>
              <w:rPr>
                <w:rStyle w:val="CharChar"/>
                <w:sz w:val="22"/>
                <w:szCs w:val="22"/>
                <w:lang w:eastAsia="ar-SA"/>
              </w:rPr>
            </w:pPr>
            <w:r w:rsidRPr="00C2022C">
              <w:rPr>
                <w:rStyle w:val="CharChar"/>
                <w:sz w:val="22"/>
                <w:szCs w:val="22"/>
              </w:rPr>
              <w:t>Support partner</w:t>
            </w:r>
          </w:p>
        </w:tc>
        <w:tc>
          <w:tcPr>
            <w:tcW w:w="6120" w:type="dxa"/>
            <w:tcBorders>
              <w:top w:val="single" w:sz="4" w:space="0" w:color="000000"/>
              <w:left w:val="single" w:sz="4" w:space="0" w:color="000000"/>
              <w:bottom w:val="single" w:sz="4" w:space="0" w:color="000000"/>
              <w:right w:val="single" w:sz="4" w:space="0" w:color="000000"/>
            </w:tcBorders>
            <w:shd w:val="clear" w:color="auto" w:fill="F2F2F2"/>
            <w:hideMark/>
          </w:tcPr>
          <w:p w:rsidR="00570E83" w:rsidRPr="00C2022C" w:rsidP="00FF2607">
            <w:pPr>
              <w:pStyle w:val="tablehead"/>
              <w:shd w:val="clear" w:color="auto" w:fill="FFFFFF" w:themeFill="background1"/>
              <w:snapToGrid w:val="0"/>
              <w:spacing w:before="40" w:after="40" w:line="276" w:lineRule="auto"/>
              <w:jc w:val="both"/>
              <w:rPr>
                <w:rFonts w:ascii="Times New Roman" w:hAnsi="Times New Roman"/>
                <w:b w:val="0"/>
                <w:bCs/>
                <w:sz w:val="22"/>
                <w:szCs w:val="22"/>
              </w:rPr>
            </w:pPr>
            <w:r>
              <w:rPr>
                <w:rFonts w:ascii="Times New Roman" w:hAnsi="Times New Roman"/>
                <w:b w:val="0"/>
                <w:bCs/>
                <w:sz w:val="22"/>
                <w:szCs w:val="22"/>
              </w:rPr>
              <w:t>DXC</w:t>
            </w:r>
            <w:r w:rsidRPr="00037A16">
              <w:rPr>
                <w:rFonts w:ascii="Times New Roman" w:hAnsi="Times New Roman"/>
                <w:b w:val="0"/>
                <w:bCs/>
                <w:sz w:val="22"/>
                <w:szCs w:val="22"/>
              </w:rPr>
              <w:t xml:space="preserve"> technologies</w:t>
            </w:r>
          </w:p>
        </w:tc>
      </w:tr>
      <w:tr w:rsidTr="00F02D11">
        <w:tblPrEx>
          <w:tblW w:w="0" w:type="auto"/>
          <w:tblInd w:w="108" w:type="dxa"/>
          <w:tblLayout w:type="fixed"/>
          <w:tblLook w:val="04A0"/>
        </w:tblPrEx>
        <w:tc>
          <w:tcPr>
            <w:tcW w:w="2880" w:type="dxa"/>
            <w:tcBorders>
              <w:top w:val="single" w:sz="4" w:space="0" w:color="000000"/>
              <w:left w:val="single" w:sz="4" w:space="0" w:color="000000"/>
              <w:bottom w:val="single" w:sz="4" w:space="0" w:color="000000"/>
              <w:right w:val="nil"/>
            </w:tcBorders>
            <w:hideMark/>
          </w:tcPr>
          <w:p w:rsidR="00570E83" w:rsidRPr="00C2022C" w:rsidP="00FF2607">
            <w:pPr>
              <w:shd w:val="clear" w:color="auto" w:fill="FFFFFF" w:themeFill="background1"/>
              <w:suppressAutoHyphens/>
              <w:snapToGrid w:val="0"/>
              <w:spacing w:before="40" w:after="40" w:line="276" w:lineRule="auto"/>
              <w:jc w:val="both"/>
              <w:rPr>
                <w:rStyle w:val="CharChar"/>
                <w:sz w:val="22"/>
                <w:szCs w:val="22"/>
                <w:lang w:eastAsia="ar-SA"/>
              </w:rPr>
            </w:pPr>
            <w:r w:rsidRPr="00C2022C">
              <w:rPr>
                <w:rStyle w:val="CharChar"/>
                <w:sz w:val="22"/>
                <w:szCs w:val="22"/>
              </w:rPr>
              <w:t>Client</w:t>
            </w:r>
            <w:r w:rsidRPr="00C2022C">
              <w:rPr>
                <w:rStyle w:val="CharChar"/>
                <w:sz w:val="22"/>
                <w:szCs w:val="22"/>
              </w:rPr>
              <w:tab/>
            </w:r>
          </w:p>
        </w:tc>
        <w:tc>
          <w:tcPr>
            <w:tcW w:w="6120" w:type="dxa"/>
            <w:tcBorders>
              <w:top w:val="single" w:sz="4" w:space="0" w:color="000000"/>
              <w:left w:val="single" w:sz="4" w:space="0" w:color="000000"/>
              <w:bottom w:val="single" w:sz="4" w:space="0" w:color="000000"/>
              <w:right w:val="single" w:sz="4" w:space="0" w:color="000000"/>
            </w:tcBorders>
            <w:hideMark/>
          </w:tcPr>
          <w:p w:rsidR="00570E83" w:rsidRPr="00C2022C" w:rsidP="00FF2607">
            <w:pPr>
              <w:shd w:val="clear" w:color="auto" w:fill="FFFFFF" w:themeFill="background1"/>
              <w:suppressAutoHyphens/>
              <w:snapToGrid w:val="0"/>
              <w:spacing w:before="40" w:after="40" w:line="276" w:lineRule="auto"/>
              <w:jc w:val="both"/>
              <w:rPr>
                <w:lang w:eastAsia="ar-SA"/>
              </w:rPr>
            </w:pPr>
            <w:r w:rsidRPr="00037A16">
              <w:rPr>
                <w:rFonts w:eastAsia="SimSun"/>
                <w:bCs/>
                <w:sz w:val="22"/>
                <w:szCs w:val="22"/>
                <w:lang w:val="en-US" w:eastAsia="zh-CN"/>
              </w:rPr>
              <w:t>MSN Laboratories Ltd.</w:t>
            </w:r>
          </w:p>
        </w:tc>
      </w:tr>
      <w:tr w:rsidTr="00F02D11">
        <w:tblPrEx>
          <w:tblW w:w="0" w:type="auto"/>
          <w:tblInd w:w="108" w:type="dxa"/>
          <w:tblLayout w:type="fixed"/>
          <w:tblLook w:val="04A0"/>
        </w:tblPrEx>
        <w:tc>
          <w:tcPr>
            <w:tcW w:w="2880" w:type="dxa"/>
            <w:tcBorders>
              <w:top w:val="single" w:sz="4" w:space="0" w:color="000000"/>
              <w:left w:val="single" w:sz="4" w:space="0" w:color="000000"/>
              <w:bottom w:val="single" w:sz="4" w:space="0" w:color="000000"/>
              <w:right w:val="nil"/>
            </w:tcBorders>
            <w:hideMark/>
          </w:tcPr>
          <w:p w:rsidR="00570E83" w:rsidRPr="00C2022C" w:rsidP="00FF2607">
            <w:pPr>
              <w:shd w:val="clear" w:color="auto" w:fill="FFFFFF" w:themeFill="background1"/>
              <w:suppressAutoHyphens/>
              <w:snapToGrid w:val="0"/>
              <w:spacing w:before="40" w:after="40" w:line="276" w:lineRule="auto"/>
              <w:jc w:val="both"/>
              <w:rPr>
                <w:rStyle w:val="CharChar"/>
                <w:sz w:val="22"/>
                <w:szCs w:val="22"/>
                <w:lang w:eastAsia="ar-SA"/>
              </w:rPr>
            </w:pPr>
            <w:r w:rsidRPr="00C2022C">
              <w:rPr>
                <w:rStyle w:val="CharChar"/>
                <w:sz w:val="22"/>
                <w:szCs w:val="22"/>
              </w:rPr>
              <w:t>Duration</w:t>
            </w:r>
          </w:p>
        </w:tc>
        <w:tc>
          <w:tcPr>
            <w:tcW w:w="6120" w:type="dxa"/>
            <w:tcBorders>
              <w:top w:val="single" w:sz="4" w:space="0" w:color="000000"/>
              <w:left w:val="single" w:sz="4" w:space="0" w:color="000000"/>
              <w:bottom w:val="single" w:sz="4" w:space="0" w:color="000000"/>
              <w:right w:val="single" w:sz="4" w:space="0" w:color="000000"/>
            </w:tcBorders>
            <w:hideMark/>
          </w:tcPr>
          <w:p w:rsidR="00570E83" w:rsidRPr="00C2022C" w:rsidP="00FF2607">
            <w:pPr>
              <w:shd w:val="clear" w:color="auto" w:fill="FFFFFF" w:themeFill="background1"/>
              <w:suppressAutoHyphens/>
              <w:snapToGrid w:val="0"/>
              <w:spacing w:before="40" w:after="40" w:line="276" w:lineRule="auto"/>
              <w:jc w:val="both"/>
              <w:rPr>
                <w:lang w:eastAsia="ar-SA"/>
              </w:rPr>
            </w:pPr>
            <w:r>
              <w:rPr>
                <w:sz w:val="22"/>
                <w:szCs w:val="22"/>
                <w:lang w:eastAsia="ar-SA"/>
              </w:rPr>
              <w:t>August</w:t>
            </w:r>
            <w:r>
              <w:rPr>
                <w:sz w:val="22"/>
                <w:szCs w:val="22"/>
                <w:lang w:eastAsia="ar-SA"/>
              </w:rPr>
              <w:t xml:space="preserve"> 2014 to March 2015</w:t>
            </w:r>
          </w:p>
        </w:tc>
      </w:tr>
      <w:tr w:rsidTr="00F02D11">
        <w:tblPrEx>
          <w:tblW w:w="0" w:type="auto"/>
          <w:tblInd w:w="108" w:type="dxa"/>
          <w:tblLayout w:type="fixed"/>
          <w:tblLook w:val="04A0"/>
        </w:tblPrEx>
        <w:tc>
          <w:tcPr>
            <w:tcW w:w="2880" w:type="dxa"/>
            <w:tcBorders>
              <w:top w:val="nil"/>
              <w:left w:val="single" w:sz="4" w:space="0" w:color="000000"/>
              <w:bottom w:val="single" w:sz="4" w:space="0" w:color="000000"/>
              <w:right w:val="nil"/>
            </w:tcBorders>
            <w:hideMark/>
          </w:tcPr>
          <w:p w:rsidR="00570E83" w:rsidRPr="00C2022C" w:rsidP="00FF2607">
            <w:pPr>
              <w:shd w:val="clear" w:color="auto" w:fill="FFFFFF" w:themeFill="background1"/>
              <w:suppressAutoHyphens/>
              <w:snapToGrid w:val="0"/>
              <w:spacing w:before="40" w:after="40" w:line="276" w:lineRule="auto"/>
              <w:jc w:val="both"/>
              <w:rPr>
                <w:rStyle w:val="CharChar"/>
                <w:sz w:val="22"/>
                <w:szCs w:val="22"/>
                <w:lang w:eastAsia="ar-SA"/>
              </w:rPr>
            </w:pPr>
            <w:r w:rsidRPr="00C2022C">
              <w:rPr>
                <w:rStyle w:val="CharChar"/>
                <w:sz w:val="22"/>
                <w:szCs w:val="22"/>
              </w:rPr>
              <w:t>Role</w:t>
            </w:r>
          </w:p>
        </w:tc>
        <w:tc>
          <w:tcPr>
            <w:tcW w:w="6120" w:type="dxa"/>
            <w:tcBorders>
              <w:top w:val="nil"/>
              <w:left w:val="single" w:sz="4" w:space="0" w:color="000000"/>
              <w:bottom w:val="single" w:sz="4" w:space="0" w:color="000000"/>
              <w:right w:val="single" w:sz="4" w:space="0" w:color="000000"/>
            </w:tcBorders>
            <w:hideMark/>
          </w:tcPr>
          <w:p w:rsidR="00570E83" w:rsidRPr="00C2022C" w:rsidP="00FF2607">
            <w:pPr>
              <w:shd w:val="clear" w:color="auto" w:fill="FFFFFF" w:themeFill="background1"/>
              <w:suppressAutoHyphens/>
              <w:snapToGrid w:val="0"/>
              <w:spacing w:before="40" w:after="40" w:line="276" w:lineRule="auto"/>
              <w:jc w:val="both"/>
              <w:rPr>
                <w:lang w:eastAsia="ar-SA"/>
              </w:rPr>
            </w:pPr>
            <w:r w:rsidRPr="00C2022C">
              <w:rPr>
                <w:sz w:val="22"/>
                <w:szCs w:val="22"/>
              </w:rPr>
              <w:t>Associate Consultant</w:t>
            </w:r>
          </w:p>
        </w:tc>
      </w:tr>
    </w:tbl>
    <w:p w:rsidR="00570E83" w:rsidP="00570E83">
      <w:pPr>
        <w:jc w:val="both"/>
        <w:rPr>
          <w:sz w:val="22"/>
          <w:szCs w:val="22"/>
        </w:rPr>
      </w:pPr>
    </w:p>
    <w:p w:rsidR="00570E83" w:rsidRPr="00C2022C" w:rsidP="00570E83">
      <w:pPr>
        <w:jc w:val="both"/>
        <w:rPr>
          <w:sz w:val="22"/>
          <w:szCs w:val="22"/>
        </w:rPr>
      </w:pPr>
    </w:p>
    <w:p w:rsidR="00570E83" w:rsidRPr="00F47295" w:rsidP="00570E83">
      <w:pPr>
        <w:pStyle w:val="rtejustify"/>
        <w:shd w:val="clear" w:color="auto" w:fill="FFFFFF"/>
        <w:spacing w:before="0" w:beforeAutospacing="0" w:after="0" w:afterAutospacing="0" w:line="396" w:lineRule="atLeast"/>
        <w:jc w:val="both"/>
        <w:rPr>
          <w:color w:val="333333"/>
          <w:sz w:val="22"/>
          <w:szCs w:val="22"/>
        </w:rPr>
      </w:pPr>
      <w:r w:rsidRPr="00B90745">
        <w:rPr>
          <w:b/>
          <w:sz w:val="22"/>
          <w:szCs w:val="22"/>
          <w:u w:val="single"/>
        </w:rPr>
        <w:t xml:space="preserve">CLIENT </w:t>
      </w:r>
      <w:r w:rsidRPr="00B90745" w:rsidR="00DE4C0A">
        <w:rPr>
          <w:b/>
          <w:sz w:val="22"/>
          <w:szCs w:val="22"/>
          <w:u w:val="single"/>
        </w:rPr>
        <w:t>PROFILE:</w:t>
      </w:r>
      <w:r w:rsidRPr="00037A16" w:rsidR="00DE4C0A">
        <w:rPr>
          <w:color w:val="000000"/>
          <w:sz w:val="22"/>
          <w:szCs w:val="22"/>
          <w:shd w:val="clear" w:color="auto" w:fill="FFFFFF"/>
        </w:rPr>
        <w:t xml:space="preserve"> We</w:t>
      </w:r>
      <w:r w:rsidRPr="00037A16">
        <w:rPr>
          <w:color w:val="000000"/>
          <w:sz w:val="22"/>
          <w:szCs w:val="22"/>
          <w:shd w:val="clear" w:color="auto" w:fill="FFFFFF"/>
        </w:rPr>
        <w:t xml:space="preserve"> have clocked in 150% year-on-year growth from inception making us one of the fastest growing Pharmacy companies in India. Apart from financial we have made tremendous progress in improving ourselves. Below are the few highlights of our commitment towards growth and success.</w:t>
      </w:r>
    </w:p>
    <w:p w:rsidR="00570E83" w:rsidP="00570E83">
      <w:pPr>
        <w:spacing w:line="276" w:lineRule="auto"/>
        <w:jc w:val="both"/>
        <w:rPr>
          <w:rStyle w:val="CharChar"/>
          <w:color w:val="000000"/>
          <w:sz w:val="22"/>
          <w:szCs w:val="22"/>
          <w:shd w:val="clear" w:color="auto" w:fill="FFFFFF"/>
        </w:rPr>
      </w:pPr>
    </w:p>
    <w:p w:rsidR="00034F3B" w:rsidRPr="005B367B" w:rsidP="00570E83">
      <w:pPr>
        <w:spacing w:line="276" w:lineRule="auto"/>
        <w:jc w:val="both"/>
        <w:rPr>
          <w:rStyle w:val="CharChar"/>
          <w:color w:val="000000"/>
          <w:sz w:val="22"/>
          <w:szCs w:val="22"/>
          <w:shd w:val="clear" w:color="auto" w:fill="FFFFFF"/>
        </w:rPr>
      </w:pPr>
    </w:p>
    <w:p w:rsidR="00570E83" w:rsidRPr="005A0485" w:rsidP="00570E83">
      <w:pPr>
        <w:pStyle w:val="Header"/>
        <w:tabs>
          <w:tab w:val="left" w:pos="720"/>
        </w:tabs>
        <w:spacing w:before="20" w:after="20"/>
        <w:jc w:val="both"/>
        <w:rPr>
          <w:b/>
          <w:u w:val="single"/>
        </w:rPr>
      </w:pPr>
      <w:r w:rsidRPr="005A0485">
        <w:rPr>
          <w:b/>
          <w:u w:val="single"/>
        </w:rPr>
        <w:t>Responsibilities:</w:t>
      </w:r>
    </w:p>
    <w:p w:rsidR="00570E83" w:rsidRPr="006E2CD2" w:rsidP="00570E83">
      <w:pPr>
        <w:pStyle w:val="Header"/>
        <w:tabs>
          <w:tab w:val="left" w:pos="720"/>
        </w:tabs>
        <w:spacing w:before="20" w:after="20"/>
        <w:jc w:val="both"/>
        <w:rPr>
          <w:u w:val="single"/>
        </w:rPr>
      </w:pPr>
    </w:p>
    <w:p w:rsidR="00570E83" w:rsidRPr="00E52FDD" w:rsidP="00F02D11">
      <w:pPr>
        <w:pStyle w:val="ListParagraph"/>
        <w:widowControl w:val="0"/>
        <w:numPr>
          <w:ilvl w:val="0"/>
          <w:numId w:val="7"/>
        </w:numPr>
        <w:overflowPunct w:val="0"/>
        <w:autoSpaceDE w:val="0"/>
        <w:autoSpaceDN w:val="0"/>
        <w:adjustRightInd w:val="0"/>
        <w:ind w:left="270" w:hanging="270"/>
        <w:rPr>
          <w:sz w:val="22"/>
          <w:szCs w:val="22"/>
        </w:rPr>
      </w:pPr>
      <w:r w:rsidRPr="00E52FDD">
        <w:rPr>
          <w:sz w:val="22"/>
          <w:szCs w:val="22"/>
        </w:rPr>
        <w:t>Handling P3 and P4 incidents and their resolution</w:t>
      </w:r>
    </w:p>
    <w:p w:rsidR="00570E83" w:rsidRPr="00E52FDD" w:rsidP="00F02D11">
      <w:pPr>
        <w:pStyle w:val="ListParagraph"/>
        <w:widowControl w:val="0"/>
        <w:numPr>
          <w:ilvl w:val="0"/>
          <w:numId w:val="7"/>
        </w:numPr>
        <w:overflowPunct w:val="0"/>
        <w:autoSpaceDE w:val="0"/>
        <w:autoSpaceDN w:val="0"/>
        <w:adjustRightInd w:val="0"/>
        <w:ind w:left="270" w:hanging="270"/>
        <w:rPr>
          <w:sz w:val="22"/>
          <w:szCs w:val="22"/>
        </w:rPr>
      </w:pPr>
      <w:r w:rsidRPr="00E52FDD">
        <w:rPr>
          <w:sz w:val="22"/>
          <w:szCs w:val="22"/>
        </w:rPr>
        <w:t>Assist users in data issues and resolution</w:t>
      </w:r>
    </w:p>
    <w:p w:rsidR="00570E83" w:rsidRPr="00E52FDD" w:rsidP="00F02D11">
      <w:pPr>
        <w:pStyle w:val="ListParagraph"/>
        <w:widowControl w:val="0"/>
        <w:numPr>
          <w:ilvl w:val="0"/>
          <w:numId w:val="7"/>
        </w:numPr>
        <w:overflowPunct w:val="0"/>
        <w:autoSpaceDE w:val="0"/>
        <w:autoSpaceDN w:val="0"/>
        <w:adjustRightInd w:val="0"/>
        <w:ind w:left="270" w:hanging="270"/>
        <w:rPr>
          <w:sz w:val="22"/>
          <w:szCs w:val="22"/>
        </w:rPr>
      </w:pPr>
      <w:r w:rsidRPr="00E52FDD">
        <w:rPr>
          <w:sz w:val="22"/>
          <w:szCs w:val="22"/>
        </w:rPr>
        <w:t>Arrange meetings with users to better understand the issue</w:t>
      </w:r>
    </w:p>
    <w:p w:rsidR="00570E83" w:rsidRPr="00E52FDD" w:rsidP="00F02D11">
      <w:pPr>
        <w:pStyle w:val="ListParagraph"/>
        <w:widowControl w:val="0"/>
        <w:numPr>
          <w:ilvl w:val="0"/>
          <w:numId w:val="7"/>
        </w:numPr>
        <w:overflowPunct w:val="0"/>
        <w:autoSpaceDE w:val="0"/>
        <w:autoSpaceDN w:val="0"/>
        <w:adjustRightInd w:val="0"/>
        <w:ind w:left="270" w:hanging="270"/>
        <w:rPr>
          <w:sz w:val="22"/>
          <w:szCs w:val="22"/>
        </w:rPr>
      </w:pPr>
      <w:r w:rsidRPr="00E52FDD">
        <w:rPr>
          <w:sz w:val="22"/>
          <w:szCs w:val="22"/>
        </w:rPr>
        <w:t>Participate in daily status calls to update status</w:t>
      </w:r>
    </w:p>
    <w:p w:rsidR="00570E83" w:rsidRPr="00E52FDD" w:rsidP="00F02D11">
      <w:pPr>
        <w:pStyle w:val="ListParagraph"/>
        <w:widowControl w:val="0"/>
        <w:numPr>
          <w:ilvl w:val="0"/>
          <w:numId w:val="7"/>
        </w:numPr>
        <w:overflowPunct w:val="0"/>
        <w:autoSpaceDE w:val="0"/>
        <w:autoSpaceDN w:val="0"/>
        <w:adjustRightInd w:val="0"/>
        <w:ind w:left="270" w:hanging="270"/>
        <w:rPr>
          <w:sz w:val="22"/>
          <w:szCs w:val="22"/>
        </w:rPr>
      </w:pPr>
      <w:r w:rsidRPr="00E52FDD">
        <w:rPr>
          <w:sz w:val="22"/>
          <w:szCs w:val="22"/>
        </w:rPr>
        <w:t>provided prompt support and resolution based on severity and maintain SLA</w:t>
      </w:r>
    </w:p>
    <w:p w:rsidR="00570E83" w:rsidRPr="00B24920" w:rsidP="00570E83">
      <w:pPr>
        <w:widowControl w:val="0"/>
        <w:overflowPunct w:val="0"/>
        <w:autoSpaceDE w:val="0"/>
        <w:autoSpaceDN w:val="0"/>
        <w:adjustRightInd w:val="0"/>
        <w:ind w:left="360"/>
      </w:pPr>
    </w:p>
    <w:p w:rsidR="00570E83" w:rsidRPr="00B90745" w:rsidP="00570E83">
      <w:pPr>
        <w:ind w:left="907"/>
        <w:jc w:val="right"/>
        <w:rPr>
          <w:rStyle w:val="CharChar"/>
          <w:sz w:val="22"/>
          <w:szCs w:val="22"/>
        </w:rPr>
      </w:pPr>
    </w:p>
    <w:p w:rsidR="00570E83" w:rsidRPr="002E3366" w:rsidP="00570E83">
      <w:pPr>
        <w:jc w:val="both"/>
        <w:rPr>
          <w:b/>
          <w:sz w:val="22"/>
          <w:szCs w:val="22"/>
          <w:u w:val="single"/>
        </w:rPr>
      </w:pPr>
      <w:r w:rsidRPr="002E3366">
        <w:rPr>
          <w:b/>
          <w:sz w:val="22"/>
          <w:szCs w:val="22"/>
          <w:u w:val="single"/>
        </w:rPr>
        <w:t>Strengths</w:t>
      </w:r>
    </w:p>
    <w:p w:rsidR="00570E83" w:rsidRPr="002E3366" w:rsidP="00570E83">
      <w:pPr>
        <w:jc w:val="both"/>
        <w:rPr>
          <w:sz w:val="22"/>
          <w:szCs w:val="22"/>
        </w:rPr>
      </w:pPr>
    </w:p>
    <w:p w:rsidR="00570E83" w:rsidRPr="00F02D11" w:rsidP="00F02D11">
      <w:pPr>
        <w:pStyle w:val="ListParagraph"/>
        <w:numPr>
          <w:ilvl w:val="1"/>
          <w:numId w:val="10"/>
        </w:numPr>
        <w:ind w:left="270" w:hanging="270"/>
        <w:jc w:val="both"/>
        <w:rPr>
          <w:sz w:val="22"/>
          <w:szCs w:val="22"/>
        </w:rPr>
      </w:pPr>
      <w:r w:rsidRPr="00F02D11">
        <w:rPr>
          <w:sz w:val="22"/>
          <w:szCs w:val="22"/>
        </w:rPr>
        <w:t>Good team player with strong team orientation and self-motivated.</w:t>
      </w:r>
    </w:p>
    <w:p w:rsidR="00570E83" w:rsidRPr="00F02D11" w:rsidP="00F02D11">
      <w:pPr>
        <w:pStyle w:val="ListParagraph"/>
        <w:numPr>
          <w:ilvl w:val="1"/>
          <w:numId w:val="10"/>
        </w:numPr>
        <w:ind w:left="270" w:hanging="270"/>
        <w:jc w:val="both"/>
        <w:rPr>
          <w:sz w:val="22"/>
          <w:szCs w:val="22"/>
        </w:rPr>
      </w:pPr>
      <w:r w:rsidRPr="00F02D11">
        <w:rPr>
          <w:sz w:val="22"/>
          <w:szCs w:val="22"/>
        </w:rPr>
        <w:t>Leadership quality and problem solving skills</w:t>
      </w:r>
    </w:p>
    <w:p w:rsidR="00570E83" w:rsidP="00570E83">
      <w:pPr>
        <w:jc w:val="both"/>
        <w:rPr>
          <w:sz w:val="22"/>
          <w:szCs w:val="22"/>
        </w:rPr>
      </w:pPr>
    </w:p>
    <w:p w:rsidR="00570E83" w:rsidP="00570E83">
      <w:pPr>
        <w:jc w:val="both"/>
        <w:rPr>
          <w:sz w:val="22"/>
          <w:szCs w:val="22"/>
        </w:rPr>
      </w:pPr>
    </w:p>
    <w:p w:rsidR="00570E83" w:rsidRPr="005A0485" w:rsidP="00570E83">
      <w:pPr>
        <w:jc w:val="both"/>
        <w:rPr>
          <w:b/>
          <w:sz w:val="22"/>
          <w:szCs w:val="22"/>
          <w:u w:val="single"/>
        </w:rPr>
      </w:pPr>
      <w:r w:rsidRPr="005A0485">
        <w:rPr>
          <w:b/>
          <w:sz w:val="22"/>
          <w:szCs w:val="22"/>
          <w:u w:val="single"/>
        </w:rPr>
        <w:t xml:space="preserve">Personal Information </w:t>
      </w:r>
      <w:bookmarkStart w:id="1" w:name="_GoBack"/>
      <w:bookmarkEnd w:id="1"/>
    </w:p>
    <w:p w:rsidR="00570E83" w:rsidRPr="0085696C" w:rsidP="00570E83">
      <w:pPr>
        <w:jc w:val="both"/>
        <w:rPr>
          <w:sz w:val="22"/>
          <w:szCs w:val="22"/>
        </w:rPr>
      </w:pPr>
    </w:p>
    <w:p w:rsidR="00570E83" w:rsidRPr="0085696C" w:rsidP="00570E83">
      <w:pPr>
        <w:jc w:val="both"/>
        <w:rPr>
          <w:sz w:val="22"/>
          <w:szCs w:val="22"/>
        </w:rPr>
      </w:pPr>
      <w:r>
        <w:rPr>
          <w:sz w:val="22"/>
          <w:szCs w:val="22"/>
        </w:rPr>
        <w:t xml:space="preserve">    </w:t>
      </w:r>
      <w:r w:rsidR="007741AC">
        <w:rPr>
          <w:sz w:val="22"/>
          <w:szCs w:val="22"/>
        </w:rPr>
        <w:t xml:space="preserve"> </w:t>
      </w:r>
      <w:r w:rsidRPr="0085696C">
        <w:rPr>
          <w:sz w:val="22"/>
          <w:szCs w:val="22"/>
        </w:rPr>
        <w:t>D</w:t>
      </w:r>
      <w:r w:rsidR="00E7407C">
        <w:rPr>
          <w:sz w:val="22"/>
          <w:szCs w:val="22"/>
        </w:rPr>
        <w:t xml:space="preserve">ate of birth       </w:t>
      </w:r>
      <w:r w:rsidRPr="00E7407C" w:rsidR="00E7407C">
        <w:rPr>
          <w:b/>
          <w:sz w:val="22"/>
          <w:szCs w:val="22"/>
        </w:rPr>
        <w:t xml:space="preserve">:    </w:t>
      </w:r>
      <w:r w:rsidR="00FF09B8">
        <w:rPr>
          <w:b/>
          <w:sz w:val="22"/>
          <w:szCs w:val="22"/>
        </w:rPr>
        <w:t>11-01</w:t>
      </w:r>
      <w:r w:rsidRPr="00E7407C">
        <w:rPr>
          <w:b/>
          <w:sz w:val="22"/>
          <w:szCs w:val="22"/>
        </w:rPr>
        <w:t>-199</w:t>
      </w:r>
      <w:r w:rsidR="00EE7D34">
        <w:rPr>
          <w:b/>
          <w:sz w:val="22"/>
          <w:szCs w:val="22"/>
        </w:rPr>
        <w:t>2</w:t>
      </w:r>
    </w:p>
    <w:p w:rsidR="00570E83" w:rsidRPr="00B90745" w:rsidP="00570E83">
      <w:pPr>
        <w:jc w:val="both"/>
        <w:rPr>
          <w:sz w:val="22"/>
          <w:szCs w:val="22"/>
        </w:rPr>
      </w:pPr>
      <w:r>
        <w:rPr>
          <w:sz w:val="22"/>
          <w:szCs w:val="22"/>
        </w:rPr>
        <w:t xml:space="preserve">     </w:t>
      </w:r>
      <w:r w:rsidR="00E7407C">
        <w:rPr>
          <w:sz w:val="22"/>
          <w:szCs w:val="22"/>
        </w:rPr>
        <w:t xml:space="preserve">Nationality         </w:t>
      </w:r>
      <w:r w:rsidRPr="00E7407C" w:rsidR="00E7407C">
        <w:rPr>
          <w:b/>
          <w:sz w:val="22"/>
          <w:szCs w:val="22"/>
        </w:rPr>
        <w:t xml:space="preserve">:     </w:t>
      </w:r>
      <w:r w:rsidRPr="00E7407C">
        <w:rPr>
          <w:b/>
          <w:sz w:val="22"/>
          <w:szCs w:val="22"/>
        </w:rPr>
        <w:t>Indian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28318D">
      <w:headerReference w:type="default" r:id="rId5"/>
      <w:headerReference w:type="first" r:id="rId6"/>
      <w:pgSz w:w="12240" w:h="15840"/>
      <w:pgMar w:top="-90" w:right="1800" w:bottom="432" w:left="1440" w:header="288" w:footer="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Calibri"/>
    <w:panose1 w:val="020F0302020204030204"/>
    <w:charset w:val="00"/>
    <w:family w:val="swiss"/>
    <w:pitch w:val="variable"/>
    <w:sig w:usb0="A00002EF" w:usb1="4000207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C6C" w:rsidRPr="00EA52E4">
    <w:pPr>
      <w:pStyle w:val="Header"/>
      <w:rPr>
        <w:sz w:val="32"/>
        <w:szCs w:val="32"/>
      </w:rPr>
    </w:pPr>
  </w:p>
  <w:p w:rsidR="00E37C6C" w:rsidP="00E37C6C">
    <w:pPr>
      <w:pStyle w:val="Header"/>
      <w:tabs>
        <w:tab w:val="clear" w:pos="4320"/>
        <w:tab w:val="left" w:pos="864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22D">
    <w:pPr>
      <w:pStyle w:val="Header"/>
    </w:pPr>
    <w:r w:rsidRPr="001463FA">
      <w:rPr>
        <w:sz w:val="24"/>
        <w:szCs w:val="24"/>
      </w:rPr>
      <w:t>RESUME</w:t>
    </w:r>
    <w:r>
      <w:ptab w:relativeTo="margin" w:alignment="center" w:leader="none"/>
    </w:r>
  </w:p>
  <w:p w:rsidR="006E022D" w:rsidP="006E022D">
    <w:pPr>
      <w:pStyle w:val="Header"/>
      <w:tabs>
        <w:tab w:val="clear" w:pos="4320"/>
        <w:tab w:val="left" w:pos="6225"/>
        <w:tab w:val="clear" w:pos="8640"/>
      </w:tabs>
    </w:pPr>
  </w:p>
  <w:p w:rsidR="006E022D" w:rsidRPr="006E022D" w:rsidP="000435A0">
    <w:pPr>
      <w:pStyle w:val="Header"/>
      <w:tabs>
        <w:tab w:val="clear" w:pos="4320"/>
      </w:tabs>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43B009C0"/>
    <w:lvl w:ilvl="0">
      <w:start w:val="1"/>
      <w:numFmt w:val="bullet"/>
      <w:lvlText w:val=""/>
      <w:lvlJc w:val="left"/>
      <w:pPr>
        <w:tabs>
          <w:tab w:val="num" w:pos="720"/>
        </w:tabs>
        <w:ind w:left="720" w:hanging="360"/>
      </w:pPr>
      <w:rPr>
        <w:rFonts w:ascii="Symbol" w:hAnsi="Symbol" w:hint="default"/>
        <w:sz w:val="24"/>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
    <w:nsid w:val="000012DB"/>
    <w:multiLevelType w:val="hybridMultilevel"/>
    <w:tmpl w:val="1454221C"/>
    <w:lvl w:ilvl="0">
      <w:start w:val="1"/>
      <w:numFmt w:val="bullet"/>
      <w:lvlText w:val=""/>
      <w:lvlJc w:val="left"/>
      <w:pPr>
        <w:tabs>
          <w:tab w:val="num" w:pos="720"/>
        </w:tabs>
        <w:ind w:left="720" w:hanging="360"/>
      </w:pPr>
      <w:rPr>
        <w:rFonts w:ascii="Symbol" w:hAnsi="Symbol" w:hint="default"/>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2">
    <w:nsid w:val="00005AF1"/>
    <w:multiLevelType w:val="hybridMultilevel"/>
    <w:tmpl w:val="A2A41148"/>
    <w:lvl w:ilvl="0">
      <w:start w:val="1"/>
      <w:numFmt w:val="bullet"/>
      <w:lvlText w:val=""/>
      <w:lvlJc w:val="left"/>
      <w:pPr>
        <w:tabs>
          <w:tab w:val="num" w:pos="720"/>
        </w:tabs>
        <w:ind w:left="720" w:hanging="360"/>
      </w:pPr>
      <w:rPr>
        <w:rFonts w:ascii="Symbol" w:hAnsi="Symbol" w:hint="default"/>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3">
    <w:nsid w:val="00005F90"/>
    <w:multiLevelType w:val="hybridMultilevel"/>
    <w:tmpl w:val="D188FF64"/>
    <w:lvl w:ilvl="0">
      <w:start w:val="1"/>
      <w:numFmt w:val="bullet"/>
      <w:lvlText w:val=""/>
      <w:lvlJc w:val="left"/>
      <w:pPr>
        <w:tabs>
          <w:tab w:val="num" w:pos="720"/>
        </w:tabs>
        <w:ind w:left="720" w:hanging="360"/>
      </w:pPr>
      <w:rPr>
        <w:rFonts w:ascii="Symbol" w:hAnsi="Symbol" w:hint="default"/>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4">
    <w:nsid w:val="0D5D6DFD"/>
    <w:multiLevelType w:val="hybridMultilevel"/>
    <w:tmpl w:val="B134A2A8"/>
    <w:lvl w:ilvl="0">
      <w:start w:val="1"/>
      <w:numFmt w:val="bullet"/>
      <w:lvlText w:val=""/>
      <w:lvlJc w:val="left"/>
      <w:pPr>
        <w:ind w:left="360" w:hanging="360"/>
      </w:pPr>
      <w:rPr>
        <w:rFonts w:ascii="Symbol" w:hAnsi="Symbol" w:hint="default"/>
        <w:sz w:val="24"/>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F7D551B"/>
    <w:multiLevelType w:val="hybridMultilevel"/>
    <w:tmpl w:val="EB92FDBA"/>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89772E9"/>
    <w:multiLevelType w:val="hybridMultilevel"/>
    <w:tmpl w:val="BC98856C"/>
    <w:lvl w:ilvl="0">
      <w:start w:val="1"/>
      <w:numFmt w:val="bullet"/>
      <w:lvlText w:val=""/>
      <w:lvlJc w:val="left"/>
      <w:pPr>
        <w:ind w:left="1080" w:hanging="360"/>
      </w:pPr>
      <w:rPr>
        <w:rFonts w:ascii="Symbol" w:hAnsi="Symbol" w:hint="default"/>
        <w:sz w:val="2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4A66776C"/>
    <w:multiLevelType w:val="hybridMultilevel"/>
    <w:tmpl w:val="11E04422"/>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57EB12AB"/>
    <w:multiLevelType w:val="hybridMultilevel"/>
    <w:tmpl w:val="F6EC6F56"/>
    <w:lvl w:ilvl="0">
      <w:start w:val="1"/>
      <w:numFmt w:val="bullet"/>
      <w:lvlText w:val=""/>
      <w:lvlJc w:val="left"/>
      <w:pPr>
        <w:ind w:left="720" w:hanging="360"/>
      </w:pPr>
      <w:rPr>
        <w:rFonts w:ascii="Symbol" w:hAnsi="Symbol" w:hint="default"/>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281412B"/>
    <w:multiLevelType w:val="hybridMultilevel"/>
    <w:tmpl w:val="EDD6F01A"/>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2"/>
  </w:num>
  <w:num w:numId="6">
    <w:abstractNumId w:val="0"/>
  </w:num>
  <w:num w:numId="7">
    <w:abstractNumId w:val="8"/>
  </w:num>
  <w:num w:numId="8">
    <w:abstractNumId w:val="6"/>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8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E83"/>
    <w:pPr>
      <w:spacing w:before="100" w:beforeAutospacing="1" w:after="100" w:afterAutospacing="1"/>
    </w:pPr>
    <w:rPr>
      <w:lang w:val="en-IN" w:eastAsia="en-IN"/>
    </w:rPr>
  </w:style>
  <w:style w:type="character" w:customStyle="1" w:styleId="HeaderChar">
    <w:name w:val="Header Char"/>
    <w:aliases w:val="*Header Char,Appendix Char,Chapter Name Char,Chapter Name1 Char,H-PDID Char,Head3 Char,Section Header Char,h Char,h22 Char,h7 Char,page-header Char,ph Char"/>
    <w:basedOn w:val="DefaultParagraphFont"/>
    <w:link w:val="Header"/>
    <w:locked/>
    <w:rsid w:val="00570E83"/>
    <w:rPr>
      <w:rFonts w:ascii="Times New Roman" w:eastAsia="Times New Roman" w:hAnsi="Times New Roman" w:cs="Times New Roman"/>
    </w:rPr>
  </w:style>
  <w:style w:type="paragraph" w:styleId="Header">
    <w:name w:val="header"/>
    <w:aliases w:val="*Header,Appendix,Chapter Name,Chapter Name1,H-PDID,Head3,Section Header,h,h22,h7,page-header,ph"/>
    <w:basedOn w:val="Normal"/>
    <w:link w:val="HeaderChar"/>
    <w:unhideWhenUsed/>
    <w:rsid w:val="00570E83"/>
    <w:pPr>
      <w:tabs>
        <w:tab w:val="center" w:pos="4320"/>
        <w:tab w:val="right" w:pos="8640"/>
      </w:tabs>
    </w:pPr>
    <w:rPr>
      <w:sz w:val="22"/>
      <w:szCs w:val="22"/>
      <w:lang w:val="en-US" w:eastAsia="en-US"/>
    </w:rPr>
  </w:style>
  <w:style w:type="character" w:customStyle="1" w:styleId="HeaderChar1">
    <w:name w:val="Header Char1"/>
    <w:basedOn w:val="DefaultParagraphFont"/>
    <w:uiPriority w:val="99"/>
    <w:semiHidden/>
    <w:rsid w:val="00570E83"/>
    <w:rPr>
      <w:rFonts w:ascii="Times New Roman" w:eastAsia="Times New Roman" w:hAnsi="Times New Roman" w:cs="Times New Roman"/>
      <w:sz w:val="24"/>
      <w:szCs w:val="24"/>
      <w:lang w:val="en-GB" w:eastAsia="en-GB"/>
    </w:rPr>
  </w:style>
  <w:style w:type="paragraph" w:styleId="Caption">
    <w:name w:val="caption"/>
    <w:basedOn w:val="Normal"/>
    <w:uiPriority w:val="99"/>
    <w:unhideWhenUsed/>
    <w:qFormat/>
    <w:rsid w:val="00570E83"/>
    <w:pPr>
      <w:suppressLineNumbers/>
      <w:suppressAutoHyphens/>
      <w:spacing w:before="120" w:after="120"/>
    </w:pPr>
    <w:rPr>
      <w:rFonts w:ascii="Arial" w:hAnsi="Arial" w:cs="Tahoma"/>
      <w:i/>
      <w:iCs/>
      <w:lang w:eastAsia="ar-SA"/>
    </w:rPr>
  </w:style>
  <w:style w:type="paragraph" w:styleId="BodyText2">
    <w:name w:val="Body Text 2"/>
    <w:basedOn w:val="Normal"/>
    <w:link w:val="BodyText2Char"/>
    <w:uiPriority w:val="99"/>
    <w:semiHidden/>
    <w:unhideWhenUsed/>
    <w:rsid w:val="00570E83"/>
    <w:pPr>
      <w:spacing w:after="120" w:line="480" w:lineRule="auto"/>
    </w:pPr>
  </w:style>
  <w:style w:type="character" w:customStyle="1" w:styleId="BodyText2Char">
    <w:name w:val="Body Text 2 Char"/>
    <w:basedOn w:val="DefaultParagraphFont"/>
    <w:link w:val="BodyText2"/>
    <w:uiPriority w:val="99"/>
    <w:semiHidden/>
    <w:rsid w:val="00570E83"/>
    <w:rPr>
      <w:rFonts w:ascii="Times New Roman" w:eastAsia="Times New Roman" w:hAnsi="Times New Roman" w:cs="Times New Roman"/>
      <w:sz w:val="24"/>
      <w:szCs w:val="24"/>
      <w:lang w:val="en-GB" w:eastAsia="en-GB"/>
    </w:rPr>
  </w:style>
  <w:style w:type="paragraph" w:customStyle="1" w:styleId="tablehead">
    <w:name w:val="tablehead"/>
    <w:basedOn w:val="Normal"/>
    <w:uiPriority w:val="99"/>
    <w:rsid w:val="00570E83"/>
    <w:pPr>
      <w:suppressAutoHyphens/>
      <w:spacing w:before="120" w:after="120"/>
    </w:pPr>
    <w:rPr>
      <w:rFonts w:ascii="Arial" w:hAnsi="Arial"/>
      <w:b/>
      <w:sz w:val="20"/>
      <w:szCs w:val="20"/>
      <w:lang w:eastAsia="ar-SA"/>
    </w:rPr>
  </w:style>
  <w:style w:type="character" w:customStyle="1" w:styleId="CharChar3">
    <w:name w:val="Char Char3"/>
    <w:rsid w:val="00570E83"/>
    <w:rPr>
      <w:rFonts w:ascii="Tahoma" w:hAnsi="Tahoma" w:cs="Tahoma" w:hint="default"/>
      <w:sz w:val="16"/>
      <w:szCs w:val="16"/>
      <w:lang w:val="en-GB"/>
    </w:rPr>
  </w:style>
  <w:style w:type="character" w:customStyle="1" w:styleId="CharChar">
    <w:name w:val="Char Char"/>
    <w:rsid w:val="00570E83"/>
    <w:rPr>
      <w:sz w:val="16"/>
      <w:szCs w:val="16"/>
    </w:rPr>
  </w:style>
  <w:style w:type="paragraph" w:styleId="ListParagraph">
    <w:name w:val="List Paragraph"/>
    <w:basedOn w:val="Normal"/>
    <w:uiPriority w:val="34"/>
    <w:qFormat/>
    <w:rsid w:val="00570E83"/>
    <w:pPr>
      <w:ind w:left="720"/>
      <w:contextualSpacing/>
    </w:pPr>
  </w:style>
  <w:style w:type="table" w:styleId="TableGrid">
    <w:name w:val="Table Grid"/>
    <w:basedOn w:val="TableNormal"/>
    <w:uiPriority w:val="59"/>
    <w:rsid w:val="00570E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tejustify">
    <w:name w:val="rtejustify"/>
    <w:basedOn w:val="Normal"/>
    <w:rsid w:val="00570E83"/>
    <w:pPr>
      <w:spacing w:before="100" w:beforeAutospacing="1" w:after="100" w:afterAutospacing="1"/>
    </w:pPr>
    <w:rPr>
      <w:lang w:val="en-US" w:eastAsia="en-US"/>
    </w:rPr>
  </w:style>
  <w:style w:type="paragraph" w:styleId="BalloonText">
    <w:name w:val="Balloon Text"/>
    <w:basedOn w:val="Normal"/>
    <w:link w:val="BalloonTextChar"/>
    <w:uiPriority w:val="99"/>
    <w:semiHidden/>
    <w:unhideWhenUsed/>
    <w:rsid w:val="003A44A3"/>
    <w:rPr>
      <w:rFonts w:ascii="Tahoma" w:hAnsi="Tahoma" w:cs="Tahoma"/>
      <w:sz w:val="16"/>
      <w:szCs w:val="16"/>
    </w:rPr>
  </w:style>
  <w:style w:type="character" w:customStyle="1" w:styleId="BalloonTextChar">
    <w:name w:val="Balloon Text Char"/>
    <w:basedOn w:val="DefaultParagraphFont"/>
    <w:link w:val="BalloonText"/>
    <w:uiPriority w:val="99"/>
    <w:semiHidden/>
    <w:rsid w:val="003A44A3"/>
    <w:rPr>
      <w:rFonts w:ascii="Tahoma" w:eastAsia="Times New Roman"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d4be52e3db461161665b4c6d54b6b8b134f530e18705c4458440321091b5b58120a140a1444595c084356014b4450530401195c1333471b1b111244505a0f5148011503504e1c180c571833471b1b0514435e5f0a4d584b50535a4f162e024b4340010a1755424309540154431758435719445c550a0718160f17014241595500594f120a15551440585509594e420c160717465d595c51491758140410135b5f0a034d1008180413465f5d085248130e11001510595908574f140c190747455f5d0a5119151b0d1152180c4f0343481a0a190616465d5e084307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761</Words>
  <Characters>4343</Characters>
  <Application>Microsoft Office Word</Application>
  <DocSecurity>0</DocSecurity>
  <Lines>36</Lines>
  <Paragraphs>10</Paragraphs>
  <ScaleCrop>false</ScaleCrop>
  <Company>Hewlett Packard</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Bikkumalla, Ramu</dc:creator>
  <cp:lastModifiedBy>welcome</cp:lastModifiedBy>
  <cp:revision>66</cp:revision>
  <dcterms:created xsi:type="dcterms:W3CDTF">2017-03-01T03:00:00Z</dcterms:created>
  <dcterms:modified xsi:type="dcterms:W3CDTF">2018-08-17T16:20:00Z</dcterms:modified>
</cp:coreProperties>
</file>