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001" w:type="dxa"/>
        <w:tblInd w:w="153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712"/>
        <w:gridCol w:w="1337"/>
        <w:gridCol w:w="5952"/>
      </w:tblGrid>
      <w:tr w:rsidR="00F30E04" w:rsidRPr="00F30E04" w14:paraId="595ED949" w14:textId="77777777" w:rsidTr="00562D97">
        <w:trPr>
          <w:trHeight w:val="250"/>
        </w:trPr>
        <w:tc>
          <w:tcPr>
            <w:tcW w:w="2712" w:type="dxa"/>
            <w:vMerge w:val="restart"/>
          </w:tcPr>
          <w:tbl>
            <w:tblPr>
              <w:tblW w:w="2821" w:type="dxa"/>
              <w:tblLayout w:type="fixed"/>
              <w:tblCellMar>
                <w:left w:w="0" w:type="dxa"/>
                <w:right w:w="0" w:type="dxa"/>
              </w:tblCellMar>
              <w:tblLook w:val="0400" w:firstRow="0" w:lastRow="0" w:firstColumn="0" w:lastColumn="0" w:noHBand="0" w:noVBand="1"/>
            </w:tblPr>
            <w:tblGrid>
              <w:gridCol w:w="2821"/>
            </w:tblGrid>
            <w:tr w:rsidR="00F30E04" w:rsidRPr="00F30E04" w14:paraId="7C2ED06D" w14:textId="77777777" w:rsidTr="00B43BA6">
              <w:trPr>
                <w:trHeight w:val="1772"/>
              </w:trPr>
              <w:tc>
                <w:tcPr>
                  <w:tcW w:w="2821" w:type="dxa"/>
                  <w:vAlign w:val="center"/>
                </w:tcPr>
                <w:p w14:paraId="241CB3EA" w14:textId="77777777" w:rsidR="00737475" w:rsidRPr="00F30E04" w:rsidRDefault="00716CB8" w:rsidP="00F30E04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theme="minorHAnsi"/>
                      <w:color w:val="auto"/>
                      <w:sz w:val="20"/>
                      <w:szCs w:val="20"/>
                    </w:rPr>
                  </w:pPr>
                  <w:r w:rsidRPr="00F30E04">
                    <w:rPr>
                      <w:rFonts w:asciiTheme="minorHAnsi" w:hAnsiTheme="minorHAnsi" w:cstheme="minorHAnsi"/>
                      <w:noProof/>
                      <w:color w:val="auto"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49DF0CB6" wp14:editId="5BAB3083">
                        <wp:extent cx="1368000" cy="1303200"/>
                        <wp:effectExtent l="0" t="0" r="3810" b="0"/>
                        <wp:docPr id="4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8204" cy="1341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AFEDD2F" w14:textId="434D43D2" w:rsidR="00737475" w:rsidRPr="00F30E04" w:rsidRDefault="00737475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7289" w:type="dxa"/>
            <w:gridSpan w:val="2"/>
          </w:tcPr>
          <w:p w14:paraId="0E782A05" w14:textId="32EE99F1" w:rsidR="00737475" w:rsidRPr="00F30E04" w:rsidRDefault="00B43BA6">
            <w:pPr>
              <w:spacing w:before="24" w:after="24" w:line="240" w:lineRule="auto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4"/>
                <w:szCs w:val="24"/>
              </w:rPr>
              <w:t>DANIAL HUI CHEE YAN</w:t>
            </w:r>
            <w:r w:rsidR="00995E98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r w:rsidR="00C4284B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Senior </w:t>
            </w:r>
            <w:r w:rsidR="00FF0E39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Infrastructure Solutions </w:t>
            </w:r>
            <w:r w:rsidR="00C4284B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Manager</w:t>
            </w:r>
            <w:r w:rsidR="00995E98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  <w:p w14:paraId="32F0C268" w14:textId="77777777" w:rsidR="00737475" w:rsidRPr="00F30E04" w:rsidRDefault="00995E98">
            <w:pPr>
              <w:spacing w:before="24" w:after="24"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Standard Chartered Global Business Services Sdn Bhd</w:t>
            </w:r>
          </w:p>
        </w:tc>
      </w:tr>
      <w:tr w:rsidR="00F30E04" w:rsidRPr="00F30E04" w14:paraId="6E9CB780" w14:textId="77777777" w:rsidTr="00E76675">
        <w:trPr>
          <w:trHeight w:val="314"/>
        </w:trPr>
        <w:tc>
          <w:tcPr>
            <w:tcW w:w="2712" w:type="dxa"/>
            <w:vMerge/>
          </w:tcPr>
          <w:p w14:paraId="26C2A6A1" w14:textId="77777777" w:rsidR="00737475" w:rsidRPr="00F30E04" w:rsidRDefault="00737475">
            <w:pPr>
              <w:spacing w:before="24" w:after="24"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7289" w:type="dxa"/>
            <w:gridSpan w:val="2"/>
          </w:tcPr>
          <w:p w14:paraId="147F318D" w14:textId="77777777" w:rsidR="00737475" w:rsidRPr="00F30E04" w:rsidRDefault="00995E98" w:rsidP="00716CB8">
            <w:pPr>
              <w:spacing w:before="24" w:after="0" w:line="240" w:lineRule="auto"/>
              <w:ind w:right="113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+60162639394 | cyanhui@gmail.com</w:t>
            </w:r>
          </w:p>
        </w:tc>
      </w:tr>
      <w:tr w:rsidR="00F30E04" w:rsidRPr="00F30E04" w14:paraId="423E911A" w14:textId="77777777" w:rsidTr="00B43BA6">
        <w:trPr>
          <w:trHeight w:val="93"/>
        </w:trPr>
        <w:tc>
          <w:tcPr>
            <w:tcW w:w="2712" w:type="dxa"/>
            <w:vMerge/>
          </w:tcPr>
          <w:p w14:paraId="0D389C12" w14:textId="77777777" w:rsidR="00737475" w:rsidRPr="00F30E04" w:rsidRDefault="00737475" w:rsidP="00716CB8">
            <w:pPr>
              <w:spacing w:before="24" w:after="0" w:line="240" w:lineRule="auto"/>
              <w:ind w:left="113" w:right="113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337" w:type="dxa"/>
          </w:tcPr>
          <w:p w14:paraId="4FC807AD" w14:textId="77777777" w:rsidR="00737475" w:rsidRPr="00F30E04" w:rsidRDefault="00995E98" w:rsidP="00716CB8">
            <w:pPr>
              <w:spacing w:before="30" w:after="0" w:line="240" w:lineRule="auto"/>
              <w:ind w:right="113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Experience</w:t>
            </w:r>
          </w:p>
        </w:tc>
        <w:tc>
          <w:tcPr>
            <w:tcW w:w="5952" w:type="dxa"/>
          </w:tcPr>
          <w:p w14:paraId="47DB46F9" w14:textId="0E747C6C" w:rsidR="00737475" w:rsidRPr="00F30E04" w:rsidRDefault="00995E98" w:rsidP="00716CB8">
            <w:pPr>
              <w:spacing w:before="30" w:after="0" w:line="240" w:lineRule="auto"/>
              <w:ind w:left="113" w:right="113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&gt; 1</w:t>
            </w:r>
            <w:r w:rsidR="00644462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9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years</w:t>
            </w:r>
          </w:p>
        </w:tc>
      </w:tr>
      <w:tr w:rsidR="00716CB8" w:rsidRPr="00F30E04" w14:paraId="7B38E47D" w14:textId="77777777" w:rsidTr="00E76675">
        <w:trPr>
          <w:trHeight w:val="93"/>
        </w:trPr>
        <w:tc>
          <w:tcPr>
            <w:tcW w:w="2712" w:type="dxa"/>
            <w:vMerge/>
          </w:tcPr>
          <w:p w14:paraId="49D4A981" w14:textId="77777777" w:rsidR="00716CB8" w:rsidRPr="00F30E04" w:rsidRDefault="00716CB8" w:rsidP="00716CB8">
            <w:pPr>
              <w:spacing w:before="24" w:after="0" w:line="240" w:lineRule="auto"/>
              <w:ind w:left="113" w:right="113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337" w:type="dxa"/>
          </w:tcPr>
          <w:p w14:paraId="7E77A4A2" w14:textId="3E2BFC9E" w:rsidR="00716CB8" w:rsidRPr="00F30E04" w:rsidRDefault="00E76675" w:rsidP="00716CB8">
            <w:pPr>
              <w:spacing w:before="30" w:after="0" w:line="240" w:lineRule="auto"/>
              <w:ind w:right="113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ducation</w:t>
            </w:r>
          </w:p>
        </w:tc>
        <w:tc>
          <w:tcPr>
            <w:tcW w:w="5952" w:type="dxa"/>
          </w:tcPr>
          <w:p w14:paraId="1DEC3B74" w14:textId="59BB004A" w:rsidR="00716CB8" w:rsidRPr="00716CB8" w:rsidRDefault="00716CB8" w:rsidP="00E76675">
            <w:pPr>
              <w:spacing w:before="30" w:after="0" w:line="240" w:lineRule="auto"/>
              <w:ind w:right="113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716CB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Western Michigan University, Bachelor of Business Admin</w:t>
            </w:r>
          </w:p>
          <w:p w14:paraId="4EF3D4D6" w14:textId="760702B4" w:rsidR="00716CB8" w:rsidRPr="00F30E04" w:rsidRDefault="00716CB8" w:rsidP="00716CB8">
            <w:pPr>
              <w:spacing w:before="30" w:after="0" w:line="240" w:lineRule="auto"/>
              <w:ind w:right="113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716CB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Computer Information System</w:t>
            </w:r>
          </w:p>
        </w:tc>
      </w:tr>
    </w:tbl>
    <w:p w14:paraId="6A07E44C" w14:textId="77777777" w:rsidR="00737475" w:rsidRPr="00F30E04" w:rsidRDefault="00737475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93"/>
        <w:gridCol w:w="2593"/>
        <w:gridCol w:w="2593"/>
        <w:gridCol w:w="2593"/>
      </w:tblGrid>
      <w:tr w:rsidR="00F30E04" w:rsidRPr="00F30E04" w14:paraId="7A472592" w14:textId="77777777" w:rsidTr="00790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tcW w:w="10372" w:type="dxa"/>
            <w:gridSpan w:val="4"/>
            <w:tcBorders>
              <w:top w:val="none" w:sz="0" w:space="0" w:color="auto"/>
              <w:bottom w:val="none" w:sz="0" w:space="0" w:color="auto"/>
            </w:tcBorders>
          </w:tcPr>
          <w:p w14:paraId="6B99DD8C" w14:textId="49042FF8" w:rsidR="00737475" w:rsidRDefault="00F63163" w:rsidP="007901A2">
            <w:pPr>
              <w:tabs>
                <w:tab w:val="left" w:pos="2620"/>
              </w:tabs>
              <w:ind w:left="113" w:right="284"/>
              <w:jc w:val="center"/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Thought </w:t>
            </w:r>
            <w:r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Leader</w:t>
            </w:r>
            <w:r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, </w:t>
            </w:r>
            <w:r w:rsidR="00A668D3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Software Architect, Infrastructure </w:t>
            </w:r>
            <w:r w:rsidR="007901A2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Architect, </w:t>
            </w:r>
            <w:r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AWS Practitioner, </w:t>
            </w:r>
            <w:r w:rsidR="007901A2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Opensource-Loving D</w:t>
            </w:r>
            <w:r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eveloper</w:t>
            </w:r>
            <w:r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br/>
            </w:r>
            <w:r w:rsidR="00A668D3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who seeking for challenges</w:t>
            </w:r>
            <w:r w:rsidR="00995E98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 to maximize </w:t>
            </w:r>
            <w:r w:rsidR="00A668D3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learning in the ever-changing technologies world</w:t>
            </w:r>
            <w:r w:rsidR="00995E98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.</w:t>
            </w:r>
          </w:p>
          <w:p w14:paraId="3C7BF3DC" w14:textId="1C8D1636" w:rsidR="007901A2" w:rsidRPr="007901A2" w:rsidRDefault="007901A2">
            <w:pPr>
              <w:tabs>
                <w:tab w:val="left" w:pos="2620"/>
              </w:tabs>
              <w:ind w:left="113" w:right="284"/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</w:pPr>
          </w:p>
        </w:tc>
      </w:tr>
      <w:tr w:rsidR="001F1003" w:rsidRPr="00F30E04" w14:paraId="5D8FB5D4" w14:textId="77777777" w:rsidTr="00DC2A78">
        <w:trPr>
          <w:trHeight w:val="280"/>
        </w:trPr>
        <w:tc>
          <w:tcPr>
            <w:tcW w:w="10372" w:type="dxa"/>
            <w:gridSpan w:val="4"/>
          </w:tcPr>
          <w:p w14:paraId="15EDC448" w14:textId="5BD55684" w:rsidR="001F1003" w:rsidRPr="00F30E04" w:rsidRDefault="00DC2A78" w:rsidP="000A5227">
            <w:pPr>
              <w:ind w:left="113"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Area of Expertise </w:t>
            </w:r>
            <w:r w:rsidR="00B0003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-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Hard </w:t>
            </w:r>
            <w:r w:rsidR="001F1003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Skills</w:t>
            </w:r>
          </w:p>
        </w:tc>
      </w:tr>
      <w:tr w:rsidR="001F1003" w:rsidRPr="00F30E04" w14:paraId="24976CA2" w14:textId="77777777" w:rsidTr="00790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6D3F5E47" w14:textId="1B2CCAEA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Agile 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/</w:t>
            </w: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DevOps / 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SDLC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3310C8F3" w14:textId="686FEB64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Java EE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</w:t>
            </w: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Spring 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Boot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25F9CF32" w14:textId="414C7747" w:rsidR="001F1003" w:rsidRPr="00F30E04" w:rsidRDefault="00367DB5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Terraform / Packer / Vault 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7B8E7E7D" w14:textId="77777777" w:rsidR="001F1003" w:rsidRPr="00F30E04" w:rsidRDefault="001F1003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Elasticsearch</w:t>
            </w:r>
          </w:p>
        </w:tc>
      </w:tr>
      <w:tr w:rsidR="001F1003" w:rsidRPr="00F30E04" w14:paraId="4D4BE8EB" w14:textId="77777777" w:rsidTr="00DC2A78">
        <w:tc>
          <w:tcPr>
            <w:tcW w:w="2593" w:type="dxa"/>
          </w:tcPr>
          <w:p w14:paraId="602F59FE" w14:textId="44386D3F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AWS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OpenStack</w:t>
            </w:r>
          </w:p>
        </w:tc>
        <w:tc>
          <w:tcPr>
            <w:tcW w:w="2593" w:type="dxa"/>
          </w:tcPr>
          <w:p w14:paraId="139C48A2" w14:textId="0F8593EE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Angular / JavaScript</w:t>
            </w:r>
          </w:p>
        </w:tc>
        <w:tc>
          <w:tcPr>
            <w:tcW w:w="2593" w:type="dxa"/>
          </w:tcPr>
          <w:p w14:paraId="6D9B1CC8" w14:textId="375E73E1" w:rsidR="001F1003" w:rsidRPr="00F30E04" w:rsidRDefault="001F1003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Micro Service</w:t>
            </w:r>
            <w:r w:rsidR="00367DB5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</w:t>
            </w:r>
            <w:r w:rsidR="00367DB5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SOA</w:t>
            </w:r>
          </w:p>
        </w:tc>
        <w:tc>
          <w:tcPr>
            <w:tcW w:w="2593" w:type="dxa"/>
          </w:tcPr>
          <w:p w14:paraId="72AC0BC1" w14:textId="27E30D5F" w:rsidR="001F1003" w:rsidRPr="00F30E04" w:rsidRDefault="00B0003D" w:rsidP="00F606E1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RDBMS / NoSQL</w:t>
            </w:r>
          </w:p>
        </w:tc>
      </w:tr>
      <w:tr w:rsidR="001F1003" w:rsidRPr="00F30E04" w14:paraId="05EA7916" w14:textId="77777777" w:rsidTr="00790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7433584F" w14:textId="4E5D18B9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Openshift / Docker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k8s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70CFBFD7" w14:textId="22E40947" w:rsidR="001F1003" w:rsidRPr="00F30E04" w:rsidRDefault="001F1003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Groovy / Python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Go</w:t>
            </w:r>
            <w:r w:rsidR="00B0003D"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6CFF7FBB" w14:textId="14E43BCD" w:rsidR="001F1003" w:rsidRPr="00F30E04" w:rsidRDefault="00E76675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Linux / Shell Scripting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20D4270A" w14:textId="49C025B3" w:rsidR="001F1003" w:rsidRPr="00F30E04" w:rsidRDefault="00E76675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CI/CD</w:t>
            </w:r>
          </w:p>
        </w:tc>
      </w:tr>
      <w:tr w:rsidR="00B0003D" w:rsidRPr="00F30E04" w14:paraId="5D06A5C7" w14:textId="77777777" w:rsidTr="00597F47">
        <w:trPr>
          <w:trHeight w:val="280"/>
        </w:trPr>
        <w:tc>
          <w:tcPr>
            <w:tcW w:w="10372" w:type="dxa"/>
            <w:gridSpan w:val="4"/>
          </w:tcPr>
          <w:p w14:paraId="1A7D893D" w14:textId="77777777" w:rsidR="00B0003D" w:rsidRDefault="00B0003D" w:rsidP="00B0003D">
            <w:pPr>
              <w:ind w:left="113"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</w:p>
        </w:tc>
      </w:tr>
      <w:tr w:rsidR="00DC2A78" w:rsidRPr="00F30E04" w14:paraId="5152EC66" w14:textId="77777777" w:rsidTr="00790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0372" w:type="dxa"/>
            <w:gridSpan w:val="4"/>
            <w:tcBorders>
              <w:top w:val="none" w:sz="0" w:space="0" w:color="auto"/>
              <w:bottom w:val="none" w:sz="0" w:space="0" w:color="auto"/>
            </w:tcBorders>
          </w:tcPr>
          <w:p w14:paraId="60A5BD10" w14:textId="0D4F5703" w:rsidR="00DC2A78" w:rsidRPr="00F30E04" w:rsidRDefault="00DC2A78" w:rsidP="000A5227">
            <w:pPr>
              <w:ind w:left="113"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Area of Expertise </w:t>
            </w:r>
            <w:r w:rsidR="00B0003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-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Soft 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Skills</w:t>
            </w:r>
          </w:p>
        </w:tc>
      </w:tr>
      <w:tr w:rsidR="00DC2A78" w:rsidRPr="00F30E04" w14:paraId="24B976FA" w14:textId="77777777" w:rsidTr="003D3758">
        <w:trPr>
          <w:trHeight w:val="240"/>
        </w:trPr>
        <w:tc>
          <w:tcPr>
            <w:tcW w:w="2593" w:type="dxa"/>
          </w:tcPr>
          <w:p w14:paraId="7543D9DF" w14:textId="1D9F31C7" w:rsidR="00DC2A78" w:rsidRPr="00F30E04" w:rsidRDefault="00DC2A7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Leadership</w:t>
            </w:r>
          </w:p>
        </w:tc>
        <w:tc>
          <w:tcPr>
            <w:tcW w:w="2593" w:type="dxa"/>
          </w:tcPr>
          <w:p w14:paraId="470A3187" w14:textId="7B7EBFF0" w:rsidR="00DC2A78" w:rsidRPr="00F30E04" w:rsidRDefault="00DC2A7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Teamwork</w:t>
            </w:r>
          </w:p>
        </w:tc>
        <w:tc>
          <w:tcPr>
            <w:tcW w:w="2593" w:type="dxa"/>
          </w:tcPr>
          <w:p w14:paraId="6D1AE913" w14:textId="2FBB46B7" w:rsidR="00DC2A78" w:rsidRPr="00F30E04" w:rsidRDefault="00B0003D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Stakeholder Management</w:t>
            </w:r>
          </w:p>
        </w:tc>
        <w:tc>
          <w:tcPr>
            <w:tcW w:w="2593" w:type="dxa"/>
          </w:tcPr>
          <w:p w14:paraId="3C6C605C" w14:textId="33092407" w:rsidR="00DC2A78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Project Management</w:t>
            </w:r>
          </w:p>
        </w:tc>
      </w:tr>
      <w:tr w:rsidR="00DC2A78" w:rsidRPr="00F30E04" w14:paraId="60CD3B44" w14:textId="77777777" w:rsidTr="00790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7A160838" w14:textId="4B56C316" w:rsidR="00DC2A78" w:rsidRPr="00F30E04" w:rsidRDefault="00DC2A7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Problem Solving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3A463D69" w14:textId="15E9790C" w:rsidR="00DC2A78" w:rsidRPr="00F30E04" w:rsidRDefault="00B0003D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Team</w:t>
            </w:r>
            <w:r w:rsidR="00E76675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/Trust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Building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33AEC2BB" w14:textId="77490E04" w:rsidR="00DC2A78" w:rsidRPr="00F30E04" w:rsidRDefault="00B0003D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Communication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527154C0" w14:textId="52789716" w:rsidR="00DC2A78" w:rsidRPr="00F30E04" w:rsidRDefault="00E76675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Presentation</w:t>
            </w:r>
          </w:p>
        </w:tc>
      </w:tr>
      <w:tr w:rsidR="003D3758" w:rsidRPr="00F30E04" w14:paraId="39B8AD04" w14:textId="77777777" w:rsidTr="003D3758">
        <w:tc>
          <w:tcPr>
            <w:tcW w:w="2593" w:type="dxa"/>
          </w:tcPr>
          <w:p w14:paraId="75A5B258" w14:textId="77777777" w:rsidR="003D3758" w:rsidRDefault="003D375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593" w:type="dxa"/>
          </w:tcPr>
          <w:p w14:paraId="70B7C44A" w14:textId="77777777" w:rsidR="003D3758" w:rsidRDefault="003D3758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593" w:type="dxa"/>
          </w:tcPr>
          <w:p w14:paraId="54F2417E" w14:textId="77777777" w:rsidR="003D3758" w:rsidRDefault="003D3758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593" w:type="dxa"/>
          </w:tcPr>
          <w:p w14:paraId="6CC76D4A" w14:textId="77777777" w:rsidR="003D3758" w:rsidRDefault="003D375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3D3758" w:rsidRPr="00F30E04" w14:paraId="211B9B50" w14:textId="77777777" w:rsidTr="00790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0372" w:type="dxa"/>
            <w:gridSpan w:val="4"/>
            <w:tcBorders>
              <w:top w:val="none" w:sz="0" w:space="0" w:color="auto"/>
              <w:bottom w:val="none" w:sz="0" w:space="0" w:color="auto"/>
            </w:tcBorders>
          </w:tcPr>
          <w:p w14:paraId="48B69FC1" w14:textId="77777777" w:rsidR="003D3758" w:rsidRPr="00F30E04" w:rsidRDefault="003D3758" w:rsidP="009833B8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0A648A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Certification</w:t>
            </w:r>
          </w:p>
        </w:tc>
      </w:tr>
      <w:tr w:rsidR="003D3758" w:rsidRPr="00F30E04" w14:paraId="77DA4A0A" w14:textId="77777777" w:rsidTr="003D3758">
        <w:trPr>
          <w:trHeight w:val="240"/>
        </w:trPr>
        <w:tc>
          <w:tcPr>
            <w:tcW w:w="10372" w:type="dxa"/>
            <w:gridSpan w:val="4"/>
          </w:tcPr>
          <w:p w14:paraId="3B220AA1" w14:textId="77777777" w:rsidR="003D3758" w:rsidRPr="000A648A" w:rsidRDefault="003D3758" w:rsidP="009833B8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B43BA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AWS Certified Solutions Architect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–</w:t>
            </w:r>
            <w:r w:rsidRPr="00B43BA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Associate</w:t>
            </w:r>
          </w:p>
          <w:p w14:paraId="23FE8FAB" w14:textId="77777777" w:rsidR="003D3758" w:rsidRPr="00C63FF0" w:rsidRDefault="003D3758" w:rsidP="009833B8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B43BA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Sun Certified Java Programmer</w:t>
            </w:r>
          </w:p>
        </w:tc>
      </w:tr>
    </w:tbl>
    <w:p w14:paraId="33FE9569" w14:textId="77777777" w:rsidR="003D3758" w:rsidRDefault="003D3758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7877"/>
      </w:tblGrid>
      <w:tr w:rsidR="006305FD" w:rsidRPr="00F30E04" w14:paraId="1DA85A98" w14:textId="77777777" w:rsidTr="00DB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10372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49F6D724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Experience</w:t>
            </w:r>
          </w:p>
        </w:tc>
      </w:tr>
      <w:tr w:rsidR="006305FD" w:rsidRPr="00F30E04" w14:paraId="097AD6F4" w14:textId="77777777" w:rsidTr="00DB33CF">
        <w:tc>
          <w:tcPr>
            <w:tcW w:w="2495" w:type="dxa"/>
          </w:tcPr>
          <w:p w14:paraId="5EA83CE1" w14:textId="11465CF1" w:rsidR="006305FD" w:rsidRPr="00F30E04" w:rsidRDefault="006305FD" w:rsidP="000A5227">
            <w:pPr>
              <w:ind w:left="113"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Nov </w:t>
            </w:r>
            <w:r w:rsidR="001E7FAA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2015 -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Present</w:t>
            </w:r>
          </w:p>
        </w:tc>
        <w:tc>
          <w:tcPr>
            <w:tcW w:w="7877" w:type="dxa"/>
          </w:tcPr>
          <w:p w14:paraId="77345E66" w14:textId="1FD43874" w:rsidR="006305FD" w:rsidRPr="00F30E04" w:rsidRDefault="00F05CBC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Senior </w:t>
            </w:r>
            <w:r w:rsidR="006305FD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Infrastructure Solutions 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Manager</w:t>
            </w:r>
          </w:p>
          <w:p w14:paraId="2F166704" w14:textId="77777777" w:rsidR="006305FD" w:rsidRPr="00F30E04" w:rsidRDefault="006305FD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Standard Chartered Global Business Services Sdn Bhd</w:t>
            </w:r>
          </w:p>
        </w:tc>
      </w:tr>
      <w:tr w:rsidR="006305FD" w:rsidRPr="00F30E04" w14:paraId="2A35C699" w14:textId="77777777" w:rsidTr="00DB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95" w:type="dxa"/>
            <w:tcBorders>
              <w:top w:val="none" w:sz="0" w:space="0" w:color="auto"/>
              <w:bottom w:val="none" w:sz="0" w:space="0" w:color="auto"/>
            </w:tcBorders>
          </w:tcPr>
          <w:p w14:paraId="4A2F37AF" w14:textId="77777777" w:rsidR="006305FD" w:rsidRPr="00F30E04" w:rsidRDefault="006305FD" w:rsidP="000A5227">
            <w:pPr>
              <w:ind w:left="113"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7877" w:type="dxa"/>
            <w:tcBorders>
              <w:top w:val="none" w:sz="0" w:space="0" w:color="auto"/>
              <w:bottom w:val="none" w:sz="0" w:space="0" w:color="auto"/>
            </w:tcBorders>
          </w:tcPr>
          <w:p w14:paraId="5396D20A" w14:textId="02FEA2BA" w:rsidR="002E0E09" w:rsidRPr="002E0E09" w:rsidRDefault="002E0E09" w:rsidP="002E0E09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Cloud Solutions Archite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ct 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(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April 2018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 w:rsidR="00F05CBC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- Present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)</w:t>
            </w:r>
          </w:p>
          <w:p w14:paraId="63EAF0E3" w14:textId="317BBDB8" w:rsidR="006305FD" w:rsidRPr="00F30E04" w:rsidRDefault="006305FD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As </w:t>
            </w:r>
            <w:r w:rsidRPr="00306FE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Cloud Solutions Architect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working on designing, architecting, and develop the </w:t>
            </w:r>
            <w:r w:rsidR="0002283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AIE (Application Instantiation Engine) platform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service for application onboarding on both public and private cloud. </w:t>
            </w:r>
          </w:p>
          <w:p w14:paraId="43520D75" w14:textId="4A3B9D45" w:rsidR="006305FD" w:rsidRPr="00F30E04" w:rsidRDefault="00022839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evelop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ing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reference architecture, forming </w:t>
            </w:r>
            <w:r w:rsidR="00A0712C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DevO</w:t>
            </w:r>
            <w:r w:rsidR="006305FD" w:rsidRPr="00306FE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ps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roadmap, cloud migration strategies, microservice migration plan, etc.</w:t>
            </w:r>
          </w:p>
          <w:p w14:paraId="107E5BBD" w14:textId="2E4D7173" w:rsidR="006305FD" w:rsidRPr="00F30E04" w:rsidRDefault="006305FD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Building agile culture into the domain by introducing tools and advocate the practise of agile operation and </w:t>
            </w:r>
            <w:r w:rsidR="00A0712C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DevO</w:t>
            </w:r>
            <w:r w:rsidRPr="00306FE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ps</w:t>
            </w:r>
          </w:p>
          <w:p w14:paraId="1F3F6BEB" w14:textId="77777777" w:rsidR="00DB33CF" w:rsidRPr="00935A63" w:rsidRDefault="00DB33CF" w:rsidP="00DB33CF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Integrate AIE with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 w:rsidRPr="00DB33C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private cloud built on </w:t>
            </w:r>
            <w:r w:rsid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Openstack </w:t>
            </w:r>
            <w:r w:rsidR="00935A63" w:rsidRPr="00935A63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with </w:t>
            </w:r>
            <w:r w:rsid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StatoScale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by provisioning infra-as-code using reference architecture manifest file with </w:t>
            </w:r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Terraform</w:t>
            </w:r>
          </w:p>
          <w:p w14:paraId="4BCD10F5" w14:textId="0612D859" w:rsidR="00DB33CF" w:rsidRPr="00935A63" w:rsidRDefault="00DB33CF" w:rsidP="00DB33CF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Built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and packaged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Immu</w:t>
            </w:r>
            <w:r w:rsidRPr="001C11A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able Image using </w:t>
            </w:r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Packer</w:t>
            </w:r>
            <w:r w:rsidRPr="00DB33C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for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release into both dev and production cloud environment</w:t>
            </w:r>
          </w:p>
          <w:p w14:paraId="6CBCBDDC" w14:textId="6F8F04DC" w:rsidR="00935A63" w:rsidRDefault="00DB33CF" w:rsidP="00935A63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Setup and integrated </w:t>
            </w:r>
            <w:r w:rsidR="00935A63" w:rsidRPr="00DB33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Vault</w:t>
            </w:r>
            <w:r w:rsidRPr="00DB33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into AIE for secret management </w:t>
            </w:r>
          </w:p>
          <w:p w14:paraId="5ACE1727" w14:textId="1C618CEF" w:rsidR="00DE22B8" w:rsidRDefault="00DB33CF" w:rsidP="00935A63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Built </w:t>
            </w:r>
            <w:r w:rsidR="00DE22B8" w:rsidRPr="00DB33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Jenkins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pipeline step with </w:t>
            </w:r>
            <w:r w:rsidR="00DE22B8" w:rsidRPr="00DB33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groovy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as interface of execution to AIE</w:t>
            </w:r>
          </w:p>
          <w:p w14:paraId="65687534" w14:textId="7C707A6E" w:rsidR="00DB33CF" w:rsidRPr="00DB33CF" w:rsidRDefault="00DB33CF" w:rsidP="00DB33CF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B33C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Migrate existing code in shell script and Java into </w:t>
            </w:r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Golang</w:t>
            </w:r>
          </w:p>
          <w:p w14:paraId="0215D223" w14:textId="491A0854" w:rsidR="00DB33CF" w:rsidRPr="00DB33CF" w:rsidRDefault="00DB33CF" w:rsidP="00DB33CF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Developed API-First service using </w:t>
            </w:r>
            <w:r w:rsidRPr="00DB33CF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Angular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DB33CF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Spring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B</w:t>
            </w:r>
            <w:bookmarkStart w:id="0" w:name="_GoBack"/>
            <w:bookmarkEnd w:id="0"/>
            <w:r w:rsidRPr="00DB33CF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oot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which served as the gateway for infra provisioning and application packaging. </w:t>
            </w:r>
          </w:p>
          <w:p w14:paraId="1897ADDF" w14:textId="77777777" w:rsidR="00935A63" w:rsidRPr="002E0E09" w:rsidRDefault="00935A63" w:rsidP="00DB33CF">
            <w:pPr>
              <w:ind w:left="360"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569656F" w14:textId="453242E1" w:rsidR="002E0E09" w:rsidRPr="002E0E09" w:rsidRDefault="002E0E09" w:rsidP="002E0E09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Infrastructure Solutions Archite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ct - Retail, Private Banking &amp; Wealth Management 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(</w:t>
            </w:r>
            <w:r w:rsid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Feb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</w:t>
            </w:r>
            <w:r w:rsidR="00F05CBC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8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– </w:t>
            </w:r>
            <w:r w:rsidR="00F05CBC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March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8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)</w:t>
            </w:r>
          </w:p>
          <w:p w14:paraId="29C8B5EA" w14:textId="1086AA92" w:rsidR="002E0E09" w:rsidRPr="00834059" w:rsidRDefault="00803ABB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Provide technical advisory, infrastructure design review for both new project implementation and existing infra upgrade.</w:t>
            </w:r>
          </w:p>
          <w:p w14:paraId="0099F4EC" w14:textId="4DE23C81" w:rsidR="00834059" w:rsidRPr="00803ABB" w:rsidRDefault="00935A63" w:rsidP="00935A63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Responsible as Support Architect to review </w:t>
            </w:r>
            <w:r w:rsidR="00803AB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critical systems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architecture quality and resiliency, capacity and systems readiness for rollout across multiple region in Asia and Middle East. </w:t>
            </w:r>
          </w:p>
          <w:p w14:paraId="7B38021E" w14:textId="2268CD11" w:rsidR="00803ABB" w:rsidRPr="00935A63" w:rsidRDefault="00803ABB" w:rsidP="00935A63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Design review and initial implementation of </w:t>
            </w:r>
            <w:r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AppDynamics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5F57DC60" w14:textId="231927AC" w:rsidR="002E0E09" w:rsidRDefault="002E0E09" w:rsidP="002E0E09">
            <w:p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713C8EE" w14:textId="48593989" w:rsidR="002E0E09" w:rsidRPr="002E0E09" w:rsidRDefault="002E0E09" w:rsidP="002E0E09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2E0E0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AVP, Wealth Management PSS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/ </w:t>
            </w:r>
            <w:r w:rsidRPr="002E0E0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Technology Support Manager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- Retail, Private Banking &amp; Wealth Management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(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Dec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5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– </w:t>
            </w:r>
            <w:r w:rsid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Jan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</w:t>
            </w:r>
            <w:r w:rsid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8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)</w:t>
            </w:r>
          </w:p>
          <w:p w14:paraId="6F0C4110" w14:textId="7194B7E3" w:rsidR="00935A63" w:rsidRDefault="009B1276" w:rsidP="00141A57">
            <w:pPr>
              <w:pStyle w:val="Heading6"/>
              <w:numPr>
                <w:ilvl w:val="0"/>
                <w:numId w:val="8"/>
              </w:numPr>
              <w:outlineLvl w:val="5"/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Owner of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</w:t>
            </w:r>
            <w:r w:rsidR="006305FD" w:rsidRPr="00935A63">
              <w:rPr>
                <w:rFonts w:asciiTheme="minorHAnsi" w:eastAsia="Arial" w:hAnsiTheme="minorHAnsi" w:cstheme="minorHAnsi"/>
                <w:b/>
                <w:i w:val="0"/>
                <w:color w:val="auto"/>
                <w:sz w:val="20"/>
                <w:szCs w:val="20"/>
              </w:rPr>
              <w:t>Change Management</w:t>
            </w: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process, ensuring 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process execution and initiate improvement, and reduce change related incident to the minimum. </w:t>
            </w:r>
          </w:p>
          <w:p w14:paraId="3F1CD885" w14:textId="0DB0948B" w:rsidR="00D567DF" w:rsidRPr="00141A57" w:rsidRDefault="009B1276" w:rsidP="00141A57">
            <w:pPr>
              <w:pStyle w:val="Heading6"/>
              <w:numPr>
                <w:ilvl w:val="0"/>
                <w:numId w:val="8"/>
              </w:numPr>
              <w:outlineLvl w:val="5"/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Running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</w:t>
            </w:r>
            <w:r w:rsidR="006305FD" w:rsidRPr="00935A63">
              <w:rPr>
                <w:rFonts w:asciiTheme="minorHAnsi" w:eastAsia="Arial" w:hAnsiTheme="minorHAnsi" w:cstheme="minorHAnsi"/>
                <w:b/>
                <w:i w:val="0"/>
                <w:color w:val="auto"/>
                <w:sz w:val="20"/>
                <w:szCs w:val="20"/>
              </w:rPr>
              <w:t>Problem Management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process, providing expertise in technology, problem analysis</w:t>
            </w: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, identified</w:t>
            </w:r>
            <w:r w:rsidR="00803ABB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solutions/actions </w:t>
            </w: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and ensure </w:t>
            </w:r>
            <w:r w:rsidR="00803ABB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no breach of SLA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.</w:t>
            </w:r>
          </w:p>
          <w:p w14:paraId="4855EB26" w14:textId="77777777" w:rsidR="00803ABB" w:rsidRPr="00803ABB" w:rsidRDefault="00803ABB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Setup and e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stabl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ished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KPI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benchmark and app performance monitoring using </w:t>
            </w:r>
            <w:r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ELK</w:t>
            </w:r>
          </w:p>
          <w:p w14:paraId="7ED31471" w14:textId="0A9D0BB9" w:rsidR="006305FD" w:rsidRPr="00F30E04" w:rsidRDefault="00803ABB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Implement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runbook automation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using </w:t>
            </w:r>
            <w:r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Rundeck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shell script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Python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0043202B" w14:textId="119A5B99" w:rsidR="006305FD" w:rsidRPr="00803ABB" w:rsidRDefault="006305FD" w:rsidP="00803ABB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Establishing log monitoring and response/recovery process automation using </w:t>
            </w:r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Splunk Enterprise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BMC Atrium Orchestrator</w:t>
            </w:r>
            <w:r w:rsidRPr="00F30E0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. </w:t>
            </w:r>
          </w:p>
        </w:tc>
      </w:tr>
    </w:tbl>
    <w:p w14:paraId="5655B00A" w14:textId="438DD2E9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7877"/>
      </w:tblGrid>
      <w:tr w:rsidR="006305FD" w:rsidRPr="00F30E04" w14:paraId="175CA96D" w14:textId="77777777" w:rsidTr="00A67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95" w:type="dxa"/>
            <w:tcBorders>
              <w:top w:val="none" w:sz="0" w:space="0" w:color="auto"/>
              <w:bottom w:val="none" w:sz="0" w:space="0" w:color="auto"/>
            </w:tcBorders>
          </w:tcPr>
          <w:p w14:paraId="1116CF03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Dec 2010 – Nov 2015</w:t>
            </w:r>
          </w:p>
        </w:tc>
        <w:tc>
          <w:tcPr>
            <w:tcW w:w="7877" w:type="dxa"/>
            <w:tcBorders>
              <w:top w:val="none" w:sz="0" w:space="0" w:color="auto"/>
              <w:bottom w:val="none" w:sz="0" w:space="0" w:color="auto"/>
            </w:tcBorders>
          </w:tcPr>
          <w:p w14:paraId="3310676E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Software Development Manager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>Xchanging Malaysia Sdn Bhd</w:t>
            </w:r>
          </w:p>
        </w:tc>
      </w:tr>
      <w:tr w:rsidR="006305FD" w:rsidRPr="00F30E04" w14:paraId="0795B213" w14:textId="77777777" w:rsidTr="00A676B2">
        <w:tc>
          <w:tcPr>
            <w:tcW w:w="2495" w:type="dxa"/>
          </w:tcPr>
          <w:p w14:paraId="778573FA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7877" w:type="dxa"/>
          </w:tcPr>
          <w:p w14:paraId="0B46D484" w14:textId="0355AC3C" w:rsidR="006305FD" w:rsidRDefault="00AC7ADD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HIGHLIGHTS</w:t>
            </w:r>
            <w:r w:rsidR="006305FD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:</w:t>
            </w:r>
          </w:p>
          <w:p w14:paraId="524D9BBF" w14:textId="5556448A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Convert </w:t>
            </w:r>
            <w:r w:rsidR="005E69B5" w:rsidRP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  <w:u w:val="single"/>
              </w:rPr>
              <w:t>Ministry of Education</w:t>
            </w:r>
            <w:r w:rsidR="005E69B5" w:rsidRP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school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management system from single tenant application to multi-tenant application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operating on VMs,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that use by more than </w:t>
            </w:r>
            <w:r w:rsidRPr="00AC7AD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10,000 schools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5E69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500,000 teachers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 L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argest of its kind in Malaysia</w:t>
            </w:r>
          </w:p>
          <w:p w14:paraId="3DCB6D12" w14:textId="4F7C562B" w:rsidR="006305FD" w:rsidRPr="00F30E04" w:rsidRDefault="00AC7AD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Built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AC7AD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CI/CD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with Jenkins Jira, Git,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Sonar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 etc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for initial implementation of </w:t>
            </w:r>
            <w:r w:rsidR="005E69B5" w:rsidRPr="005E69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DevOps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which 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reduce the time-to-deliver and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increase the quality of code significantly.</w:t>
            </w:r>
          </w:p>
          <w:p w14:paraId="51EA57EA" w14:textId="2C479A87" w:rsidR="00502A0D" w:rsidRPr="00502A0D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Managed</w:t>
            </w:r>
            <w:r w:rsidR="00502A0D"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software</w:t>
            </w: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development team with the </w:t>
            </w:r>
            <w:r w:rsidRPr="00502A0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highest retention rate</w:t>
            </w: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among peers.</w:t>
            </w:r>
          </w:p>
          <w:p w14:paraId="51FFFBDE" w14:textId="343672CC" w:rsidR="00502A0D" w:rsidRPr="00502A0D" w:rsidRDefault="00425214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Promoted to</w:t>
            </w:r>
            <w:r w:rsidR="00502A0D"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502A0D" w:rsidRPr="00502A0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Management Team</w:t>
            </w:r>
            <w:r w:rsidR="00260C87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within 3 years</w:t>
            </w:r>
          </w:p>
          <w:p w14:paraId="53D3807C" w14:textId="73F4E5AB" w:rsidR="00502A0D" w:rsidRDefault="00502A0D" w:rsidP="00502A0D">
            <w:pPr>
              <w:ind w:left="720"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51BBC0C" w14:textId="551F1B4D" w:rsidR="00502A0D" w:rsidRDefault="00502A0D" w:rsidP="00502A0D">
            <w:p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AWARDS &amp; RECOGNITIONS:</w:t>
            </w:r>
          </w:p>
          <w:p w14:paraId="4B4958B9" w14:textId="77777777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Nominated for </w:t>
            </w:r>
            <w:r w:rsidRPr="00AC7ADD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Recognising Excellence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2013 award </w:t>
            </w:r>
          </w:p>
          <w:p w14:paraId="2CC5C574" w14:textId="77777777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Top 3 </w:t>
            </w:r>
            <w:r w:rsidRPr="00AC7ADD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Most Valuable Employee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for 2013</w:t>
            </w:r>
          </w:p>
          <w:p w14:paraId="245EA384" w14:textId="77777777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Selected </w:t>
            </w:r>
            <w:r w:rsidR="00AC7AD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for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AC7ADD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Leadership for Purpose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programme</w:t>
            </w:r>
          </w:p>
          <w:p w14:paraId="54E20572" w14:textId="19BA8A76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Short listed </w:t>
            </w:r>
            <w:r w:rsidR="00AC7AD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as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finalists </w:t>
            </w:r>
            <w:r w:rsidR="00AC7AD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for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AC7ADD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Xchanging Innovative Ideas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2013</w:t>
            </w:r>
          </w:p>
          <w:p w14:paraId="7DF7BCA7" w14:textId="77777777" w:rsidR="006305FD" w:rsidRPr="00F30E04" w:rsidRDefault="006305FD" w:rsidP="000A5227">
            <w:p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</w:p>
          <w:p w14:paraId="240D557F" w14:textId="36343164" w:rsidR="006305FD" w:rsidRPr="00F30E04" w:rsidRDefault="006305FD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Software Development Manager / Acting Head of Development (</w:t>
            </w:r>
            <w:r w:rsidR="00C97831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Dec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2012 – Nov 2015)</w:t>
            </w:r>
          </w:p>
          <w:p w14:paraId="31471D18" w14:textId="4E5A294C" w:rsidR="006305FD" w:rsidRPr="00F30E04" w:rsidRDefault="006305FD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Hiring,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managing, motivating and grow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development team of 35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developers and architects.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In 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co-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junction, ma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naging PHP and Data Warehouse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team with total team size of 70+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people while serving as </w:t>
            </w:r>
            <w:r w:rsidR="00AF0210" w:rsidRPr="00AF021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Acting Head of Development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2E7CAB10" w14:textId="4C84B264" w:rsidR="006305FD" w:rsidRPr="00B41A64" w:rsidRDefault="00AF0210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Programme managing,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design, plan and implement </w:t>
            </w:r>
            <w:r w:rsidR="006305FD" w:rsidRPr="00AF021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DevOps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initiative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into the organizat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ion structurally and culturally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  <w:p w14:paraId="19BC86D7" w14:textId="0CA53C69" w:rsidR="00B41A64" w:rsidRPr="00F30E04" w:rsidRDefault="00B41A64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40C8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Design and architect scalable and robust applications in the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large-scale environment by migrating to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microservice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from monolith.</w:t>
            </w:r>
          </w:p>
          <w:p w14:paraId="4FE6046C" w14:textId="46169FA1" w:rsidR="006305FD" w:rsidRPr="00F30E04" w:rsidRDefault="00AF0210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Built and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deployed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NoSQL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technologies of </w:t>
            </w:r>
            <w:r w:rsidR="006305FD"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Cass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andra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Hadoop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Elasticsearch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into production, which served as the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reference implementa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tion.</w:t>
            </w:r>
          </w:p>
          <w:p w14:paraId="0487B1B4" w14:textId="31C0E77D" w:rsidR="006305FD" w:rsidRPr="00F30E04" w:rsidRDefault="00B41A64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O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wner and gatekeeper of the </w:t>
            </w:r>
            <w:r w:rsidR="006305FD"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SOA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middleware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system and migrate majority of the services to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Apache Camel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 reduce vendor product dependency.</w:t>
            </w:r>
          </w:p>
          <w:p w14:paraId="4620651C" w14:textId="0B1914C8" w:rsidR="006305FD" w:rsidRPr="00F30E04" w:rsidRDefault="00B41A64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lanning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for technology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strategies and roadmaps.</w:t>
            </w:r>
          </w:p>
          <w:p w14:paraId="022490F3" w14:textId="1BC6A32E" w:rsidR="006305FD" w:rsidRPr="00B41A64" w:rsidRDefault="006305FD" w:rsidP="00B41A64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Recruit, manage, engage and cultivate quality members in the team for their maximum growth</w:t>
            </w:r>
            <w:r w:rsidR="00B41A6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 meet the business needs.</w:t>
            </w:r>
          </w:p>
          <w:p w14:paraId="2CA74EA1" w14:textId="77777777" w:rsidR="00B41A64" w:rsidRPr="00F30E04" w:rsidRDefault="00B41A64" w:rsidP="00B41A64">
            <w:pPr>
              <w:ind w:left="720" w:right="284"/>
              <w:contextualSpacing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</w:p>
          <w:p w14:paraId="51940701" w14:textId="69B42082" w:rsidR="006305FD" w:rsidRDefault="006305FD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Software Infrastructure Manager (</w:t>
            </w:r>
            <w:r w:rsidR="0099734E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Dec </w:t>
            </w:r>
            <w:r w:rsidR="0099734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2010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– Dec 201</w:t>
            </w:r>
            <w:r w:rsidR="00C97831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2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)</w:t>
            </w:r>
          </w:p>
          <w:p w14:paraId="10291D46" w14:textId="4DFE8A36" w:rsidR="00640C84" w:rsidRPr="00640C84" w:rsidRDefault="004456F0" w:rsidP="004456F0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lannin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g for infrastructure strategies, roadmaps and future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blueprints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 attain infrastructure-as-code.</w:t>
            </w:r>
          </w:p>
          <w:p w14:paraId="2050A3A1" w14:textId="4E7F1D23" w:rsidR="006305FD" w:rsidRPr="0099734E" w:rsidRDefault="006305FD" w:rsidP="00C97831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40C8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Layout </w:t>
            </w:r>
            <w:r w:rsidR="004456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and setup </w:t>
            </w:r>
            <w:r w:rsidRPr="00640C8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the platform foundation of</w:t>
            </w:r>
            <w:r w:rsidR="004456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640C8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infrastructure </w:t>
            </w:r>
            <w:r w:rsidR="004456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service including </w:t>
            </w:r>
            <w:r w:rsidR="004456F0"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RedHat Application Server, MySQL</w:t>
            </w:r>
            <w:r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, </w:t>
            </w:r>
            <w:r w:rsidR="004456F0"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Oracle</w:t>
            </w:r>
            <w:r w:rsid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10g</w:t>
            </w:r>
            <w:r w:rsidR="004456F0"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, Apache HTTP, RedHat SOA Middleware</w:t>
            </w:r>
            <w:r w:rsidR="004456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 etc.</w:t>
            </w:r>
          </w:p>
          <w:p w14:paraId="61A360E4" w14:textId="49D5D6C2" w:rsidR="0099734E" w:rsidRPr="00640C84" w:rsidRDefault="004456F0" w:rsidP="00C97831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Design, review and implement the v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irtualization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strategy with 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Red</w:t>
            </w:r>
            <w:r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Hat Virtualization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. </w:t>
            </w:r>
          </w:p>
          <w:p w14:paraId="4AB11C40" w14:textId="2BB8D25D" w:rsidR="006305FD" w:rsidRPr="0099734E" w:rsidRDefault="006305FD" w:rsidP="0099734E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Setup </w:t>
            </w:r>
            <w:r w:rsidRPr="0099734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monitoring team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from scratch; implement monitoring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with </w:t>
            </w:r>
            <w:r w:rsidR="0099734E" w:rsidRPr="0099734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Nagios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="0099734E" w:rsidRPr="0099734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Cacti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to captured and baselined relevant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metrics, run book, operati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onal 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lastRenderedPageBreak/>
              <w:t>procedures within 3 months</w:t>
            </w:r>
          </w:p>
        </w:tc>
      </w:tr>
    </w:tbl>
    <w:p w14:paraId="5E23739A" w14:textId="77777777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7877"/>
      </w:tblGrid>
      <w:tr w:rsidR="006305FD" w:rsidRPr="00F30E04" w14:paraId="7B701535" w14:textId="77777777" w:rsidTr="00E85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95" w:type="dxa"/>
            <w:tcBorders>
              <w:top w:val="none" w:sz="0" w:space="0" w:color="auto"/>
              <w:bottom w:val="none" w:sz="0" w:space="0" w:color="auto"/>
            </w:tcBorders>
          </w:tcPr>
          <w:p w14:paraId="69224467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2005 - Nov 2010</w:t>
            </w:r>
          </w:p>
        </w:tc>
        <w:tc>
          <w:tcPr>
            <w:tcW w:w="7877" w:type="dxa"/>
            <w:tcBorders>
              <w:top w:val="none" w:sz="0" w:space="0" w:color="auto"/>
              <w:bottom w:val="none" w:sz="0" w:space="0" w:color="auto"/>
            </w:tcBorders>
          </w:tcPr>
          <w:p w14:paraId="62A70054" w14:textId="77777777" w:rsidR="006305FD" w:rsidRPr="00F30E04" w:rsidRDefault="006305FD" w:rsidP="000A5227">
            <w:p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IT Manager / Director of Technology</w:t>
            </w:r>
          </w:p>
          <w:p w14:paraId="3BC47959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MPGate Sdn Bhd</w:t>
            </w:r>
          </w:p>
        </w:tc>
      </w:tr>
      <w:tr w:rsidR="006305FD" w:rsidRPr="00F30E04" w14:paraId="6485D0AE" w14:textId="77777777" w:rsidTr="00E857CD">
        <w:tc>
          <w:tcPr>
            <w:tcW w:w="2495" w:type="dxa"/>
          </w:tcPr>
          <w:p w14:paraId="359953DF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7877" w:type="dxa"/>
          </w:tcPr>
          <w:p w14:paraId="03A866A2" w14:textId="46429001" w:rsidR="00502A0D" w:rsidRDefault="00502A0D" w:rsidP="00502A0D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HIGHLIGHTS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:</w:t>
            </w:r>
          </w:p>
          <w:p w14:paraId="0152F26F" w14:textId="77777777" w:rsidR="00502A0D" w:rsidRDefault="00502A0D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Rolled out terminals deployed approximately 700 terminals installed in 8 months throughout Malaysia</w:t>
            </w:r>
          </w:p>
          <w:p w14:paraId="42AE5EBB" w14:textId="4FA7F1F4" w:rsidR="00502A0D" w:rsidRPr="00502A0D" w:rsidRDefault="00502A0D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Built functional KardMedic</w:t>
            </w:r>
            <w:r w:rsidR="00DC0861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CB79E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hybrid credit card, use of medical eligibility, registration and transactional, with integration</w:t>
            </w: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with Maybank credit </w:t>
            </w:r>
            <w:r w:rsidR="00CB79E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card processing system.</w:t>
            </w:r>
          </w:p>
          <w:p w14:paraId="24EBC319" w14:textId="3F7A307C" w:rsidR="00502A0D" w:rsidRDefault="00502A0D" w:rsidP="00502A0D">
            <w:p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DA2E3FB" w14:textId="775F1CF3" w:rsidR="00502A0D" w:rsidRDefault="00502A0D" w:rsidP="00502A0D">
            <w:pPr>
              <w:ind w:right="284"/>
              <w:contextualSpacing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ROLES &amp; RESPONSIBILITIES</w:t>
            </w:r>
            <w:r w:rsidR="002E0E0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:</w:t>
            </w:r>
          </w:p>
          <w:p w14:paraId="47A7DE99" w14:textId="761E85DE" w:rsidR="006305FD" w:rsidRPr="00F30E04" w:rsidRDefault="006305FD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</w:t>
            </w:r>
            <w:r w:rsidR="00AB68A8"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gramme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manage all phrases of projects and overseeing </w:t>
            </w:r>
            <w:r w:rsidR="00CB79E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both business and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technical aspects of </w:t>
            </w:r>
            <w:r w:rsidR="00CB79E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delivery,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software development, including architecture design, coding standard, documentation and testing.</w:t>
            </w:r>
          </w:p>
          <w:p w14:paraId="3C8E87B6" w14:textId="12814B40" w:rsidR="00CB79E6" w:rsidRPr="00CB79E6" w:rsidRDefault="00CB79E6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Pursuing new business opportunity of KardMedic for Thailand by presenting sales and demo to various financial institutions, such as Mastercard, Hypercom, Kasikorn Bank, etc.  </w:t>
            </w:r>
          </w:p>
          <w:p w14:paraId="1B8A7E50" w14:textId="3B25F745" w:rsidR="00CB79E6" w:rsidRPr="00CB79E6" w:rsidRDefault="00CB79E6" w:rsidP="00CB79E6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Develop and execute the company’s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IT s</w:t>
            </w: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trategies in order to attain the goals of the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business</w:t>
            </w:r>
          </w:p>
          <w:p w14:paraId="2B1C8F57" w14:textId="6456DF6F" w:rsidR="00CB79E6" w:rsidRPr="00CB79E6" w:rsidRDefault="00CB79E6" w:rsidP="00CB79E6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Provide strategic advice to the board and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Manging Director</w:t>
            </w: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so that they will have accurate view of the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technology</w:t>
            </w: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impact to </w:t>
            </w: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the company’s future</w:t>
            </w:r>
          </w:p>
          <w:p w14:paraId="14A1B197" w14:textId="70E77C1F" w:rsidR="00E857CD" w:rsidRPr="00E857CD" w:rsidRDefault="00E857CD" w:rsidP="00E857C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Managing P/L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and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financial budgeting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of company’s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IT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</w:p>
          <w:p w14:paraId="0CA34087" w14:textId="56D1DDB8" w:rsidR="00CB79E6" w:rsidRPr="00CB79E6" w:rsidRDefault="00E857CD" w:rsidP="00E857C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Build, cultivate , motivate, d</w:t>
            </w:r>
            <w:r w:rsidR="00CB79E6"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elegate responsibilities and su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pervise the IT team </w:t>
            </w:r>
            <w:r w:rsidR="00CB79E6"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to drive maximum performance</w:t>
            </w:r>
          </w:p>
          <w:p w14:paraId="4DC6F3DA" w14:textId="4ACF6C5F" w:rsidR="00CB79E6" w:rsidRPr="00E857CD" w:rsidRDefault="00CB79E6" w:rsidP="00E857C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Analyze problematic situations and provide solutions to ensure company survival and growth</w:t>
            </w:r>
          </w:p>
        </w:tc>
      </w:tr>
    </w:tbl>
    <w:p w14:paraId="114C73CD" w14:textId="3D032D67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7877"/>
      </w:tblGrid>
      <w:tr w:rsidR="009076D8" w:rsidRPr="00F30E04" w14:paraId="6ED26AED" w14:textId="77777777" w:rsidTr="0090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95" w:type="dxa"/>
            <w:tcBorders>
              <w:top w:val="none" w:sz="0" w:space="0" w:color="auto"/>
              <w:bottom w:val="none" w:sz="0" w:space="0" w:color="auto"/>
            </w:tcBorders>
          </w:tcPr>
          <w:p w14:paraId="7BE758C1" w14:textId="63340C20" w:rsidR="009076D8" w:rsidRPr="00F30E04" w:rsidRDefault="009076D8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2004 - 2005</w:t>
            </w:r>
          </w:p>
        </w:tc>
        <w:tc>
          <w:tcPr>
            <w:tcW w:w="7877" w:type="dxa"/>
            <w:tcBorders>
              <w:top w:val="none" w:sz="0" w:space="0" w:color="auto"/>
              <w:bottom w:val="none" w:sz="0" w:space="0" w:color="auto"/>
            </w:tcBorders>
          </w:tcPr>
          <w:p w14:paraId="7544E357" w14:textId="5958BFCA" w:rsidR="009076D8" w:rsidRPr="00F30E04" w:rsidRDefault="009076D8" w:rsidP="00415306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Business Technologist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>Firium Solutions (M) Sdn Bhd</w:t>
            </w:r>
          </w:p>
        </w:tc>
      </w:tr>
      <w:tr w:rsidR="009076D8" w:rsidRPr="00F30E04" w14:paraId="0954CECC" w14:textId="77777777" w:rsidTr="009076D8">
        <w:tc>
          <w:tcPr>
            <w:tcW w:w="2495" w:type="dxa"/>
          </w:tcPr>
          <w:p w14:paraId="195CFCB6" w14:textId="77777777" w:rsidR="009076D8" w:rsidRPr="00F30E04" w:rsidRDefault="009076D8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7877" w:type="dxa"/>
          </w:tcPr>
          <w:p w14:paraId="7E1231F0" w14:textId="77777777" w:rsidR="009076D8" w:rsidRPr="00F30E04" w:rsidRDefault="009076D8" w:rsidP="009076D8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Project managing in delivery milestone, resource planning, problem solving and monitoring project critical paths are not overshot the timeline</w:t>
            </w:r>
          </w:p>
          <w:p w14:paraId="1B12CDE9" w14:textId="77777777" w:rsidR="009076D8" w:rsidRPr="00F30E04" w:rsidRDefault="009076D8" w:rsidP="009076D8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Leading in technical designs of database structure, system framework and team morale</w:t>
            </w:r>
          </w:p>
          <w:p w14:paraId="3B7211BA" w14:textId="77777777" w:rsidR="009076D8" w:rsidRPr="00F30E04" w:rsidRDefault="009076D8" w:rsidP="009076D8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Managing development team of 12 programmers.</w:t>
            </w:r>
          </w:p>
          <w:p w14:paraId="221EDB3F" w14:textId="77777777" w:rsidR="009076D8" w:rsidRPr="00B90B11" w:rsidRDefault="009076D8" w:rsidP="009076D8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Stakeholder management, such as n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egotiate reasonable project contents delivery and timeline with client’s decision makers, such UOB CTO and UOB Trustee CEO.</w:t>
            </w:r>
          </w:p>
          <w:p w14:paraId="5687F524" w14:textId="77777777" w:rsidR="00834059" w:rsidRPr="00834059" w:rsidRDefault="00E76675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Projects: </w:t>
            </w:r>
            <w:r w:rsidR="009076D8" w:rsidRPr="00E7667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UOB Trustee System</w:t>
            </w:r>
            <w:r w:rsidR="009076D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, </w:t>
            </w:r>
            <w:r w:rsidR="009076D8" w:rsidRPr="00E7667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Unit Trust Backoffice System</w:t>
            </w:r>
            <w:r w:rsidRPr="00E7667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(</w:t>
            </w:r>
            <w:r w:rsidR="009076D8" w:rsidRPr="00B90B11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Hong Leong Bank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),</w:t>
            </w:r>
            <w:r w:rsidR="009076D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9076D8" w:rsidRPr="00E7667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DIGI Flexi E-load </w:t>
            </w:r>
          </w:p>
          <w:p w14:paraId="51F39981" w14:textId="6803C853" w:rsidR="009076D8" w:rsidRPr="00834059" w:rsidRDefault="00834059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="009076D8"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</w:t>
            </w:r>
            <w:r w:rsidR="009076D8"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Redhat Linux, Oracle 9i, SunOne Appserver 7, SunOne Webserver 6.1, WebLogic 7</w:t>
            </w:r>
            <w:r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9076D8"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J2EE, HTML, JSP, JavaScript, Servlet </w:t>
            </w:r>
          </w:p>
        </w:tc>
      </w:tr>
    </w:tbl>
    <w:p w14:paraId="44582654" w14:textId="1F2F34E4" w:rsidR="00B90B11" w:rsidRDefault="00B90B11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7877"/>
      </w:tblGrid>
      <w:tr w:rsidR="00B90B11" w:rsidRPr="00F30E04" w14:paraId="6A20617A" w14:textId="77777777" w:rsidTr="0090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95" w:type="dxa"/>
            <w:tcBorders>
              <w:top w:val="none" w:sz="0" w:space="0" w:color="auto"/>
              <w:bottom w:val="none" w:sz="0" w:space="0" w:color="auto"/>
            </w:tcBorders>
          </w:tcPr>
          <w:p w14:paraId="3DCDCF34" w14:textId="77777777" w:rsidR="00B90B11" w:rsidRPr="00F30E04" w:rsidRDefault="00B90B11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Jan 2001 - Jan 2003</w:t>
            </w:r>
          </w:p>
        </w:tc>
        <w:tc>
          <w:tcPr>
            <w:tcW w:w="7877" w:type="dxa"/>
            <w:tcBorders>
              <w:top w:val="none" w:sz="0" w:space="0" w:color="auto"/>
              <w:bottom w:val="none" w:sz="0" w:space="0" w:color="auto"/>
            </w:tcBorders>
          </w:tcPr>
          <w:p w14:paraId="1B92CF1E" w14:textId="77777777" w:rsidR="00B90B11" w:rsidRPr="00F30E04" w:rsidRDefault="00B90B11" w:rsidP="00415306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IT Executive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>MediScreen Sdn Bhd</w:t>
            </w:r>
          </w:p>
        </w:tc>
      </w:tr>
      <w:tr w:rsidR="00B90B11" w:rsidRPr="00F30E04" w14:paraId="6552D5A6" w14:textId="77777777" w:rsidTr="009076D8">
        <w:tc>
          <w:tcPr>
            <w:tcW w:w="2495" w:type="dxa"/>
          </w:tcPr>
          <w:p w14:paraId="77486C45" w14:textId="77777777" w:rsidR="00B90B11" w:rsidRPr="00F30E04" w:rsidRDefault="00B90B11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7877" w:type="dxa"/>
          </w:tcPr>
          <w:p w14:paraId="306E82F0" w14:textId="77777777" w:rsidR="00B90B11" w:rsidRPr="009A72F0" w:rsidRDefault="00B90B11" w:rsidP="00415306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A7194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maintain and develop Mediscreen’s Managed Care System and to design and manage the software development delivery, service, support and train clients</w:t>
            </w:r>
          </w:p>
          <w:p w14:paraId="1AA1EC02" w14:textId="77777777" w:rsidR="00B90B11" w:rsidRPr="009A72F0" w:rsidRDefault="00B90B11" w:rsidP="00415306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9A72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Delivered on time for all projects under very time frame </w:t>
            </w:r>
          </w:p>
          <w:p w14:paraId="688D21A2" w14:textId="77777777" w:rsidR="00B90B11" w:rsidRPr="009A72F0" w:rsidRDefault="00B90B11" w:rsidP="00415306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</w:t>
            </w:r>
            <w:r w:rsidRPr="009A72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esign and implement the new system using OOP principle and normalized the old database into more efficient structure.  </w:t>
            </w:r>
          </w:p>
          <w:p w14:paraId="143E8305" w14:textId="77777777" w:rsidR="00834059" w:rsidRPr="00834059" w:rsidRDefault="00B90B11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</w:t>
            </w:r>
            <w:r w:rsidRPr="009A72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eview and revised the requirement gathering, specification, and design of the existing system.</w:t>
            </w:r>
          </w:p>
          <w:p w14:paraId="095036CC" w14:textId="1D61A970" w:rsidR="00834059" w:rsidRPr="00834059" w:rsidRDefault="00834059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</w:t>
            </w:r>
            <w:r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Visual Foxpro, Foxpro 2.6, Win NT, HTML, Apache</w:t>
            </w:r>
          </w:p>
        </w:tc>
      </w:tr>
    </w:tbl>
    <w:p w14:paraId="69AD6C21" w14:textId="547F8CF0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7877"/>
      </w:tblGrid>
      <w:tr w:rsidR="009076D8" w:rsidRPr="00F30E04" w14:paraId="021F0E41" w14:textId="77777777" w:rsidTr="0090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95" w:type="dxa"/>
            <w:tcBorders>
              <w:top w:val="none" w:sz="0" w:space="0" w:color="auto"/>
              <w:bottom w:val="none" w:sz="0" w:space="0" w:color="auto"/>
            </w:tcBorders>
          </w:tcPr>
          <w:p w14:paraId="30F4BB5B" w14:textId="42BB3F78" w:rsidR="009076D8" w:rsidRPr="00F30E04" w:rsidRDefault="009076D8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Jan 2003 - Jan 2004</w:t>
            </w:r>
          </w:p>
        </w:tc>
        <w:tc>
          <w:tcPr>
            <w:tcW w:w="7877" w:type="dxa"/>
            <w:tcBorders>
              <w:top w:val="none" w:sz="0" w:space="0" w:color="auto"/>
              <w:bottom w:val="none" w:sz="0" w:space="0" w:color="auto"/>
            </w:tcBorders>
          </w:tcPr>
          <w:p w14:paraId="37C455DF" w14:textId="45EBCE91" w:rsidR="009076D8" w:rsidRPr="00F30E04" w:rsidRDefault="009076D8" w:rsidP="00415306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Software Engineer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>LeadingSide (M) Sdn Bhd</w:t>
            </w:r>
          </w:p>
        </w:tc>
      </w:tr>
      <w:tr w:rsidR="009076D8" w:rsidRPr="00F30E04" w14:paraId="1765E52A" w14:textId="77777777" w:rsidTr="009076D8">
        <w:tc>
          <w:tcPr>
            <w:tcW w:w="2495" w:type="dxa"/>
          </w:tcPr>
          <w:p w14:paraId="7C72769A" w14:textId="77777777" w:rsidR="009076D8" w:rsidRPr="00F30E04" w:rsidRDefault="009076D8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lastRenderedPageBreak/>
              <w:t> </w:t>
            </w:r>
          </w:p>
        </w:tc>
        <w:tc>
          <w:tcPr>
            <w:tcW w:w="7877" w:type="dxa"/>
          </w:tcPr>
          <w:p w14:paraId="0958F10D" w14:textId="77777777" w:rsidR="009076D8" w:rsidRDefault="009076D8" w:rsidP="009076D8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</w:t>
            </w:r>
            <w:r w:rsidRPr="009A72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sign, develop and manage of software development cycle </w:t>
            </w:r>
          </w:p>
          <w:p w14:paraId="6BAA7EC0" w14:textId="77777777" w:rsidR="009076D8" w:rsidRPr="00622A1C" w:rsidRDefault="009076D8" w:rsidP="009076D8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7D03E2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Debug, maintenance, support and change requests of the Knowledge and Document Management portal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for AG (Attorney General) office. </w:t>
            </w:r>
            <w:r w:rsidRPr="00622A1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The portal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storing </w:t>
            </w:r>
            <w:r w:rsidRPr="00622A1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legal documents in electronic form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 provide search function like luence a</w:t>
            </w:r>
            <w:r w:rsidRPr="00622A1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nd 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functions such as </w:t>
            </w:r>
            <w:r w:rsidRPr="00622A1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meeting, community, inventory management, leave application,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etc</w:t>
            </w:r>
            <w:r w:rsidRPr="00622A1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02E3D635" w14:textId="77777777" w:rsidR="00834059" w:rsidRPr="00834059" w:rsidRDefault="009076D8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</w:t>
            </w:r>
            <w:r w:rsidRPr="00E8044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etup, debug, maintenance and support of the Knowledge Management Portal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</w:t>
            </w:r>
            <w:r w:rsidRPr="00E8044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the system of R&amp;D, thesis publishing, e-collaboration, meeting, and lecturer performance evaluation.</w:t>
            </w:r>
          </w:p>
          <w:p w14:paraId="5752658C" w14:textId="17BDB8C5" w:rsidR="00834059" w:rsidRPr="00834059" w:rsidRDefault="00834059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 </w:t>
            </w:r>
            <w:r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Win2k, HP-UNIX, SQL Server, WebLogic, Apache, J2EE, HTML, JSP, JavaScript, Servlet, Java, ActiveX</w:t>
            </w:r>
          </w:p>
          <w:p w14:paraId="1728E856" w14:textId="6397F301" w:rsidR="00834059" w:rsidRPr="00834059" w:rsidRDefault="00834059" w:rsidP="00834059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</w:p>
        </w:tc>
      </w:tr>
    </w:tbl>
    <w:p w14:paraId="5BCDF153" w14:textId="77777777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7877"/>
      </w:tblGrid>
      <w:tr w:rsidR="006305FD" w:rsidRPr="00F30E04" w14:paraId="0F4ED301" w14:textId="77777777" w:rsidTr="00B82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95" w:type="dxa"/>
            <w:tcBorders>
              <w:top w:val="none" w:sz="0" w:space="0" w:color="auto"/>
              <w:bottom w:val="none" w:sz="0" w:space="0" w:color="auto"/>
            </w:tcBorders>
          </w:tcPr>
          <w:p w14:paraId="04A11FF6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Dec 2000 - May 2001</w:t>
            </w:r>
          </w:p>
        </w:tc>
        <w:tc>
          <w:tcPr>
            <w:tcW w:w="7877" w:type="dxa"/>
            <w:tcBorders>
              <w:top w:val="none" w:sz="0" w:space="0" w:color="auto"/>
              <w:bottom w:val="none" w:sz="0" w:space="0" w:color="auto"/>
            </w:tcBorders>
          </w:tcPr>
          <w:p w14:paraId="3453D63E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IT Consultant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>Nuvolution St. Paul, MN USA</w:t>
            </w:r>
          </w:p>
        </w:tc>
      </w:tr>
      <w:tr w:rsidR="006305FD" w:rsidRPr="00F30E04" w14:paraId="2CDE7DF5" w14:textId="77777777" w:rsidTr="00B8298E">
        <w:tc>
          <w:tcPr>
            <w:tcW w:w="2495" w:type="dxa"/>
          </w:tcPr>
          <w:p w14:paraId="75F51D26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7877" w:type="dxa"/>
          </w:tcPr>
          <w:p w14:paraId="117CC1AC" w14:textId="5B23D303" w:rsidR="00FD660B" w:rsidRPr="00DC0D3F" w:rsidRDefault="006305FD" w:rsidP="00FD660B">
            <w:pPr>
              <w:pStyle w:val="ListParagraph"/>
              <w:numPr>
                <w:ilvl w:val="0"/>
                <w:numId w:val="17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To consultation on design and development of systems for </w:t>
            </w:r>
            <w:r w:rsid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3M, for project </w:t>
            </w:r>
            <w:r w:rsidR="00FD660B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MES </w:t>
            </w:r>
            <w:r w:rsidR="00FD660B" w:rsidRPr="00FD660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(Manufacturing and Execution System)</w:t>
            </w:r>
            <w:r w:rsidR="00FD660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 w:rsidR="00FD660B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Java Migration</w:t>
            </w:r>
            <w:r w:rsid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which migrating logic in Stored Procedures to Java </w:t>
            </w:r>
            <w:r w:rsidR="00DC0D3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Classes.</w:t>
            </w:r>
          </w:p>
          <w:p w14:paraId="6C5D5BB0" w14:textId="77777777" w:rsidR="00DC0D3F" w:rsidRPr="00FD660B" w:rsidRDefault="00DC0D3F" w:rsidP="00FD660B">
            <w:pPr>
              <w:pStyle w:val="ListParagraph"/>
              <w:numPr>
                <w:ilvl w:val="0"/>
                <w:numId w:val="17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Designed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and developed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Java virtual server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that verified the BOM (Bill of Materials), Inventory and Queue Scheduling </w:t>
            </w:r>
          </w:p>
          <w:p w14:paraId="7F990840" w14:textId="3AC8433F" w:rsidR="006305FD" w:rsidRPr="00834059" w:rsidRDefault="00834059" w:rsidP="00DC0D3F">
            <w:pPr>
              <w:pStyle w:val="ListParagraph"/>
              <w:numPr>
                <w:ilvl w:val="0"/>
                <w:numId w:val="17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="006305FD" w:rsidRPr="00FD660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:</w:t>
            </w:r>
            <w:r w:rsidR="006305FD" w:rsidRP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Visual Age for Java, Sybase, SQL Server, HPUNIX, HP3000 and NT</w:t>
            </w:r>
            <w:r w:rsidR="00FD660B" w:rsidRP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6305FD" w:rsidRP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J2EE, Swing, Perl, SQL, UML</w:t>
            </w:r>
            <w:r w:rsidR="00DC0D3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 OOP.</w:t>
            </w:r>
          </w:p>
        </w:tc>
      </w:tr>
    </w:tbl>
    <w:p w14:paraId="343D5888" w14:textId="307A3199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7877"/>
      </w:tblGrid>
      <w:tr w:rsidR="006305FD" w:rsidRPr="00F30E04" w14:paraId="3B0B9532" w14:textId="77777777" w:rsidTr="00B82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95" w:type="dxa"/>
            <w:tcBorders>
              <w:top w:val="none" w:sz="0" w:space="0" w:color="auto"/>
              <w:bottom w:val="none" w:sz="0" w:space="0" w:color="auto"/>
            </w:tcBorders>
          </w:tcPr>
          <w:p w14:paraId="172D0616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Jan 2000 - Nov 2000</w:t>
            </w:r>
          </w:p>
        </w:tc>
        <w:tc>
          <w:tcPr>
            <w:tcW w:w="7877" w:type="dxa"/>
            <w:tcBorders>
              <w:top w:val="none" w:sz="0" w:space="0" w:color="auto"/>
              <w:bottom w:val="none" w:sz="0" w:space="0" w:color="auto"/>
            </w:tcBorders>
          </w:tcPr>
          <w:p w14:paraId="354F375C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Software Engineer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>Kairos Damango, Inc. Minneapolis, MN USA</w:t>
            </w:r>
          </w:p>
        </w:tc>
      </w:tr>
      <w:tr w:rsidR="006305FD" w:rsidRPr="00F30E04" w14:paraId="7C6D3E3D" w14:textId="77777777" w:rsidTr="00B8298E">
        <w:tc>
          <w:tcPr>
            <w:tcW w:w="2495" w:type="dxa"/>
          </w:tcPr>
          <w:p w14:paraId="6B8B0D5A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7877" w:type="dxa"/>
          </w:tcPr>
          <w:p w14:paraId="158D4680" w14:textId="77777777" w:rsidR="00DB57FE" w:rsidRDefault="00137FB5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Product Owner for </w:t>
            </w:r>
            <w:r w:rsidR="00DB57FE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V</w:t>
            </w:r>
            <w:r w:rsidR="006305FD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irtual </w:t>
            </w:r>
            <w:r w:rsidR="00DB57FE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</w:t>
            </w:r>
            <w:r w:rsidR="006305FD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esktop</w:t>
            </w:r>
            <w:r w:rsidR="006305FD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</w:t>
            </w:r>
            <w:r w:rsidR="006305FD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6305FD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ASP </w:t>
            </w:r>
            <w:r w:rsidR="00DB57FE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(Application Service Provider) </w:t>
            </w:r>
            <w:r w:rsidR="006305FD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Enabler </w:t>
            </w:r>
            <w:r w:rsidR="00DB57FE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Platform</w:t>
            </w:r>
            <w:r w:rsidR="006305FD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  <w:p w14:paraId="4273C0C6" w14:textId="6AA3D6F8" w:rsidR="00DB57FE" w:rsidRDefault="00DB57FE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uilt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common libraries of 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functionalit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ies for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session persistence, transaction encryption, user preferences persistent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6121FDDF" w14:textId="7D382FFF" w:rsidR="006305FD" w:rsidRDefault="00DB57FE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Developed </w:t>
            </w:r>
            <w:r w:rsidR="006305FD" w:rsidRPr="00DB57FE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Addressbook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pure java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Swing 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application where data is store in XML</w:t>
            </w:r>
          </w:p>
          <w:p w14:paraId="6F96542D" w14:textId="2A85315B" w:rsidR="00DB57FE" w:rsidRPr="00DB57FE" w:rsidRDefault="00DB57FE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Developed </w:t>
            </w:r>
            <w:r w:rsidRPr="00DB57FE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XML persistent API</w:t>
            </w:r>
          </w:p>
          <w:p w14:paraId="7AF3CEAE" w14:textId="62FC913B" w:rsidR="006305FD" w:rsidRPr="00F30E04" w:rsidRDefault="00DB57FE" w:rsidP="00DB57FE">
            <w:pPr>
              <w:numPr>
                <w:ilvl w:val="0"/>
                <w:numId w:val="2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Ported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Mindterm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’s </w:t>
            </w:r>
            <w:r w:rsidRPr="00DB57FE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Transaction Encryption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code base to work in our framework.</w:t>
            </w:r>
          </w:p>
          <w:p w14:paraId="28FF9F21" w14:textId="5660D0B4" w:rsidR="00DB57FE" w:rsidRPr="00DB57FE" w:rsidRDefault="00DB57FE" w:rsidP="00DB57FE">
            <w:pPr>
              <w:numPr>
                <w:ilvl w:val="0"/>
                <w:numId w:val="2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Developed </w:t>
            </w:r>
            <w:r w:rsidR="006305FD" w:rsidRPr="00DB57FE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Transaction Relay Engine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that capture transactions perform by user and route it to the appropriate server</w:t>
            </w:r>
          </w:p>
          <w:p w14:paraId="764CD3FB" w14:textId="3DD49B0C" w:rsidR="006305FD" w:rsidRPr="00DB57FE" w:rsidRDefault="00834059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</w:t>
            </w:r>
            <w:r w:rsidR="00DB57FE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Linux, Solaris, Mac, Win 9x, NT</w:t>
            </w:r>
            <w:r w:rsid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DB57FE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XML, XSL, JSSE, HTTP, JSP, Servlet</w:t>
            </w:r>
          </w:p>
        </w:tc>
      </w:tr>
    </w:tbl>
    <w:p w14:paraId="7D4DEFB7" w14:textId="31F24A53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7877"/>
      </w:tblGrid>
      <w:tr w:rsidR="006305FD" w:rsidRPr="00F30E04" w14:paraId="449D7C3E" w14:textId="77777777" w:rsidTr="00B82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95" w:type="dxa"/>
            <w:tcBorders>
              <w:top w:val="none" w:sz="0" w:space="0" w:color="auto"/>
              <w:bottom w:val="none" w:sz="0" w:space="0" w:color="auto"/>
            </w:tcBorders>
          </w:tcPr>
          <w:p w14:paraId="7FAF5C9E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Jan 1999 - Dec 1999</w:t>
            </w:r>
          </w:p>
        </w:tc>
        <w:tc>
          <w:tcPr>
            <w:tcW w:w="7877" w:type="dxa"/>
            <w:tcBorders>
              <w:top w:val="none" w:sz="0" w:space="0" w:color="auto"/>
              <w:bottom w:val="none" w:sz="0" w:space="0" w:color="auto"/>
            </w:tcBorders>
          </w:tcPr>
          <w:p w14:paraId="058118B5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System Programmer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>Ciber, Inc. Rochester, MN USA</w:t>
            </w:r>
          </w:p>
        </w:tc>
      </w:tr>
      <w:tr w:rsidR="006305FD" w:rsidRPr="00F30E04" w14:paraId="161EC4C9" w14:textId="77777777" w:rsidTr="00B8298E">
        <w:tc>
          <w:tcPr>
            <w:tcW w:w="2495" w:type="dxa"/>
          </w:tcPr>
          <w:p w14:paraId="22AAE957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7877" w:type="dxa"/>
          </w:tcPr>
          <w:p w14:paraId="33F70B4B" w14:textId="35943AC5" w:rsidR="00137FB5" w:rsidRDefault="006305FD" w:rsidP="00137FB5">
            <w:pPr>
              <w:pStyle w:val="ListParagraph"/>
              <w:numPr>
                <w:ilvl w:val="0"/>
                <w:numId w:val="15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Provided consultation of design and development</w:t>
            </w:r>
            <w:r w:rsidR="00137FB5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using </w:t>
            </w:r>
            <w:r w:rsidR="00137FB5" w:rsidRP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JavaEE 1.2</w:t>
            </w:r>
            <w:r w:rsidRP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for</w:t>
            </w:r>
            <w:r w:rsidR="00137FB5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IBM</w:t>
            </w:r>
            <w:r w:rsid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for project </w:t>
            </w:r>
            <w:r w:rsidR="00137FB5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DEV2000 VM Migration release</w:t>
            </w:r>
            <w:r w:rsid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1.7 &amp;</w:t>
            </w:r>
            <w:r w:rsidR="00137FB5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1.75</w:t>
            </w:r>
          </w:p>
          <w:p w14:paraId="61B3E839" w14:textId="77777777" w:rsidR="006305FD" w:rsidRDefault="00137FB5" w:rsidP="00137FB5">
            <w:pPr>
              <w:pStyle w:val="ListParagraph"/>
              <w:numPr>
                <w:ilvl w:val="0"/>
                <w:numId w:val="15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evelop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ed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6305FD" w:rsidRP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PTF Build Scheduler Server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that is responsible to verify dependenc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ies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authentication for optimized build schedule.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Build orchestration with multiple remote call with </w:t>
            </w:r>
            <w:r w:rsidRP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Java RMI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 multiple endpoints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under real-time and multi-threading environment.  </w:t>
            </w:r>
          </w:p>
          <w:p w14:paraId="7A7FDBC3" w14:textId="413CB029" w:rsidR="006305FD" w:rsidRPr="00F30E04" w:rsidRDefault="00834059" w:rsidP="00137FB5">
            <w:pPr>
              <w:pStyle w:val="ListParagraph"/>
              <w:numPr>
                <w:ilvl w:val="0"/>
                <w:numId w:val="15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Visual Age for Java, AS400, DB2, AIX, HPUNIX, NT and IBM S/390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J2EE, Swing, Perl, DB2 SQL, JAVA RMI, and Websphere</w:t>
            </w:r>
          </w:p>
        </w:tc>
      </w:tr>
    </w:tbl>
    <w:p w14:paraId="371A1BF5" w14:textId="022E67B1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p w14:paraId="5097C8F9" w14:textId="612DB7A9" w:rsidR="000A648A" w:rsidRDefault="000A648A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372"/>
      </w:tblGrid>
      <w:tr w:rsidR="00C63FF0" w:rsidRPr="00F30E04" w14:paraId="587351A0" w14:textId="77777777" w:rsidTr="000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0372" w:type="dxa"/>
            <w:tcBorders>
              <w:top w:val="none" w:sz="0" w:space="0" w:color="auto"/>
              <w:bottom w:val="none" w:sz="0" w:space="0" w:color="auto"/>
            </w:tcBorders>
          </w:tcPr>
          <w:p w14:paraId="3D64A0A3" w14:textId="77777777" w:rsidR="00C63FF0" w:rsidRPr="00F30E04" w:rsidRDefault="00B8298E" w:rsidP="00C63FF0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Hobbies</w:t>
            </w:r>
          </w:p>
        </w:tc>
      </w:tr>
      <w:tr w:rsidR="00C63FF0" w:rsidRPr="00F30E04" w14:paraId="724D8022" w14:textId="77777777" w:rsidTr="00C4504D">
        <w:trPr>
          <w:trHeight w:val="240"/>
        </w:trPr>
        <w:tc>
          <w:tcPr>
            <w:tcW w:w="10372" w:type="dxa"/>
          </w:tcPr>
          <w:p w14:paraId="5B0F3ABE" w14:textId="77777777" w:rsidR="00C63FF0" w:rsidRPr="00C63FF0" w:rsidRDefault="00B8298E" w:rsidP="00C63FF0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Basketball, Jogging</w:t>
            </w:r>
            <w:r w:rsidR="00C63FF0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, Traveling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C63FF0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Snorkelling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and Reading</w:t>
            </w:r>
          </w:p>
        </w:tc>
      </w:tr>
    </w:tbl>
    <w:p w14:paraId="31EBC801" w14:textId="77777777" w:rsidR="00737475" w:rsidRPr="00F30E04" w:rsidRDefault="00737475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sectPr w:rsidR="00737475" w:rsidRPr="00F30E04" w:rsidSect="00B43B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134" w:right="567" w:bottom="1134" w:left="85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77C97" w14:textId="77777777" w:rsidR="007B588A" w:rsidRDefault="007B588A">
      <w:pPr>
        <w:spacing w:after="0" w:line="240" w:lineRule="auto"/>
      </w:pPr>
      <w:r>
        <w:separator/>
      </w:r>
    </w:p>
  </w:endnote>
  <w:endnote w:type="continuationSeparator" w:id="0">
    <w:p w14:paraId="2E2AB216" w14:textId="77777777" w:rsidR="007B588A" w:rsidRDefault="007B588A">
      <w:pPr>
        <w:spacing w:after="0" w:line="240" w:lineRule="auto"/>
      </w:pPr>
      <w:r>
        <w:continuationSeparator/>
      </w:r>
    </w:p>
  </w:endnote>
  <w:endnote w:type="continuationNotice" w:id="1">
    <w:p w14:paraId="63C6661B" w14:textId="77777777" w:rsidR="007B588A" w:rsidRDefault="007B58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74BC4" w14:textId="77777777" w:rsidR="004B36E4" w:rsidRDefault="004B36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8EB75" w14:textId="77777777" w:rsidR="004B36E4" w:rsidRDefault="004B36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AE496" w14:textId="77777777" w:rsidR="004B36E4" w:rsidRDefault="004B3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39119" w14:textId="77777777" w:rsidR="007B588A" w:rsidRDefault="007B588A">
      <w:pPr>
        <w:spacing w:after="0" w:line="240" w:lineRule="auto"/>
      </w:pPr>
      <w:r>
        <w:separator/>
      </w:r>
    </w:p>
  </w:footnote>
  <w:footnote w:type="continuationSeparator" w:id="0">
    <w:p w14:paraId="1011702C" w14:textId="77777777" w:rsidR="007B588A" w:rsidRDefault="007B588A">
      <w:pPr>
        <w:spacing w:after="0" w:line="240" w:lineRule="auto"/>
      </w:pPr>
      <w:r>
        <w:continuationSeparator/>
      </w:r>
    </w:p>
  </w:footnote>
  <w:footnote w:type="continuationNotice" w:id="1">
    <w:p w14:paraId="5B2DD4D7" w14:textId="77777777" w:rsidR="007B588A" w:rsidRDefault="007B58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7C9AD" w14:textId="77777777" w:rsidR="004B36E4" w:rsidRDefault="004B36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6D9EC" w14:textId="697AD230" w:rsidR="00BA14BA" w:rsidRDefault="00BA14BA" w:rsidP="00995E98">
    <w:pPr>
      <w:spacing w:before="720" w:after="0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71943" w14:textId="77777777" w:rsidR="004B36E4" w:rsidRDefault="004B36E4">
    <w:pPr>
      <w:pStyle w:val="Header"/>
      <w:rPr>
        <w:rFonts w:ascii="Times New Roman" w:eastAsia="Times New Roman" w:hAnsi="Times New Roman" w:cs="Times New Roman"/>
        <w:sz w:val="24"/>
        <w:szCs w:val="24"/>
        <w:lang w:val="en-US"/>
      </w:rPr>
    </w:pPr>
  </w:p>
  <w:p w14:paraId="157F0782" w14:textId="415EA0AE" w:rsidR="00B43BA6" w:rsidRDefault="00B43BA6" w:rsidP="00B43BA6">
    <w:pPr>
      <w:pStyle w:val="Header"/>
      <w:jc w:val="right"/>
      <w:rPr>
        <w:rFonts w:ascii="Times New Roman" w:eastAsia="Times New Roman" w:hAnsi="Times New Roman" w:cs="Times New Roman"/>
        <w:noProof/>
        <w:sz w:val="24"/>
        <w:szCs w:val="24"/>
        <w:lang w:val="en-US"/>
      </w:rPr>
    </w:pPr>
    <w:r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7039AEE1" wp14:editId="6FF6D908">
          <wp:extent cx="1435261" cy="585425"/>
          <wp:effectExtent l="0" t="0" r="0" b="571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utions-Architect-Associa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9924" cy="591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B3AC17" w14:textId="77777777" w:rsidR="00B43BA6" w:rsidRDefault="00B43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6342"/>
    <w:multiLevelType w:val="multilevel"/>
    <w:tmpl w:val="3274051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02E423D5"/>
    <w:multiLevelType w:val="hybridMultilevel"/>
    <w:tmpl w:val="9FCCC284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824032F"/>
    <w:multiLevelType w:val="hybridMultilevel"/>
    <w:tmpl w:val="BBA6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1306"/>
    <w:multiLevelType w:val="hybridMultilevel"/>
    <w:tmpl w:val="15A005B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1C1BBB"/>
    <w:multiLevelType w:val="multilevel"/>
    <w:tmpl w:val="091E0C6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1E2E0892"/>
    <w:multiLevelType w:val="hybridMultilevel"/>
    <w:tmpl w:val="0598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C760C"/>
    <w:multiLevelType w:val="multilevel"/>
    <w:tmpl w:val="1480ECE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7" w15:restartNumberingAfterBreak="0">
    <w:nsid w:val="25EA2FF8"/>
    <w:multiLevelType w:val="multilevel"/>
    <w:tmpl w:val="198C856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8" w15:restartNumberingAfterBreak="0">
    <w:nsid w:val="2F1C7CB6"/>
    <w:multiLevelType w:val="hybridMultilevel"/>
    <w:tmpl w:val="0B4CB0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D7663"/>
    <w:multiLevelType w:val="hybridMultilevel"/>
    <w:tmpl w:val="30D47BE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473A"/>
    <w:multiLevelType w:val="hybridMultilevel"/>
    <w:tmpl w:val="FF809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8718B"/>
    <w:multiLevelType w:val="hybridMultilevel"/>
    <w:tmpl w:val="5D1214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807AF"/>
    <w:multiLevelType w:val="hybridMultilevel"/>
    <w:tmpl w:val="C4FC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C6629"/>
    <w:multiLevelType w:val="hybridMultilevel"/>
    <w:tmpl w:val="F704E9E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9340A2"/>
    <w:multiLevelType w:val="hybridMultilevel"/>
    <w:tmpl w:val="50EE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F6AD5"/>
    <w:multiLevelType w:val="hybridMultilevel"/>
    <w:tmpl w:val="88883F1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6" w15:restartNumberingAfterBreak="0">
    <w:nsid w:val="60240B2E"/>
    <w:multiLevelType w:val="hybridMultilevel"/>
    <w:tmpl w:val="20F6E3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EB3107"/>
    <w:multiLevelType w:val="hybridMultilevel"/>
    <w:tmpl w:val="1068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A1C83"/>
    <w:multiLevelType w:val="multilevel"/>
    <w:tmpl w:val="F1446F8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9" w15:restartNumberingAfterBreak="0">
    <w:nsid w:val="70E67F75"/>
    <w:multiLevelType w:val="hybridMultilevel"/>
    <w:tmpl w:val="029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8015E"/>
    <w:multiLevelType w:val="hybridMultilevel"/>
    <w:tmpl w:val="5D86578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8F69B1"/>
    <w:multiLevelType w:val="multilevel"/>
    <w:tmpl w:val="E1E221F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8"/>
  </w:num>
  <w:num w:numId="3">
    <w:abstractNumId w:val="4"/>
  </w:num>
  <w:num w:numId="4">
    <w:abstractNumId w:val="7"/>
  </w:num>
  <w:num w:numId="5">
    <w:abstractNumId w:val="6"/>
  </w:num>
  <w:num w:numId="6">
    <w:abstractNumId w:val="21"/>
  </w:num>
  <w:num w:numId="7">
    <w:abstractNumId w:val="15"/>
  </w:num>
  <w:num w:numId="8">
    <w:abstractNumId w:val="8"/>
  </w:num>
  <w:num w:numId="9">
    <w:abstractNumId w:val="20"/>
  </w:num>
  <w:num w:numId="10">
    <w:abstractNumId w:val="13"/>
  </w:num>
  <w:num w:numId="11">
    <w:abstractNumId w:val="3"/>
  </w:num>
  <w:num w:numId="12">
    <w:abstractNumId w:val="11"/>
  </w:num>
  <w:num w:numId="13">
    <w:abstractNumId w:val="9"/>
  </w:num>
  <w:num w:numId="14">
    <w:abstractNumId w:val="10"/>
  </w:num>
  <w:num w:numId="15">
    <w:abstractNumId w:val="5"/>
  </w:num>
  <w:num w:numId="16">
    <w:abstractNumId w:val="2"/>
  </w:num>
  <w:num w:numId="17">
    <w:abstractNumId w:val="14"/>
  </w:num>
  <w:num w:numId="18">
    <w:abstractNumId w:val="17"/>
  </w:num>
  <w:num w:numId="19">
    <w:abstractNumId w:val="12"/>
  </w:num>
  <w:num w:numId="20">
    <w:abstractNumId w:val="1"/>
  </w:num>
  <w:num w:numId="21">
    <w:abstractNumId w:val="1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75"/>
    <w:rsid w:val="00011D5F"/>
    <w:rsid w:val="00012F3E"/>
    <w:rsid w:val="00022839"/>
    <w:rsid w:val="00092AD0"/>
    <w:rsid w:val="000A648A"/>
    <w:rsid w:val="000F30CD"/>
    <w:rsid w:val="001316AF"/>
    <w:rsid w:val="00137FB5"/>
    <w:rsid w:val="00141A57"/>
    <w:rsid w:val="00172517"/>
    <w:rsid w:val="00192795"/>
    <w:rsid w:val="00196CF0"/>
    <w:rsid w:val="001C11AD"/>
    <w:rsid w:val="001C5D2A"/>
    <w:rsid w:val="001D3DAA"/>
    <w:rsid w:val="001D73DC"/>
    <w:rsid w:val="001E7FAA"/>
    <w:rsid w:val="001F1003"/>
    <w:rsid w:val="002121CB"/>
    <w:rsid w:val="00260C87"/>
    <w:rsid w:val="002A3BE7"/>
    <w:rsid w:val="002C3AC9"/>
    <w:rsid w:val="002E0E09"/>
    <w:rsid w:val="00306FE8"/>
    <w:rsid w:val="003179EE"/>
    <w:rsid w:val="00362D4D"/>
    <w:rsid w:val="00367DB5"/>
    <w:rsid w:val="003A4098"/>
    <w:rsid w:val="003D3758"/>
    <w:rsid w:val="00406880"/>
    <w:rsid w:val="00425214"/>
    <w:rsid w:val="004456F0"/>
    <w:rsid w:val="00456BB5"/>
    <w:rsid w:val="004B36E4"/>
    <w:rsid w:val="004B576D"/>
    <w:rsid w:val="004C4A83"/>
    <w:rsid w:val="00502A0D"/>
    <w:rsid w:val="00533FF1"/>
    <w:rsid w:val="00562D97"/>
    <w:rsid w:val="00597F47"/>
    <w:rsid w:val="005E69B5"/>
    <w:rsid w:val="006175D9"/>
    <w:rsid w:val="00622A1C"/>
    <w:rsid w:val="006305FD"/>
    <w:rsid w:val="00640C84"/>
    <w:rsid w:val="00644462"/>
    <w:rsid w:val="00646AD2"/>
    <w:rsid w:val="006E230E"/>
    <w:rsid w:val="00716CB8"/>
    <w:rsid w:val="00737475"/>
    <w:rsid w:val="007901A2"/>
    <w:rsid w:val="007B588A"/>
    <w:rsid w:val="007D03E2"/>
    <w:rsid w:val="00803ABB"/>
    <w:rsid w:val="00834059"/>
    <w:rsid w:val="008431E4"/>
    <w:rsid w:val="0088598B"/>
    <w:rsid w:val="00894B03"/>
    <w:rsid w:val="008C27CA"/>
    <w:rsid w:val="009076D8"/>
    <w:rsid w:val="009136F1"/>
    <w:rsid w:val="009220FB"/>
    <w:rsid w:val="00922BF2"/>
    <w:rsid w:val="00935A63"/>
    <w:rsid w:val="00995E98"/>
    <w:rsid w:val="0099734E"/>
    <w:rsid w:val="009A72F0"/>
    <w:rsid w:val="009B1276"/>
    <w:rsid w:val="00A0712C"/>
    <w:rsid w:val="00A40830"/>
    <w:rsid w:val="00A4648E"/>
    <w:rsid w:val="00A668D3"/>
    <w:rsid w:val="00A676B2"/>
    <w:rsid w:val="00A7194F"/>
    <w:rsid w:val="00AB68A8"/>
    <w:rsid w:val="00AC7ADD"/>
    <w:rsid w:val="00AF0210"/>
    <w:rsid w:val="00B0003D"/>
    <w:rsid w:val="00B24CDB"/>
    <w:rsid w:val="00B41A64"/>
    <w:rsid w:val="00B43BA6"/>
    <w:rsid w:val="00B53391"/>
    <w:rsid w:val="00B8298E"/>
    <w:rsid w:val="00B90B11"/>
    <w:rsid w:val="00B92BA3"/>
    <w:rsid w:val="00BA14BA"/>
    <w:rsid w:val="00BE53E1"/>
    <w:rsid w:val="00C4284B"/>
    <w:rsid w:val="00C63FF0"/>
    <w:rsid w:val="00C97831"/>
    <w:rsid w:val="00CB79E6"/>
    <w:rsid w:val="00D21D20"/>
    <w:rsid w:val="00D257C5"/>
    <w:rsid w:val="00D26F81"/>
    <w:rsid w:val="00D567DF"/>
    <w:rsid w:val="00D56ED8"/>
    <w:rsid w:val="00DA1907"/>
    <w:rsid w:val="00DA7BE3"/>
    <w:rsid w:val="00DB33CF"/>
    <w:rsid w:val="00DB57FE"/>
    <w:rsid w:val="00DB58B5"/>
    <w:rsid w:val="00DC0861"/>
    <w:rsid w:val="00DC0D3F"/>
    <w:rsid w:val="00DC2A78"/>
    <w:rsid w:val="00DE22B8"/>
    <w:rsid w:val="00DE7764"/>
    <w:rsid w:val="00E5360C"/>
    <w:rsid w:val="00E73418"/>
    <w:rsid w:val="00E76675"/>
    <w:rsid w:val="00E8044F"/>
    <w:rsid w:val="00E857CD"/>
    <w:rsid w:val="00EB4131"/>
    <w:rsid w:val="00EC4F1F"/>
    <w:rsid w:val="00F05CBC"/>
    <w:rsid w:val="00F30E04"/>
    <w:rsid w:val="00F606E1"/>
    <w:rsid w:val="00F63163"/>
    <w:rsid w:val="00F6799F"/>
    <w:rsid w:val="00FC2A08"/>
    <w:rsid w:val="00FD660B"/>
    <w:rsid w:val="00FF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919A9A"/>
  <w15:docId w15:val="{5B3B486A-5F11-43DD-B7FD-C048997D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MY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</w:style>
  <w:style w:type="paragraph" w:styleId="Heading1">
    <w:name w:val="heading 1"/>
    <w:link w:val="Heading1Char"/>
    <w:uiPriority w:val="9"/>
    <w:qFormat/>
    <w:pPr>
      <w:outlineLvl w:val="0"/>
    </w:pPr>
    <w:rPr>
      <w:rFonts w:ascii="Calibri Light"/>
      <w:b/>
      <w:color w:val="2E77B4"/>
      <w:sz w:val="28"/>
    </w:rPr>
  </w:style>
  <w:style w:type="paragraph" w:styleId="Heading2">
    <w:name w:val="heading 2"/>
    <w:link w:val="Heading2Char"/>
    <w:uiPriority w:val="9"/>
    <w:qFormat/>
    <w:pPr>
      <w:outlineLvl w:val="1"/>
    </w:pPr>
    <w:rPr>
      <w:rFonts w:ascii="Calibri Light"/>
      <w:b/>
      <w:color w:val="5B9BD5"/>
      <w:sz w:val="26"/>
    </w:rPr>
  </w:style>
  <w:style w:type="paragraph" w:styleId="Heading3">
    <w:name w:val="heading 3"/>
    <w:link w:val="Heading3Char"/>
    <w:uiPriority w:val="9"/>
    <w:qFormat/>
    <w:pPr>
      <w:outlineLvl w:val="2"/>
    </w:pPr>
    <w:rPr>
      <w:rFonts w:ascii="Calibri Light"/>
      <w:b/>
      <w:color w:val="5B9BD5"/>
    </w:rPr>
  </w:style>
  <w:style w:type="paragraph" w:styleId="Heading4">
    <w:name w:val="heading 4"/>
    <w:link w:val="Heading4Char"/>
    <w:uiPriority w:val="9"/>
    <w:qFormat/>
    <w:pPr>
      <w:outlineLvl w:val="3"/>
    </w:pPr>
    <w:rPr>
      <w:rFonts w:ascii="Calibri Light"/>
      <w:b/>
      <w:i/>
      <w:color w:val="5B9BD5"/>
    </w:rPr>
  </w:style>
  <w:style w:type="paragraph" w:styleId="Heading5">
    <w:name w:val="heading 5"/>
    <w:link w:val="Heading5Char"/>
    <w:uiPriority w:val="9"/>
    <w:qFormat/>
    <w:pPr>
      <w:outlineLvl w:val="4"/>
    </w:pPr>
    <w:rPr>
      <w:rFonts w:ascii="Calibri Light"/>
      <w:color w:val="1F4F77"/>
    </w:rPr>
  </w:style>
  <w:style w:type="paragraph" w:styleId="Heading6">
    <w:name w:val="heading 6"/>
    <w:link w:val="Heading6Char"/>
    <w:uiPriority w:val="9"/>
    <w:qFormat/>
    <w:pPr>
      <w:outlineLvl w:val="5"/>
    </w:pPr>
    <w:rPr>
      <w:rFonts w:ascii="Calibri Light"/>
      <w:i/>
      <w:color w:val="1F4F77"/>
    </w:rPr>
  </w:style>
  <w:style w:type="paragraph" w:styleId="Heading7">
    <w:name w:val="heading 7"/>
    <w:link w:val="Heading7Char"/>
    <w:uiPriority w:val="9"/>
    <w:qFormat/>
    <w:pPr>
      <w:outlineLvl w:val="6"/>
    </w:pPr>
    <w:rPr>
      <w:rFonts w:ascii="Calibri Light"/>
      <w:i/>
      <w:color w:val="404040"/>
    </w:rPr>
  </w:style>
  <w:style w:type="paragraph" w:styleId="Heading8">
    <w:name w:val="heading 8"/>
    <w:link w:val="Heading8Char"/>
    <w:uiPriority w:val="9"/>
    <w:qFormat/>
    <w:pPr>
      <w:outlineLvl w:val="7"/>
    </w:pPr>
    <w:rPr>
      <w:rFonts w:ascii="Calibri Light"/>
      <w:color w:val="404040"/>
      <w:sz w:val="20"/>
    </w:rPr>
  </w:style>
  <w:style w:type="paragraph" w:styleId="Heading9">
    <w:name w:val="heading 9"/>
    <w:link w:val="Heading9Char"/>
    <w:uiPriority w:val="9"/>
    <w:qFormat/>
    <w:pPr>
      <w:outlineLvl w:val="8"/>
    </w:pPr>
    <w:rPr>
      <w:rFonts w:ascii="Calibri Light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link w:val="TitleChar"/>
    <w:uiPriority w:val="10"/>
    <w:qFormat/>
    <w:rPr>
      <w:rFonts w:ascii="Calibri Light"/>
      <w:color w:val="333F4F"/>
      <w:spacing w:val="5"/>
      <w:sz w:val="52"/>
    </w:rPr>
  </w:style>
  <w:style w:type="character" w:customStyle="1" w:styleId="Heading7Char">
    <w:name w:val="Heading 7 Char"/>
    <w:link w:val="Heading7"/>
    <w:uiPriority w:val="9"/>
    <w:rPr>
      <w:rFonts w:ascii="Calibri Light"/>
      <w:i/>
      <w:color w:val="404040"/>
    </w:rPr>
  </w:style>
  <w:style w:type="character" w:customStyle="1" w:styleId="Heading4Char">
    <w:name w:val="Heading 4 Char"/>
    <w:link w:val="Heading4"/>
    <w:uiPriority w:val="9"/>
    <w:rPr>
      <w:rFonts w:ascii="Calibri Light"/>
      <w:b/>
      <w:i/>
      <w:color w:val="5B9BD5"/>
    </w:rPr>
  </w:style>
  <w:style w:type="paragraph" w:styleId="Quote">
    <w:name w:val="Quote"/>
    <w:link w:val="QuoteChar"/>
    <w:uiPriority w:val="29"/>
    <w:qFormat/>
    <w:rPr>
      <w:i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rPr>
      <w:i/>
      <w:color w:val="5B9BD5"/>
      <w:sz w:val="24"/>
      <w:szCs w:val="24"/>
    </w:rPr>
  </w:style>
  <w:style w:type="character" w:customStyle="1" w:styleId="EndnoteTextChar">
    <w:name w:val="Endnote Text Char"/>
    <w:link w:val="EndnoteText1"/>
    <w:uiPriority w:val="99"/>
    <w:rPr>
      <w:sz w:val="20"/>
    </w:rPr>
  </w:style>
  <w:style w:type="character" w:customStyle="1" w:styleId="SubtitleChar">
    <w:name w:val="Subtitle Char"/>
    <w:link w:val="Subtitle"/>
    <w:uiPriority w:val="11"/>
    <w:rPr>
      <w:rFonts w:ascii="Calibri Light"/>
      <w:i/>
      <w:color w:val="5B9BD5"/>
      <w:spacing w:val="15"/>
      <w:sz w:val="24"/>
    </w:rPr>
  </w:style>
  <w:style w:type="paragraph" w:customStyle="1" w:styleId="FootnoteText1">
    <w:name w:val="Footnote Text1"/>
    <w:link w:val="FootnoteTextChar"/>
    <w:uiPriority w:val="99"/>
    <w:rPr>
      <w:sz w:val="20"/>
    </w:rPr>
  </w:style>
  <w:style w:type="paragraph" w:customStyle="1" w:styleId="EndnoteText1">
    <w:name w:val="Endnote Text1"/>
    <w:basedOn w:val="Normal1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/>
      <w:u w:val="single"/>
    </w:rPr>
  </w:style>
  <w:style w:type="character" w:customStyle="1" w:styleId="Heading2Char">
    <w:name w:val="Heading 2 Char"/>
    <w:link w:val="Heading2"/>
    <w:uiPriority w:val="9"/>
    <w:rPr>
      <w:rFonts w:ascii="Calibri Light"/>
      <w:b/>
      <w:color w:val="5B9BD5"/>
      <w:sz w:val="26"/>
    </w:rPr>
  </w:style>
  <w:style w:type="character" w:customStyle="1" w:styleId="FootnoteTextChar">
    <w:name w:val="Footnote Text Char"/>
    <w:link w:val="FootnoteText1"/>
    <w:uiPriority w:val="99"/>
    <w:rPr>
      <w:sz w:val="20"/>
    </w:rPr>
  </w:style>
  <w:style w:type="character" w:customStyle="1" w:styleId="IntenseQuoteChar">
    <w:name w:val="Intense Quote Char"/>
    <w:link w:val="IntenseQuote"/>
    <w:uiPriority w:val="30"/>
    <w:rPr>
      <w:b/>
      <w:i/>
      <w:color w:val="5B9BD5"/>
    </w:rPr>
  </w:style>
  <w:style w:type="paragraph" w:styleId="Header">
    <w:name w:val="header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ED7D31"/>
      <w:spacing w:val="5"/>
      <w:u w:val="single"/>
    </w:rPr>
  </w:style>
  <w:style w:type="paragraph" w:styleId="Footer">
    <w:name w:val="footer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link w:val="Heading5"/>
    <w:uiPriority w:val="9"/>
    <w:rPr>
      <w:rFonts w:ascii="Calibri Light"/>
      <w:color w:val="1F4F77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link w:val="Quote"/>
    <w:uiPriority w:val="29"/>
    <w:rPr>
      <w:i/>
      <w:color w:val="000000"/>
    </w:rPr>
  </w:style>
  <w:style w:type="paragraph" w:styleId="PlainText">
    <w:name w:val="Plain Text"/>
    <w:link w:val="PlainTextChar"/>
    <w:uiPriority w:val="99"/>
    <w:rPr>
      <w:rFonts w:ascii="Courier New" w:hAnsi="Courier New" w:cs="Courier New"/>
      <w:sz w:val="21"/>
    </w:rPr>
  </w:style>
  <w:style w:type="character" w:customStyle="1" w:styleId="Heading1Char">
    <w:name w:val="Heading 1 Char"/>
    <w:link w:val="Heading1"/>
    <w:uiPriority w:val="9"/>
    <w:rPr>
      <w:rFonts w:ascii="Calibri Light"/>
      <w:b/>
      <w:color w:val="2E77B4"/>
      <w:sz w:val="28"/>
    </w:rPr>
  </w:style>
  <w:style w:type="paragraph" w:styleId="BalloonText">
    <w:name w:val="Balloon Text"/>
    <w:link w:val="BalloonTextChar"/>
    <w:uiPriority w:val="99"/>
    <w:rPr>
      <w:rFonts w:ascii="Lucida Grande" w:hAnsi="Lucida Grande"/>
      <w:sz w:val="18"/>
    </w:rPr>
  </w:style>
  <w:style w:type="character" w:customStyle="1" w:styleId="Heading3Char">
    <w:name w:val="Heading 3 Char"/>
    <w:link w:val="Heading3"/>
    <w:uiPriority w:val="9"/>
    <w:rPr>
      <w:rFonts w:ascii="Calibri Light"/>
      <w:b/>
      <w:color w:val="5B9BD5"/>
    </w:rPr>
  </w:style>
  <w:style w:type="character" w:customStyle="1" w:styleId="FooterChar">
    <w:name w:val="Footer Char"/>
    <w:link w:val="Footer"/>
    <w:uiPriority w:val="99"/>
  </w:style>
  <w:style w:type="character" w:customStyle="1" w:styleId="TitleChar">
    <w:name w:val="Title Char"/>
    <w:link w:val="Title"/>
    <w:uiPriority w:val="10"/>
    <w:rPr>
      <w:rFonts w:ascii="Calibri Light"/>
      <w:color w:val="333F4F"/>
      <w:spacing w:val="5"/>
      <w:sz w:val="52"/>
    </w:rPr>
  </w:style>
  <w:style w:type="paragraph" w:customStyle="1" w:styleId="EnvelopeAddress1">
    <w:name w:val="Envelope Address1"/>
    <w:basedOn w:val="Normal1"/>
    <w:uiPriority w:val="99"/>
    <w:rPr>
      <w:rFonts w:ascii="Calibri Light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paragraph" w:customStyle="1" w:styleId="EnvelopeReturn1">
    <w:name w:val="Envelope Return1"/>
    <w:basedOn w:val="Normal1"/>
    <w:uiPriority w:val="99"/>
    <w:rPr>
      <w:rFonts w:ascii="Calibri Light"/>
      <w:sz w:val="20"/>
    </w:rPr>
  </w:style>
  <w:style w:type="character" w:customStyle="1" w:styleId="BalloonTextChar">
    <w:name w:val="Balloon Text Char"/>
    <w:link w:val="BalloonText"/>
    <w:uiPriority w:val="99"/>
    <w:rPr>
      <w:rFonts w:ascii="Lucida Grande" w:hAnsi="Lucida Grande"/>
      <w:sz w:val="18"/>
    </w:rPr>
  </w:style>
  <w:style w:type="character" w:customStyle="1" w:styleId="Heading8Char">
    <w:name w:val="Heading 8 Char"/>
    <w:link w:val="Heading8"/>
    <w:uiPriority w:val="9"/>
    <w:rPr>
      <w:rFonts w:ascii="Calibri Light"/>
      <w:color w:val="404040"/>
      <w:sz w:val="20"/>
    </w:rPr>
  </w:style>
  <w:style w:type="character" w:customStyle="1" w:styleId="Heading9Char">
    <w:name w:val="Heading 9 Char"/>
    <w:link w:val="Heading9"/>
    <w:uiPriority w:val="9"/>
    <w:rPr>
      <w:rFonts w:ascii="Calibri Light"/>
      <w:i/>
      <w:color w:val="404040"/>
      <w:sz w:val="20"/>
    </w:rPr>
  </w:style>
  <w:style w:type="paragraph" w:styleId="ListParagraph">
    <w:name w:val="List Paragraph"/>
    <w:basedOn w:val="Normal1"/>
    <w:uiPriority w:val="34"/>
    <w:qFormat/>
    <w:pPr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5B9BD5"/>
    </w:rPr>
  </w:style>
  <w:style w:type="character" w:customStyle="1" w:styleId="Heading6Char">
    <w:name w:val="Heading 6 Char"/>
    <w:link w:val="Heading6"/>
    <w:uiPriority w:val="9"/>
    <w:rPr>
      <w:rFonts w:ascii="Calibri Light"/>
      <w:i/>
      <w:color w:val="1F4F77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HeaderChar">
    <w:name w:val="Header Char"/>
    <w:link w:val="Header"/>
    <w:uiPriority w:val="99"/>
  </w:style>
  <w:style w:type="paragraph" w:styleId="IntenseQuote">
    <w:name w:val="Intense Quote"/>
    <w:link w:val="IntenseQuoteChar"/>
    <w:uiPriority w:val="30"/>
    <w:qFormat/>
    <w:rPr>
      <w:b/>
      <w:i/>
      <w:color w:val="5B9BD5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E734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6E23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E1262-217E-429A-8E2C-B4CE0540D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1622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xchanging</Company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Danial Hui, Chee Yan</cp:lastModifiedBy>
  <cp:revision>40</cp:revision>
  <dcterms:created xsi:type="dcterms:W3CDTF">2018-02-28T05:21:00Z</dcterms:created>
  <dcterms:modified xsi:type="dcterms:W3CDTF">2018-11-09T10:07:00Z</dcterms:modified>
</cp:coreProperties>
</file>