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1A7E3B6" w14:textId="60EE030F" w:rsidR="00692B09" w:rsidRDefault="00692B09" w:rsidP="00692B09">
      <w:pPr>
        <w:jc w:val="center"/>
        <w:rPr>
          <w:rFonts w:asciiTheme="majorBidi" w:hAnsiTheme="majorBidi" w:cstheme="majorBidi"/>
          <w:b/>
          <w:bCs/>
          <w:sz w:val="32"/>
          <w:szCs w:val="32"/>
        </w:rPr>
      </w:pPr>
      <w:r w:rsidRPr="00692B09">
        <w:rPr>
          <w:rFonts w:asciiTheme="majorBidi" w:hAnsiTheme="majorBidi" w:cstheme="majorBidi"/>
          <w:b/>
          <w:bCs/>
          <w:sz w:val="32"/>
          <w:szCs w:val="32"/>
        </w:rPr>
        <w:t xml:space="preserve">Enhancing Proof Verification </w:t>
      </w:r>
      <w:r>
        <w:rPr>
          <w:rFonts w:asciiTheme="majorBidi" w:hAnsiTheme="majorBidi" w:cstheme="majorBidi"/>
          <w:b/>
          <w:bCs/>
          <w:sz w:val="32"/>
          <w:szCs w:val="32"/>
        </w:rPr>
        <w:br/>
      </w:r>
      <w:r w:rsidRPr="00692B09">
        <w:rPr>
          <w:rFonts w:asciiTheme="majorBidi" w:hAnsiTheme="majorBidi" w:cstheme="majorBidi"/>
          <w:b/>
          <w:bCs/>
          <w:sz w:val="32"/>
          <w:szCs w:val="32"/>
        </w:rPr>
        <w:t xml:space="preserve">with ChatGPT: A Study in Intuitionistic </w:t>
      </w:r>
      <w:r>
        <w:rPr>
          <w:rFonts w:asciiTheme="majorBidi" w:hAnsiTheme="majorBidi" w:cstheme="majorBidi"/>
          <w:b/>
          <w:bCs/>
          <w:sz w:val="32"/>
          <w:szCs w:val="32"/>
        </w:rPr>
        <w:br/>
      </w:r>
      <w:r w:rsidRPr="00692B09">
        <w:rPr>
          <w:rFonts w:asciiTheme="majorBidi" w:hAnsiTheme="majorBidi" w:cstheme="majorBidi"/>
          <w:b/>
          <w:bCs/>
          <w:sz w:val="32"/>
          <w:szCs w:val="32"/>
        </w:rPr>
        <w:t xml:space="preserve">and </w:t>
      </w:r>
      <w:proofErr w:type="spellStart"/>
      <w:r w:rsidRPr="00692B09">
        <w:rPr>
          <w:rFonts w:asciiTheme="majorBidi" w:hAnsiTheme="majorBidi" w:cstheme="majorBidi"/>
          <w:b/>
          <w:bCs/>
          <w:sz w:val="32"/>
          <w:szCs w:val="32"/>
        </w:rPr>
        <w:t>Homotopy</w:t>
      </w:r>
      <w:proofErr w:type="spellEnd"/>
      <w:r w:rsidRPr="00692B09">
        <w:rPr>
          <w:rFonts w:asciiTheme="majorBidi" w:hAnsiTheme="majorBidi" w:cstheme="majorBidi"/>
          <w:b/>
          <w:bCs/>
          <w:sz w:val="32"/>
          <w:szCs w:val="32"/>
        </w:rPr>
        <w:t xml:space="preserve"> Type Theories</w:t>
      </w:r>
    </w:p>
    <w:p w14:paraId="25F85228" w14:textId="42749E19" w:rsidR="00692B09" w:rsidRDefault="00692B09" w:rsidP="00692B09">
      <w:pPr>
        <w:jc w:val="center"/>
        <w:rPr>
          <w:rFonts w:asciiTheme="majorBidi" w:hAnsiTheme="majorBidi" w:cstheme="majorBidi"/>
          <w:b/>
          <w:bCs/>
          <w:sz w:val="32"/>
          <w:szCs w:val="32"/>
        </w:rPr>
      </w:pP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Authors: Daniel Armaganian, Tzahi Bakal</w:t>
      </w:r>
    </w:p>
    <w:p w14:paraId="06A43241" w14:textId="4EE81A0E"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Kremer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7B521942" w14:textId="3E08DE79"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p w14:paraId="754B9D4C" w14:textId="357DA07B" w:rsidR="007A6657" w:rsidRDefault="00354339">
      <w:pPr>
        <w:rPr>
          <w:rFonts w:asciiTheme="majorBidi" w:hAnsiTheme="majorBidi" w:cstheme="majorBidi"/>
          <w:b/>
          <w:bCs/>
          <w:sz w:val="28"/>
          <w:szCs w:val="28"/>
        </w:rPr>
      </w:pPr>
      <w:r>
        <w:rPr>
          <w:rFonts w:asciiTheme="majorBidi" w:hAnsiTheme="majorBidi" w:cstheme="majorBidi"/>
          <w:b/>
          <w:bCs/>
          <w:sz w:val="28"/>
          <w:szCs w:val="28"/>
        </w:rPr>
        <w:br w:type="page"/>
      </w:r>
    </w:p>
    <w:p w14:paraId="37B1AA4F" w14:textId="1027F306" w:rsidR="00CC0226" w:rsidRPr="00CC0226" w:rsidRDefault="00AA688A" w:rsidP="00CC0226">
      <w:pPr>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which presents a major obstacle to their integration into formal mathematical studies</w:t>
      </w:r>
      <w:r w:rsidR="00A34B64">
        <w:rPr>
          <w:rFonts w:asciiTheme="majorBidi" w:hAnsiTheme="majorBidi" w:cstheme="majorBidi"/>
          <w:sz w:val="24"/>
          <w:szCs w:val="24"/>
        </w:rPr>
        <w:t xml:space="preserve"> [</w:t>
      </w:r>
      <w:r w:rsidR="00DE4A4D">
        <w:rPr>
          <w:rFonts w:asciiTheme="majorBidi" w:hAnsiTheme="majorBidi" w:cstheme="majorBidi"/>
          <w:sz w:val="24"/>
          <w:szCs w:val="24"/>
        </w:rPr>
        <w:t>2</w:t>
      </w:r>
      <w:r w:rsidR="00A34B64">
        <w:rPr>
          <w:rFonts w:asciiTheme="majorBidi" w:hAnsiTheme="majorBidi" w:cstheme="majorBidi"/>
          <w:sz w:val="24"/>
          <w:szCs w:val="24"/>
        </w:rPr>
        <w:t>,5]</w:t>
      </w:r>
      <w:r w:rsidRPr="00CC0226">
        <w:rPr>
          <w:rFonts w:asciiTheme="majorBidi" w:hAnsiTheme="majorBidi" w:cstheme="majorBidi"/>
          <w:sz w:val="24"/>
          <w:szCs w:val="24"/>
        </w:rPr>
        <w:t xml:space="preserve">. In order to solve this problem, this project aims to create an interactive proof verification system that makes use of the ideas behind Vladimir Voevodsky's </w:t>
      </w:r>
      <w:r w:rsidR="00CC0226" w:rsidRPr="00CC0226">
        <w:rPr>
          <w:rFonts w:asciiTheme="majorBidi" w:hAnsiTheme="majorBidi" w:cstheme="majorBidi"/>
          <w:sz w:val="24"/>
          <w:szCs w:val="24"/>
        </w:rPr>
        <w:t>Homotopy</w:t>
      </w:r>
      <w:r w:rsidRPr="00CC0226">
        <w:rPr>
          <w:rFonts w:asciiTheme="majorBidi" w:hAnsiTheme="majorBidi" w:cstheme="majorBidi"/>
          <w:sz w:val="24"/>
          <w:szCs w:val="24"/>
        </w:rPr>
        <w:t xml:space="preserve"> type theory </w:t>
      </w:r>
      <w:r w:rsidR="00CC0226" w:rsidRPr="00CC0226">
        <w:rPr>
          <w:rFonts w:asciiTheme="majorBidi" w:hAnsiTheme="majorBidi" w:cstheme="majorBidi"/>
          <w:sz w:val="24"/>
          <w:szCs w:val="24"/>
        </w:rPr>
        <w:t>[</w:t>
      </w:r>
      <w:r w:rsidR="00DE4A4D">
        <w:rPr>
          <w:rFonts w:asciiTheme="majorBidi" w:hAnsiTheme="majorBidi" w:cstheme="majorBidi"/>
          <w:sz w:val="24"/>
          <w:szCs w:val="24"/>
        </w:rPr>
        <w:t>4</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and Per Martin-Löf's intuitionistic type theory</w:t>
      </w:r>
      <w:r w:rsidR="00CC0226" w:rsidRPr="00CC0226">
        <w:rPr>
          <w:rFonts w:asciiTheme="majorBidi" w:hAnsiTheme="majorBidi" w:cstheme="majorBidi"/>
          <w:sz w:val="24"/>
          <w:szCs w:val="24"/>
        </w:rPr>
        <w:t xml:space="preserve"> [</w:t>
      </w:r>
      <w:r w:rsidR="00DE4A4D">
        <w:rPr>
          <w:rFonts w:asciiTheme="majorBidi" w:hAnsiTheme="majorBidi" w:cstheme="majorBidi"/>
          <w:sz w:val="24"/>
          <w:szCs w:val="24"/>
        </w:rPr>
        <w:t>3</w:t>
      </w:r>
      <w:r w:rsidR="00CC0226" w:rsidRPr="00CC0226">
        <w:rPr>
          <w:rFonts w:asciiTheme="majorBidi" w:hAnsiTheme="majorBidi" w:cstheme="majorBidi"/>
          <w:sz w:val="24"/>
          <w:szCs w:val="24"/>
        </w:rPr>
        <w:t>]</w:t>
      </w:r>
      <w:r w:rsidRPr="00CC0226">
        <w:rPr>
          <w:rFonts w:asciiTheme="majorBidi" w:hAnsiTheme="majorBidi" w:cstheme="majorBidi"/>
          <w:sz w:val="24"/>
          <w:szCs w:val="24"/>
        </w:rPr>
        <w:t>. Our suggested method builds a framework in which the correctness of proofs produced by ChatGPT may be verified using a formal proof language, Agda</w:t>
      </w:r>
      <w:r w:rsidR="00C25899">
        <w:rPr>
          <w:rFonts w:asciiTheme="majorBidi" w:hAnsiTheme="majorBidi" w:cstheme="majorBidi"/>
          <w:sz w:val="24"/>
          <w:szCs w:val="24"/>
        </w:rPr>
        <w:t xml:space="preserve"> [</w:t>
      </w:r>
      <w:r w:rsidR="00036E7C">
        <w:rPr>
          <w:rFonts w:asciiTheme="majorBidi" w:hAnsiTheme="majorBidi" w:cstheme="majorBidi"/>
          <w:sz w:val="24"/>
          <w:szCs w:val="24"/>
        </w:rPr>
        <w:t>9</w:t>
      </w:r>
      <w:r w:rsidR="00C25899">
        <w:rPr>
          <w:rFonts w:asciiTheme="majorBidi" w:hAnsiTheme="majorBidi" w:cstheme="majorBidi"/>
          <w:sz w:val="24"/>
          <w:szCs w:val="24"/>
        </w:rPr>
        <w:t>]</w:t>
      </w:r>
      <w:r w:rsidRPr="00CC0226">
        <w:rPr>
          <w:rFonts w:asciiTheme="majorBidi" w:hAnsiTheme="majorBidi" w:cstheme="majorBidi"/>
          <w:sz w:val="24"/>
          <w:szCs w:val="24"/>
        </w:rPr>
        <w:t>. The system features an API that lets ChatGPT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35DF6C05" w:rsidR="00AA688A" w:rsidRPr="00CC0226" w:rsidRDefault="00AA688A" w:rsidP="00AA688A">
      <w:pPr>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Artificial Intelligence · Large Language Models · ChatGPT · Proof Verification · Intuitionistic Type Theory · Homotopy Type Theory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Default="00F226A5" w:rsidP="004C7A90">
      <w:pPr>
        <w:rPr>
          <w:rFonts w:asciiTheme="majorBidi" w:hAnsiTheme="majorBidi" w:cstheme="majorBidi"/>
          <w:b/>
          <w:bCs/>
          <w:sz w:val="28"/>
          <w:szCs w:val="28"/>
        </w:rPr>
      </w:pPr>
      <w:r>
        <w:rPr>
          <w:rFonts w:asciiTheme="majorBidi" w:hAnsiTheme="majorBidi" w:cstheme="majorBidi"/>
          <w:b/>
          <w:bCs/>
          <w:sz w:val="28"/>
          <w:szCs w:val="28"/>
        </w:rPr>
        <w:t>1</w:t>
      </w:r>
      <w:r w:rsidR="007A6657">
        <w:rPr>
          <w:rFonts w:asciiTheme="majorBidi" w:hAnsiTheme="majorBidi" w:cstheme="majorBidi"/>
          <w:b/>
          <w:bCs/>
          <w:sz w:val="28"/>
          <w:szCs w:val="28"/>
        </w:rPr>
        <w:t xml:space="preserve">   Introduction</w:t>
      </w:r>
    </w:p>
    <w:p w14:paraId="211BA7D5" w14:textId="6FD46F80" w:rsidR="00751D9B" w:rsidRPr="001B293E" w:rsidRDefault="004C7A90" w:rsidP="001B293E">
      <w:pPr>
        <w:rPr>
          <w:rFonts w:asciiTheme="majorBidi" w:hAnsiTheme="majorBidi" w:cstheme="majorBidi"/>
          <w:sz w:val="24"/>
          <w:szCs w:val="24"/>
        </w:rPr>
      </w:pPr>
      <w:r>
        <w:rPr>
          <w:rFonts w:asciiTheme="majorBidi" w:hAnsiTheme="majorBidi" w:cstheme="majorBidi"/>
          <w:sz w:val="24"/>
          <w:szCs w:val="24"/>
        </w:rPr>
        <w:br/>
      </w:r>
      <w:r w:rsidRPr="004C7A90">
        <w:rPr>
          <w:rFonts w:asciiTheme="majorBidi" w:hAnsiTheme="majorBidi" w:cstheme="majorBidi"/>
          <w:sz w:val="24"/>
          <w:szCs w:val="24"/>
        </w:rPr>
        <w:t xml:space="preserve">In current years, the sphere of </w:t>
      </w:r>
      <w:r w:rsidR="005763E2" w:rsidRPr="004C7A90">
        <w:rPr>
          <w:rFonts w:asciiTheme="majorBidi" w:hAnsiTheme="majorBidi" w:cstheme="majorBidi"/>
          <w:sz w:val="24"/>
          <w:szCs w:val="24"/>
        </w:rPr>
        <w:t>artificial</w:t>
      </w:r>
      <w:r w:rsidRPr="004C7A90">
        <w:rPr>
          <w:rFonts w:asciiTheme="majorBidi" w:hAnsiTheme="majorBidi" w:cstheme="majorBidi"/>
          <w:sz w:val="24"/>
          <w:szCs w:val="24"/>
        </w:rPr>
        <w:t xml:space="preserve"> intelligence has witnessed superb advancements, specifically within the domain of </w:t>
      </w:r>
      <w:r w:rsidR="00C25899">
        <w:rPr>
          <w:rFonts w:asciiTheme="majorBidi" w:hAnsiTheme="majorBidi" w:cstheme="majorBidi"/>
          <w:sz w:val="24"/>
          <w:szCs w:val="24"/>
        </w:rPr>
        <w:t xml:space="preserve">LLMs. </w:t>
      </w:r>
      <w:r w:rsidRPr="004C7A90">
        <w:rPr>
          <w:rFonts w:asciiTheme="majorBidi" w:hAnsiTheme="majorBidi" w:cstheme="majorBidi"/>
          <w:sz w:val="24"/>
          <w:szCs w:val="24"/>
        </w:rPr>
        <w:t>These models, exemplified by using structures like ChatGPT, have validated an outstanding capability to interact in complicated reasoning obligations</w:t>
      </w:r>
      <w:r w:rsidR="00A34B64">
        <w:rPr>
          <w:rFonts w:asciiTheme="majorBidi" w:hAnsiTheme="majorBidi" w:cstheme="majorBidi"/>
          <w:sz w:val="24"/>
          <w:szCs w:val="24"/>
        </w:rPr>
        <w:t xml:space="preserve">, </w:t>
      </w:r>
      <w:r w:rsidRPr="004C7A90">
        <w:rPr>
          <w:rFonts w:asciiTheme="majorBidi" w:hAnsiTheme="majorBidi" w:cstheme="majorBidi"/>
          <w:sz w:val="24"/>
          <w:szCs w:val="24"/>
        </w:rPr>
        <w:t>together with the method of mathematical proofs</w:t>
      </w:r>
      <w:r w:rsidR="00A34B64">
        <w:rPr>
          <w:rFonts w:asciiTheme="majorBidi" w:hAnsiTheme="majorBidi" w:cstheme="majorBidi"/>
          <w:sz w:val="24"/>
          <w:szCs w:val="24"/>
        </w:rPr>
        <w:t xml:space="preserve"> [</w:t>
      </w:r>
      <w:r w:rsidR="00DE4A4D">
        <w:rPr>
          <w:rFonts w:asciiTheme="majorBidi" w:hAnsiTheme="majorBidi" w:cstheme="majorBidi"/>
          <w:sz w:val="24"/>
          <w:szCs w:val="24"/>
        </w:rPr>
        <w:t>1</w:t>
      </w:r>
      <w:r w:rsidR="00A34B64">
        <w:rPr>
          <w:rFonts w:asciiTheme="majorBidi" w:hAnsiTheme="majorBidi" w:cstheme="majorBidi"/>
          <w:sz w:val="24"/>
          <w:szCs w:val="24"/>
        </w:rPr>
        <w:t>,5]</w:t>
      </w:r>
      <w:r w:rsidRPr="004C7A90">
        <w:rPr>
          <w:rFonts w:asciiTheme="majorBidi" w:hAnsiTheme="majorBidi" w:cstheme="majorBidi"/>
          <w:sz w:val="24"/>
          <w:szCs w:val="24"/>
        </w:rPr>
        <w:t xml:space="preserve">. However, </w:t>
      </w:r>
      <w:r>
        <w:rPr>
          <w:rFonts w:asciiTheme="majorBidi" w:hAnsiTheme="majorBidi" w:cstheme="majorBidi"/>
          <w:sz w:val="24"/>
          <w:szCs w:val="24"/>
        </w:rPr>
        <w:t>a difficult</w:t>
      </w:r>
      <w:r w:rsidRPr="004C7A90">
        <w:rPr>
          <w:rFonts w:asciiTheme="majorBidi" w:hAnsiTheme="majorBidi" w:cstheme="majorBidi"/>
          <w:sz w:val="24"/>
          <w:szCs w:val="24"/>
        </w:rPr>
        <w:t xml:space="preserve"> persists: at the same time as these fashions can generate proofs, they lack the capability to </w:t>
      </w:r>
      <w:r w:rsidR="005763E2">
        <w:rPr>
          <w:rFonts w:asciiTheme="majorBidi" w:hAnsiTheme="majorBidi" w:cstheme="majorBidi"/>
          <w:sz w:val="24"/>
          <w:szCs w:val="24"/>
        </w:rPr>
        <w:t>verify</w:t>
      </w:r>
      <w:r w:rsidRPr="004C7A90">
        <w:rPr>
          <w:rFonts w:asciiTheme="majorBidi" w:hAnsiTheme="majorBidi" w:cstheme="majorBidi"/>
          <w:sz w:val="24"/>
          <w:szCs w:val="24"/>
        </w:rPr>
        <w:t xml:space="preserve"> the correctness of their very own logical structures</w:t>
      </w:r>
      <w:r w:rsidR="00C25899">
        <w:rPr>
          <w:rFonts w:asciiTheme="majorBidi" w:hAnsiTheme="majorBidi" w:cstheme="majorBidi"/>
          <w:sz w:val="24"/>
          <w:szCs w:val="24"/>
        </w:rPr>
        <w:t xml:space="preserve"> [</w:t>
      </w:r>
      <w:r w:rsidR="00DE4A4D">
        <w:rPr>
          <w:rFonts w:asciiTheme="majorBidi" w:hAnsiTheme="majorBidi" w:cstheme="majorBidi"/>
          <w:sz w:val="24"/>
          <w:szCs w:val="24"/>
        </w:rPr>
        <w:t>2</w:t>
      </w:r>
      <w:r w:rsidR="00C25899">
        <w:rPr>
          <w:rFonts w:asciiTheme="majorBidi" w:hAnsiTheme="majorBidi" w:cstheme="majorBidi"/>
          <w:sz w:val="24"/>
          <w:szCs w:val="24"/>
        </w:rPr>
        <w:t>,5]</w:t>
      </w:r>
      <w:r w:rsidRPr="004C7A90">
        <w:rPr>
          <w:rFonts w:asciiTheme="majorBidi" w:hAnsiTheme="majorBidi" w:cstheme="majorBidi"/>
          <w:sz w:val="24"/>
          <w:szCs w:val="24"/>
        </w:rPr>
        <w:t xml:space="preserve">. </w:t>
      </w:r>
      <w:r w:rsidR="001B293E" w:rsidRPr="001B293E">
        <w:rPr>
          <w:rFonts w:asciiTheme="majorBidi" w:hAnsiTheme="majorBidi" w:cstheme="majorBidi"/>
          <w:sz w:val="24"/>
          <w:szCs w:val="24"/>
        </w:rPr>
        <w:t>This gap between proof generation and verification presents both a challenge and an opportunity for researchers in mathematical logic, formal methods, and artificial intelligence.</w:t>
      </w:r>
    </w:p>
    <w:p w14:paraId="12ED691E" w14:textId="1EC65865" w:rsidR="00751D9B" w:rsidRDefault="00B84913" w:rsidP="000A4024">
      <w:pPr>
        <w:rPr>
          <w:rFonts w:asciiTheme="majorBidi" w:hAnsiTheme="majorBidi" w:cstheme="majorBidi"/>
          <w:sz w:val="24"/>
          <w:szCs w:val="24"/>
        </w:rPr>
      </w:pPr>
      <w:r w:rsidRPr="00B84913">
        <w:rPr>
          <w:rFonts w:asciiTheme="majorBidi" w:hAnsiTheme="majorBidi" w:cstheme="majorBidi"/>
          <w:sz w:val="24"/>
          <w:szCs w:val="24"/>
        </w:rPr>
        <w:t>Our project aims to confront this problem by developing an interactive proof verification system that bridges the gap between the creative potential of the LLM and the difficult foundation of formal mathematics. Using Per Martin-Löf's [</w:t>
      </w:r>
      <w:r w:rsidR="00DE4A4D">
        <w:rPr>
          <w:rFonts w:asciiTheme="majorBidi" w:hAnsiTheme="majorBidi" w:cstheme="majorBidi"/>
          <w:sz w:val="24"/>
          <w:szCs w:val="24"/>
        </w:rPr>
        <w:t>3</w:t>
      </w:r>
      <w:r w:rsidRPr="00B84913">
        <w:rPr>
          <w:rFonts w:asciiTheme="majorBidi" w:hAnsiTheme="majorBidi" w:cstheme="majorBidi"/>
          <w:sz w:val="24"/>
          <w:szCs w:val="24"/>
        </w:rPr>
        <w:t>] concept of intuitive types and Vladimir Voevodsky's [</w:t>
      </w:r>
      <w:r w:rsidR="00DE4A4D">
        <w:rPr>
          <w:rFonts w:asciiTheme="majorBidi" w:hAnsiTheme="majorBidi" w:cstheme="majorBidi"/>
          <w:sz w:val="24"/>
          <w:szCs w:val="24"/>
        </w:rPr>
        <w:t>4</w:t>
      </w:r>
      <w:r w:rsidRPr="00B84913">
        <w:rPr>
          <w:rFonts w:asciiTheme="majorBidi" w:hAnsiTheme="majorBidi" w:cstheme="majorBidi"/>
          <w:sz w:val="24"/>
          <w:szCs w:val="24"/>
        </w:rPr>
        <w:t xml:space="preserve">] concept of grounded </w:t>
      </w:r>
      <w:r w:rsidR="00CC0226" w:rsidRPr="00B84913">
        <w:rPr>
          <w:rFonts w:asciiTheme="majorBidi" w:hAnsiTheme="majorBidi" w:cstheme="majorBidi"/>
          <w:sz w:val="24"/>
          <w:szCs w:val="24"/>
        </w:rPr>
        <w:t>Homotopy</w:t>
      </w:r>
      <w:r w:rsidRPr="00B84913">
        <w:rPr>
          <w:rFonts w:asciiTheme="majorBidi" w:hAnsiTheme="majorBidi" w:cstheme="majorBidi"/>
          <w:sz w:val="24"/>
          <w:szCs w:val="24"/>
        </w:rPr>
        <w:t xml:space="preserve"> types, we recommend a framework that can communicate with LLMs to solve and verify mathematical proofs</w:t>
      </w:r>
      <w:r w:rsidRPr="00B84913">
        <w:rPr>
          <w:rFonts w:asciiTheme="majorBidi" w:hAnsiTheme="majorBidi" w:cstheme="majorBidi"/>
          <w:sz w:val="24"/>
          <w:szCs w:val="24"/>
        </w:rPr>
        <w:br/>
      </w:r>
      <w:r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w:t>
      </w:r>
      <w:r w:rsidR="000A4024" w:rsidRPr="000A4024">
        <w:rPr>
          <w:rFonts w:asciiTheme="majorBidi" w:hAnsiTheme="majorBidi" w:cstheme="majorBidi"/>
          <w:sz w:val="24"/>
          <w:szCs w:val="24"/>
        </w:rPr>
        <w:lastRenderedPageBreak/>
        <w:t>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br/>
        <w:t xml:space="preserve">Our method is based on Voevodsky's </w:t>
      </w:r>
      <w:r w:rsidR="00CC0226" w:rsidRPr="000A4024">
        <w:rPr>
          <w:rFonts w:asciiTheme="majorBidi" w:hAnsiTheme="majorBidi" w:cstheme="majorBidi"/>
          <w:sz w:val="24"/>
          <w:szCs w:val="24"/>
        </w:rPr>
        <w:t>Homotopy</w:t>
      </w:r>
      <w:r w:rsidR="000A4024" w:rsidRPr="000A4024">
        <w:rPr>
          <w:rFonts w:asciiTheme="majorBidi" w:hAnsiTheme="majorBidi" w:cstheme="majorBidi"/>
          <w:sz w:val="24"/>
          <w:szCs w:val="24"/>
        </w:rPr>
        <w:t xml:space="preserve"> type theory [</w:t>
      </w:r>
      <w:r w:rsidR="00DE4A4D">
        <w:rPr>
          <w:rFonts w:asciiTheme="majorBidi" w:hAnsiTheme="majorBidi" w:cstheme="majorBidi"/>
          <w:sz w:val="24"/>
          <w:szCs w:val="24"/>
        </w:rPr>
        <w:t>4</w:t>
      </w:r>
      <w:r w:rsidR="000A4024" w:rsidRPr="000A4024">
        <w:rPr>
          <w:rFonts w:asciiTheme="majorBidi" w:hAnsiTheme="majorBidi" w:cstheme="majorBidi"/>
          <w:sz w:val="24"/>
          <w:szCs w:val="24"/>
        </w:rPr>
        <w:t>], which provides tools for managing higher-dimensional structures and equalities, and Martin-Löf's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70942DDE" w14:textId="77777777" w:rsidR="00DE4A4D" w:rsidRDefault="00DE4A4D" w:rsidP="00DE4A4D">
      <w:pPr>
        <w:rPr>
          <w:rFonts w:asciiTheme="majorBidi" w:hAnsiTheme="majorBidi" w:cstheme="majorBidi"/>
          <w:b/>
          <w:bCs/>
          <w:sz w:val="28"/>
          <w:szCs w:val="28"/>
        </w:rPr>
      </w:pPr>
      <w:r>
        <w:rPr>
          <w:rFonts w:asciiTheme="majorBidi" w:hAnsiTheme="majorBidi" w:cstheme="majorBidi"/>
          <w:color w:val="FF0000"/>
          <w:sz w:val="24"/>
          <w:szCs w:val="24"/>
        </w:rPr>
        <w:br/>
      </w:r>
      <w:r w:rsidRPr="00173037">
        <w:rPr>
          <w:rFonts w:asciiTheme="majorBidi" w:hAnsiTheme="majorBidi" w:cstheme="majorBidi"/>
          <w:b/>
          <w:bCs/>
          <w:sz w:val="28"/>
          <w:szCs w:val="28"/>
        </w:rPr>
        <w:t>2</w:t>
      </w:r>
      <w:r>
        <w:rPr>
          <w:rFonts w:asciiTheme="majorBidi" w:hAnsiTheme="majorBidi" w:cstheme="majorBidi"/>
          <w:b/>
          <w:bCs/>
          <w:sz w:val="28"/>
          <w:szCs w:val="28"/>
        </w:rPr>
        <w:t xml:space="preserve">  </w:t>
      </w:r>
      <w:r w:rsidRPr="00173037">
        <w:rPr>
          <w:rFonts w:asciiTheme="majorBidi" w:hAnsiTheme="majorBidi" w:cstheme="majorBidi"/>
          <w:b/>
          <w:bCs/>
          <w:sz w:val="28"/>
          <w:szCs w:val="28"/>
        </w:rPr>
        <w:t xml:space="preserve"> Literature Review</w:t>
      </w:r>
    </w:p>
    <w:p w14:paraId="2A20F67D" w14:textId="558065DC" w:rsidR="001542FF" w:rsidRDefault="001542FF" w:rsidP="001542FF">
      <w:pPr>
        <w:pStyle w:val="NormalWeb"/>
      </w:pPr>
      <w:r>
        <w:rPr>
          <w:rStyle w:val="a8"/>
        </w:rPr>
        <w:t>2.1 ChatGPT as an Expert Tool</w:t>
      </w:r>
    </w:p>
    <w:p w14:paraId="4D9CD6ED" w14:textId="0C0A676C" w:rsidR="001542FF" w:rsidRDefault="001542FF" w:rsidP="001542FF">
      <w:pPr>
        <w:pStyle w:val="NormalWeb"/>
      </w:pPr>
      <w:r>
        <w:t xml:space="preserve">Azaria, Azoulay, and </w:t>
      </w:r>
      <w:proofErr w:type="spellStart"/>
      <w:r>
        <w:t>Reches</w:t>
      </w:r>
      <w:proofErr w:type="spellEnd"/>
      <w:r>
        <w:t xml:space="preserve">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[1].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14EE20CF" w14:textId="5E6BE241" w:rsidR="001542FF" w:rsidRDefault="001542FF" w:rsidP="001542FF">
      <w:pPr>
        <w:pStyle w:val="NormalWeb"/>
      </w:pPr>
      <w:r>
        <w:rPr>
          <w:rStyle w:val="a8"/>
        </w:rPr>
        <w:t>2.2 LLMs and Software Verification</w:t>
      </w:r>
    </w:p>
    <w:p w14:paraId="17598F35" w14:textId="3AD686B0" w:rsidR="001542FF" w:rsidRDefault="00437229" w:rsidP="00437229">
      <w:pPr>
        <w:pStyle w:val="NormalWeb"/>
      </w:pPr>
      <w:proofErr w:type="spellStart"/>
      <w:r w:rsidRPr="00437229">
        <w:t>Janßen</w:t>
      </w:r>
      <w:proofErr w:type="spellEnd"/>
      <w:r w:rsidRPr="00437229">
        <w:t xml:space="preserve">, Richter, and Wehrheim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[2]</w:t>
      </w:r>
      <w:r w:rsidRPr="00437229">
        <w:t>. This finding is relevant to our research, as it underscores the limitations of relying solely on LLMs for verifying the correctness of mathematical proofs.</w:t>
      </w:r>
      <w:r w:rsidR="00DE6340">
        <w:br/>
      </w:r>
      <w:r>
        <w:rPr>
          <w:rStyle w:val="a8"/>
        </w:rPr>
        <w:br/>
      </w:r>
      <w:r w:rsidR="001542FF">
        <w:rPr>
          <w:rStyle w:val="a8"/>
        </w:rPr>
        <w:t>2.3 Foundational Theories in Proof Verification</w:t>
      </w:r>
    </w:p>
    <w:p w14:paraId="61D7A477" w14:textId="7C4C9AA7"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Martin-Löf’s (1984) ITT offers a framework for constructive reasoning, where mathematical proofs are treated as algorithms that must be explicitly constructed [3]. This aligns with the need for a verification system that can confirm the correctness of AI-generated proofs through constructive methods.</w:t>
      </w:r>
    </w:p>
    <w:p w14:paraId="28CD5C9F" w14:textId="77777777" w:rsidR="001542FF" w:rsidRDefault="001542FF" w:rsidP="001542FF">
      <w:pPr>
        <w:pStyle w:val="NormalWeb"/>
      </w:pPr>
      <w:r>
        <w:lastRenderedPageBreak/>
        <w:t>Voevodsky’s HoTT introduces tools for reasoning about higher-dimensional structures and equalities, offering a robust framework for formalizing complex mathematical objects [4]. By integrating these theories into our system, we aim to create a verification framework that not only validates proofs but also accommodates the intricate structures that AI-generated proofs may involve.</w:t>
      </w:r>
    </w:p>
    <w:p w14:paraId="69670F1C" w14:textId="348A9857" w:rsidR="001542FF" w:rsidRDefault="001542FF" w:rsidP="001542FF">
      <w:pPr>
        <w:pStyle w:val="NormalWeb"/>
      </w:pPr>
      <w:r>
        <w:rPr>
          <w:rStyle w:val="a8"/>
        </w:rPr>
        <w:t>2.4 Agda in Formal Verification</w:t>
      </w:r>
    </w:p>
    <w:p w14:paraId="03127019" w14:textId="27D91ED9" w:rsidR="001542FF" w:rsidRDefault="00571E37" w:rsidP="00571E37">
      <w:pPr>
        <w:pStyle w:val="NormalWeb"/>
      </w:pPr>
      <w:r>
        <w:rPr>
          <w:noProof/>
        </w:rPr>
        <w:drawing>
          <wp:anchor distT="0" distB="0" distL="114300" distR="114300" simplePos="0" relativeHeight="251660288" behindDoc="0" locked="0" layoutInCell="1" allowOverlap="1" wp14:anchorId="2AE9C017" wp14:editId="746A233E">
            <wp:simplePos x="0" y="0"/>
            <wp:positionH relativeFrom="margin">
              <wp:posOffset>309880</wp:posOffset>
            </wp:positionH>
            <wp:positionV relativeFrom="paragraph">
              <wp:posOffset>1526540</wp:posOffset>
            </wp:positionV>
            <wp:extent cx="4654800" cy="5205600"/>
            <wp:effectExtent l="0" t="0" r="0" b="0"/>
            <wp:wrapSquare wrapText="bothSides"/>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654800" cy="520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Stump (2016) emphasizes the role of Agda, a dependently typed programming language, in formal verification. Agda’s support for constructive proofs and its ability to represent complex mathematical structures with precision make it an ideal choice for our proposed verification system [</w:t>
      </w:r>
      <w:r w:rsidR="00036E7C">
        <w:t>9</w:t>
      </w:r>
      <w:r w:rsidR="001542FF">
        <w:t>]. By employing Agda, our system will be able to formalize and verify the correctness of proofs generated by ChatGPT, ensuring their reliability and consistency.</w:t>
      </w:r>
      <w:r>
        <w:br/>
      </w:r>
      <w:r w:rsidR="001E34E1">
        <w:br/>
      </w:r>
      <w:r w:rsidRPr="00571E37">
        <w:t>Fig 1. Commutativity proof of addition in Agda.</w:t>
      </w:r>
      <w:r>
        <w:t xml:space="preserve"> </w:t>
      </w:r>
      <w:r w:rsidRPr="00571E37">
        <w:t>Created the picture by Carbon</w:t>
      </w:r>
      <w:r>
        <w:t xml:space="preserve"> </w:t>
      </w:r>
      <w:hyperlink r:id="rId10" w:history="1">
        <w:r w:rsidRPr="00571E37">
          <w:rPr>
            <w:rStyle w:val="Hyperlink"/>
          </w:rPr>
          <w:t>https://carbon.now.sh/</w:t>
        </w:r>
      </w:hyperlink>
      <w:r>
        <w:rPr>
          <w:rStyle w:val="a8"/>
        </w:rPr>
        <w:t xml:space="preserve"> </w:t>
      </w:r>
      <w:r>
        <w:rPr>
          <w:rStyle w:val="a8"/>
        </w:rPr>
        <w:br/>
      </w:r>
      <w:r w:rsidR="001E34E1">
        <w:rPr>
          <w:rStyle w:val="a8"/>
        </w:rPr>
        <w:lastRenderedPageBreak/>
        <w:br/>
      </w:r>
      <w:r w:rsidR="001542FF">
        <w:rPr>
          <w:rStyle w:val="a8"/>
        </w:rPr>
        <w:t>2.5 LLMs in Mathematical Problem Solving</w:t>
      </w:r>
    </w:p>
    <w:p w14:paraId="75632F38" w14:textId="7B1C79FE" w:rsidR="001542FF" w:rsidRDefault="001542FF" w:rsidP="00EB006A">
      <w:pPr>
        <w:pStyle w:val="NormalWeb"/>
      </w:pPr>
      <w:proofErr w:type="spellStart"/>
      <w:r>
        <w:t>Plevris</w:t>
      </w:r>
      <w:proofErr w:type="spellEnd"/>
      <w:r>
        <w:t xml:space="preserve">, </w:t>
      </w:r>
      <w:proofErr w:type="spellStart"/>
      <w:r>
        <w:t>Papazafeiropoulos</w:t>
      </w:r>
      <w:proofErr w:type="spellEnd"/>
      <w:r>
        <w:t xml:space="preserve">,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[5].</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This study supports our approach of integrating a formal verification framework with ChatGPT to ensure the soundness of its generated proofs.</w:t>
      </w:r>
    </w:p>
    <w:p w14:paraId="791763C4" w14:textId="5DE5E4DC" w:rsidR="001542FF" w:rsidRDefault="001542FF" w:rsidP="001542FF">
      <w:pPr>
        <w:pStyle w:val="NormalWeb"/>
      </w:pPr>
      <w:r>
        <w:rPr>
          <w:rStyle w:val="a8"/>
        </w:rPr>
        <w:t>2.6 Unifying Type Theory and Formal Verification</w:t>
      </w:r>
    </w:p>
    <w:p w14:paraId="115B40AE" w14:textId="77777777" w:rsidR="001542FF" w:rsidRDefault="001542FF" w:rsidP="001542FF">
      <w:pPr>
        <w:pStyle w:val="NormalWeb"/>
      </w:pPr>
      <w:r>
        <w:t>Pelayo and Warren (2014) explore Homotopy Type Theory and its univalent foundations, providing a unified approach to reasoning about mathematical structures. Their work highlights the potential of HoTT to serve as a robust foundation for formal verification, particularly in the context of complex mathematical proofs [4]. This theoretical foundation is critical to our project, as it informs the development of a verification system that leverages both intuitionistic and homotopy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r>
        <w:rPr>
          <w:rFonts w:asciiTheme="majorBidi" w:hAnsiTheme="majorBidi" w:cstheme="majorBidi"/>
          <w:b/>
          <w:bCs/>
          <w:sz w:val="28"/>
          <w:szCs w:val="28"/>
        </w:rPr>
        <w:t xml:space="preserve">3  </w:t>
      </w:r>
      <w:r w:rsidRPr="00173037">
        <w:rPr>
          <w:rFonts w:asciiTheme="majorBidi" w:hAnsiTheme="majorBidi" w:cstheme="majorBidi"/>
          <w:b/>
          <w:bCs/>
          <w:sz w:val="28"/>
          <w:szCs w:val="28"/>
        </w:rPr>
        <w:t xml:space="preserve"> </w:t>
      </w:r>
      <w:r>
        <w:rPr>
          <w:rFonts w:asciiTheme="majorBidi" w:hAnsiTheme="majorBidi" w:cstheme="majorBidi"/>
          <w:b/>
          <w:bCs/>
          <w:sz w:val="28"/>
          <w:szCs w:val="28"/>
        </w:rPr>
        <w:t>Background</w:t>
      </w:r>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52A4BB" w14:textId="681545C7" w:rsidR="005237CC" w:rsidRPr="005237CC" w:rsidRDefault="005237CC" w:rsidP="005237CC">
      <w:pPr>
        <w:pStyle w:val="whitespace-pre-wrap"/>
        <w:rPr>
          <w:b/>
          <w:bCs/>
        </w:rPr>
      </w:pPr>
      <w:r>
        <w:rPr>
          <w:b/>
          <w:bCs/>
        </w:rPr>
        <w:t xml:space="preserve">3.1 </w:t>
      </w:r>
      <w:r w:rsidRPr="005237CC">
        <w:rPr>
          <w:b/>
          <w:bCs/>
        </w:rPr>
        <w:t>Intuitionistic Type Theory</w:t>
      </w:r>
    </w:p>
    <w:p w14:paraId="54866A2E" w14:textId="329F0AA4" w:rsidR="005237CC" w:rsidRDefault="005237CC" w:rsidP="005237CC">
      <w:pPr>
        <w:pStyle w:val="whitespace-pre-wrap"/>
      </w:pPr>
      <w:r>
        <w:t>Intuitionistic Type Theory, developed by Per Martin-Löf, represents a significant advancement in the formalization of mathematical reasoning. The primary goal of ITT was to construct a formal system that could represent informal mathematical reasoning more accurately than previous foundational systems.</w:t>
      </w:r>
    </w:p>
    <w:p w14:paraId="43A45528" w14:textId="77777777"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77777777" w:rsidR="005237CC" w:rsidRDefault="005237CC" w:rsidP="005237CC">
      <w:pPr>
        <w:pStyle w:val="whitespace-pre-wrap"/>
      </w:pPr>
      <w:r>
        <w:t>ITT introduces four fundamental forms of judgment:</w:t>
      </w:r>
    </w:p>
    <w:p w14:paraId="154A1484" w14:textId="77777777" w:rsidR="005237CC" w:rsidRDefault="005237CC" w:rsidP="005237CC">
      <w:pPr>
        <w:pStyle w:val="whitespace-normal"/>
        <w:numPr>
          <w:ilvl w:val="0"/>
          <w:numId w:val="4"/>
        </w:numPr>
      </w:pPr>
      <w:r>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7777777" w:rsidR="005237CC" w:rsidRDefault="005237CC" w:rsidP="005237CC">
      <w:pPr>
        <w:pStyle w:val="whitespace-pre-wrap"/>
      </w:pPr>
      <w:r>
        <w:lastRenderedPageBreak/>
        <w:t>In this system, sets are defined by specifying rules for forming canonical elements and equal canonical elements. An element of a set is conceptualized as a method or program that, when executed, yields a canonical element of that set.</w:t>
      </w:r>
    </w:p>
    <w:p w14:paraId="13ABBDD4" w14:textId="77777777" w:rsidR="005237CC" w:rsidRDefault="005237CC" w:rsidP="005237CC">
      <w:pPr>
        <w:pStyle w:val="whitespace-pre-wrap"/>
      </w:pPr>
      <w:r>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50146324"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b/>
          <w:bCs/>
        </w:rPr>
        <w:t>3.2 Homotopy Type Theory</w:t>
      </w:r>
    </w:p>
    <w:p w14:paraId="392C4E58"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Homotopy Type Theory (HoTT) represents a fascinating convergence of abstract homotopy theory and type theory. It emerged from the discovery of deep connections between Martin-Löf's constructive type theory and abstract homotopy theory.</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homotopy types) and terms of a type as points in that space. </w:t>
      </w:r>
    </w:p>
    <w:p w14:paraId="42D302B7" w14:textId="39D7CB9D" w:rsidR="001C09F4" w:rsidRPr="001C09F4" w:rsidRDefault="003F2A2A" w:rsidP="003F2A2A">
      <w:pPr>
        <w:pStyle w:val="whitespace-pre-wrap"/>
        <w:rPr>
          <w:rFonts w:asciiTheme="majorBidi" w:hAnsiTheme="majorBidi" w:cstheme="majorBidi"/>
        </w:rPr>
      </w:pPr>
      <w:r w:rsidRPr="003F2A2A">
        <w:rPr>
          <w:rFonts w:asciiTheme="majorBidi" w:hAnsiTheme="majorBidi" w:cstheme="majorBidi"/>
          <w:noProof/>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t>fig 2. Illustration of</w:t>
      </w:r>
      <w:r w:rsidRPr="003F2A2A">
        <w:rPr>
          <w:rFonts w:asciiTheme="majorBidi" w:hAnsiTheme="majorBidi" w:cstheme="majorBidi"/>
        </w:rPr>
        <w:t xml:space="preserve"> </w:t>
      </w:r>
      <w:r>
        <w:rPr>
          <w:rFonts w:asciiTheme="majorBidi" w:hAnsiTheme="majorBidi" w:cstheme="majorBidi"/>
        </w:rPr>
        <w:t xml:space="preserve">how </w:t>
      </w:r>
      <w:r w:rsidRPr="003F2A2A">
        <w:rPr>
          <w:rFonts w:asciiTheme="majorBidi" w:hAnsiTheme="majorBidi" w:cstheme="majorBidi"/>
        </w:rPr>
        <w:t>dependent types in type theory can be interpreted geometrically as fibrations in homotopy theory</w:t>
      </w:r>
      <w:r>
        <w:rPr>
          <w:rFonts w:asciiTheme="majorBidi" w:hAnsiTheme="majorBidi" w:cstheme="majorBidi"/>
        </w:rPr>
        <w:t xml:space="preserve"> [4].</w:t>
      </w:r>
    </w:p>
    <w:p w14:paraId="416A528B" w14:textId="2A9C4A08"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lastRenderedPageBreak/>
        <w:t>A central concept in HoTT is the Univalence Axiom, introduced by Vladimir Voevodsky</w:t>
      </w:r>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t>"In other words, identity is equivalent to equivalence. In particular, one may say that 'equivalent types are identical'.</w:t>
      </w:r>
      <w:r w:rsidR="00F151AE">
        <w:rPr>
          <w:rFonts w:asciiTheme="majorBidi" w:hAnsiTheme="majorBidi" w:cstheme="majorBidi"/>
        </w:rPr>
        <w:t xml:space="preserve"> [</w:t>
      </w:r>
      <w:r w:rsidR="00036E7C">
        <w:rPr>
          <w:rFonts w:asciiTheme="majorBidi" w:hAnsiTheme="majorBidi" w:cstheme="majorBidi"/>
        </w:rPr>
        <w:t>6</w:t>
      </w:r>
      <w:r w:rsidR="00F151AE">
        <w:rPr>
          <w:rFonts w:asciiTheme="majorBidi" w:hAnsiTheme="majorBidi" w:cstheme="majorBidi"/>
        </w:rPr>
        <w:t>]</w:t>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HoTT also introduces higher inductive types, which allow for the direct definition of many important spaces and constructions from homotopy theory within the type theory itself.</w:t>
      </w:r>
    </w:p>
    <w:p w14:paraId="6C01642D" w14:textId="724C4616"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homotopy type theory as a foundation for mathematics, offering several key advantages. It provides a constructive foundation that aligns with homotopy-theoretic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 xml:space="preserve">proof assistants. Furthermore, this approach yields fresh insights and techniques that benefit both type theory and homotopy theory. By </w:t>
      </w:r>
      <w:r w:rsidR="0039589C">
        <w:rPr>
          <w:rFonts w:asciiTheme="majorBidi" w:hAnsiTheme="majorBidi" w:cstheme="majorBidi"/>
        </w:rPr>
        <w:t>linking</w:t>
      </w:r>
      <w:r w:rsidRPr="00B00AFC">
        <w:rPr>
          <w:rFonts w:asciiTheme="majorBidi" w:hAnsiTheme="majorBidi" w:cstheme="majorBidi"/>
        </w:rPr>
        <w:t xml:space="preserve"> the rigorous logic of type theory with the geometric intuitions of homotopy theory, HoTT creates a powerful framework that not only enhances our understanding of mathematical structures but also facilitates the development of machine-checkable proofs, potentially revolutionizing how we approach mathematical reasoning and verification.</w:t>
      </w:r>
    </w:p>
    <w:p w14:paraId="03E9A26B" w14:textId="055A15C2" w:rsidR="00E320A1" w:rsidRPr="005237CC" w:rsidRDefault="00E320A1" w:rsidP="00B00AFC">
      <w:pPr>
        <w:pStyle w:val="whitespace-pre-wrap"/>
      </w:pPr>
      <w:r w:rsidRPr="00E320A1">
        <w:rPr>
          <w:rFonts w:asciiTheme="majorBidi" w:hAnsiTheme="majorBidi" w:cstheme="majorBidi"/>
          <w:b/>
          <w:bCs/>
        </w:rPr>
        <w:t>3.</w:t>
      </w:r>
      <w:r w:rsidR="00C85209">
        <w:rPr>
          <w:rFonts w:asciiTheme="majorBidi" w:hAnsiTheme="majorBidi" w:cstheme="majorBidi"/>
          <w:b/>
          <w:bCs/>
        </w:rPr>
        <w:t>3</w:t>
      </w:r>
      <w:r w:rsidRPr="00E320A1">
        <w:rPr>
          <w:rFonts w:asciiTheme="majorBidi" w:hAnsiTheme="majorBidi" w:cstheme="majorBidi"/>
          <w:b/>
          <w:bCs/>
        </w:rPr>
        <w:t xml:space="preserve"> </w:t>
      </w:r>
      <w:r>
        <w:rPr>
          <w:rFonts w:asciiTheme="majorBidi" w:hAnsiTheme="majorBidi" w:cstheme="majorBidi"/>
          <w:b/>
          <w:bCs/>
        </w:rPr>
        <w:t>Agda</w:t>
      </w:r>
    </w:p>
    <w:p w14:paraId="6151F3EC" w14:textId="7F713C7F"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Martin-Löf’s Intuitionistic Type Theory. This theoretical foundation provides a robust framework for constructive reasoning, where mathematical proofs are approached as algorithms that need to be explicitly formulated and verified.</w:t>
      </w:r>
    </w:p>
    <w:p w14:paraId="7A7EB42B"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 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 robust 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 xml:space="preserve">The language's strong emphasis on pure functional programming, where functions behave like mathematical functions without side effects, aligns well with the goals of verified programming. Agda also enforces termination, ensuring that all programs </w:t>
      </w:r>
      <w:r w:rsidRPr="007B15B3">
        <w:rPr>
          <w:rFonts w:asciiTheme="majorBidi" w:hAnsiTheme="majorBidi" w:cstheme="majorBidi"/>
          <w:sz w:val="24"/>
          <w:szCs w:val="24"/>
        </w:rPr>
        <w:lastRenderedPageBreak/>
        <w:t>eventually produce a result, which is crucial for maintaining logical consistency in proofs.</w:t>
      </w:r>
    </w:p>
    <w:p w14:paraId="1320BE46"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interactive development environment, typically integrated with the Emacs text editor,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7FADA744" w:rsidR="00547E0F" w:rsidRPr="00547E0F" w:rsidRDefault="00547E0F" w:rsidP="00547E0F">
      <w:pPr>
        <w:rPr>
          <w:rFonts w:asciiTheme="majorBidi" w:hAnsiTheme="majorBidi" w:cstheme="majorBidi"/>
          <w:sz w:val="24"/>
          <w:szCs w:val="24"/>
        </w:rPr>
      </w:pPr>
      <w:r w:rsidRPr="006E4552">
        <w:rPr>
          <w:rFonts w:asciiTheme="majorBidi" w:hAnsiTheme="majorBidi" w:cstheme="majorBidi"/>
          <w:b/>
          <w:bCs/>
          <w:sz w:val="24"/>
          <w:szCs w:val="24"/>
        </w:rPr>
        <w:t>3.3.1</w:t>
      </w:r>
      <w:r w:rsidR="006C301E">
        <w:rPr>
          <w:rFonts w:asciiTheme="majorBidi" w:hAnsiTheme="majorBidi" w:cstheme="majorBidi"/>
          <w:b/>
          <w:bCs/>
          <w:sz w:val="24"/>
          <w:szCs w:val="24"/>
        </w:rPr>
        <w:t xml:space="preserve"> More</w:t>
      </w:r>
      <w:r w:rsidRPr="006E4552">
        <w:rPr>
          <w:rFonts w:asciiTheme="majorBidi" w:hAnsiTheme="majorBidi" w:cstheme="majorBidi"/>
          <w:b/>
          <w:bCs/>
          <w:sz w:val="24"/>
          <w:szCs w:val="24"/>
        </w:rPr>
        <w:t xml:space="preserve"> </w:t>
      </w:r>
      <w:r w:rsidR="006C301E">
        <w:rPr>
          <w:rFonts w:asciiTheme="majorBidi" w:hAnsiTheme="majorBidi" w:cstheme="majorBidi"/>
          <w:b/>
          <w:bCs/>
          <w:sz w:val="24"/>
          <w:szCs w:val="24"/>
        </w:rPr>
        <w:t>on Agda</w:t>
      </w:r>
      <w:r w:rsidR="006E4552">
        <w:rPr>
          <w:rFonts w:asciiTheme="majorBidi" w:hAnsiTheme="majorBidi" w:cstheme="majorBidi"/>
          <w:sz w:val="24"/>
          <w:szCs w:val="24"/>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006360A3" w14:textId="77777777" w:rsidR="006E4552" w:rsidRDefault="00547E0F" w:rsidP="006E4552">
      <w:pPr>
        <w:rPr>
          <w:rFonts w:asciiTheme="majorBidi" w:hAnsiTheme="majorBidi" w:cstheme="majorBidi"/>
          <w:sz w:val="24"/>
          <w:szCs w:val="24"/>
        </w:rPr>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noProof/>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2"/>
                    <a:stretch>
                      <a:fillRect/>
                    </a:stretch>
                  </pic:blipFill>
                  <pic:spPr>
                    <a:xfrm>
                      <a:off x="0" y="0"/>
                      <a:ext cx="5274310" cy="680085"/>
                    </a:xfrm>
                    <a:prstGeom prst="rect">
                      <a:avLst/>
                    </a:prstGeom>
                  </pic:spPr>
                </pic:pic>
              </a:graphicData>
            </a:graphic>
          </wp:inline>
        </w:drawing>
      </w:r>
    </w:p>
    <w:p w14:paraId="5BF9DF42" w14:textId="2FDAF1E6" w:rsidR="001015B5" w:rsidRPr="001015B5" w:rsidRDefault="006E4552" w:rsidP="001015B5">
      <w:pPr>
        <w:rPr>
          <w:rFonts w:asciiTheme="majorBidi" w:hAnsiTheme="majorBidi" w:cstheme="majorBidi"/>
          <w:sz w:val="24"/>
          <w:szCs w:val="24"/>
        </w:rPr>
      </w:pPr>
      <w:r>
        <w:rPr>
          <w:rFonts w:asciiTheme="majorBidi" w:hAnsiTheme="majorBidi" w:cstheme="majorBidi"/>
          <w:sz w:val="24"/>
          <w:szCs w:val="24"/>
        </w:rPr>
        <w:t>Fig 3. Agda code of</w:t>
      </w:r>
      <w:r w:rsidRPr="006E4552">
        <w:rPr>
          <w:rFonts w:asciiTheme="majorBidi" w:hAnsiTheme="majorBidi" w:cstheme="majorBidi"/>
          <w:sz w:val="24"/>
          <w:szCs w:val="24"/>
        </w:rPr>
        <w:t xml:space="preserve"> inductive definition of the type N for the Peano</w:t>
      </w:r>
      <w:r>
        <w:rPr>
          <w:rFonts w:asciiTheme="majorBidi" w:hAnsiTheme="majorBidi" w:cstheme="majorBidi"/>
          <w:sz w:val="24"/>
          <w:szCs w:val="24"/>
        </w:rPr>
        <w:t xml:space="preserve"> </w:t>
      </w:r>
      <w:r w:rsidRPr="006E4552">
        <w:rPr>
          <w:rFonts w:asciiTheme="majorBidi" w:hAnsiTheme="majorBidi" w:cstheme="majorBidi"/>
          <w:sz w:val="24"/>
          <w:szCs w:val="24"/>
        </w:rPr>
        <w:t>natural numbers</w:t>
      </w:r>
      <w:r>
        <w:rPr>
          <w:rFonts w:asciiTheme="majorBidi" w:hAnsiTheme="majorBidi" w:cstheme="majorBidi"/>
          <w:sz w:val="24"/>
          <w:szCs w:val="24"/>
        </w:rPr>
        <w:t xml:space="preserve"> [9].</w:t>
      </w:r>
      <w:r>
        <w:rPr>
          <w:rFonts w:asciiTheme="majorBidi" w:hAnsiTheme="majorBidi" w:cstheme="majorBidi"/>
          <w:sz w:val="24"/>
          <w:szCs w:val="24"/>
        </w:rPr>
        <w:br/>
      </w:r>
      <w:r>
        <w:rPr>
          <w:rFonts w:asciiTheme="majorBidi" w:hAnsiTheme="majorBidi" w:cstheme="majorBidi"/>
          <w:sz w:val="24"/>
          <w:szCs w:val="24"/>
        </w:rPr>
        <w:br/>
      </w:r>
      <w:r w:rsidR="001015B5" w:rsidRPr="001015B5">
        <w:rPr>
          <w:rFonts w:asciiTheme="majorBidi" w:hAnsiTheme="majorBidi" w:cstheme="majorBidi"/>
          <w:b/>
          <w:bCs/>
          <w:sz w:val="24"/>
          <w:szCs w:val="24"/>
        </w:rPr>
        <w:t>Pattern Matching and Recursion</w:t>
      </w:r>
      <w:r w:rsidR="001015B5" w:rsidRPr="001015B5">
        <w:rPr>
          <w:rFonts w:asciiTheme="majorBidi" w:hAnsiTheme="majorBidi" w:cstheme="majorBidi"/>
          <w:sz w:val="24"/>
          <w:szCs w:val="24"/>
        </w:rPr>
        <w:t>: Agda uses pattern matching and structural recursion for function definitions, allowing for clear and concise code</w:t>
      </w:r>
      <w:r w:rsidR="001015B5">
        <w:rPr>
          <w:rFonts w:asciiTheme="majorBidi" w:hAnsiTheme="majorBidi" w:cstheme="majorBidi"/>
          <w:sz w:val="24"/>
          <w:szCs w:val="24"/>
        </w:rPr>
        <w:t>.</w:t>
      </w:r>
      <w:r w:rsidR="001015B5">
        <w:rPr>
          <w:rFonts w:asciiTheme="majorBidi" w:hAnsiTheme="majorBidi" w:cstheme="majorBidi"/>
          <w:sz w:val="24"/>
          <w:szCs w:val="24"/>
        </w:rPr>
        <w:br/>
      </w:r>
      <w:r w:rsidR="001015B5" w:rsidRPr="001015B5">
        <w:rPr>
          <w:rFonts w:asciiTheme="majorBidi" w:hAnsiTheme="majorBidi" w:cstheme="majorBidi"/>
          <w:noProof/>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3"/>
                    <a:stretch>
                      <a:fillRect/>
                    </a:stretch>
                  </pic:blipFill>
                  <pic:spPr>
                    <a:xfrm>
                      <a:off x="0" y="0"/>
                      <a:ext cx="5274310" cy="692150"/>
                    </a:xfrm>
                    <a:prstGeom prst="rect">
                      <a:avLst/>
                    </a:prstGeom>
                  </pic:spPr>
                </pic:pic>
              </a:graphicData>
            </a:graphic>
          </wp:inline>
        </w:drawing>
      </w:r>
    </w:p>
    <w:p w14:paraId="2BC20863" w14:textId="3A010196" w:rsidR="00547E0F" w:rsidRPr="007B15B3" w:rsidRDefault="001015B5" w:rsidP="004B2547">
      <w:pPr>
        <w:rPr>
          <w:rFonts w:asciiTheme="majorBidi" w:hAnsiTheme="majorBidi" w:cstheme="majorBidi"/>
          <w:sz w:val="24"/>
          <w:szCs w:val="24"/>
        </w:rPr>
      </w:pPr>
      <w:r>
        <w:rPr>
          <w:rFonts w:asciiTheme="majorBidi" w:hAnsiTheme="majorBidi" w:cstheme="majorBidi"/>
          <w:sz w:val="24"/>
          <w:szCs w:val="24"/>
        </w:rPr>
        <w:t>Fig 4. Agda code of r</w:t>
      </w:r>
      <w:r w:rsidRPr="001015B5">
        <w:rPr>
          <w:rFonts w:asciiTheme="majorBidi" w:hAnsiTheme="majorBidi" w:cstheme="majorBidi"/>
          <w:sz w:val="24"/>
          <w:szCs w:val="24"/>
        </w:rPr>
        <w:t xml:space="preserve">ecursive </w:t>
      </w:r>
      <w:r>
        <w:rPr>
          <w:rFonts w:asciiTheme="majorBidi" w:hAnsiTheme="majorBidi" w:cstheme="majorBidi"/>
          <w:sz w:val="24"/>
          <w:szCs w:val="24"/>
        </w:rPr>
        <w:t>d</w:t>
      </w:r>
      <w:r w:rsidRPr="001015B5">
        <w:rPr>
          <w:rFonts w:asciiTheme="majorBidi" w:hAnsiTheme="majorBidi" w:cstheme="majorBidi"/>
          <w:sz w:val="24"/>
          <w:szCs w:val="24"/>
        </w:rPr>
        <w:t xml:space="preserve">efinition of </w:t>
      </w:r>
      <w:r>
        <w:rPr>
          <w:rFonts w:asciiTheme="majorBidi" w:hAnsiTheme="majorBidi" w:cstheme="majorBidi"/>
          <w:sz w:val="24"/>
          <w:szCs w:val="24"/>
        </w:rPr>
        <w:t>a</w:t>
      </w:r>
      <w:r w:rsidRPr="001015B5">
        <w:rPr>
          <w:rFonts w:asciiTheme="majorBidi" w:hAnsiTheme="majorBidi" w:cstheme="majorBidi"/>
          <w:sz w:val="24"/>
          <w:szCs w:val="24"/>
        </w:rPr>
        <w:t>ddition</w:t>
      </w:r>
      <w:r>
        <w:rPr>
          <w:rFonts w:asciiTheme="majorBidi" w:hAnsiTheme="majorBidi" w:cstheme="majorBidi"/>
          <w:sz w:val="24"/>
          <w:szCs w:val="24"/>
        </w:rPr>
        <w:t xml:space="preserve"> [9].</w:t>
      </w:r>
    </w:p>
    <w:p w14:paraId="5028F1E3" w14:textId="5F0D0ACA" w:rsidR="001A5010" w:rsidRPr="001A5010" w:rsidRDefault="001A5010" w:rsidP="001A5010">
      <w:pPr>
        <w:pStyle w:val="NormalWeb"/>
        <w:rPr>
          <w:b/>
          <w:bCs/>
        </w:rPr>
      </w:pPr>
      <w:r w:rsidRPr="001A5010">
        <w:rPr>
          <w:b/>
          <w:bCs/>
        </w:rPr>
        <w:t>3.4 Our System's API</w:t>
      </w:r>
    </w:p>
    <w:p w14:paraId="4DD45EDE" w14:textId="6E317E1D" w:rsidR="001A5010" w:rsidRPr="001A5010" w:rsidRDefault="001A5010" w:rsidP="001A5010">
      <w:pPr>
        <w:pStyle w:val="NormalWeb"/>
      </w:pPr>
      <w:r w:rsidRPr="001A5010">
        <w:t xml:space="preserve">Our system provides an API that serves as an interface between natural language mathematical statements and formal verification processes. The API is designed to facilitate an iterative proof generation and verification cycle. Its key features </w:t>
      </w:r>
      <w:r w:rsidR="006C301E" w:rsidRPr="001A5010">
        <w:t>cover</w:t>
      </w:r>
      <w:r w:rsidRPr="001A5010">
        <w:t xml:space="preserve"> several interconnected components.</w:t>
      </w:r>
    </w:p>
    <w:p w14:paraId="67483679" w14:textId="1F25157B" w:rsidR="001A5010" w:rsidRPr="001A5010" w:rsidRDefault="001A5010" w:rsidP="00BF41E5">
      <w:pPr>
        <w:pStyle w:val="NormalWeb"/>
      </w:pPr>
      <w:r w:rsidRPr="001A5010">
        <w:t>The API begins by accepting a mathematical statement in natural language as input. This allows users to express theorems or conjectures in a familiar, human-readable format. Upon receiving a statement, the system leverages ChatGPT</w:t>
      </w:r>
      <w:r w:rsidR="00BF41E5">
        <w:t>'s API</w:t>
      </w:r>
      <w:r w:rsidRPr="001A5010">
        <w:t xml:space="preserve"> to generate a proof attempt. This proof is expressed in a semi-formal language, bridging the gap between </w:t>
      </w:r>
      <w:r w:rsidR="00BF41E5" w:rsidRPr="00BF41E5">
        <w:t>natural language and basic mathematical notation</w:t>
      </w:r>
      <w:r w:rsidRPr="001A5010">
        <w:t>.</w:t>
      </w:r>
    </w:p>
    <w:p w14:paraId="3660A420" w14:textId="1EEF343F" w:rsidR="001A5010" w:rsidRPr="001A5010" w:rsidRDefault="001A5010" w:rsidP="00AF5A82">
      <w:pPr>
        <w:pStyle w:val="NormalWeb"/>
      </w:pPr>
      <w:r w:rsidRPr="001A5010">
        <w:lastRenderedPageBreak/>
        <w:t>Once generated, the proof undergoes a verification process using our Agda-based formal verification system. This step ensures the logical correctness and completeness of the proof. If the verification fails, the system initiates an iterative refinement process. It provides feedback to the proof generation module, which then attempts to refine the proof. This cycle continues until a valid proof is obtained or a predefined limit is reached.</w:t>
      </w:r>
      <w:r w:rsidR="00AF5A82">
        <w:br/>
      </w:r>
      <w:r w:rsidR="00AF5A82">
        <w:br/>
      </w:r>
      <w:r w:rsidRPr="001A5010">
        <w:t>Finally, the API presents the final outcome, including the generated proof and its verification status</w:t>
      </w:r>
      <w:r w:rsidR="00AF5A82">
        <w:t xml:space="preserve">. </w:t>
      </w:r>
      <w:r w:rsidRPr="001A5010">
        <w:t>This API structure enables a</w:t>
      </w:r>
      <w:r w:rsidR="00AF5A82">
        <w:t xml:space="preserve">n </w:t>
      </w:r>
      <w:r w:rsidRPr="001A5010">
        <w:t>interaction between AI-driven proof generation and formal verification methods, potentially enhancing both the efficiency of proof discovery and the reliability of mathematical reasoning.</w:t>
      </w:r>
    </w:p>
    <w:p w14:paraId="2355BCA4" w14:textId="0E26BD9B" w:rsidR="00B35305" w:rsidRDefault="00B35305" w:rsidP="001542FF">
      <w:pPr>
        <w:pStyle w:val="NormalWeb"/>
      </w:pPr>
    </w:p>
    <w:p w14:paraId="32E33604" w14:textId="5AF127E4" w:rsidR="00CC0226" w:rsidRDefault="00182EA8" w:rsidP="00CD3140">
      <w:pPr>
        <w:rPr>
          <w:rFonts w:asciiTheme="majorBidi" w:hAnsiTheme="majorBidi" w:cstheme="majorBidi"/>
          <w:color w:val="FF0000"/>
          <w:sz w:val="24"/>
          <w:szCs w:val="24"/>
        </w:rPr>
      </w:pP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p>
    <w:p w14:paraId="6A7B857C" w14:textId="77777777" w:rsidR="00CC0226" w:rsidRDefault="00CC0226" w:rsidP="00CD3140">
      <w:pPr>
        <w:rPr>
          <w:rFonts w:asciiTheme="majorBidi" w:hAnsiTheme="majorBidi" w:cstheme="majorBidi"/>
          <w:color w:val="FF0000"/>
          <w:sz w:val="24"/>
          <w:szCs w:val="24"/>
        </w:rPr>
      </w:pPr>
    </w:p>
    <w:p w14:paraId="2C7DFB10" w14:textId="77777777" w:rsidR="00CC0226" w:rsidRDefault="00CC0226" w:rsidP="00CD3140">
      <w:pPr>
        <w:rPr>
          <w:rFonts w:asciiTheme="majorBidi" w:hAnsiTheme="majorBidi" w:cstheme="majorBidi"/>
          <w:color w:val="FF0000"/>
          <w:sz w:val="24"/>
          <w:szCs w:val="24"/>
        </w:rPr>
      </w:pPr>
    </w:p>
    <w:p w14:paraId="65F5B45C" w14:textId="77777777" w:rsidR="00CC0226" w:rsidRDefault="00CC0226" w:rsidP="00CD3140">
      <w:pPr>
        <w:rPr>
          <w:rFonts w:asciiTheme="majorBidi" w:hAnsiTheme="majorBidi" w:cstheme="majorBidi"/>
          <w:color w:val="FF0000"/>
          <w:sz w:val="24"/>
          <w:szCs w:val="24"/>
        </w:rPr>
      </w:pPr>
    </w:p>
    <w:p w14:paraId="2B0BC140" w14:textId="77777777" w:rsidR="00CC0226" w:rsidRDefault="00CC0226" w:rsidP="00CD3140">
      <w:pPr>
        <w:rPr>
          <w:rFonts w:asciiTheme="majorBidi" w:hAnsiTheme="majorBidi" w:cstheme="majorBidi"/>
          <w:color w:val="FF0000"/>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6E88E335" w14:textId="77777777" w:rsidR="00CC0226" w:rsidRDefault="00CC0226" w:rsidP="00CD3140">
      <w:pPr>
        <w:rPr>
          <w:rFonts w:asciiTheme="majorBidi" w:hAnsiTheme="majorBidi" w:cstheme="majorBidi"/>
          <w:color w:val="FF0000"/>
          <w:sz w:val="24"/>
          <w:szCs w:val="24"/>
        </w:rPr>
      </w:pPr>
    </w:p>
    <w:p w14:paraId="42EA69C0" w14:textId="77777777" w:rsidR="00CC0226" w:rsidRDefault="00CC0226" w:rsidP="00CD3140">
      <w:pPr>
        <w:rPr>
          <w:rFonts w:asciiTheme="majorBidi" w:hAnsiTheme="majorBidi" w:cstheme="majorBidi"/>
          <w:color w:val="FF0000"/>
          <w:sz w:val="24"/>
          <w:szCs w:val="24"/>
        </w:rPr>
      </w:pPr>
    </w:p>
    <w:p w14:paraId="19BAEC05" w14:textId="77777777" w:rsidR="00CC0226" w:rsidRDefault="00CC0226" w:rsidP="00CD3140">
      <w:pPr>
        <w:rPr>
          <w:rFonts w:asciiTheme="majorBidi" w:hAnsiTheme="majorBidi" w:cstheme="majorBidi"/>
          <w:color w:val="FF0000"/>
          <w:sz w:val="24"/>
          <w:szCs w:val="24"/>
        </w:rPr>
      </w:pPr>
    </w:p>
    <w:p w14:paraId="35DB441E" w14:textId="77777777" w:rsidR="00CC0226" w:rsidRDefault="00CC0226" w:rsidP="00CD3140">
      <w:pPr>
        <w:rPr>
          <w:rFonts w:asciiTheme="majorBidi" w:hAnsiTheme="majorBidi" w:cstheme="majorBidi"/>
          <w:color w:val="FF0000"/>
          <w:sz w:val="24"/>
          <w:szCs w:val="24"/>
        </w:rPr>
      </w:pPr>
    </w:p>
    <w:p w14:paraId="68D16C9E" w14:textId="77777777" w:rsidR="00CC0226" w:rsidRDefault="00CC0226" w:rsidP="00CD3140">
      <w:pPr>
        <w:rPr>
          <w:rFonts w:asciiTheme="majorBidi" w:hAnsiTheme="majorBidi" w:cstheme="majorBidi"/>
          <w:color w:val="FF0000"/>
          <w:sz w:val="24"/>
          <w:szCs w:val="24"/>
        </w:rPr>
      </w:pPr>
    </w:p>
    <w:p w14:paraId="61AB6007" w14:textId="77777777" w:rsidR="00CC0226" w:rsidRDefault="00CC0226" w:rsidP="00CD3140">
      <w:pPr>
        <w:rPr>
          <w:rFonts w:asciiTheme="majorBidi" w:hAnsiTheme="majorBidi" w:cstheme="majorBidi"/>
          <w:color w:val="FF0000"/>
          <w:sz w:val="24"/>
          <w:szCs w:val="24"/>
        </w:rPr>
      </w:pPr>
    </w:p>
    <w:p w14:paraId="31E46C3C" w14:textId="77777777" w:rsidR="00036E7C" w:rsidRDefault="00036E7C" w:rsidP="00DE4A4D">
      <w:pPr>
        <w:rPr>
          <w:rFonts w:asciiTheme="majorBidi" w:hAnsiTheme="majorBidi" w:cstheme="majorBidi"/>
          <w:color w:val="FF0000"/>
          <w:sz w:val="24"/>
          <w:szCs w:val="24"/>
        </w:rPr>
      </w:pPr>
    </w:p>
    <w:p w14:paraId="0D5C9522" w14:textId="77777777" w:rsidR="008F02AD" w:rsidRDefault="008F02AD" w:rsidP="00DE4A4D">
      <w:pPr>
        <w:rPr>
          <w:rFonts w:asciiTheme="majorBidi" w:hAnsiTheme="majorBidi" w:cstheme="majorBidi"/>
          <w:b/>
          <w:bCs/>
          <w:sz w:val="28"/>
          <w:szCs w:val="28"/>
        </w:rPr>
      </w:pPr>
    </w:p>
    <w:p w14:paraId="2111F4F0" w14:textId="48A56D3D" w:rsidR="00DE4A4D" w:rsidRDefault="00DE4A4D" w:rsidP="00DE4A4D">
      <w:pPr>
        <w:rPr>
          <w:rFonts w:asciiTheme="majorBidi" w:hAnsiTheme="majorBidi" w:cstheme="majorBidi"/>
          <w:b/>
          <w:bCs/>
          <w:sz w:val="28"/>
          <w:szCs w:val="28"/>
        </w:rPr>
      </w:pPr>
      <w:r>
        <w:rPr>
          <w:rFonts w:asciiTheme="majorBidi" w:hAnsiTheme="majorBidi" w:cstheme="majorBidi"/>
          <w:b/>
          <w:bCs/>
          <w:sz w:val="28"/>
          <w:szCs w:val="28"/>
        </w:rPr>
        <w:t xml:space="preserve">7   </w:t>
      </w:r>
      <w:r w:rsidRPr="0077214D">
        <w:rPr>
          <w:rFonts w:asciiTheme="majorBidi" w:hAnsiTheme="majorBidi" w:cstheme="majorBidi"/>
          <w:b/>
          <w:bCs/>
          <w:sz w:val="28"/>
          <w:szCs w:val="28"/>
        </w:rPr>
        <w:t>Bibliography</w:t>
      </w:r>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lastRenderedPageBreak/>
        <w:t xml:space="preserve">Azaria, A., Azoulay, R., &amp; </w:t>
      </w:r>
      <w:proofErr w:type="spellStart"/>
      <w:r w:rsidRPr="00115F27">
        <w:rPr>
          <w:rFonts w:asciiTheme="majorBidi" w:hAnsiTheme="majorBidi" w:cstheme="majorBidi"/>
          <w:sz w:val="24"/>
          <w:szCs w:val="24"/>
        </w:rPr>
        <w:t>Reches</w:t>
      </w:r>
      <w:proofErr w:type="spellEnd"/>
      <w:r w:rsidRPr="00115F27">
        <w:rPr>
          <w:rFonts w:asciiTheme="majorBidi" w:hAnsiTheme="majorBidi" w:cstheme="majorBidi"/>
          <w:sz w:val="24"/>
          <w:szCs w:val="24"/>
        </w:rPr>
        <w:t xml:space="preserve">,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14" w:tgtFrame="_new" w:history="1">
        <w:r w:rsidRPr="00115F27">
          <w:rPr>
            <w:rStyle w:val="Hyperlink"/>
            <w:rFonts w:asciiTheme="majorBidi" w:hAnsiTheme="majorBidi" w:cstheme="majorBidi"/>
            <w:sz w:val="24"/>
            <w:szCs w:val="24"/>
          </w:rPr>
          <w:t>https://doi.org/10.1162/dint_a_00235</w:t>
        </w:r>
      </w:hyperlink>
    </w:p>
    <w:p w14:paraId="56117E7D" w14:textId="77777777" w:rsidR="00DE4A4D" w:rsidRPr="00115F27"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Janßen</w:t>
      </w:r>
      <w:proofErr w:type="spellEnd"/>
      <w:r w:rsidRPr="00115F27">
        <w:rPr>
          <w:rFonts w:asciiTheme="majorBidi" w:hAnsiTheme="majorBidi" w:cstheme="majorBidi"/>
          <w:sz w:val="24"/>
          <w:szCs w:val="24"/>
        </w:rPr>
        <w:t xml:space="preserve">,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15" w:tgtFrame="_new" w:history="1">
        <w:r w:rsidRPr="00115F27">
          <w:rPr>
            <w:rStyle w:val="Hyperlink"/>
            <w:rFonts w:asciiTheme="majorBidi" w:hAnsiTheme="majorBidi" w:cstheme="majorBidi"/>
            <w:sz w:val="24"/>
            <w:szCs w:val="24"/>
          </w:rPr>
          <w:t>https://doi.org/10.1007/978-3-031-57259-3_13</w:t>
        </w:r>
      </w:hyperlink>
    </w:p>
    <w:p w14:paraId="782E5780"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Martin-Löf, P., &amp; </w:t>
      </w:r>
      <w:proofErr w:type="spellStart"/>
      <w:r w:rsidRPr="00115F27">
        <w:rPr>
          <w:rFonts w:asciiTheme="majorBidi" w:hAnsiTheme="majorBidi" w:cstheme="majorBidi"/>
          <w:sz w:val="24"/>
          <w:szCs w:val="24"/>
        </w:rPr>
        <w:t>Sambin</w:t>
      </w:r>
      <w:proofErr w:type="spellEnd"/>
      <w:r w:rsidRPr="00115F27">
        <w:rPr>
          <w:rFonts w:asciiTheme="majorBidi" w:hAnsiTheme="majorBidi" w:cstheme="majorBidi"/>
          <w:sz w:val="24"/>
          <w:szCs w:val="24"/>
        </w:rPr>
        <w:t xml:space="preserve">,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w:t>
      </w:r>
      <w:proofErr w:type="spellStart"/>
      <w:r w:rsidRPr="00115F27">
        <w:rPr>
          <w:rFonts w:asciiTheme="majorBidi" w:hAnsiTheme="majorBidi" w:cstheme="majorBidi"/>
          <w:sz w:val="24"/>
          <w:szCs w:val="24"/>
        </w:rPr>
        <w:t>Bibliopolis</w:t>
      </w:r>
      <w:proofErr w:type="spellEnd"/>
      <w:r w:rsidRPr="00115F27">
        <w:rPr>
          <w:rFonts w:asciiTheme="majorBidi" w:hAnsiTheme="majorBidi" w:cstheme="majorBidi"/>
          <w:sz w:val="24"/>
          <w:szCs w:val="24"/>
        </w:rPr>
        <w:t xml:space="preserve">. </w:t>
      </w:r>
      <w:hyperlink r:id="rId16" w:tgtFrame="_new" w:history="1">
        <w:r w:rsidRPr="00115F27">
          <w:rPr>
            <w:rStyle w:val="Hyperlink"/>
            <w:rFonts w:asciiTheme="majorBidi" w:hAnsiTheme="majorBidi" w:cstheme="majorBidi"/>
            <w:sz w:val="24"/>
            <w:szCs w:val="24"/>
          </w:rPr>
          <w:t>https://archive-pml.github.io/martin-lof/pdfs/Bibliopolis-Book-retypeset-1984.pdf</w:t>
        </w:r>
      </w:hyperlink>
    </w:p>
    <w:p w14:paraId="24DFBE64"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17" w:tgtFrame="_new" w:history="1">
        <w:r w:rsidRPr="00115F27">
          <w:rPr>
            <w:rStyle w:val="Hyperlink"/>
            <w:rFonts w:asciiTheme="majorBidi" w:hAnsiTheme="majorBidi" w:cstheme="majorBidi"/>
            <w:sz w:val="24"/>
            <w:szCs w:val="24"/>
          </w:rPr>
          <w:t>https://doi.org/10.1090/S0273-0979-2014-01456-9</w:t>
        </w:r>
      </w:hyperlink>
    </w:p>
    <w:p w14:paraId="3697C397" w14:textId="73D6AEDA" w:rsidR="00DE4A4D"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Plevris</w:t>
      </w:r>
      <w:proofErr w:type="spellEnd"/>
      <w:r w:rsidRPr="00115F27">
        <w:rPr>
          <w:rFonts w:asciiTheme="majorBidi" w:hAnsiTheme="majorBidi" w:cstheme="majorBidi"/>
          <w:sz w:val="24"/>
          <w:szCs w:val="24"/>
        </w:rPr>
        <w:t xml:space="preserve">, V., </w:t>
      </w:r>
      <w:proofErr w:type="spellStart"/>
      <w:r w:rsidRPr="00115F27">
        <w:rPr>
          <w:rFonts w:asciiTheme="majorBidi" w:hAnsiTheme="majorBidi" w:cstheme="majorBidi"/>
          <w:sz w:val="24"/>
          <w:szCs w:val="24"/>
        </w:rPr>
        <w:t>Papazafeiropoulos</w:t>
      </w:r>
      <w:proofErr w:type="spellEnd"/>
      <w:r w:rsidRPr="00115F27">
        <w:rPr>
          <w:rFonts w:asciiTheme="majorBidi" w:hAnsiTheme="majorBidi" w:cstheme="majorBidi"/>
          <w:sz w:val="24"/>
          <w:szCs w:val="24"/>
        </w:rPr>
        <w:t xml:space="preserve">, G., &amp; Rios, A. J. (2023). Chatbots put to the test in math and logic problems: A preliminary comparison and assessment of ChatGPT-3.5, ChatGPT-4, and Google Bard. </w:t>
      </w:r>
      <w:proofErr w:type="spellStart"/>
      <w:r w:rsidRPr="00115F27">
        <w:rPr>
          <w:rFonts w:asciiTheme="majorBidi" w:hAnsiTheme="majorBidi" w:cstheme="majorBidi"/>
          <w:i/>
          <w:iCs/>
          <w:sz w:val="24"/>
          <w:szCs w:val="24"/>
        </w:rPr>
        <w:t>arXiv</w:t>
      </w:r>
      <w:proofErr w:type="spellEnd"/>
      <w:r w:rsidRPr="00115F27">
        <w:rPr>
          <w:rFonts w:asciiTheme="majorBidi" w:hAnsiTheme="majorBidi" w:cstheme="majorBidi"/>
          <w:i/>
          <w:iCs/>
          <w:sz w:val="24"/>
          <w:szCs w:val="24"/>
        </w:rPr>
        <w:t xml:space="preserve"> preprint arXiv:2305.18618</w:t>
      </w:r>
      <w:r w:rsidRPr="00115F27">
        <w:rPr>
          <w:rFonts w:asciiTheme="majorBidi" w:hAnsiTheme="majorBidi" w:cstheme="majorBidi"/>
          <w:sz w:val="24"/>
          <w:szCs w:val="24"/>
        </w:rPr>
        <w:t xml:space="preserve">. </w:t>
      </w:r>
      <w:hyperlink r:id="rId18" w:tgtFrame="_new" w:history="1">
        <w:r w:rsidRPr="00115F27">
          <w:rPr>
            <w:rStyle w:val="Hyperlink"/>
            <w:rFonts w:asciiTheme="majorBidi" w:hAnsiTheme="majorBidi" w:cstheme="majorBidi"/>
            <w:sz w:val="24"/>
            <w:szCs w:val="24"/>
          </w:rPr>
          <w:t>https://doi.org/10.48550/arXiv.2305.18618</w:t>
        </w:r>
      </w:hyperlink>
    </w:p>
    <w:p w14:paraId="0F891113" w14:textId="5535F037" w:rsidR="00036E7C" w:rsidRPr="00115F27" w:rsidRDefault="00036E7C" w:rsidP="00DE4A4D">
      <w:pPr>
        <w:numPr>
          <w:ilvl w:val="0"/>
          <w:numId w:val="3"/>
        </w:numPr>
        <w:rPr>
          <w:rFonts w:asciiTheme="majorBidi" w:hAnsiTheme="majorBidi" w:cstheme="majorBidi"/>
          <w:sz w:val="24"/>
          <w:szCs w:val="24"/>
        </w:rPr>
      </w:pPr>
      <w:r w:rsidRPr="00036E7C">
        <w:rPr>
          <w:rFonts w:asciiTheme="majorBidi" w:hAnsiTheme="majorBidi" w:cstheme="majorBidi"/>
          <w:sz w:val="24"/>
          <w:szCs w:val="24"/>
        </w:rPr>
        <w:t xml:space="preserve">Program, T. U. F. (2013). Homotopy type theory: Univalent foundations of mathematics. </w:t>
      </w:r>
      <w:proofErr w:type="spellStart"/>
      <w:r w:rsidRPr="00036E7C">
        <w:rPr>
          <w:rFonts w:asciiTheme="majorBidi" w:hAnsiTheme="majorBidi" w:cstheme="majorBidi"/>
          <w:sz w:val="24"/>
          <w:szCs w:val="24"/>
        </w:rPr>
        <w:t>arXiv</w:t>
      </w:r>
      <w:proofErr w:type="spellEnd"/>
      <w:r w:rsidRPr="00036E7C">
        <w:rPr>
          <w:rFonts w:asciiTheme="majorBidi" w:hAnsiTheme="majorBidi" w:cstheme="majorBidi"/>
          <w:sz w:val="24"/>
          <w:szCs w:val="24"/>
        </w:rPr>
        <w:t xml:space="preserve">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19" w:history="1">
        <w:r w:rsidRPr="00036E7C">
          <w:rPr>
            <w:rStyle w:val="Hyperlink"/>
            <w:rFonts w:asciiTheme="majorBidi" w:hAnsiTheme="majorBidi" w:cs="Times New Roman"/>
            <w:sz w:val="24"/>
            <w:szCs w:val="24"/>
          </w:rPr>
          <w:t>https://doi.org/10.48550/arXiv.1308.0729</w:t>
        </w:r>
      </w:hyperlink>
    </w:p>
    <w:p w14:paraId="773759B5"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Shakarian, P., </w:t>
      </w:r>
      <w:proofErr w:type="spellStart"/>
      <w:r w:rsidRPr="00115F27">
        <w:rPr>
          <w:rFonts w:asciiTheme="majorBidi" w:hAnsiTheme="majorBidi" w:cstheme="majorBidi"/>
          <w:sz w:val="24"/>
          <w:szCs w:val="24"/>
        </w:rPr>
        <w:t>Koyyalamudi</w:t>
      </w:r>
      <w:proofErr w:type="spellEnd"/>
      <w:r w:rsidRPr="00115F27">
        <w:rPr>
          <w:rFonts w:asciiTheme="majorBidi" w:hAnsiTheme="majorBidi" w:cstheme="majorBidi"/>
          <w:sz w:val="24"/>
          <w:szCs w:val="24"/>
        </w:rPr>
        <w:t xml:space="preserve">, A., Ngu, N., &amp; </w:t>
      </w:r>
      <w:proofErr w:type="spellStart"/>
      <w:r w:rsidRPr="00115F27">
        <w:rPr>
          <w:rFonts w:asciiTheme="majorBidi" w:hAnsiTheme="majorBidi" w:cstheme="majorBidi"/>
          <w:sz w:val="24"/>
          <w:szCs w:val="24"/>
        </w:rPr>
        <w:t>Mareedu</w:t>
      </w:r>
      <w:proofErr w:type="spellEnd"/>
      <w:r w:rsidRPr="00115F27">
        <w:rPr>
          <w:rFonts w:asciiTheme="majorBidi" w:hAnsiTheme="majorBidi" w:cstheme="majorBidi"/>
          <w:sz w:val="24"/>
          <w:szCs w:val="24"/>
        </w:rPr>
        <w:t xml:space="preserve">, L. (2023). An independent evaluation of ChatGPT on mathematical word problems (MWP). </w:t>
      </w:r>
      <w:hyperlink r:id="rId20" w:tgtFrame="_new" w:history="1">
        <w:r w:rsidRPr="00115F27">
          <w:rPr>
            <w:rStyle w:val="Hyperlink"/>
            <w:rFonts w:asciiTheme="majorBidi" w:hAnsiTheme="majorBidi" w:cstheme="majorBidi"/>
            <w:sz w:val="24"/>
            <w:szCs w:val="24"/>
          </w:rPr>
          <w:t>https://doi.org/10.48550/arXiv.2302.13814</w:t>
        </w:r>
      </w:hyperlink>
    </w:p>
    <w:p w14:paraId="21797D80" w14:textId="77777777" w:rsidR="00DE4A4D" w:rsidRPr="00115F27"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Sitnikovski</w:t>
      </w:r>
      <w:proofErr w:type="spellEnd"/>
      <w:r w:rsidRPr="00115F27">
        <w:rPr>
          <w:rFonts w:asciiTheme="majorBidi" w:hAnsiTheme="majorBidi" w:cstheme="majorBidi"/>
          <w:sz w:val="24"/>
          <w:szCs w:val="24"/>
        </w:rPr>
        <w:t xml:space="preserve">,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w:t>
      </w:r>
      <w:proofErr w:type="spellStart"/>
      <w:r w:rsidRPr="00115F27">
        <w:rPr>
          <w:rFonts w:asciiTheme="majorBidi" w:hAnsiTheme="majorBidi" w:cstheme="majorBidi"/>
          <w:sz w:val="24"/>
          <w:szCs w:val="24"/>
        </w:rPr>
        <w:t>Apress</w:t>
      </w:r>
      <w:proofErr w:type="spellEnd"/>
      <w:r w:rsidRPr="00115F27">
        <w:rPr>
          <w:rFonts w:asciiTheme="majorBidi" w:hAnsiTheme="majorBidi" w:cstheme="majorBidi"/>
          <w:sz w:val="24"/>
          <w:szCs w:val="24"/>
        </w:rPr>
        <w:t xml:space="preserve">. </w:t>
      </w:r>
      <w:hyperlink r:id="rId21" w:tgtFrame="_new" w:history="1">
        <w:r w:rsidRPr="00115F27">
          <w:rPr>
            <w:rStyle w:val="Hyperlink"/>
            <w:rFonts w:asciiTheme="majorBidi" w:hAnsiTheme="majorBidi" w:cstheme="majorBidi"/>
            <w:sz w:val="24"/>
            <w:szCs w:val="24"/>
          </w:rPr>
          <w:t>https://doi.org/10.1007/978-1-4842-9259-4</w:t>
        </w:r>
      </w:hyperlink>
    </w:p>
    <w:p w14:paraId="0F179A3D" w14:textId="12FD02F7" w:rsidR="00B87C1C" w:rsidRPr="003F2A2A" w:rsidRDefault="00DE4A4D" w:rsidP="003F2A2A">
      <w:pPr>
        <w:numPr>
          <w:ilvl w:val="0"/>
          <w:numId w:val="3"/>
        </w:numPr>
        <w:rPr>
          <w:rFonts w:asciiTheme="majorBidi" w:hAnsiTheme="majorBidi" w:cstheme="majorBidi"/>
          <w:sz w:val="24"/>
          <w:szCs w:val="24"/>
          <w:rtl/>
        </w:rPr>
      </w:pPr>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2" w:tgtFrame="_new" w:history="1">
        <w:r w:rsidRPr="00115F27">
          <w:rPr>
            <w:rStyle w:val="Hyperlink"/>
            <w:rFonts w:asciiTheme="majorBidi" w:hAnsiTheme="majorBidi" w:cstheme="majorBidi"/>
            <w:sz w:val="24"/>
            <w:szCs w:val="24"/>
          </w:rPr>
          <w:t>https://doi.org/10.1145/2841316</w:t>
        </w:r>
      </w:hyperlink>
    </w:p>
    <w:sectPr w:rsidR="00B87C1C" w:rsidRPr="003F2A2A" w:rsidSect="00CD3140">
      <w:footerReference w:type="default" r:id="rId23"/>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B1458" w14:textId="77777777" w:rsidR="00393787" w:rsidRDefault="00393787" w:rsidP="00986782">
      <w:pPr>
        <w:spacing w:after="0" w:line="240" w:lineRule="auto"/>
      </w:pPr>
      <w:r>
        <w:separator/>
      </w:r>
    </w:p>
  </w:endnote>
  <w:endnote w:type="continuationSeparator" w:id="0">
    <w:p w14:paraId="6F725689" w14:textId="77777777" w:rsidR="00393787" w:rsidRDefault="00393787"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64710"/>
      <w:docPartObj>
        <w:docPartGallery w:val="Page Numbers (Bottom of Page)"/>
        <w:docPartUnique/>
      </w:docPartObj>
    </w:sdtPr>
    <w:sdtEndPr>
      <w:rPr>
        <w:noProof/>
      </w:rPr>
    </w:sdtEndPr>
    <w:sdtContent>
      <w:p w14:paraId="14D158FA" w14:textId="7DA4269D" w:rsidR="00986782" w:rsidRDefault="0098678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66AA2" w14:textId="77777777" w:rsidR="00393787" w:rsidRDefault="00393787" w:rsidP="00986782">
      <w:pPr>
        <w:spacing w:after="0" w:line="240" w:lineRule="auto"/>
      </w:pPr>
      <w:r>
        <w:separator/>
      </w:r>
    </w:p>
  </w:footnote>
  <w:footnote w:type="continuationSeparator" w:id="0">
    <w:p w14:paraId="4C391536" w14:textId="77777777" w:rsidR="00393787" w:rsidRDefault="00393787"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503456">
    <w:abstractNumId w:val="6"/>
  </w:num>
  <w:num w:numId="2" w16cid:durableId="1085035017">
    <w:abstractNumId w:val="2"/>
  </w:num>
  <w:num w:numId="3" w16cid:durableId="532379006">
    <w:abstractNumId w:val="1"/>
  </w:num>
  <w:num w:numId="4" w16cid:durableId="487864105">
    <w:abstractNumId w:val="3"/>
  </w:num>
  <w:num w:numId="5" w16cid:durableId="1497378023">
    <w:abstractNumId w:val="7"/>
  </w:num>
  <w:num w:numId="6" w16cid:durableId="801075613">
    <w:abstractNumId w:val="4"/>
  </w:num>
  <w:num w:numId="7" w16cid:durableId="1004823739">
    <w:abstractNumId w:val="5"/>
  </w:num>
  <w:num w:numId="8" w16cid:durableId="1986083109">
    <w:abstractNumId w:val="0"/>
  </w:num>
  <w:num w:numId="9" w16cid:durableId="814949960">
    <w:abstractNumId w:val="9"/>
  </w:num>
  <w:num w:numId="10" w16cid:durableId="1754007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36E7C"/>
    <w:rsid w:val="000A4024"/>
    <w:rsid w:val="000C790A"/>
    <w:rsid w:val="001015B5"/>
    <w:rsid w:val="00136F95"/>
    <w:rsid w:val="00150E9C"/>
    <w:rsid w:val="001542FF"/>
    <w:rsid w:val="00182EA8"/>
    <w:rsid w:val="001A5010"/>
    <w:rsid w:val="001B293E"/>
    <w:rsid w:val="001B39D8"/>
    <w:rsid w:val="001C09F4"/>
    <w:rsid w:val="001E34E1"/>
    <w:rsid w:val="001F18D2"/>
    <w:rsid w:val="00277FC6"/>
    <w:rsid w:val="0029438F"/>
    <w:rsid w:val="002C28E5"/>
    <w:rsid w:val="00354339"/>
    <w:rsid w:val="00357491"/>
    <w:rsid w:val="0037602B"/>
    <w:rsid w:val="00393787"/>
    <w:rsid w:val="0039589C"/>
    <w:rsid w:val="003B169C"/>
    <w:rsid w:val="003F2A2A"/>
    <w:rsid w:val="00405E15"/>
    <w:rsid w:val="00407703"/>
    <w:rsid w:val="00411ED6"/>
    <w:rsid w:val="00437229"/>
    <w:rsid w:val="004B2547"/>
    <w:rsid w:val="004C01B7"/>
    <w:rsid w:val="004C7A90"/>
    <w:rsid w:val="005237CC"/>
    <w:rsid w:val="00547E0F"/>
    <w:rsid w:val="0055215A"/>
    <w:rsid w:val="0055457B"/>
    <w:rsid w:val="00571E37"/>
    <w:rsid w:val="005763E2"/>
    <w:rsid w:val="005B058C"/>
    <w:rsid w:val="005E7CA2"/>
    <w:rsid w:val="00692B09"/>
    <w:rsid w:val="006C301E"/>
    <w:rsid w:val="006E39AC"/>
    <w:rsid w:val="006E4552"/>
    <w:rsid w:val="00751D9B"/>
    <w:rsid w:val="00783A0E"/>
    <w:rsid w:val="00797143"/>
    <w:rsid w:val="007A6657"/>
    <w:rsid w:val="007B15B3"/>
    <w:rsid w:val="007C3259"/>
    <w:rsid w:val="007D3473"/>
    <w:rsid w:val="007D4275"/>
    <w:rsid w:val="00826183"/>
    <w:rsid w:val="00850C03"/>
    <w:rsid w:val="00865BE1"/>
    <w:rsid w:val="008D5807"/>
    <w:rsid w:val="008F02AD"/>
    <w:rsid w:val="00903E07"/>
    <w:rsid w:val="00923DE3"/>
    <w:rsid w:val="00963910"/>
    <w:rsid w:val="00986782"/>
    <w:rsid w:val="009C0C2B"/>
    <w:rsid w:val="00A34B64"/>
    <w:rsid w:val="00A6027A"/>
    <w:rsid w:val="00A74FCD"/>
    <w:rsid w:val="00AA688A"/>
    <w:rsid w:val="00AF5A82"/>
    <w:rsid w:val="00B00AFC"/>
    <w:rsid w:val="00B35305"/>
    <w:rsid w:val="00B71359"/>
    <w:rsid w:val="00B760DD"/>
    <w:rsid w:val="00B84913"/>
    <w:rsid w:val="00B87C1C"/>
    <w:rsid w:val="00BF2D9B"/>
    <w:rsid w:val="00BF3DF0"/>
    <w:rsid w:val="00BF41E5"/>
    <w:rsid w:val="00C25899"/>
    <w:rsid w:val="00C5225F"/>
    <w:rsid w:val="00C75317"/>
    <w:rsid w:val="00C843D0"/>
    <w:rsid w:val="00C85209"/>
    <w:rsid w:val="00C95A1B"/>
    <w:rsid w:val="00CC0226"/>
    <w:rsid w:val="00CD3140"/>
    <w:rsid w:val="00D90A3C"/>
    <w:rsid w:val="00DD2393"/>
    <w:rsid w:val="00DD362B"/>
    <w:rsid w:val="00DE4A4D"/>
    <w:rsid w:val="00DE6340"/>
    <w:rsid w:val="00DF1030"/>
    <w:rsid w:val="00DF6421"/>
    <w:rsid w:val="00E00A05"/>
    <w:rsid w:val="00E23CCB"/>
    <w:rsid w:val="00E320A1"/>
    <w:rsid w:val="00EB006A"/>
    <w:rsid w:val="00F151AE"/>
    <w:rsid w:val="00F226A5"/>
    <w:rsid w:val="00F45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3">
    <w:name w:val="heading 3"/>
    <w:basedOn w:val="a"/>
    <w:next w:val="a"/>
    <w:link w:val="30"/>
    <w:uiPriority w:val="9"/>
    <w:semiHidden/>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86782"/>
    <w:pPr>
      <w:tabs>
        <w:tab w:val="center" w:pos="4513"/>
        <w:tab w:val="right" w:pos="9026"/>
      </w:tabs>
      <w:spacing w:after="0" w:line="240" w:lineRule="auto"/>
    </w:pPr>
  </w:style>
  <w:style w:type="character" w:customStyle="1" w:styleId="a4">
    <w:name w:val="כותרת עליונה תו"/>
    <w:basedOn w:val="a0"/>
    <w:link w:val="a3"/>
    <w:uiPriority w:val="99"/>
    <w:rsid w:val="00986782"/>
  </w:style>
  <w:style w:type="paragraph" w:styleId="a5">
    <w:name w:val="footer"/>
    <w:basedOn w:val="a"/>
    <w:link w:val="a6"/>
    <w:uiPriority w:val="99"/>
    <w:unhideWhenUsed/>
    <w:rsid w:val="00986782"/>
    <w:pPr>
      <w:tabs>
        <w:tab w:val="center" w:pos="4513"/>
        <w:tab w:val="right" w:pos="9026"/>
      </w:tabs>
      <w:spacing w:after="0" w:line="240" w:lineRule="auto"/>
    </w:pPr>
  </w:style>
  <w:style w:type="character" w:customStyle="1" w:styleId="a6">
    <w:name w:val="כותרת תחתונה תו"/>
    <w:basedOn w:val="a0"/>
    <w:link w:val="a5"/>
    <w:uiPriority w:val="99"/>
    <w:rsid w:val="00986782"/>
  </w:style>
  <w:style w:type="character" w:styleId="Hyperlink">
    <w:name w:val="Hyperlink"/>
    <w:basedOn w:val="a0"/>
    <w:uiPriority w:val="99"/>
    <w:unhideWhenUsed/>
    <w:rsid w:val="00903E07"/>
    <w:rPr>
      <w:color w:val="0563C1" w:themeColor="hyperlink"/>
      <w:u w:val="single"/>
    </w:rPr>
  </w:style>
  <w:style w:type="character" w:styleId="a7">
    <w:name w:val="Unresolved Mention"/>
    <w:basedOn w:val="a0"/>
    <w:uiPriority w:val="99"/>
    <w:semiHidden/>
    <w:unhideWhenUsed/>
    <w:rsid w:val="00903E07"/>
    <w:rPr>
      <w:color w:val="605E5C"/>
      <w:shd w:val="clear" w:color="auto" w:fill="E1DFDD"/>
    </w:rPr>
  </w:style>
  <w:style w:type="character" w:styleId="FollowedHyperlink">
    <w:name w:val="FollowedHyperlink"/>
    <w:basedOn w:val="a0"/>
    <w:uiPriority w:val="99"/>
    <w:semiHidden/>
    <w:unhideWhenUsed/>
    <w:rsid w:val="00B87C1C"/>
    <w:rPr>
      <w:color w:val="954F72" w:themeColor="followedHyperlink"/>
      <w:u w:val="single"/>
    </w:rPr>
  </w:style>
  <w:style w:type="character" w:customStyle="1" w:styleId="10">
    <w:name w:val="כותרת 1 תו"/>
    <w:basedOn w:val="a0"/>
    <w:link w:val="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30">
    <w:name w:val="כותרת 3 תו"/>
    <w:basedOn w:val="a0"/>
    <w:link w:val="3"/>
    <w:uiPriority w:val="9"/>
    <w:semiHidden/>
    <w:rsid w:val="001542FF"/>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1542FF"/>
    <w:rPr>
      <w:b/>
      <w:bCs/>
    </w:rPr>
  </w:style>
  <w:style w:type="paragraph" w:customStyle="1" w:styleId="whitespace-pre-wrap">
    <w:name w:val="whitespace-pre-wrap"/>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caption"/>
    <w:basedOn w:val="a"/>
    <w:next w:val="a"/>
    <w:uiPriority w:val="35"/>
    <w:unhideWhenUsed/>
    <w:qFormat/>
    <w:rsid w:val="003F2A2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47E0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47E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48550/arXiv.2305.18618" TargetMode="External"/><Relationship Id="rId3" Type="http://schemas.openxmlformats.org/officeDocument/2006/relationships/styles" Target="styles.xml"/><Relationship Id="rId21" Type="http://schemas.openxmlformats.org/officeDocument/2006/relationships/hyperlink" Target="https://doi.org/10.1007/978-1-4842-9259-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90/S0273-0979-2014-01456-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chive-pml.github.io/martin-lof/pdfs/Bibliopolis-Book-retypeset-1984.pdf" TargetMode="External"/><Relationship Id="rId20" Type="http://schemas.openxmlformats.org/officeDocument/2006/relationships/hyperlink" Target="https://doi.org/10.48550/arXiv.2302.13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978-3-031-57259-3_13" TargetMode="External"/><Relationship Id="rId23" Type="http://schemas.openxmlformats.org/officeDocument/2006/relationships/footer" Target="footer1.xml"/><Relationship Id="rId10" Type="http://schemas.openxmlformats.org/officeDocument/2006/relationships/hyperlink" Target="https://carbon.now.sh/" TargetMode="External"/><Relationship Id="rId19" Type="http://schemas.openxmlformats.org/officeDocument/2006/relationships/hyperlink" Target="https://doi.org/10.48550/arXiv.1308.07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62/dint_a_00235" TargetMode="External"/><Relationship Id="rId22" Type="http://schemas.openxmlformats.org/officeDocument/2006/relationships/hyperlink" Target="https://doi.org/10.1145/2841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7C45-CC0E-44C3-9087-37731DA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11</Pages>
  <Words>3263</Words>
  <Characters>16320</Characters>
  <Application>Microsoft Office Word</Application>
  <DocSecurity>0</DocSecurity>
  <Lines>136</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ניקול שיילי</cp:lastModifiedBy>
  <cp:revision>35</cp:revision>
  <dcterms:created xsi:type="dcterms:W3CDTF">2024-08-20T16:18:00Z</dcterms:created>
  <dcterms:modified xsi:type="dcterms:W3CDTF">2024-09-01T08:33:00Z</dcterms:modified>
</cp:coreProperties>
</file>