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4D3E"/>
        </w:rPr>
        <w:t>Paso 5 — Plan de actividades</w:t>
      </w:r>
    </w:p>
    <w:p>
      <w:pPr>
        <w:spacing w:after="120"/>
      </w:pPr>
      <w:r>
        <w:rPr>
          <w:b/>
        </w:rPr>
        <w:t>Proyecto:</w:t>
      </w:r>
      <w:r>
        <w:t xml:space="preserve"> Observatorio Ciudadano del Arbolado Urbano de Temuco · Fondo FMA 2026-2027</w:t>
      </w:r>
    </w:p>
    <w:p>
      <w:pPr>
        <w:spacing w:after="120"/>
      </w:pPr>
      <w:r>
        <w:rPr>
          <w:b/>
        </w:rPr>
        <w:t>Postulante:</w:t>
      </w:r>
      <w:r>
        <w:t xml:space="preserve"> Acción Ecologista Ekuwün — ⬜ datos institucionales pendientes</w:t>
      </w:r>
    </w:p>
    <w:p>
      <w:pPr>
        <w:spacing w:after="120"/>
      </w:pPr>
      <w:r>
        <w:rPr>
          <w:b/>
        </w:rPr>
        <w:t>Ventana de ejecución:</w:t>
      </w:r>
      <w:r>
        <w:t xml:space="preserve"> diciembre 2026 – agosto 2027 · </w:t>
      </w:r>
      <w:r>
        <w:rPr>
          <w:b/>
        </w:rPr>
        <w:t>9 meses · 36 semanas</w:t>
      </w:r>
    </w:p>
    <w:p>
      <w:pPr>
        <w:spacing w:after="120"/>
      </w:pPr>
      <w:r>
        <w:rPr>
          <w:b/>
        </w:rPr>
        <w:t>Fecha:</w:t>
      </w:r>
      <w:r>
        <w:t xml:space="preserve"> 13 de agosto de 2026</w:t>
      </w:r>
    </w:p>
    <w:p>
      <w:pPr>
        <w:spacing w:after="120"/>
      </w:pPr>
      <w:r>
        <w:rPr>
          <w:b/>
        </w:rPr>
        <w:t>Base:</w:t>
      </w:r>
      <w:r>
        <w:t xml:space="preserve"> </w:t>
      </w:r>
      <w:r>
        <w:rPr>
          <w:rFonts w:ascii="Consolas" w:hAnsi="Consolas"/>
          <w:sz w:val="19"/>
        </w:rPr>
        <w:t>FMA_2026_DISENO_CIENTIFICO.md</w:t>
      </w:r>
      <w:r>
        <w:t xml:space="preserve"> · </w:t>
      </w:r>
      <w:r>
        <w:rPr>
          <w:rFonts w:ascii="Consolas" w:hAnsi="Consolas"/>
          <w:sz w:val="19"/>
        </w:rPr>
        <w:t>FMA_2026_DECISION_SITIOS.md</w:t>
      </w:r>
      <w:r>
        <w:t xml:space="preserve"> · </w:t>
      </w:r>
      <w:r>
        <w:rPr>
          <w:rFonts w:ascii="Consolas" w:hAnsi="Consolas"/>
          <w:sz w:val="19"/>
        </w:rPr>
        <w:t>FMA_2026_SERVICIOS_LINEA_BASE_Y_MONITOREO.md</w:t>
      </w:r>
      <w:r>
        <w:t xml:space="preserve"> · </w:t>
      </w:r>
      <w:r>
        <w:rPr>
          <w:rFonts w:ascii="Consolas" w:hAnsi="Consolas"/>
          <w:sz w:val="19"/>
        </w:rPr>
        <w:t>FMA_2026_ESCUELAS_E_INCLUSION.md</w:t>
      </w:r>
      <w:r>
        <w:t xml:space="preserve"> · </w:t>
      </w:r>
      <w:r>
        <w:rPr>
          <w:rFonts w:ascii="Consolas" w:hAnsi="Consolas"/>
          <w:sz w:val="19"/>
        </w:rPr>
        <w:t>FMA_2026_EQUIPO.md</w:t>
      </w:r>
    </w:p>
    <w:p>
      <w:pPr>
        <w:ind w:left="432"/>
      </w:pPr>
      <w:r>
        <w:rPr>
          <w:b/>
          <w:i/>
          <w:color w:val="444444"/>
        </w:rPr>
        <w:t>Para qué sirve este documento.</w:t>
      </w:r>
      <w:r>
        <w:rPr>
          <w:i/>
          <w:color w:val="444444"/>
        </w:rPr>
        <w:t xml:space="preserve"> Es la fuente única de la que salen las tres cosas que faltan:</w:t>
      </w:r>
    </w:p>
    <w:p>
      <w:pPr>
        <w:ind w:left="432"/>
      </w:pPr>
      <w:r>
        <w:rPr>
          <w:i/>
          <w:color w:val="444444"/>
        </w:rPr>
        <w:t xml:space="preserve">las </w:t>
      </w:r>
      <w:r>
        <w:rPr>
          <w:b/>
          <w:i/>
          <w:color w:val="444444"/>
        </w:rPr>
        <w:t>partidas del presupuesto</w:t>
      </w:r>
      <w:r>
        <w:rPr>
          <w:i/>
          <w:color w:val="444444"/>
        </w:rPr>
        <w:t xml:space="preserve"> (paso 7), las </w:t>
      </w:r>
      <w:r>
        <w:rPr>
          <w:b/>
          <w:i/>
          <w:color w:val="444444"/>
        </w:rPr>
        <w:t>barras de la carta Gantt</w:t>
      </w:r>
      <w:r>
        <w:rPr>
          <w:i/>
          <w:color w:val="444444"/>
        </w:rPr>
        <w:t xml:space="preserve"> (paso 8) y las</w:t>
      </w:r>
    </w:p>
    <w:p>
      <w:pPr>
        <w:ind w:left="432"/>
      </w:pPr>
      <w:r>
        <w:rPr>
          <w:b/>
          <w:i/>
          <w:color w:val="444444"/>
        </w:rPr>
        <w:t>metas verificables</w:t>
      </w:r>
      <w:r>
        <w:rPr>
          <w:i/>
          <w:color w:val="444444"/>
        </w:rPr>
        <w:t xml:space="preserve"> de las 500 palabras del formulario. Cada actividad declara qué produce,</w:t>
      </w:r>
    </w:p>
    <w:p>
      <w:pPr>
        <w:ind w:left="432"/>
      </w:pPr>
      <w:r>
        <w:rPr>
          <w:i/>
          <w:color w:val="444444"/>
        </w:rPr>
        <w:t>quién la hace, en qué semanas y qué gasto genera.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0. Las cuatro reglas que ordenan el plan</w:t>
      </w:r>
    </w:p>
    <w:p>
      <w:pPr>
        <w:pStyle w:val="ListNumber"/>
      </w:pPr>
      <w:r>
        <w:rPr>
          <w:b/>
        </w:rPr>
        <w:t>El terreno con estudiantes cabe en marzo-abril.</w:t>
      </w:r>
      <w:r>
        <w:t xml:space="preserve"> Es la única franja con clases y clima. Todo lo que no sea terreno se acomoda alrededor de esa restricción, no al revés.</w:t>
      </w:r>
    </w:p>
    <w:p>
      <w:pPr>
        <w:pStyle w:val="ListNumber"/>
      </w:pPr>
      <w:r>
        <w:rPr>
          <w:b/>
        </w:rPr>
        <w:t>Nada se promete sin responsable.</w:t>
      </w:r>
      <w:r>
        <w:t xml:space="preserve"> Donde el rol está vacante, la actividad va marcada ⬜ y con su plan B escrito.</w:t>
      </w:r>
    </w:p>
    <w:p>
      <w:pPr>
        <w:pStyle w:val="ListNumber"/>
      </w:pPr>
      <w:r>
        <w:rPr>
          <w:b/>
        </w:rPr>
        <w:t>Cada actividad produce algo verificable.</w:t>
      </w:r>
      <w:r>
        <w:t xml:space="preserve"> Si no deja un archivo, un documento o un dato, no es una actividad: es una intención.</w:t>
      </w:r>
    </w:p>
    <w:p>
      <w:pPr>
        <w:pStyle w:val="ListNumber"/>
      </w:pPr>
      <w:r>
        <w:rPr>
          <w:b/>
        </w:rPr>
        <w:t>La mitad del plan construye la línea base; la otra mitad instala el sistema de monitoreo.</w:t>
      </w:r>
      <w:r>
        <w:t xml:space="preserve"> El segundo producto no es el epílogo del primero: tiene actividades propias, con costo propio.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1. Corrección de escala respecto del diseño científico</w:t>
      </w:r>
    </w:p>
    <w:p>
      <w:pPr>
        <w:spacing w:after="120"/>
      </w:pPr>
      <w:r>
        <w:t xml:space="preserve">El diseño escribió 4-6 sitios y 200-350 árboles cuando aún se contemplaba un sitio de referencia externo. Con </w:t>
      </w:r>
      <w:r>
        <w:rPr>
          <w:b/>
        </w:rPr>
        <w:t>tres escuelas</w:t>
      </w:r>
      <w:r>
        <w:t xml:space="preserve"> el número real es otro y conviene declararlo así, no heredar un rango que ya no corresponde: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Parámetro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Diseño original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Este plan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Sitios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4-6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</w:t>
            </w:r>
            <w:r>
              <w:rPr>
                <w:sz w:val="19"/>
              </w:rPr>
              <w:t xml:space="preserve"> (una por escuela, radio 500 m)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Árboles por sitio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40-60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70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 de árboles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200-350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210</w:t>
            </w:r>
            <w:r>
              <w:rPr>
                <w:sz w:val="19"/>
              </w:rPr>
              <w:t xml:space="preserve"> (meta), </w:t>
            </w:r>
            <w:r>
              <w:rPr>
                <w:b/>
                <w:sz w:val="19"/>
              </w:rPr>
              <w:t>180 mínimo comprometido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Submuestra de control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15%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15% → 32 árboles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Puntos de conteo de aves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3-4 por sitio, 2 repeticiones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 por sitio × 2 = 18 conteos</w:t>
            </w:r>
          </w:p>
        </w:tc>
      </w:tr>
    </w:tbl>
    <w:p/>
    <w:p>
      <w:pPr>
        <w:spacing w:after="120"/>
      </w:pPr>
      <w:r>
        <w:rPr>
          <w:b/>
        </w:rPr>
        <w:t>Por qué 210 y no más:</w:t>
      </w:r>
      <w:r>
        <w:t xml:space="preserve"> el piloto dirá cuántos minutos toma un árbol completo. Hasta saberlo, comprometer 350 con tres cursos es apostar. </w:t>
      </w:r>
      <w:r>
        <w:rPr>
          <w:b/>
        </w:rPr>
        <w:t>Se compromete 180 y se declara 210 como meta</w:t>
      </w:r>
      <w:r>
        <w:t>; si el piloto muestra que rinde más, se sube. Un proyecto que entrega por encima de lo comprometido se lee bien; al revés, no.</w:t>
      </w:r>
    </w:p>
    <w:p>
      <w:pPr>
        <w:pStyle w:val="Heading3"/>
      </w:pPr>
      <w:r>
        <w:rPr>
          <w:color w:val="1B4D3E"/>
        </w:rPr>
        <w:t>1.1 Recorte de alcance (13-08-2026, tras la revisión de Nicolás Mendoza)</w:t>
      </w:r>
    </w:p>
    <w:p>
      <w:pPr>
        <w:spacing w:after="120"/>
      </w:pPr>
      <w:r>
        <w:t>Su objeción —</w:t>
      </w:r>
      <w:r>
        <w:rPr>
          <w:i/>
        </w:rPr>
        <w:t>"parece harta carga, y requiere varias personas comprometidas"</w:t>
      </w:r>
      <w:r>
        <w:t xml:space="preserve">— es correcta, y se refuerza con un hallazgo de las bases: </w:t>
      </w:r>
      <w:r>
        <w:rPr>
          <w:b/>
        </w:rPr>
        <w:t>no existe planilla de evaluación</w:t>
      </w:r>
      <w:r>
        <w:t xml:space="preserve">. La respuesta 33 de la jornada oficial confirma que el comité evalúa </w:t>
      </w:r>
      <w:r>
        <w:rPr>
          <w:i/>
        </w:rPr>
        <w:t>cumplimiento de requisitos y coherencia</w:t>
      </w:r>
      <w:r>
        <w:t xml:space="preserve">. </w:t>
      </w:r>
      <w:r>
        <w:rPr>
          <w:b/>
        </w:rPr>
        <w:t>Abarcar más no suma puntaje, porque no hay puntaje.</w:t>
      </w:r>
      <w:r>
        <w:t xml:space="preserve"> Un proyecto sobrecargado es menos coherente, no mejor evaluado.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Antes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Ahora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Árboles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180 comprometidos · 210 como meta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Grupos de organismos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5 comprometidos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Líquenes y hongos comprometidos</w:t>
            </w:r>
            <w:r>
              <w:rPr>
                <w:sz w:val="19"/>
              </w:rPr>
              <w:t xml:space="preserve"> (co-núcleo, con especialista). </w:t>
            </w:r>
            <w:r>
              <w:rPr>
                <w:b/>
                <w:sz w:val="19"/>
              </w:rPr>
              <w:t>Aves y artrópodos: componentes complementarios</w:t>
            </w:r>
            <w:r>
              <w:rPr>
                <w:sz w:val="19"/>
              </w:rPr>
              <w:t>, se ejecutan y se reportan, pero no se comprometen como resultado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Expedientes Art. 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 comprometido · 3 como meta</w:t>
            </w:r>
            <w:r>
              <w:rPr>
                <w:sz w:val="19"/>
              </w:rPr>
              <w:t xml:space="preserve"> (uno por escuela)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Herbario ilustrado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 mantiene</w:t>
            </w:r>
            <w:r>
              <w:rPr>
                <w:sz w:val="19"/>
              </w:rPr>
              <w:t>: es campo obligatorio del formulario, no es opcional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Tres escuelas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 mantienen</w:t>
            </w:r>
            <w:r>
              <w:rPr>
                <w:sz w:val="19"/>
              </w:rPr>
              <w:t>: son la identidad del proyecto y el argumento de replicabilidad</w:t>
            </w:r>
          </w:p>
        </w:tc>
      </w:tr>
    </w:tbl>
    <w:p/>
    <w:p>
      <w:pPr>
        <w:spacing w:after="120"/>
      </w:pPr>
      <w:r>
        <w:t xml:space="preserve">💡 </w:t>
      </w:r>
      <w:r>
        <w:rPr>
          <w:b/>
        </w:rPr>
        <w:t>Y la mejor idea que salió de esa revisión, que no es un recorte sino un cambio de encuadre:</w:t>
      </w:r>
      <w:r>
        <w:t xml:space="preserve"> el protocolo debe integrarse </w:t>
      </w:r>
      <w:r>
        <w:rPr>
          <w:b/>
        </w:rPr>
        <w:t>dentro de asignaturas</w:t>
      </w:r>
      <w:r>
        <w:t xml:space="preserve">, no ejecutarse además de ellas. Los objetivos de aprendizaje de indagación científica de Ciencias Naturales de 7° y 8° son literalmente el protocolo; el mapuzugun de Los Trigales cubre los nombres; y el perímetro a diámetro y el área de copa son geometría de Matemática. ⬜ </w:t>
      </w:r>
      <w:r>
        <w:rPr>
          <w:b/>
        </w:rPr>
        <w:t>Hay que preguntarles a los docentes en qué asignatura y unidad lo meterían</w:t>
      </w:r>
      <w:r>
        <w:t>, y escribirlo así en el formulario: es la diferencia entre "haremos talleres" y "esto se ejecuta dentro de la asignatura X", y es lo que responde de verdad el campo de proyección a largo plazo.</w:t>
      </w:r>
    </w:p>
    <w:p>
      <w:pPr>
        <w:pStyle w:val="Heading3"/>
      </w:pPr>
      <w:r>
        <w:rPr>
          <w:color w:val="1B4D3E"/>
        </w:rPr>
        <w:t>1.2 Qué va dentro del currículum y qué va fuera (23-08-2026)</w:t>
      </w:r>
    </w:p>
    <w:p>
      <w:pPr>
        <w:spacing w:after="120"/>
      </w:pPr>
      <w:r>
        <w:t>La distinción es deliberada y conviene que quede escrita, porque las dos mitades sostienen argumentos distintos.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Dónde va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Por qué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Protocolo de medición y registro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🔑 </w:t>
            </w:r>
            <w:r>
              <w:rPr>
                <w:b/>
                <w:sz w:val="19"/>
              </w:rPr>
              <w:t>Dentro de asignaturas</w:t>
            </w:r>
            <w:r>
              <w:rPr>
                <w:sz w:val="19"/>
              </w:rPr>
              <w:t>: Ciencias Naturales y Matemática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Ahí vive el argumento de continuidad, porque se repite sin financiamiento nuevo. Y no puede haber autoselección: si solo miden los interesados, la muestra se rompe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Herbario ilustrado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Taller de educación ambiental de Ekuwün</w:t>
            </w:r>
            <w:r>
              <w:rPr>
                <w:sz w:val="19"/>
              </w:rPr>
              <w:t>, en horario protegido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Es lo que la organización sabe hacer y puede acreditar. </w:t>
            </w:r>
            <w:r>
              <w:rPr>
                <w:b/>
                <w:sz w:val="19"/>
              </w:rPr>
              <w:t>Y no alimenta la base de datos</w:t>
            </w:r>
            <w:r>
              <w:rPr>
                <w:sz w:val="19"/>
              </w:rPr>
              <w:t>, así que la participación voluntaria no sesga nada</w:t>
            </w:r>
          </w:p>
        </w:tc>
      </w:tr>
    </w:tbl>
    <w:p/>
    <w:p>
      <w:pPr>
        <w:spacing w:after="120"/>
      </w:pPr>
      <w:r>
        <w:t xml:space="preserve">⚠️ </w:t>
      </w:r>
      <w:r>
        <w:rPr>
          <w:b/>
        </w:rPr>
        <w:t>El riesgo que esto evita.</w:t>
      </w:r>
      <w:r>
        <w:t xml:space="preserve"> El fondo advirtió que los talleres escolares que solo se repiten cada año con financiamiento nuevo se leen como poca proyección a largo plazo. Si todo el proyecto fuera taller extraprogramático, caeríamos justo ahí. Al revés, si todo fuera currículum, Ekuwün quedaría como quien facilita el programa de otro. </w:t>
      </w:r>
      <w:r>
        <w:rPr>
          <w:b/>
        </w:rPr>
        <w:t>Separados, cada mitad hace lo que sabe hacer.</w:t>
      </w:r>
    </w:p>
    <w:p>
      <w:pPr>
        <w:spacing w:before="40" w:after="120"/>
        <w:pBdr>
          <w:bottom w:val="single" w:sz="6" w:color="BBBBBB"/>
        </w:pBdr>
      </w:pPr>
    </w:p>
    <w:p>
      <w:pPr>
        <w:spacing w:after="120"/>
      </w:pPr>
      <w:r>
        <w:t xml:space="preserve">⚠️ </w:t>
      </w:r>
      <w:r>
        <w:rPr>
          <w:b/>
        </w:rPr>
        <w:t>Consecuencia estadística, dicha derecho:</w:t>
      </w:r>
      <w:r>
        <w:t xml:space="preserve"> con n = 180-210 árboles y la escuela como factor aleatorio de </w:t>
      </w:r>
      <w:r>
        <w:rPr>
          <w:b/>
        </w:rPr>
        <w:t>solo tres niveles</w:t>
      </w:r>
      <w:r>
        <w:t xml:space="preserve">, el GLMM se estima con un factor aleatorio pobremente poblado. Es aceptable —el interés está en los efectos fijos, y el gradiente se busca dentro de cada sitio— pero hay que decirlo y no fingir un diseño más robusto del que hay. La alternativa, si el modelo no converge, es tratar la escuela como </w:t>
      </w:r>
      <w:r>
        <w:rPr>
          <w:b/>
        </w:rPr>
        <w:t>efecto fijo de tres niveles</w:t>
      </w:r>
      <w:r>
        <w:t>, que con tres sitios es lo técnicamente correcto.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2. Etapa 1 — Preparación y formación</w:t>
      </w:r>
    </w:p>
    <w:p>
      <w:pPr>
        <w:spacing w:after="120"/>
      </w:pPr>
      <w:r>
        <w:rPr>
          <w:b/>
        </w:rPr>
        <w:t>Diciembre 2026 – febrero 2027 · semanas 1-12</w:t>
      </w:r>
    </w:p>
    <w:p>
      <w:pPr>
        <w:spacing w:after="120"/>
      </w:pPr>
      <w:r>
        <w:t xml:space="preserve">⚠️ </w:t>
      </w:r>
      <w:r>
        <w:rPr>
          <w:b/>
        </w:rPr>
        <w:t>Restricción de calendario que manda en toda la etapa:</w:t>
      </w:r>
      <w:r>
        <w:t xml:space="preserve"> el año escolar 2026 termina a mediados de diciembre y el 2027 empieza el 1 de marzo. </w:t>
      </w:r>
      <w:r>
        <w:rPr>
          <w:b/>
        </w:rPr>
        <w:t>Enero y febrero no hay estudiantes ni docentes.</w:t>
      </w:r>
      <w:r>
        <w:t xml:space="preserve"> Por eso la etapa se parte en dos: lo que necesita escuela ocurre en </w:t>
      </w:r>
      <w:r>
        <w:rPr>
          <w:b/>
        </w:rPr>
        <w:t>diciembre</w:t>
      </w:r>
      <w:r>
        <w:t xml:space="preserve">, y enero-febrero es trabajo interno de gabinete. La formación docente se agenda en la </w:t>
      </w:r>
      <w:r>
        <w:rPr>
          <w:b/>
        </w:rPr>
        <w:t>última semana de febrero</w:t>
      </w:r>
      <w:r>
        <w:t>, cuando los equipos vuelven a planificar.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Actividad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Semanas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Quién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Producto verificable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Ítem presupuestario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Instalación del proyecto y acuerdos operativos con las tres escuelas.</w:t>
            </w:r>
            <w:r>
              <w:rPr>
                <w:sz w:val="19"/>
              </w:rPr>
              <w:t xml:space="preserve"> Reunión con cada dirección y equipo docente: cursos participantes, horarios, autorizaciones de salida, permisos de imagen.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1-3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Coordinación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Acta de acuerdo por escuela, con cursos y docentes nombrados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 · traslados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Piloto metodológico con un curso.</w:t>
            </w:r>
            <w:r>
              <w:rPr>
                <w:sz w:val="19"/>
              </w:rPr>
              <w:t xml:space="preserve"> 20-25 árboles, las siete preguntas del §13 del diseño. Incluye la prueba de las 10 observaciones reales en iNaturalist.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2-4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Terreno + coordinación pedagógica ⬜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Informe de piloto con </w:t>
            </w:r>
            <w:r>
              <w:rPr>
                <w:b/>
                <w:sz w:val="19"/>
              </w:rPr>
              <w:t>al menos tres problemas detectados y corregidos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 · materiales, traslados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Sistema de fichas de ciencia ciudadana.</w:t>
            </w:r>
            <w:r>
              <w:rPr>
                <w:sz w:val="19"/>
              </w:rPr>
              <w:t xml:space="preserve"> No es una ficha: son </w:t>
            </w:r>
            <w:r>
              <w:rPr>
                <w:b/>
                <w:sz w:val="19"/>
              </w:rPr>
              <w:t>F1 (ficha del árbol) en tres formatos</w:t>
            </w:r>
            <w:r>
              <w:rPr>
                <w:sz w:val="19"/>
              </w:rPr>
              <w:t xml:space="preserve"> (pictográfica, estándar y técnica), </w:t>
            </w:r>
            <w:r>
              <w:rPr>
                <w:b/>
                <w:sz w:val="19"/>
              </w:rPr>
              <w:t>F2 (ficha del tramo)</w:t>
            </w:r>
            <w:r>
              <w:rPr>
                <w:sz w:val="19"/>
              </w:rPr>
              <w:t xml:space="preserve"> y </w:t>
            </w:r>
            <w:r>
              <w:rPr>
                <w:b/>
                <w:sz w:val="19"/>
              </w:rPr>
              <w:t>F3 (ficha de revisita)</w:t>
            </w:r>
            <w:r>
              <w:rPr>
                <w:sz w:val="19"/>
              </w:rPr>
              <w:t xml:space="preserve">, más el protocolo de una plana. Incorpora el estado sanitario anidado en 3 y 5 clases y el emplazamiento alineado al factor </w:t>
            </w:r>
            <w:r>
              <w:rPr>
                <w:rFonts w:ascii="Consolas" w:hAnsi="Consolas"/>
                <w:sz w:val="19"/>
              </w:rPr>
              <w:t>fu</w:t>
            </w:r>
            <w:r>
              <w:rPr>
                <w:sz w:val="19"/>
              </w:rPr>
              <w:t xml:space="preserve">. Diseño detallado en </w:t>
            </w:r>
            <w:r>
              <w:rPr>
                <w:rFonts w:ascii="Consolas" w:hAnsi="Consolas"/>
                <w:sz w:val="19"/>
              </w:rPr>
              <w:t>FMA_2026_SISTEMA_DE_FICHAS.md</w:t>
            </w:r>
            <w:r>
              <w:rPr>
                <w:sz w:val="19"/>
              </w:rPr>
              <w:t xml:space="preserve">. 🔑 </w:t>
            </w:r>
            <w:r>
              <w:rPr>
                <w:b/>
                <w:sz w:val="19"/>
              </w:rPr>
              <w:t>La versión pictográfica no se diseña: se co-diseña, se pilotea y se ajusta</w:t>
            </w:r>
            <w:r>
              <w:rPr>
                <w:sz w:val="19"/>
              </w:rPr>
              <w:t xml:space="preserve"> con las fonoaudiólogas, educadoras y equipo de apoyo de Hablaarte, en tres pasos verificables. No comprometemos un método validado, porque para esta población no existe; comprometemos el proceso. </w:t>
            </w:r>
            <w:r>
              <w:rPr>
                <w:b/>
                <w:sz w:val="19"/>
              </w:rPr>
              <w:t>Las variables y el objetivo científico no se ajustan: lo que se adapta es la vía de acceso y de registro.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5-8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Especialista + pedagógica ⬜ + </w:t>
            </w:r>
            <w:r>
              <w:rPr>
                <w:b/>
                <w:sz w:val="19"/>
              </w:rPr>
              <w:t>diseño gráfico</w:t>
            </w:r>
            <w:r>
              <w:rPr>
                <w:sz w:val="19"/>
              </w:rPr>
              <w:t xml:space="preserve"> + </w:t>
            </w:r>
            <w:r>
              <w:rPr>
                <w:b/>
                <w:sz w:val="19"/>
              </w:rPr>
              <w:t>equipo de Hablaarte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F1 en 3 formatos, F2, F3 y protocolo · </w:t>
            </w:r>
            <w:r>
              <w:rPr>
                <w:b/>
                <w:sz w:val="19"/>
              </w:rPr>
              <w:t>acta de la sesión de co-diseño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informe del pilotaje con los ajustes aplicados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3 · </w:t>
            </w:r>
            <w:r>
              <w:rPr>
                <w:b/>
                <w:sz w:val="19"/>
              </w:rPr>
              <w:t>diseño gráfico</w:t>
            </w:r>
            <w:r>
              <w:rPr>
                <w:sz w:val="19"/>
              </w:rPr>
              <w:t xml:space="preserve"> e impresión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Circuito de datos.</w:t>
            </w:r>
            <w:r>
              <w:rPr>
                <w:sz w:val="19"/>
              </w:rPr>
              <w:t xml:space="preserve"> Proyecto tradicional en iNaturalist, campo </w:t>
            </w:r>
            <w:r>
              <w:rPr>
                <w:rFonts w:ascii="Consolas" w:hAnsi="Consolas"/>
                <w:sz w:val="19"/>
              </w:rPr>
              <w:t>Arbol_OCAU</w:t>
            </w:r>
            <w:r>
              <w:rPr>
                <w:sz w:val="19"/>
              </w:rPr>
              <w:t>, redundancia del código en notas, planilla maestra y validador de exportación.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5-6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Análisis y datos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Proyecto en línea + prueba de exportación documentada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Fabricación y montaje de los kits de ciencia ciudadana.</w:t>
            </w:r>
            <w:r>
              <w:rPr>
                <w:sz w:val="19"/>
              </w:rPr>
              <w:t xml:space="preserve"> No es solo comprar: se </w:t>
            </w:r>
            <w:r>
              <w:rPr>
                <w:b/>
                <w:sz w:val="19"/>
              </w:rPr>
              <w:t>fabrican</w:t>
            </w:r>
            <w:r>
              <w:rPr>
                <w:sz w:val="19"/>
              </w:rPr>
              <w:t xml:space="preserve"> las varas de 1,30 m, los clinómetros caseros y las grillas con marco y relieve, y se montan </w:t>
            </w:r>
            <w:r>
              <w:rPr>
                <w:b/>
                <w:sz w:val="19"/>
              </w:rPr>
              <w:t>3 kits escolares y 1 técnico</w:t>
            </w:r>
            <w:r>
              <w:rPr>
                <w:sz w:val="19"/>
              </w:rPr>
              <w:t xml:space="preserve">, cada uno en su caja rotulada. Incluye compra de huinchas, clips macro, cronómetros, lupas, monoculares, chalecos y botiquines, y la preparación de los códigos correlativos. Composición y criterios en </w:t>
            </w:r>
            <w:r>
              <w:rPr>
                <w:rFonts w:ascii="Consolas" w:hAnsi="Consolas"/>
                <w:sz w:val="19"/>
              </w:rPr>
              <w:t>FMA_2026_EQUIPAMIENTO_INCLUSIVO.md</w:t>
            </w:r>
            <w:r>
              <w:rPr>
                <w:sz w:val="19"/>
              </w:rPr>
              <w:t xml:space="preserve"> §4.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7-10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Coordinación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4 kits montados e inventariados · códigos preparados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 · el grueso de producción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Secuencia didáctica y cuadernillo docente v1.</w:t>
            </w:r>
            <w:r>
              <w:rPr>
                <w:sz w:val="19"/>
              </w:rPr>
              <w:t xml:space="preserve"> Cuatro sesiones de aula por escuela, adaptadas a nivel y a las tres realidades. Co-diseño con las fonoaudiólogas de Hablaarte y con el equipo de mapuzugun de Los Trigales.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5-11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Coordinación pedagógica ⬜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Secuencia escrita + cuadernillo v1 en PDF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 · honorarios por producto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Jornada de formación docente.</w:t>
            </w:r>
            <w:r>
              <w:rPr>
                <w:sz w:val="19"/>
              </w:rPr>
              <w:t xml:space="preserve"> Una jornada presencial de 6 h con los docentes de las tres escuelas: protocolo, medición práctica, iNaturalist, criterios de calidad.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11-12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Pedagógica ⬜ + especialista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Lista de asistencia · docentes con cuenta iNaturalist activa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 · honorarios · 2 · alimentación</w:t>
            </w:r>
          </w:p>
        </w:tc>
      </w:tr>
    </w:tbl>
    <w:p/>
    <w:p>
      <w:pPr>
        <w:spacing w:after="120"/>
      </w:pPr>
      <w:r>
        <w:rPr>
          <w:b/>
        </w:rPr>
        <w:t>⬜ Riesgo declarado:</w:t>
      </w:r>
      <w:r>
        <w:t xml:space="preserve"> 1.2, 1.3, 1.6 y 1.7 dependen de la </w:t>
      </w:r>
      <w:r>
        <w:rPr>
          <w:b/>
        </w:rPr>
        <w:t>coordinación pedagógica</w:t>
      </w:r>
      <w:r>
        <w:t>, que hoy no tiene persona. Plan B si no aparece: el diseño de la secuencia lo asume la especialista en ciencias naturales junto a los docentes de las tres escuelas, y el cuadernillo se produce en la etapa 4 con lo aprendido en terreno en vez de anticiparse. Se pierde calidad didáctica; no se cae ninguna actividad.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3. Etapa 2 — Terreno con las comunidades escolares</w:t>
      </w:r>
    </w:p>
    <w:p>
      <w:pPr>
        <w:spacing w:after="120"/>
      </w:pPr>
      <w:r>
        <w:rPr>
          <w:b/>
        </w:rPr>
        <w:t>Marzo – abril 2027 · semanas 13-20</w:t>
      </w:r>
    </w:p>
    <w:p>
      <w:pPr>
        <w:spacing w:after="120"/>
      </w:pPr>
      <w:r>
        <w:t>Es la etapa crítica: ocho semanas, tres escuelas, 210 árboles. Todo lo demás existe para que esto salga bien.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Actividad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Semanas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Quién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Producto verificable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Ítem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2.1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Trazado de transectos y selección sistemática de árboles.</w:t>
            </w:r>
            <w:r>
              <w:rPr>
                <w:sz w:val="19"/>
              </w:rPr>
              <w:t xml:space="preserve"> El equipo técnico define, antes de que salgan los estudiantes, los ejes de calle dentro del radio de 500 m y la regla del </w:t>
            </w:r>
            <w:r>
              <w:rPr>
                <w:i/>
                <w:sz w:val="19"/>
              </w:rPr>
              <w:t>n</w:t>
            </w:r>
            <w:r>
              <w:rPr>
                <w:sz w:val="19"/>
              </w:rPr>
              <w:t>-ésimo árbol. En Hablaarte incluye el corredor ribereño del Cautín (451 m); en Los Trigales y Campos Deportivos, deliberadamente los puntos más arbolados del sector —plaza, bandejón, patio— para estirar el rango de cobertura.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13-15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Análisis y datos + terreno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Mapa de transectos por escuela con puntos preasignados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 · traslados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2.2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Talleres de aula y práctica en el patio.</w:t>
            </w:r>
            <w:r>
              <w:rPr>
                <w:sz w:val="19"/>
              </w:rPr>
              <w:t xml:space="preserve"> Sesiones 1 y 2 de la secuencia: el árbol como hábitat, qué es una morfoespecie, y medición de práctica en árboles del propio patio antes de salir a la calle. Incluye la regla innegociable: </w:t>
            </w:r>
            <w:r>
              <w:rPr>
                <w:b/>
                <w:sz w:val="19"/>
              </w:rPr>
              <w:t>el árbol feo, chico y enfermo entra igual</w:t>
            </w:r>
            <w:r>
              <w:rPr>
                <w:sz w:val="19"/>
              </w:rPr>
              <w:t xml:space="preserve">, y la </w:t>
            </w:r>
            <w:r>
              <w:rPr>
                <w:b/>
                <w:sz w:val="19"/>
              </w:rPr>
              <w:t>calibración del paso de cada estudiante</w:t>
            </w:r>
            <w:r>
              <w:rPr>
                <w:sz w:val="19"/>
              </w:rPr>
              <w:t>, que mide cuánto mide su propio paso y lo usa todo el proyecto para estimar copa y distancias.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13-14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Pedagógica ⬜ + docentes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Registro por curso · práctica con 3 árboles del patio · </w:t>
            </w:r>
            <w:r>
              <w:rPr>
                <w:b/>
                <w:sz w:val="19"/>
              </w:rPr>
              <w:t>tabla de calibración de pasos por estudiante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 · honorarios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2.3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Salidas de medición dendrométrica y codificación.</w:t>
            </w:r>
            <w:r>
              <w:rPr>
                <w:sz w:val="19"/>
              </w:rPr>
              <w:t xml:space="preserve"> Perímetro a 1,30 m, nº de fustes, altura, copa en dos ejes, estado sanitario en 5 clases, emplazamiento, daños, GPS, tres fotos, placa con código. Equipos de cuatro con roles rotativos (medir / registrar / fotografiar / cronometrar).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14-19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Estudiantes + docentes + terreno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Fichas de 210 árboles</w:t>
            </w:r>
            <w:r>
              <w:rPr>
                <w:sz w:val="19"/>
              </w:rPr>
              <w:t xml:space="preserve"> codificados y georreferenciados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 · traslados, materiales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2.4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Registro de biodiversidad asociada.</w:t>
            </w:r>
            <w:r>
              <w:rPr>
                <w:sz w:val="19"/>
              </w:rPr>
              <w:t xml:space="preserve"> Grilla de líquenes de 10×10 cm entre 1,0 y 1,5 m; hongos sobre el individuo; 5 min de artrópodos con esfuerzo fijo; epífitas por presencia. Todo fotografiado y subido a iNaturalist con el código del árbol en el campo y en las notas.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14-19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Estudiantes + especialista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Observaciones en el proyecto de iNaturalist, vinculadas por código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 · materiales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2.5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Puntos de conteo de aves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(componente complementario, no comprometido — ver §1.1)</w:t>
            </w:r>
            <w:r>
              <w:rPr>
                <w:sz w:val="19"/>
              </w:rPr>
              <w:t>. 10 min, radio 25 m, primeras horas de la mañana, 3 puntos por sitio repetidos 2 veces. En Hablaarte, un punto en el corredor ribereño. Requiere identificación auditiva.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15-19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Especialista</w:t>
            </w:r>
            <w:r>
              <w:rPr>
                <w:sz w:val="19"/>
              </w:rPr>
              <w:t xml:space="preserve"> + estudiantes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18 planillas de conteo con hora, clima y observador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 · traslados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2.6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Submuestra de control a ciegas.</w:t>
            </w:r>
            <w:r>
              <w:rPr>
                <w:sz w:val="19"/>
              </w:rPr>
              <w:t xml:space="preserve"> Un técnico remide el 15% (32 árboles) sin ver los datos de los estudiantes, repartidos entre las tres escuelas y todos los equipos.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16-20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Terreno y control de calidad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Planilla de remedición pareada por código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 · honorarios por jornada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2.7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Salida al corredor ribereño y al Humedal Urbano Antumalén</w:t>
            </w:r>
            <w:r>
              <w:rPr>
                <w:sz w:val="19"/>
              </w:rPr>
              <w:t xml:space="preserve"> con la comunidad de Hablaarte. Coordinada con la mesa municipal de fiscalización de humedales.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17-18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Coordinación + especialista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Registro de la salida · observaciones de biodiversidad ribereña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 · transporte escolar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2.8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🔑 </w:t>
            </w:r>
            <w:r>
              <w:rPr>
                <w:b/>
                <w:sz w:val="19"/>
              </w:rPr>
              <w:t>Digitación en aula, en la sesión siguiente a cada salida.</w:t>
            </w:r>
            <w:r>
              <w:rPr>
                <w:sz w:val="19"/>
              </w:rPr>
              <w:t xml:space="preserve"> Los propios estudiantes ingresan sus fichas de papel a un formulario en línea, con un adulto acompañando. </w:t>
            </w:r>
            <w:r>
              <w:rPr>
                <w:b/>
                <w:sz w:val="19"/>
              </w:rPr>
              <w:t>No es trabajo administrativo posterior: es parte del taller.</w:t>
            </w:r>
            <w:r>
              <w:rPr>
                <w:sz w:val="19"/>
              </w:rPr>
              <w:t xml:space="preserve"> Los datos entran frescos, ingresar datos es contenido curricular de registro y organización de información, y el error se detecta cuando todavía se puede volver al árbol. Sin esta actividad, 180 fichas de papel se acumulan para el final y se digitan mal y tarde.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15-20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Docentes + estudiantes + pedagógica ⬜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180 fichas digitadas</w:t>
            </w:r>
            <w:r>
              <w:rPr>
                <w:sz w:val="19"/>
              </w:rPr>
              <w:t xml:space="preserve"> con menos de una semana de rezago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 · horas de acompañamiento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2.9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Registro audiovisual del proceso.</w:t>
            </w:r>
            <w:r>
              <w:rPr>
                <w:sz w:val="19"/>
              </w:rPr>
              <w:t xml:space="preserve"> Transversal a las salidas: fotografía y video breve para el material educativo y el compromiso de difusión con FMA.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13-20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Dentro del equipo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Banco de imágenes con autorizaciones firmadas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spacing w:after="120"/>
      </w:pPr>
      <w:r>
        <w:t xml:space="preserve">⚠️ </w:t>
      </w:r>
      <w:r>
        <w:rPr>
          <w:b/>
        </w:rPr>
        <w:t>Dos riesgos de esta etapa y sus mitigaciones:</w:t>
      </w:r>
    </w:p>
    <w:p>
      <w:pPr>
        <w:pStyle w:val="ListBullet"/>
      </w:pPr>
      <w:r>
        <w:rPr>
          <w:b/>
        </w:rPr>
        <w:t>Lluvia.</w:t>
      </w:r>
      <w:r>
        <w:t xml:space="preserve"> En marzo-abril en Temuco llueve. Cada salida tiene fecha alternativa dentro de la misma semana, y el clima se registra como variable de control porque afecta la detectabilidad.</w:t>
      </w:r>
    </w:p>
    <w:p>
      <w:pPr>
        <w:pStyle w:val="ListBullet"/>
      </w:pPr>
      <w:r>
        <w:rPr>
          <w:b/>
        </w:rPr>
        <w:t>Rendimiento por árbol.</w:t>
      </w:r>
      <w:r>
        <w:t xml:space="preserve"> Si el piloto muestra que un árbol completo toma más de 20 minutos, se reduce la meta a 180 y se declara en el informe. </w:t>
      </w:r>
      <w:r>
        <w:rPr>
          <w:b/>
        </w:rPr>
        <w:t>La meta se ajusta; el protocolo no se recorta.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4. Etapa 3 — Validación, análisis y componente artístico</w:t>
      </w:r>
    </w:p>
    <w:p>
      <w:pPr>
        <w:spacing w:after="120"/>
      </w:pPr>
      <w:r>
        <w:rPr>
          <w:b/>
        </w:rPr>
        <w:t>Mayo – julio 2027 · semanas 21-32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Actividad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Semanas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Quién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Producto verificable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Ítem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3.1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Validación taxonómica.</w:t>
            </w:r>
            <w:r>
              <w:rPr>
                <w:sz w:val="19"/>
              </w:rPr>
              <w:t xml:space="preserve"> Confirmación de especies arbóreas desde fotos, curación de las identificaciones de iNaturalist, determinación de hongos, revisión de morfotipos de líquenes.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19-24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Especialista</w:t>
            </w:r>
            <w:r>
              <w:rPr>
                <w:sz w:val="19"/>
              </w:rPr>
              <w:t xml:space="preserve"> (indelegable)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% de árboles con especie confirmada · registro de identificaciones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 · honorarios por producto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3.2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Control de calidad de los datos ciudadanos.</w:t>
            </w:r>
            <w:r>
              <w:rPr>
                <w:sz w:val="19"/>
              </w:rPr>
              <w:t xml:space="preserve"> RMSE del perímetro, sesgo medio, concordancia en especie a nivel de género, kappa de Cohen en estado sanitario, tasa de detección de líquenes. Comparación </w:t>
            </w:r>
            <w:r>
              <w:rPr>
                <w:b/>
                <w:sz w:val="19"/>
              </w:rPr>
              <w:t>entre las tres escuelas</w:t>
            </w:r>
            <w:r>
              <w:rPr>
                <w:sz w:val="19"/>
              </w:rPr>
              <w:t>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21-23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Análisis y datos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Informe de calidad con las cinco métricas y su comparación por sitio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3.3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Base de datos y cruce territorial.</w:t>
            </w:r>
            <w:r>
              <w:rPr>
                <w:sz w:val="19"/>
              </w:rPr>
              <w:t xml:space="preserve"> Depuración, corrección de sesgo si aparece, y cruce de cada árbol con las capas propias del observatorio: cobertura vegetal a 100 m, temperatura de superficie, unidad vecinal, distancia a calzada. </w:t>
            </w:r>
            <w:r>
              <w:rPr>
                <w:b/>
                <w:sz w:val="19"/>
              </w:rPr>
              <w:t>Incluye la validación en tierra de la capa satelital</w:t>
            </w:r>
            <w:r>
              <w:rPr>
                <w:sz w:val="19"/>
              </w:rPr>
              <w:t>: qué fracción de la "cobertura vegetal" que ve el satélite es realmente arbórea, contrastada con los árboles medidos dentro de esos mismos radios.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21-25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Análisis y datos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Base de datos abierta, documentada, con metadatos y errores declarados · </w:t>
            </w:r>
            <w:r>
              <w:rPr>
                <w:b/>
                <w:sz w:val="19"/>
              </w:rPr>
              <w:t>nota de validación de la capa satelital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3.4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Estimación de servicios ecosistémicos.</w:t>
            </w:r>
            <w:r>
              <w:rPr>
                <w:sz w:val="19"/>
              </w:rPr>
              <w:t xml:space="preserve"> Área basal, área de copa y sombra, biomasa, carbono almacenado, CO₂ equivalente, secuestro anual por i-Tree, y </w:t>
            </w:r>
            <w:r>
              <w:rPr>
                <w:b/>
                <w:sz w:val="19"/>
              </w:rPr>
              <w:t>valor económico según Vt = Vb·fd·fu·fs del Art. 32</w:t>
            </w:r>
            <w:r>
              <w:rPr>
                <w:sz w:val="19"/>
              </w:rPr>
              <w:t>. Todo con supuestos y rango de incertidumbre declarados. Incluye consulta a la DMAO sobre su criterio DAP→edad.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24-28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Análisis y datos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Planilla de estimaciones + nota metodológica con incertidumbres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3.5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Análisis estadístico.</w:t>
            </w:r>
            <w:r>
              <w:rPr>
                <w:sz w:val="19"/>
              </w:rPr>
              <w:t xml:space="preserve"> GLMM para H1 y H2, riqueza rarificada, curvas de acumulación, diversidad beta para H4, contraste de líquenes entre sectores para H3 en versión morfotipo.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25-30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Análisis y datos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Script reproducible + resultados por hipótesis, incluidas las refutadas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3.6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Herbario ilustrado, como taller de educación ambiental de Ekuwün.</w:t>
            </w:r>
            <w:r>
              <w:rPr>
                <w:sz w:val="19"/>
              </w:rPr>
              <w:t xml:space="preserve"> Los estudiantes producen láminas de observación de sus propios árboles y de los organismos que sostienen: dibujo de campo, corteza, hoja, liquen. Una colección física por escuela y una digital en el observatorio. 🔑 </w:t>
            </w:r>
            <w:r>
              <w:rPr>
                <w:b/>
                <w:sz w:val="19"/>
              </w:rPr>
              <w:t>Es el único componente que va fuera de asignatura</w:t>
            </w:r>
            <w:r>
              <w:rPr>
                <w:sz w:val="19"/>
              </w:rPr>
              <w:t xml:space="preserve">, y funciona ahí porque </w:t>
            </w:r>
            <w:r>
              <w:rPr>
                <w:b/>
                <w:sz w:val="19"/>
              </w:rPr>
              <w:t>no alimenta la base de datos</w:t>
            </w:r>
            <w:r>
              <w:rPr>
                <w:sz w:val="19"/>
              </w:rPr>
              <w:t xml:space="preserve">: al no producir dato, la participación voluntaria no sesga ningún resultado. ⚠️ </w:t>
            </w:r>
            <w:r>
              <w:rPr>
                <w:b/>
                <w:sz w:val="19"/>
              </w:rPr>
              <w:t>Se ejecuta en horario protegido</w:t>
            </w:r>
            <w:r>
              <w:rPr>
                <w:sz w:val="19"/>
              </w:rPr>
              <w:t>, en el último bloque del día o en una hora libre, nunca después de clases: en un establecimiento con IVE de 90% quedarse más tarde excluye a quien cuida hermanos o depende del furgón.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21-30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Ekuwün</w:t>
            </w:r>
            <w:r>
              <w:rPr>
                <w:sz w:val="19"/>
              </w:rPr>
              <w:t xml:space="preserve"> + docentes de arte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Tres colecciones físicas</w:t>
            </w:r>
            <w:r>
              <w:rPr>
                <w:sz w:val="19"/>
              </w:rPr>
              <w:t xml:space="preserve"> + galería digital publicada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 · materiales de arte, impresión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3.7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Informe científico de línea base.</w:t>
            </w:r>
            <w:r>
              <w:rPr>
                <w:sz w:val="19"/>
              </w:rPr>
              <w:t xml:space="preserve"> Resultado por hipótesis, servicios estimados, error de los datos ciudadanos, y limitaciones.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29-32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Análisis + especialista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Informe de línea base en PDF, publicado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spacing w:after="120"/>
      </w:pPr>
      <w:r>
        <w:t xml:space="preserve">💡 </w:t>
      </w:r>
      <w:r>
        <w:rPr>
          <w:b/>
        </w:rPr>
        <w:t>Sobre 3.6:</w:t>
      </w:r>
      <w:r>
        <w:t xml:space="preserve"> el herbario ilustrado es el campo obligatorio de prácticas artísticas del formulario, y no es un adorno: </w:t>
      </w:r>
      <w:r>
        <w:rPr>
          <w:b/>
        </w:rPr>
        <w:t>el dibujo de observación obliga a mirar detenido</w:t>
      </w:r>
      <w:r>
        <w:t>, que es exactamente la destreza que el protocolo necesita. En Hablaarte, además, es una vía de registro que no depende de la palabra escrita.</w:t>
      </w:r>
    </w:p>
    <w:p>
      <w:pPr>
        <w:spacing w:after="120"/>
      </w:pPr>
      <w:r>
        <w:t xml:space="preserve">⚠️ </w:t>
      </w:r>
      <w:r>
        <w:rPr>
          <w:b/>
        </w:rPr>
        <w:t>Vacaciones de invierno</w:t>
      </w:r>
      <w:r>
        <w:t xml:space="preserve"> (≈ dos semanas de julio): 3.6 y todo lo que requiera estudiantes debe cerrar antes. Lo de julio en adelante es trabajo de gabinete.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5. Etapa 4 — Devolución, sistema de monitoreo e incidencia</w:t>
      </w:r>
    </w:p>
    <w:p>
      <w:pPr>
        <w:spacing w:after="120"/>
      </w:pPr>
      <w:r>
        <w:rPr>
          <w:b/>
        </w:rPr>
        <w:t>Julio – agosto 2027 · semanas 29-36</w:t>
      </w:r>
    </w:p>
    <w:p>
      <w:pPr>
        <w:spacing w:after="120"/>
      </w:pPr>
      <w:r>
        <w:t xml:space="preserve">Esta etapa </w:t>
      </w:r>
      <w:r>
        <w:rPr>
          <w:b/>
        </w:rPr>
        <w:t>es el segundo producto</w:t>
      </w:r>
      <w:r>
        <w:t>. No es la difusión del primero.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Actividad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Semanas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Quién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Producto verificable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Ítem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Cuadernillo docente, ficha de revisita y kit de ciencia ciudadana.</w:t>
            </w:r>
            <w:r>
              <w:rPr>
                <w:sz w:val="19"/>
              </w:rPr>
              <w:t xml:space="preserve"> Versión final del cuadernillo con lo aprendido; la </w:t>
            </w:r>
            <w:r>
              <w:rPr>
                <w:b/>
                <w:sz w:val="19"/>
              </w:rPr>
              <w:t>ficha F3 de revisita</w:t>
            </w:r>
            <w:r>
              <w:rPr>
                <w:sz w:val="19"/>
              </w:rPr>
              <w:t xml:space="preserve">, que registra cambios y trae impresa la medición y la foto anteriores para repetir el encuadre; y el </w:t>
            </w:r>
            <w:r>
              <w:rPr>
                <w:b/>
                <w:sz w:val="19"/>
              </w:rPr>
              <w:t>kit</w:t>
            </w:r>
            <w:r>
              <w:rPr>
                <w:sz w:val="19"/>
              </w:rPr>
              <w:t xml:space="preserve"> que reúne todo lo producido bajo licencia abierta, incluida la </w:t>
            </w:r>
            <w:r>
              <w:rPr>
                <w:b/>
                <w:sz w:val="19"/>
              </w:rPr>
              <w:t>guía de errores frecuentes con el margen de error real medido</w:t>
            </w:r>
            <w:r>
              <w:rPr>
                <w:sz w:val="19"/>
              </w:rPr>
              <w:t xml:space="preserve"> en este proyecto. El kit es la forma tangible del segundo producto, no un producto aparte.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29-33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Pedagógica ⬜ + especialista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Cuadernillo y F3 impresos y en PDF, entregados a las tres escuelas · kit publicado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 · honorarios · 3 · impresión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Prueba de relocalización a ciegas.</w:t>
            </w:r>
            <w:r>
              <w:rPr>
                <w:sz w:val="19"/>
              </w:rPr>
              <w:t xml:space="preserve"> 🔑 Una persona que no participó del terreno intenta reencontrar 20 árboles solo con el código y las coordenadas. </w:t>
            </w:r>
            <w:r>
              <w:rPr>
                <w:b/>
                <w:sz w:val="19"/>
              </w:rPr>
              <w:t>Es la verificación de que el sistema de monitoreo existe de verdad</w:t>
            </w:r>
            <w:r>
              <w:rPr>
                <w:sz w:val="19"/>
              </w:rPr>
              <w:t>, no solo en el papel.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33-34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Terreno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% de árboles relocalizados · informe de fallas del sistema de códigos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 · por jornada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Publicación de datos abiertos en el observatorio.</w:t>
            </w:r>
            <w:r>
              <w:rPr>
                <w:sz w:val="19"/>
              </w:rPr>
              <w:t xml:space="preserve"> Los árboles con su ficha, sus estimaciones y su biodiversidad asociada, en el sitio que ya existe y no cuesta operar. Observaciones fluyendo a GBIF vía iNaturalist. Incluye la </w:t>
            </w:r>
            <w:r>
              <w:rPr>
                <w:b/>
                <w:sz w:val="19"/>
              </w:rPr>
              <w:t>página de cada árbol</w:t>
            </w:r>
            <w:r>
              <w:rPr>
                <w:sz w:val="19"/>
              </w:rPr>
              <w:t>, generada desde la base y no escrita a mano.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31-34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Análisis y datos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Capa pública en línea · registros visibles en GBIF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4.3.bis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Preparación de la devolución y convocatoria barrial.</w:t>
            </w:r>
            <w:r>
              <w:rPr>
                <w:sz w:val="19"/>
              </w:rPr>
              <w:t xml:space="preserve"> Los estudiantes preparan cómo van a contar lo que encontraron, y se convoca a las juntas de vecinos, organizaciones comunitarias, personas mayores y vecinos de cada sector.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31-33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Pedagógica ⬜ + coordinación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Convocatoria enviada en los tres sectores · material de presentación preparado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 · convocatoria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🔑 </w:t>
            </w:r>
            <w:r>
              <w:rPr>
                <w:b/>
                <w:sz w:val="19"/>
              </w:rPr>
              <w:t>Devoluciones barriales, una en cada sector.</w:t>
            </w:r>
            <w:r>
              <w:rPr>
                <w:sz w:val="19"/>
              </w:rPr>
              <w:t xml:space="preserve"> No es publicar en la web: los estudiantes presentan los resultados de su propio barrio a la gente de su propio barrio. Se muestran las fichas de los árboles más relevantes del sector y se conversa con quienes viven ahí sobre qué significan esos árboles y cómo cuidarlos. </w:t>
            </w:r>
            <w:r>
              <w:rPr>
                <w:b/>
                <w:sz w:val="19"/>
              </w:rPr>
              <w:t>Es además la instancia donde los expedientes del Art. 9 consiguen respaldo vecinal</w:t>
            </w:r>
            <w:r>
              <w:rPr>
                <w:sz w:val="19"/>
              </w:rPr>
              <w:t>, porque la ordenanza exige que sean los vecinos quienes propongan. Cada devolución deja un panel de datos del sector, que queda en la escuela, y una copia en la junta de vecinos.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33-35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Todo el equipo + docentes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 devoluciones barriales</w:t>
            </w:r>
            <w:r>
              <w:rPr>
                <w:sz w:val="19"/>
              </w:rPr>
              <w:t xml:space="preserve"> · 3 paneles de datos entregados · respaldos vecinales recogidos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 · colación, amplificación · 3 · impresión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Expedientes de árboles patrimoniales (Art. 9).</w:t>
            </w:r>
            <w:r>
              <w:rPr>
                <w:sz w:val="19"/>
              </w:rPr>
              <w:t xml:space="preserve"> Cada comunidad escolar elige y documenta al menos un ejemplar candidato y presenta el expediente al municipio. Es el producto de conservación efectiva del proyecto.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31-35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Coordinación + escuelas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Al menos 3 expedientes ingresados</w:t>
            </w:r>
            <w:r>
              <w:rPr>
                <w:sz w:val="19"/>
              </w:rPr>
              <w:t>, con número de recepción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 · impresión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Encuentro de cierre y entrega institucional.</w:t>
            </w:r>
            <w:r>
              <w:rPr>
                <w:sz w:val="19"/>
              </w:rPr>
              <w:t xml:space="preserve"> Un encuentro con delegaciones de las tres escuelas y las contrapartes institucionales. No es un evento aparte: es la forma pública de la entrega al municipio. 🔑 </w:t>
            </w:r>
            <w:r>
              <w:rPr>
                <w:b/>
                <w:sz w:val="19"/>
              </w:rPr>
              <w:t>Entrega formal del kit a cada escuela con acta</w:t>
            </w:r>
            <w:r>
              <w:rPr>
                <w:sz w:val="19"/>
              </w:rPr>
              <w:t>: el equipamiento no vuelve a Ekuwün, se queda donde se usó. Presentación de resultados a la DMAO, a la mesa municipal de humedales y, si los plazos calzan, como insumo al PLADECO. Informe final y rendición a FMA.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35-36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Coordinación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 actas de entrega de kit</w:t>
            </w:r>
            <w:r>
              <w:rPr>
                <w:sz w:val="19"/>
              </w:rPr>
              <w:t xml:space="preserve"> · actas de entrega institucional · informe final y rendición aprobados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6. Indicadores de proceso (lo que faltaba del paso 6)</w:t>
      </w:r>
    </w:p>
    <w:p>
      <w:pPr>
        <w:spacing w:after="120"/>
      </w:pPr>
      <w:r>
        <w:t>Los indicadores científicos ya estaban en el diseño. Estos son los de ejecución, que son los que el formulario pide como "metas y cómo se verifican".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Indicador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Meta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Cómo se verifica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Cuándo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Escuelas con acuerdo formal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 de 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Actas firmadas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S3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Problemas detectados y corregidos en el piloto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≥ 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Informe de piloto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S4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Sistema de fichas producido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F1 en 3 formatos + F2 + F3 + protocolo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Archivos e impresiones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S8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Co-diseño de la ficha pictográfica con el equipo de Hablaarte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Sesión realizada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Acta firmada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S6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Pilotaje de la ficha co-diseñada y ajustes aplicados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Al menos un ajuste documentado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Informe de pilotaje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S8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Rezago de digitación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&lt; 1 semana entre salida y datos ingresados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Fecha de salida vs. fecha de ingreso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S20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Docentes formados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≥ 6 (2 por escuela)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Lista de asistencia + cuenta iNaturalist activa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S12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Árboles caracterizados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180 comprometidos · 210 meta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Base de datos con código y coordenadas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S19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Árboles con especie confirmada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≥ 90%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Registro de validación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S24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Observaciones de biodiversidad vinculadas por código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≥ 600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Exportación del proyecto iNaturalist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S19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Submuestra de control ejecutada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15% (32 árboles)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Planilla pareada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S20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RMSE del perímetro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&lt; 5 cm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Informe de calidad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S23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Kappa en estado sanitario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κ &gt; 0,6 (agrupado en 3 clases)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Informe de calidad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S23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Calidad equivalente entre escuelas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Sin diferencia significativa en RMSE y κ entre los tres establecimientos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Informe de calidad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S23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Estudiantes con al menos un registro atribuible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≥ 80% de los participantes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Base de datos por observador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S19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Láminas del herbario ilustrado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≥ 45 (15 por escuela)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Tres colecciones físicas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S30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Validación en tierra de la capa satelital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Fracción arbórea de la cobertura vegetal, estimada en los 3 sectores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Nota metodológica en la base de datos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S25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Árboles relocalizados a ciegas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≥ 85% de 20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Informe de relocalización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S34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Devoluciones barriales realizadas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 de 3</w:t>
            </w:r>
            <w:r>
              <w:rPr>
                <w:sz w:val="19"/>
              </w:rPr>
              <w:t>, con asistencia de organizaciones del sector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Registro de cada instancia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S35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Paneles de datos entregados a escuela y junta de vecinos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 y 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Actas de entrega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S35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Kits entregados a las escuelas, con acta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 de 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Actas de entrega firmadas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S36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Expedientes Art. 9 ingresados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≥ 1 comprometido · 3 meta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Número de recepción municipal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S35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Docentes que ejecutan una salida sin acompañamiento externo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≥ 1 por escuela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Registro de la salida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S35</w:t>
            </w:r>
          </w:p>
        </w:tc>
      </w:tr>
    </w:tbl>
    <w:p/>
    <w:p>
      <w:pPr>
        <w:spacing w:after="120"/>
      </w:pPr>
      <w:r>
        <w:t xml:space="preserve">🔑 Los tres en negrita del final —relocalización, expedientes y salida autónoma docente— </w:t>
      </w:r>
      <w:r>
        <w:rPr>
          <w:b/>
        </w:rPr>
        <w:t>son los indicadores del segundo producto</w:t>
      </w:r>
      <w:r>
        <w:t xml:space="preserve">. Son los que responden la pregunta del campo decisivo del formulario: </w:t>
      </w:r>
      <w:r>
        <w:rPr>
          <w:i/>
        </w:rPr>
        <w:t>¿qué queda funcionando cuando el proyecto termina?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7. Resumen para la carta Gantt</w:t>
      </w:r>
    </w:p>
    <w:p>
      <w:pPr>
        <w:spacing w:after="120"/>
      </w:pPr>
      <w:r>
        <w:t>Las cuatro etapas, en las 36 semanas reetiquetadas de diciembre 2026 a agosto 2027:</w:t>
      </w:r>
    </w:p>
    <w:p>
      <w:pPr>
        <w:spacing w:after="120"/>
      </w:pPr>
      <w:r>
        <w:rPr>
          <w:rFonts w:ascii="Consolas" w:hAnsi="Consolas"/>
          <w:sz w:val="19"/>
        </w:rPr>
        <w:t>`</w:t>
      </w:r>
    </w:p>
    <w:p>
      <w:pPr>
        <w:spacing w:after="120"/>
      </w:pPr>
      <w:r>
        <w:t>DIC   ENE   FEB   MAR   ABR   MAY   JUN   JUL   AGO</w:t>
      </w:r>
    </w:p>
    <w:p>
      <w:pPr>
        <w:spacing w:after="120"/>
      </w:pPr>
      <w:r>
        <w:t>Semanas             1-4   5-8   9-12 13-16 17-20 21-24 25-28 29-32 33-36</w:t>
      </w:r>
    </w:p>
    <w:p>
      <w:pPr>
        <w:spacing w:after="120"/>
      </w:pPr>
      <w:r>
        <w:t>E1 Preparación      ████  ████  ████</w:t>
      </w:r>
    </w:p>
    <w:p>
      <w:pPr>
        <w:spacing w:after="120"/>
      </w:pPr>
      <w:r>
        <w:t>E2 Terreno                            ████  ████</w:t>
      </w:r>
    </w:p>
    <w:p>
      <w:pPr>
        <w:spacing w:after="120"/>
      </w:pPr>
      <w:r>
        <w:t>E3 Validación                                ██  ████  ████  ████</w:t>
      </w:r>
    </w:p>
    <w:p>
      <w:pPr>
        <w:spacing w:after="120"/>
      </w:pPr>
      <w:r>
        <w:t>E4 Devolución                                            ██  ████  ████</w:t>
      </w:r>
    </w:p>
    <w:p>
      <w:pPr>
        <w:spacing w:after="120"/>
      </w:pPr>
      <w:r>
        <w:rPr>
          <w:rFonts w:ascii="Consolas" w:hAnsi="Consolas"/>
          <w:sz w:val="19"/>
        </w:rPr>
        <w:t>`</w:t>
      </w:r>
    </w:p>
    <w:p>
      <w:pPr>
        <w:spacing w:after="120"/>
      </w:pPr>
      <w:r>
        <w:rPr>
          <w:b/>
        </w:rPr>
        <w:t>Cinco solapamientos deliberados</w:t>
      </w:r>
      <w:r>
        <w:t>, no errores de planificación:</w:t>
      </w:r>
    </w:p>
    <w:p>
      <w:pPr>
        <w:pStyle w:val="ListNumber"/>
      </w:pPr>
      <w:r>
        <w:rPr>
          <w:b/>
        </w:rPr>
        <w:t>1.2 piloto (S2-4) con 1.1 acuerdos (S1-3)</w:t>
      </w:r>
      <w:r>
        <w:t xml:space="preserve"> — el piloto se hace con la primera escuela que confirme.</w:t>
      </w:r>
    </w:p>
    <w:p>
      <w:pPr>
        <w:pStyle w:val="ListNumber"/>
      </w:pPr>
      <w:r>
        <w:rPr>
          <w:b/>
        </w:rPr>
        <w:t>3.1 validación (S19) empieza dentro de la etapa 2</w:t>
      </w:r>
      <w:r>
        <w:t xml:space="preserve"> — identificar tras cada salida, no al final; si se acumula, no se termina.</w:t>
      </w:r>
    </w:p>
    <w:p>
      <w:pPr>
        <w:pStyle w:val="ListNumber"/>
      </w:pPr>
      <w:r>
        <w:rPr>
          <w:b/>
        </w:rPr>
        <w:t>3.6 herbario (S21-30) atraviesa mayo-junio</w:t>
      </w:r>
      <w:r>
        <w:t xml:space="preserve"> — es la única forma de tener a los estudiantes trabajando después del terreno y antes de las vacaciones de invierno.</w:t>
      </w:r>
    </w:p>
    <w:p>
      <w:pPr>
        <w:pStyle w:val="ListNumber"/>
      </w:pPr>
      <w:r>
        <w:rPr>
          <w:b/>
        </w:rPr>
        <w:t>4.1 cuadernillo (S29) empieza dentro de la etapa 3</w:t>
      </w:r>
      <w:r>
        <w:t xml:space="preserve"> — se escribe con los resultados en la mano.</w:t>
      </w:r>
    </w:p>
    <w:p>
      <w:pPr>
        <w:pStyle w:val="ListNumber"/>
      </w:pPr>
      <w:r>
        <w:rPr>
          <w:b/>
        </w:rPr>
        <w:t>4.5 expedientes (S31-35) se solapa con la devolución</w:t>
      </w:r>
      <w:r>
        <w:t xml:space="preserve"> — el expediente se arma con lo que los estudiantes presentan.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8. De aquí sale el presupuesto (paso 7)</w:t>
      </w:r>
    </w:p>
    <w:p>
      <w:pPr>
        <w:spacing w:after="120"/>
      </w:pPr>
      <w:r>
        <w:t>Las partidas que este plan genera, sin cifras todavía:</w:t>
      </w:r>
    </w:p>
    <w:p>
      <w:pPr>
        <w:spacing w:after="120"/>
      </w:pPr>
      <w:r>
        <w:rPr>
          <w:b/>
        </w:rPr>
        <w:t>Ítem 1 · Honorarios</w:t>
      </w:r>
      <w:r>
        <w:t xml:space="preserve"> — coordinación general (transversal, 9 meses) · análisis territorial y datos (dic-ene y may-ago) · especialista en ciencias naturales (por producto, concentrada mar-may) · </w:t>
      </w:r>
      <w:r>
        <w:rPr>
          <w:b/>
        </w:rPr>
        <w:t>coordinación pedagógica ⬜</w:t>
      </w:r>
      <w:r>
        <w:t xml:space="preserve"> (dic-feb y mar-abr) · terreno y control de calidad (por jornada, mar-abr y ago) · horas de acompañamiento a la digitación en aula.</w:t>
      </w:r>
    </w:p>
    <w:p>
      <w:pPr>
        <w:spacing w:after="120"/>
      </w:pPr>
      <w:r>
        <w:rPr>
          <w:b/>
        </w:rPr>
        <w:t>Ítem 2 · Producción</w:t>
      </w:r>
      <w:r>
        <w:t xml:space="preserve"> — </w:t>
      </w:r>
      <w:r>
        <w:rPr>
          <w:b/>
        </w:rPr>
        <w:t>los 4 kits de ciencia ciudadana</w:t>
      </w:r>
      <w:r>
        <w:t xml:space="preserve">, evaluados uno a uno con los criterios de valor científico, valor educativo, inclusión y continuidad en </w:t>
      </w:r>
      <w:r>
        <w:rPr>
          <w:rFonts w:ascii="Consolas" w:hAnsi="Consolas"/>
          <w:sz w:val="19"/>
        </w:rPr>
        <w:t>FMA_2026_EQUIPAMIENTO_INCLUSIVO.md</w:t>
      </w:r>
      <w:r>
        <w:t xml:space="preserve"> §4.3, con un orden de magnitud de </w:t>
      </w:r>
      <w:r>
        <w:rPr>
          <w:b/>
        </w:rPr>
        <w:t>$1.267.000 pendiente de cotización</w:t>
      </w:r>
      <w:r>
        <w:t xml:space="preserve"> · traslados del equipo a las tres escuelas · transporte escolar para la salida al humedal · alimentación de la jornada de formación docente.</w:t>
      </w:r>
    </w:p>
    <w:p>
      <w:pPr>
        <w:spacing w:after="120"/>
      </w:pPr>
      <w:r>
        <w:t xml:space="preserve">🔑 </w:t>
      </w:r>
      <w:r>
        <w:rPr>
          <w:b/>
        </w:rPr>
        <w:t>Criterio de compra que ordena todo el ítem: el equipamiento se compra para las escuelas y se queda en las escuelas</w:t>
      </w:r>
      <w:r>
        <w:t>, con acta de entrega en la actividad 4.6. Eso convierte una partida de producción en el soporte material del segundo producto.</w:t>
      </w:r>
    </w:p>
    <w:p>
      <w:pPr>
        <w:spacing w:after="120"/>
      </w:pPr>
      <w:r>
        <w:t xml:space="preserve">❌ </w:t>
      </w:r>
      <w:r>
        <w:rPr>
          <w:b/>
        </w:rPr>
        <w:t>No se compra dron.</w:t>
      </w:r>
      <w:r>
        <w:t xml:space="preserve"> Las razones, legales, presupuestarias y de participación, están en §5 de ese mismo documento.</w:t>
      </w:r>
    </w:p>
    <w:p>
      <w:pPr>
        <w:spacing w:after="120"/>
      </w:pPr>
      <w:r>
        <w:rPr>
          <w:b/>
        </w:rPr>
        <w:t>Ítem 3 · Otros</w:t>
      </w:r>
      <w:r>
        <w:t xml:space="preserve"> — </w:t>
      </w:r>
      <w:r>
        <w:rPr>
          <w:b/>
        </w:rPr>
        <w:t>diseño gráfico</w:t>
      </w:r>
      <w:r>
        <w:t xml:space="preserve"> del sistema de fichas (F1 en tres formatos, F2 y F3) e impresión plastificada · materiales del herbario ilustrado · impresión del cuadernillo docente y del kit · impresión de expedientes Art. 9.</w:t>
      </w:r>
    </w:p>
    <w:p>
      <w:pPr>
        <w:spacing w:after="120"/>
      </w:pPr>
      <w:r>
        <w:t xml:space="preserve">⚠️ </w:t>
      </w:r>
      <w:r>
        <w:rPr>
          <w:b/>
        </w:rPr>
        <w:t>El diseño gráfico de la ficha pictográfica es una partida real y no la puede hacer cualquiera.</w:t>
      </w:r>
      <w:r>
        <w:t xml:space="preserve"> Es lo que hace materialmente posible la participación de Hablaarte y de los cursos pequeños, así que no es un gasto de presentación: es la condición del componente inclusivo que el formulario pregunta como campo obligatorio.</w:t>
      </w:r>
    </w:p>
    <w:p>
      <w:pPr>
        <w:spacing w:after="120"/>
      </w:pPr>
      <w:r>
        <w:t xml:space="preserve">⚠️ </w:t>
      </w:r>
      <w:r>
        <w:rPr>
          <w:b/>
        </w:rPr>
        <w:t>Lo que sigue bloqueando el presupuesto son dos números, no una decisión de diseño:</w:t>
      </w:r>
      <w:r>
        <w:t xml:space="preserve"> los </w:t>
      </w:r>
      <w:r>
        <w:rPr>
          <w:b/>
        </w:rPr>
        <w:t>meses de dedicación de cada rol</w:t>
      </w:r>
      <w:r>
        <w:t xml:space="preserve"> y la </w:t>
      </w:r>
      <w:r>
        <w:rPr>
          <w:b/>
        </w:rPr>
        <w:t>tasa de retención (14,5% o 10,75%)</w:t>
      </w:r>
      <w:r>
        <w:t>. Con eso, el paso 7 se cierra en una sesión.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9. Lo que este plan asume y hay que confirmar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Supuesto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Si resulta falso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Hay coordinación pedagógica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Plan B del §2: la especialista y los docentes asumen el diseño didáctico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 especialista está disponible dic-ago y puede identificar aves de oído en terreno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Los conteos de aves salen del plan y H2 se responde solo con líquenes, hongos y artrópodos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El corredor ribereño de Hablaarte tiene arbolado medible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El gradiente de Hablaarte se apoya en sus calles arboladas; el humedal queda como sitio de biodiversidad, no de dendrometría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Marzo-abril coincide con fructificación de macrohongos en Temuco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Los hongos vuelven a registro oportunista y H4 se declara exploratoria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Las tres escuelas autorizan salidas fuera del establecimiento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El muestreo se concentra en patio y entorno inmediato; baja el n y hay que declararlo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5.bis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🔴 </w:t>
            </w:r>
            <w:r>
              <w:rPr>
                <w:b/>
                <w:sz w:val="19"/>
              </w:rPr>
              <w:t>Hablaarte atiende también educación básica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Si es solo parvularia (3 a 6 años), </w:t>
            </w:r>
            <w:r>
              <w:rPr>
                <w:b/>
                <w:sz w:val="19"/>
              </w:rPr>
              <w:t>ningún estudiante puede producir medidas numéricas</w:t>
            </w:r>
            <w:r>
              <w:rPr>
                <w:sz w:val="19"/>
              </w:rPr>
              <w:t xml:space="preserve">: trabajan íntegramente en nivel Explorador (fotografía, cronómetro, conteo de morfotipos, dibujo y nombrar), y el bloque de medición lo levantan docentes y equipo con los niños presentes. Hablaarte aportaría menos árboles al inventario dendrométrico y más al registro de biodiversidad. </w:t>
            </w:r>
            <w:r>
              <w:rPr>
                <w:b/>
                <w:sz w:val="19"/>
              </w:rPr>
              <w:t>Es honesto y replicable si se declara</w:t>
            </w:r>
            <w:r>
              <w:rPr>
                <w:sz w:val="19"/>
              </w:rPr>
              <w:t>; lo insostenible sería fingir dendrometría de niños de cinco años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5.ter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Un árbol completo toma alrededor de 20 minutos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El orden de recorte está decidido de antemano en </w:t>
            </w:r>
            <w:r>
              <w:rPr>
                <w:rFonts w:ascii="Consolas" w:hAnsi="Consolas"/>
                <w:sz w:val="19"/>
              </w:rPr>
              <w:t>FMA_2026_SISTEMA_DE_FICHAS.md</w:t>
            </w:r>
            <w:r>
              <w:rPr>
                <w:sz w:val="19"/>
              </w:rPr>
              <w:t xml:space="preserve"> §8, para no improvisar en terreno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El calendario escolar 2027 empieza el 1 de marzo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 corren las semanas 13-20 en bloque, sin cambiar la estructura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10. Estado tras este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Paso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1. Diseño científico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2. Piloto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3. Equipo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🟡 falta coordinación pedagógica y dedicaciones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4. Escuelas y alianzas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✅ · ⬜ cartas de apoyo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5. Actividades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este documento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6. Indicadores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✅ científicos (diseño) + de proceso (§6 de aquí)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7. Presupuesto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⏭️ </w:t>
            </w:r>
            <w:r>
              <w:rPr>
                <w:b/>
                <w:sz w:val="19"/>
              </w:rPr>
              <w:t>siguiente</w:t>
            </w:r>
            <w:r>
              <w:rPr>
                <w:sz w:val="19"/>
              </w:rPr>
              <w:t xml:space="preserve"> — solo faltan dedicaciones y retención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8. Carta Gantt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⏭️ desbloqueado — §7 de aquí es su contenido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9. Textos del formulario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⬜ 4.900 palabras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10. PDF de presentación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⬜ 7 planas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